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C60B7" w14:textId="6BF46DBD" w:rsidR="006A1646" w:rsidRPr="006507E9" w:rsidRDefault="006A1646" w:rsidP="00722757">
      <w:pPr>
        <w:spacing w:before="60" w:after="60" w:line="240" w:lineRule="auto"/>
        <w:jc w:val="center"/>
        <w:rPr>
          <w:rFonts w:ascii="Times New Roman" w:eastAsia="Calibri" w:hAnsi="Times New Roman" w:cs="Times New Roman"/>
          <w:b/>
          <w:noProof/>
          <w:sz w:val="24"/>
          <w:szCs w:val="20"/>
          <w:u w:val="single"/>
          <w:lang w:val="bg-BG" w:eastAsia="bg-BG" w:bidi="bg-BG"/>
        </w:rPr>
      </w:pPr>
    </w:p>
    <w:p w14:paraId="4B89B0F7" w14:textId="5EC4292C" w:rsidR="00722757" w:rsidRPr="00B85AC6" w:rsidRDefault="00722757" w:rsidP="00722757">
      <w:pPr>
        <w:spacing w:before="60" w:after="60" w:line="240" w:lineRule="auto"/>
        <w:jc w:val="center"/>
        <w:rPr>
          <w:rFonts w:ascii="Times New Roman" w:eastAsia="Calibri" w:hAnsi="Times New Roman" w:cs="Times New Roman"/>
          <w:b/>
          <w:noProof/>
          <w:sz w:val="24"/>
          <w:u w:val="single"/>
          <w:lang w:val="bg-BG" w:eastAsia="bg-BG" w:bidi="bg-BG"/>
        </w:rPr>
      </w:pPr>
      <w:r w:rsidRPr="00B85AC6">
        <w:rPr>
          <w:rFonts w:ascii="Times New Roman" w:eastAsia="Calibri" w:hAnsi="Times New Roman" w:cs="Times New Roman"/>
          <w:b/>
          <w:noProof/>
          <w:sz w:val="24"/>
          <w:szCs w:val="20"/>
          <w:u w:val="single"/>
          <w:lang w:val="bg-BG" w:eastAsia="bg-BG" w:bidi="bg-BG"/>
        </w:rPr>
        <w:t>ПРИЛОЖЕНИЕ V</w:t>
      </w:r>
    </w:p>
    <w:p w14:paraId="7C56CE6E" w14:textId="77777777" w:rsidR="00722757" w:rsidRPr="00B85AC6" w:rsidRDefault="00722757" w:rsidP="00722757">
      <w:pPr>
        <w:spacing w:before="120" w:after="120" w:line="240" w:lineRule="auto"/>
        <w:jc w:val="center"/>
        <w:rPr>
          <w:rFonts w:ascii="Times New Roman" w:eastAsia="Calibri" w:hAnsi="Times New Roman" w:cs="Times New Roman"/>
          <w:b/>
          <w:noProof/>
          <w:sz w:val="24"/>
          <w:szCs w:val="24"/>
          <w:lang w:val="bg-BG" w:eastAsia="bg-BG" w:bidi="bg-BG"/>
        </w:rPr>
      </w:pPr>
      <w:r w:rsidRPr="00B85AC6">
        <w:rPr>
          <w:rFonts w:ascii="Times New Roman" w:eastAsia="Calibri" w:hAnsi="Times New Roman" w:cs="Times New Roman"/>
          <w:b/>
          <w:noProof/>
          <w:sz w:val="24"/>
          <w:szCs w:val="20"/>
          <w:lang w:val="bg-BG" w:eastAsia="bg-BG" w:bidi="bg-BG"/>
        </w:rPr>
        <w:t>Образец за програмите, подпомагани от ЕФРР (цел „Инвестиции за растеж и работни места“, ЕСФ +, Кохезионния фонд и ЕФМДР — член 16, параграф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103"/>
      </w:tblGrid>
      <w:tr w:rsidR="00722757" w:rsidRPr="00B85AC6" w14:paraId="78E01EBA" w14:textId="77777777" w:rsidTr="00744A2C">
        <w:trPr>
          <w:trHeight w:val="222"/>
          <w:jc w:val="center"/>
        </w:trPr>
        <w:tc>
          <w:tcPr>
            <w:tcW w:w="3315" w:type="dxa"/>
            <w:shd w:val="clear" w:color="auto" w:fill="auto"/>
          </w:tcPr>
          <w:p w14:paraId="293A3A43" w14:textId="77777777" w:rsidR="00722757" w:rsidRPr="00B85AC6" w:rsidRDefault="00722757" w:rsidP="00722757">
            <w:pPr>
              <w:spacing w:before="115" w:after="0" w:line="240" w:lineRule="auto"/>
              <w:jc w:val="both"/>
              <w:rPr>
                <w:rFonts w:ascii="Times New Roman" w:eastAsia="Calibri" w:hAnsi="Times New Roman" w:cs="Times New Roman"/>
                <w:b/>
                <w:noProof/>
                <w:sz w:val="24"/>
                <w:szCs w:val="20"/>
                <w:lang w:val="bg-BG" w:eastAsia="bg-BG" w:bidi="bg-BG"/>
              </w:rPr>
            </w:pPr>
            <w:r w:rsidRPr="00B85AC6">
              <w:rPr>
                <w:rFonts w:ascii="Times New Roman" w:eastAsia="Calibri" w:hAnsi="Times New Roman" w:cs="Times New Roman"/>
                <w:b/>
                <w:noProof/>
                <w:sz w:val="24"/>
                <w:szCs w:val="20"/>
                <w:lang w:val="bg-BG" w:eastAsia="bg-BG" w:bidi="bg-BG"/>
              </w:rPr>
              <w:t>CCI</w:t>
            </w:r>
          </w:p>
        </w:tc>
        <w:tc>
          <w:tcPr>
            <w:tcW w:w="5103" w:type="dxa"/>
            <w:shd w:val="clear" w:color="auto" w:fill="auto"/>
          </w:tcPr>
          <w:p w14:paraId="39D9F02F" w14:textId="77777777" w:rsidR="00722757" w:rsidRPr="00B85AC6" w:rsidRDefault="00722757" w:rsidP="00722757">
            <w:pPr>
              <w:spacing w:before="115" w:after="0" w:line="240" w:lineRule="auto"/>
              <w:jc w:val="both"/>
              <w:rPr>
                <w:rFonts w:ascii="Times New Roman" w:eastAsia="Calibri" w:hAnsi="Times New Roman" w:cs="Times New Roman"/>
                <w:noProof/>
                <w:sz w:val="18"/>
                <w:szCs w:val="18"/>
                <w:lang w:val="bg-BG" w:eastAsia="bg-BG" w:bidi="bg-BG"/>
              </w:rPr>
            </w:pPr>
          </w:p>
        </w:tc>
      </w:tr>
      <w:tr w:rsidR="00722757" w:rsidRPr="006A43A6" w14:paraId="27D25E9B" w14:textId="77777777" w:rsidTr="00744A2C">
        <w:trPr>
          <w:trHeight w:val="269"/>
          <w:jc w:val="center"/>
        </w:trPr>
        <w:tc>
          <w:tcPr>
            <w:tcW w:w="3315" w:type="dxa"/>
            <w:shd w:val="clear" w:color="auto" w:fill="auto"/>
          </w:tcPr>
          <w:p w14:paraId="4907B5BD" w14:textId="77777777" w:rsidR="00722757" w:rsidRPr="00B85AC6" w:rsidRDefault="00722757" w:rsidP="00722757">
            <w:pPr>
              <w:spacing w:before="115" w:after="0" w:line="240" w:lineRule="auto"/>
              <w:jc w:val="both"/>
              <w:rPr>
                <w:rFonts w:ascii="Times New Roman" w:eastAsia="Calibri" w:hAnsi="Times New Roman" w:cs="Times New Roman"/>
                <w:b/>
                <w:noProof/>
                <w:sz w:val="24"/>
                <w:szCs w:val="20"/>
                <w:lang w:val="bg-BG" w:eastAsia="bg-BG" w:bidi="bg-BG"/>
              </w:rPr>
            </w:pPr>
            <w:r w:rsidRPr="00B85AC6">
              <w:rPr>
                <w:rFonts w:ascii="Times New Roman" w:eastAsia="Calibri" w:hAnsi="Times New Roman" w:cs="Times New Roman"/>
                <w:b/>
                <w:noProof/>
                <w:sz w:val="24"/>
                <w:szCs w:val="20"/>
                <w:lang w:val="bg-BG" w:eastAsia="bg-BG" w:bidi="bg-BG"/>
              </w:rPr>
              <w:t>Наименование на BG</w:t>
            </w:r>
          </w:p>
        </w:tc>
        <w:tc>
          <w:tcPr>
            <w:tcW w:w="5103" w:type="dxa"/>
            <w:shd w:val="clear" w:color="auto" w:fill="auto"/>
          </w:tcPr>
          <w:p w14:paraId="47D3EA5A" w14:textId="7E9B6D9E" w:rsidR="00722757" w:rsidRPr="004B2EFF" w:rsidRDefault="00722757" w:rsidP="00722757">
            <w:pPr>
              <w:spacing w:before="115" w:after="0" w:line="240" w:lineRule="auto"/>
              <w:jc w:val="both"/>
              <w:rPr>
                <w:rFonts w:ascii="Times New Roman" w:eastAsia="Calibri" w:hAnsi="Times New Roman" w:cs="Times New Roman"/>
                <w:noProof/>
                <w:sz w:val="18"/>
                <w:szCs w:val="18"/>
                <w:lang w:val="bg-BG" w:eastAsia="bg-BG" w:bidi="bg-BG"/>
              </w:rPr>
            </w:pPr>
            <w:r w:rsidRPr="00B85AC6">
              <w:rPr>
                <w:rFonts w:ascii="Times New Roman" w:eastAsia="Calibri" w:hAnsi="Times New Roman" w:cs="Times New Roman"/>
                <w:noProof/>
                <w:sz w:val="18"/>
                <w:szCs w:val="20"/>
                <w:lang w:val="bg-BG" w:eastAsia="bg-BG" w:bidi="bg-BG"/>
              </w:rPr>
              <w:t>[255 знака</w:t>
            </w:r>
            <w:r w:rsidRPr="00B85AC6">
              <w:rPr>
                <w:rFonts w:ascii="Times New Roman" w:eastAsia="Calibri" w:hAnsi="Times New Roman" w:cs="Times New Roman"/>
                <w:noProof/>
                <w:sz w:val="18"/>
                <w:szCs w:val="20"/>
                <w:vertAlign w:val="superscript"/>
                <w:lang w:val="bg-BG" w:eastAsia="bg-BG" w:bidi="bg-BG"/>
              </w:rPr>
              <w:footnoteReference w:id="2"/>
            </w:r>
            <w:r w:rsidRPr="00B85AC6">
              <w:rPr>
                <w:rFonts w:ascii="Times New Roman" w:eastAsia="Calibri" w:hAnsi="Times New Roman" w:cs="Times New Roman"/>
                <w:noProof/>
                <w:sz w:val="18"/>
                <w:szCs w:val="20"/>
                <w:lang w:val="bg-BG" w:eastAsia="bg-BG" w:bidi="bg-BG"/>
              </w:rPr>
              <w:t>]</w:t>
            </w:r>
            <w:r w:rsidR="00910879" w:rsidRPr="00B85AC6">
              <w:rPr>
                <w:rFonts w:ascii="Times New Roman" w:eastAsia="Calibri" w:hAnsi="Times New Roman" w:cs="Times New Roman"/>
                <w:noProof/>
                <w:sz w:val="18"/>
                <w:szCs w:val="20"/>
                <w:lang w:val="bg-BG" w:eastAsia="bg-BG" w:bidi="bg-BG"/>
              </w:rPr>
              <w:t xml:space="preserve"> </w:t>
            </w:r>
            <w:r w:rsidR="00F812C0" w:rsidRPr="00B85AC6">
              <w:rPr>
                <w:rFonts w:ascii="Times New Roman" w:eastAsia="Calibri" w:hAnsi="Times New Roman" w:cs="Times New Roman"/>
                <w:noProof/>
                <w:sz w:val="24"/>
                <w:szCs w:val="20"/>
                <w:lang w:val="bg-BG" w:eastAsia="bg-BG" w:bidi="bg-BG"/>
              </w:rPr>
              <w:t xml:space="preserve">Програма </w:t>
            </w:r>
            <w:r w:rsidR="00910879" w:rsidRPr="00B85AC6">
              <w:rPr>
                <w:rFonts w:ascii="Times New Roman" w:eastAsia="Calibri" w:hAnsi="Times New Roman" w:cs="Times New Roman"/>
                <w:noProof/>
                <w:sz w:val="24"/>
                <w:szCs w:val="20"/>
                <w:lang w:val="bg-BG" w:eastAsia="bg-BG" w:bidi="bg-BG"/>
              </w:rPr>
              <w:t>„Околна среда“ 2021-2027 г.</w:t>
            </w:r>
          </w:p>
        </w:tc>
      </w:tr>
      <w:tr w:rsidR="00722757" w:rsidRPr="008A4B4B" w14:paraId="62845EB3" w14:textId="77777777" w:rsidTr="00744A2C">
        <w:trPr>
          <w:trHeight w:val="138"/>
          <w:jc w:val="center"/>
        </w:trPr>
        <w:tc>
          <w:tcPr>
            <w:tcW w:w="3315" w:type="dxa"/>
            <w:shd w:val="clear" w:color="auto" w:fill="auto"/>
          </w:tcPr>
          <w:p w14:paraId="4C8426F7" w14:textId="77777777" w:rsidR="00722757" w:rsidRPr="00B85AC6" w:rsidRDefault="00722757" w:rsidP="00722757">
            <w:pPr>
              <w:spacing w:before="115" w:after="0" w:line="240" w:lineRule="auto"/>
              <w:jc w:val="both"/>
              <w:rPr>
                <w:rFonts w:ascii="Times New Roman" w:eastAsia="Calibri" w:hAnsi="Times New Roman" w:cs="Times New Roman"/>
                <w:b/>
                <w:noProof/>
                <w:sz w:val="24"/>
                <w:szCs w:val="20"/>
                <w:lang w:val="bg-BG" w:eastAsia="bg-BG" w:bidi="bg-BG"/>
              </w:rPr>
            </w:pPr>
            <w:r w:rsidRPr="00B85AC6">
              <w:rPr>
                <w:rFonts w:ascii="Times New Roman" w:eastAsia="Calibri" w:hAnsi="Times New Roman" w:cs="Times New Roman"/>
                <w:b/>
                <w:noProof/>
                <w:sz w:val="24"/>
                <w:szCs w:val="20"/>
                <w:lang w:val="bg-BG" w:eastAsia="bg-BG" w:bidi="bg-BG"/>
              </w:rPr>
              <w:t xml:space="preserve">Наименование на националния език </w:t>
            </w:r>
          </w:p>
        </w:tc>
        <w:tc>
          <w:tcPr>
            <w:tcW w:w="5103" w:type="dxa"/>
            <w:shd w:val="clear" w:color="auto" w:fill="auto"/>
          </w:tcPr>
          <w:p w14:paraId="04D7B696" w14:textId="67582E40" w:rsidR="00722757" w:rsidRPr="00B85AC6" w:rsidRDefault="00722757" w:rsidP="00722757">
            <w:pPr>
              <w:spacing w:before="115" w:after="0" w:line="240" w:lineRule="auto"/>
              <w:jc w:val="both"/>
              <w:rPr>
                <w:rFonts w:ascii="Times New Roman" w:eastAsia="Calibri" w:hAnsi="Times New Roman" w:cs="Times New Roman"/>
                <w:noProof/>
                <w:sz w:val="18"/>
                <w:szCs w:val="18"/>
                <w:lang w:val="bg-BG" w:eastAsia="bg-BG" w:bidi="bg-BG"/>
              </w:rPr>
            </w:pPr>
            <w:r w:rsidRPr="00B85AC6">
              <w:rPr>
                <w:rFonts w:ascii="Times New Roman" w:eastAsia="Calibri" w:hAnsi="Times New Roman" w:cs="Times New Roman"/>
                <w:noProof/>
                <w:sz w:val="18"/>
                <w:szCs w:val="20"/>
                <w:lang w:val="bg-BG" w:eastAsia="bg-BG" w:bidi="bg-BG"/>
              </w:rPr>
              <w:t>[255]</w:t>
            </w:r>
            <w:r w:rsidR="00BA3936" w:rsidRPr="00B85AC6">
              <w:rPr>
                <w:rFonts w:ascii="Times New Roman" w:eastAsia="Calibri" w:hAnsi="Times New Roman" w:cs="Times New Roman"/>
                <w:noProof/>
                <w:sz w:val="24"/>
                <w:szCs w:val="20"/>
                <w:lang w:val="bg-BG" w:eastAsia="bg-BG" w:bidi="bg-BG"/>
              </w:rPr>
              <w:t xml:space="preserve"> </w:t>
            </w:r>
            <w:r w:rsidR="00F812C0" w:rsidRPr="00B85AC6">
              <w:rPr>
                <w:rFonts w:ascii="Times New Roman" w:eastAsia="Calibri" w:hAnsi="Times New Roman" w:cs="Times New Roman"/>
                <w:noProof/>
                <w:sz w:val="24"/>
                <w:szCs w:val="20"/>
                <w:lang w:val="bg-BG" w:eastAsia="bg-BG" w:bidi="bg-BG"/>
              </w:rPr>
              <w:t xml:space="preserve">Програма </w:t>
            </w:r>
            <w:r w:rsidR="00BA3936" w:rsidRPr="00B85AC6">
              <w:rPr>
                <w:rFonts w:ascii="Times New Roman" w:eastAsia="Calibri" w:hAnsi="Times New Roman" w:cs="Times New Roman"/>
                <w:noProof/>
                <w:sz w:val="24"/>
                <w:szCs w:val="20"/>
                <w:lang w:val="bg-BG" w:eastAsia="bg-BG" w:bidi="bg-BG"/>
              </w:rPr>
              <w:t>„Околна среда“ 2021-2027 г.</w:t>
            </w:r>
          </w:p>
        </w:tc>
      </w:tr>
      <w:tr w:rsidR="00722757" w:rsidRPr="00B85AC6" w14:paraId="140ACA23" w14:textId="77777777" w:rsidTr="00744A2C">
        <w:trPr>
          <w:trHeight w:val="138"/>
          <w:jc w:val="center"/>
        </w:trPr>
        <w:tc>
          <w:tcPr>
            <w:tcW w:w="3315" w:type="dxa"/>
            <w:shd w:val="clear" w:color="auto" w:fill="auto"/>
          </w:tcPr>
          <w:p w14:paraId="0B31DA70" w14:textId="77777777" w:rsidR="00722757" w:rsidRPr="00B85AC6" w:rsidRDefault="00722757" w:rsidP="00722757">
            <w:pPr>
              <w:spacing w:before="115" w:after="0" w:line="240" w:lineRule="auto"/>
              <w:jc w:val="both"/>
              <w:rPr>
                <w:rFonts w:ascii="Times New Roman" w:eastAsia="Calibri" w:hAnsi="Times New Roman" w:cs="Times New Roman"/>
                <w:b/>
                <w:noProof/>
                <w:sz w:val="24"/>
                <w:szCs w:val="20"/>
                <w:lang w:val="bg-BG" w:eastAsia="bg-BG" w:bidi="bg-BG"/>
              </w:rPr>
            </w:pPr>
            <w:r w:rsidRPr="00B85AC6">
              <w:rPr>
                <w:rFonts w:ascii="Times New Roman" w:eastAsia="Calibri" w:hAnsi="Times New Roman" w:cs="Times New Roman"/>
                <w:b/>
                <w:noProof/>
                <w:sz w:val="24"/>
                <w:szCs w:val="20"/>
                <w:lang w:val="bg-BG" w:eastAsia="bg-BG" w:bidi="bg-BG"/>
              </w:rPr>
              <w:t>Версия</w:t>
            </w:r>
          </w:p>
        </w:tc>
        <w:tc>
          <w:tcPr>
            <w:tcW w:w="5103" w:type="dxa"/>
            <w:shd w:val="clear" w:color="auto" w:fill="auto"/>
          </w:tcPr>
          <w:p w14:paraId="1295B343" w14:textId="2D72DE44" w:rsidR="00722757" w:rsidRPr="00B85AC6" w:rsidRDefault="00293C9E" w:rsidP="00722757">
            <w:pPr>
              <w:spacing w:before="115" w:after="0" w:line="240" w:lineRule="auto"/>
              <w:jc w:val="both"/>
              <w:rPr>
                <w:rFonts w:ascii="Times New Roman" w:eastAsia="Calibri" w:hAnsi="Times New Roman" w:cs="Times New Roman"/>
                <w:noProof/>
                <w:sz w:val="24"/>
                <w:szCs w:val="18"/>
                <w:lang w:val="bg-BG" w:eastAsia="bg-BG" w:bidi="bg-BG"/>
              </w:rPr>
            </w:pPr>
            <w:r>
              <w:rPr>
                <w:rFonts w:ascii="Times New Roman" w:eastAsia="Calibri" w:hAnsi="Times New Roman" w:cs="Times New Roman"/>
                <w:noProof/>
                <w:sz w:val="24"/>
                <w:szCs w:val="18"/>
                <w:lang w:val="bg-BG" w:eastAsia="bg-BG" w:bidi="bg-BG"/>
              </w:rPr>
              <w:t>0.</w:t>
            </w:r>
            <w:r w:rsidR="00910879" w:rsidRPr="00B85AC6">
              <w:rPr>
                <w:rFonts w:ascii="Times New Roman" w:eastAsia="Calibri" w:hAnsi="Times New Roman" w:cs="Times New Roman"/>
                <w:noProof/>
                <w:sz w:val="24"/>
                <w:szCs w:val="18"/>
                <w:lang w:val="bg-BG" w:eastAsia="bg-BG" w:bidi="bg-BG"/>
              </w:rPr>
              <w:t>1</w:t>
            </w:r>
          </w:p>
        </w:tc>
      </w:tr>
      <w:tr w:rsidR="00722757" w:rsidRPr="00B85AC6" w14:paraId="12939A15" w14:textId="77777777" w:rsidTr="00744A2C">
        <w:trPr>
          <w:jc w:val="center"/>
        </w:trPr>
        <w:tc>
          <w:tcPr>
            <w:tcW w:w="3315" w:type="dxa"/>
            <w:shd w:val="clear" w:color="auto" w:fill="auto"/>
          </w:tcPr>
          <w:p w14:paraId="7CF96E69" w14:textId="77777777" w:rsidR="00722757" w:rsidRPr="00B85AC6" w:rsidRDefault="00722757" w:rsidP="00722757">
            <w:pPr>
              <w:spacing w:before="115" w:after="0" w:line="240" w:lineRule="auto"/>
              <w:jc w:val="both"/>
              <w:rPr>
                <w:rFonts w:ascii="Times New Roman" w:eastAsia="Calibri" w:hAnsi="Times New Roman" w:cs="Times New Roman"/>
                <w:b/>
                <w:noProof/>
                <w:sz w:val="24"/>
                <w:szCs w:val="20"/>
                <w:lang w:val="bg-BG" w:eastAsia="bg-BG" w:bidi="bg-BG"/>
              </w:rPr>
            </w:pPr>
            <w:r w:rsidRPr="00B85AC6">
              <w:rPr>
                <w:rFonts w:ascii="Times New Roman" w:eastAsia="Calibri" w:hAnsi="Times New Roman" w:cs="Times New Roman"/>
                <w:b/>
                <w:noProof/>
                <w:sz w:val="24"/>
                <w:szCs w:val="20"/>
                <w:lang w:val="bg-BG" w:eastAsia="bg-BG" w:bidi="bg-BG"/>
              </w:rPr>
              <w:t>Първа година</w:t>
            </w:r>
          </w:p>
        </w:tc>
        <w:tc>
          <w:tcPr>
            <w:tcW w:w="5103" w:type="dxa"/>
            <w:shd w:val="clear" w:color="auto" w:fill="auto"/>
          </w:tcPr>
          <w:p w14:paraId="080DC036" w14:textId="77777777" w:rsidR="00722757" w:rsidRPr="00B85AC6" w:rsidRDefault="00722757" w:rsidP="00722757">
            <w:pPr>
              <w:spacing w:before="115" w:after="0" w:line="240" w:lineRule="auto"/>
              <w:jc w:val="both"/>
              <w:rPr>
                <w:rFonts w:ascii="Times New Roman" w:eastAsia="Calibri" w:hAnsi="Times New Roman" w:cs="Times New Roman"/>
                <w:noProof/>
                <w:sz w:val="18"/>
                <w:szCs w:val="18"/>
                <w:lang w:val="bg-BG" w:eastAsia="bg-BG" w:bidi="bg-BG"/>
              </w:rPr>
            </w:pPr>
            <w:r w:rsidRPr="00B85AC6">
              <w:rPr>
                <w:rFonts w:ascii="Times New Roman" w:eastAsia="Calibri" w:hAnsi="Times New Roman" w:cs="Times New Roman"/>
                <w:noProof/>
                <w:sz w:val="18"/>
                <w:szCs w:val="20"/>
                <w:lang w:val="bg-BG" w:eastAsia="bg-BG" w:bidi="bg-BG"/>
              </w:rPr>
              <w:t>[4]</w:t>
            </w:r>
            <w:r w:rsidR="00910879" w:rsidRPr="00B85AC6">
              <w:rPr>
                <w:rFonts w:ascii="Times New Roman" w:eastAsia="Calibri" w:hAnsi="Times New Roman" w:cs="Times New Roman"/>
                <w:noProof/>
                <w:sz w:val="18"/>
                <w:szCs w:val="20"/>
                <w:lang w:val="bg-BG" w:eastAsia="bg-BG" w:bidi="bg-BG"/>
              </w:rPr>
              <w:t xml:space="preserve"> </w:t>
            </w:r>
            <w:r w:rsidR="00910879" w:rsidRPr="00B85AC6">
              <w:rPr>
                <w:rFonts w:ascii="Times New Roman" w:eastAsia="Calibri" w:hAnsi="Times New Roman" w:cs="Times New Roman"/>
                <w:noProof/>
                <w:sz w:val="24"/>
                <w:szCs w:val="20"/>
                <w:lang w:val="bg-BG" w:eastAsia="bg-BG" w:bidi="bg-BG"/>
              </w:rPr>
              <w:t>2021</w:t>
            </w:r>
          </w:p>
        </w:tc>
      </w:tr>
      <w:tr w:rsidR="00722757" w:rsidRPr="00B85AC6" w14:paraId="50205B9F" w14:textId="77777777" w:rsidTr="00744A2C">
        <w:trPr>
          <w:jc w:val="center"/>
        </w:trPr>
        <w:tc>
          <w:tcPr>
            <w:tcW w:w="3315" w:type="dxa"/>
            <w:shd w:val="clear" w:color="auto" w:fill="auto"/>
          </w:tcPr>
          <w:p w14:paraId="438ACF87" w14:textId="77777777" w:rsidR="00722757" w:rsidRPr="00B85AC6" w:rsidRDefault="00722757" w:rsidP="00722757">
            <w:pPr>
              <w:spacing w:before="115" w:after="0" w:line="240" w:lineRule="auto"/>
              <w:jc w:val="both"/>
              <w:rPr>
                <w:rFonts w:ascii="Times New Roman" w:eastAsia="Calibri" w:hAnsi="Times New Roman" w:cs="Times New Roman"/>
                <w:b/>
                <w:noProof/>
                <w:sz w:val="24"/>
                <w:szCs w:val="20"/>
                <w:lang w:val="bg-BG" w:eastAsia="bg-BG" w:bidi="bg-BG"/>
              </w:rPr>
            </w:pPr>
            <w:r w:rsidRPr="00B85AC6">
              <w:rPr>
                <w:rFonts w:ascii="Times New Roman" w:eastAsia="Calibri" w:hAnsi="Times New Roman" w:cs="Times New Roman"/>
                <w:b/>
                <w:noProof/>
                <w:sz w:val="24"/>
                <w:szCs w:val="20"/>
                <w:lang w:val="bg-BG" w:eastAsia="bg-BG" w:bidi="bg-BG"/>
              </w:rPr>
              <w:t>Последна година</w:t>
            </w:r>
          </w:p>
        </w:tc>
        <w:tc>
          <w:tcPr>
            <w:tcW w:w="5103" w:type="dxa"/>
            <w:shd w:val="clear" w:color="auto" w:fill="auto"/>
          </w:tcPr>
          <w:p w14:paraId="3F4834DA" w14:textId="77777777" w:rsidR="00722757" w:rsidRPr="00B85AC6" w:rsidRDefault="00722757" w:rsidP="00722757">
            <w:pPr>
              <w:spacing w:before="115" w:after="0" w:line="240" w:lineRule="auto"/>
              <w:jc w:val="both"/>
              <w:rPr>
                <w:rFonts w:ascii="Times New Roman" w:eastAsia="Calibri" w:hAnsi="Times New Roman" w:cs="Times New Roman"/>
                <w:noProof/>
                <w:sz w:val="18"/>
                <w:szCs w:val="18"/>
                <w:lang w:val="bg-BG" w:eastAsia="bg-BG" w:bidi="bg-BG"/>
              </w:rPr>
            </w:pPr>
            <w:r w:rsidRPr="00B85AC6">
              <w:rPr>
                <w:rFonts w:ascii="Times New Roman" w:eastAsia="Calibri" w:hAnsi="Times New Roman" w:cs="Times New Roman"/>
                <w:noProof/>
                <w:sz w:val="18"/>
                <w:szCs w:val="20"/>
                <w:lang w:val="bg-BG" w:eastAsia="bg-BG" w:bidi="bg-BG"/>
              </w:rPr>
              <w:t>[4]</w:t>
            </w:r>
            <w:r w:rsidR="00910879" w:rsidRPr="00B85AC6">
              <w:rPr>
                <w:rFonts w:ascii="Times New Roman" w:eastAsia="Calibri" w:hAnsi="Times New Roman" w:cs="Times New Roman"/>
                <w:noProof/>
                <w:sz w:val="18"/>
                <w:szCs w:val="20"/>
                <w:lang w:val="bg-BG" w:eastAsia="bg-BG" w:bidi="bg-BG"/>
              </w:rPr>
              <w:t xml:space="preserve"> </w:t>
            </w:r>
            <w:r w:rsidR="00910879" w:rsidRPr="00B85AC6">
              <w:rPr>
                <w:rFonts w:ascii="Times New Roman" w:eastAsia="Calibri" w:hAnsi="Times New Roman" w:cs="Times New Roman"/>
                <w:noProof/>
                <w:sz w:val="24"/>
                <w:szCs w:val="20"/>
                <w:lang w:val="bg-BG" w:eastAsia="bg-BG" w:bidi="bg-BG"/>
              </w:rPr>
              <w:t>2027</w:t>
            </w:r>
          </w:p>
        </w:tc>
      </w:tr>
      <w:tr w:rsidR="00722757" w:rsidRPr="00B85AC6" w14:paraId="68ED3C7B" w14:textId="77777777" w:rsidTr="00744A2C">
        <w:trPr>
          <w:jc w:val="center"/>
        </w:trPr>
        <w:tc>
          <w:tcPr>
            <w:tcW w:w="3315" w:type="dxa"/>
            <w:shd w:val="clear" w:color="auto" w:fill="auto"/>
          </w:tcPr>
          <w:p w14:paraId="0467C718" w14:textId="77777777" w:rsidR="00722757" w:rsidRPr="00B85AC6" w:rsidRDefault="00722757" w:rsidP="00722757">
            <w:pPr>
              <w:spacing w:before="115" w:after="0" w:line="240" w:lineRule="auto"/>
              <w:jc w:val="both"/>
              <w:rPr>
                <w:rFonts w:ascii="Times New Roman" w:eastAsia="Calibri" w:hAnsi="Times New Roman" w:cs="Times New Roman"/>
                <w:b/>
                <w:noProof/>
                <w:sz w:val="24"/>
                <w:szCs w:val="20"/>
                <w:lang w:val="bg-BG" w:eastAsia="bg-BG" w:bidi="bg-BG"/>
              </w:rPr>
            </w:pPr>
            <w:r w:rsidRPr="00B85AC6">
              <w:rPr>
                <w:rFonts w:ascii="Times New Roman" w:eastAsia="Calibri" w:hAnsi="Times New Roman" w:cs="Times New Roman"/>
                <w:b/>
                <w:noProof/>
                <w:sz w:val="24"/>
                <w:szCs w:val="20"/>
                <w:lang w:val="bg-BG" w:eastAsia="bg-BG" w:bidi="bg-BG"/>
              </w:rPr>
              <w:t>Допустими от</w:t>
            </w:r>
          </w:p>
        </w:tc>
        <w:tc>
          <w:tcPr>
            <w:tcW w:w="5103" w:type="dxa"/>
            <w:shd w:val="clear" w:color="auto" w:fill="auto"/>
          </w:tcPr>
          <w:p w14:paraId="26A3EB1A" w14:textId="529406D3" w:rsidR="00BA3936" w:rsidRPr="00BA3936" w:rsidRDefault="00BA3936" w:rsidP="00BA3936">
            <w:pPr>
              <w:spacing w:before="115" w:after="0" w:line="240" w:lineRule="auto"/>
              <w:jc w:val="both"/>
              <w:rPr>
                <w:rFonts w:ascii="Times New Roman" w:eastAsia="Calibri" w:hAnsi="Times New Roman" w:cs="Times New Roman"/>
                <w:noProof/>
                <w:sz w:val="24"/>
                <w:szCs w:val="18"/>
                <w:lang w:val="bg-BG" w:eastAsia="bg-BG" w:bidi="bg-BG"/>
              </w:rPr>
            </w:pPr>
            <w:r w:rsidRPr="00BA3936">
              <w:rPr>
                <w:rFonts w:ascii="Times New Roman" w:eastAsia="Calibri" w:hAnsi="Times New Roman" w:cs="Times New Roman"/>
                <w:noProof/>
                <w:sz w:val="24"/>
                <w:szCs w:val="18"/>
                <w:lang w:val="bg-BG" w:eastAsia="bg-BG" w:bidi="bg-BG"/>
              </w:rPr>
              <w:t xml:space="preserve">01.01.2021 г. </w:t>
            </w:r>
          </w:p>
          <w:p w14:paraId="1C4D9F84" w14:textId="797F18F6" w:rsidR="00722757" w:rsidRPr="00B85AC6" w:rsidRDefault="00BA3936" w:rsidP="00BA3936">
            <w:pPr>
              <w:spacing w:before="115" w:after="0" w:line="240" w:lineRule="auto"/>
              <w:jc w:val="both"/>
              <w:rPr>
                <w:rFonts w:ascii="Times New Roman" w:eastAsia="Calibri" w:hAnsi="Times New Roman" w:cs="Times New Roman"/>
                <w:noProof/>
                <w:sz w:val="18"/>
                <w:szCs w:val="18"/>
                <w:lang w:val="bg-BG" w:eastAsia="bg-BG" w:bidi="bg-BG"/>
              </w:rPr>
            </w:pPr>
            <w:r w:rsidRPr="00BA3936">
              <w:rPr>
                <w:rFonts w:ascii="Times New Roman" w:eastAsia="Calibri" w:hAnsi="Times New Roman" w:cs="Times New Roman"/>
                <w:noProof/>
                <w:sz w:val="24"/>
                <w:szCs w:val="18"/>
                <w:lang w:val="bg-BG" w:eastAsia="bg-BG" w:bidi="bg-BG"/>
              </w:rPr>
              <w:t>31.12.2029 г.</w:t>
            </w:r>
          </w:p>
        </w:tc>
      </w:tr>
      <w:tr w:rsidR="00722757" w:rsidRPr="00B85AC6" w14:paraId="027F3E8E" w14:textId="77777777" w:rsidTr="00744A2C">
        <w:trPr>
          <w:jc w:val="center"/>
        </w:trPr>
        <w:tc>
          <w:tcPr>
            <w:tcW w:w="3315" w:type="dxa"/>
            <w:shd w:val="clear" w:color="auto" w:fill="auto"/>
          </w:tcPr>
          <w:p w14:paraId="703616FE" w14:textId="77777777" w:rsidR="00722757" w:rsidRPr="00B85AC6" w:rsidRDefault="00722757" w:rsidP="00722757">
            <w:pPr>
              <w:spacing w:before="115" w:after="0" w:line="240" w:lineRule="auto"/>
              <w:jc w:val="both"/>
              <w:rPr>
                <w:rFonts w:ascii="Times New Roman" w:eastAsia="Calibri" w:hAnsi="Times New Roman" w:cs="Times New Roman"/>
                <w:b/>
                <w:noProof/>
                <w:sz w:val="24"/>
                <w:szCs w:val="20"/>
                <w:lang w:val="bg-BG" w:eastAsia="bg-BG" w:bidi="bg-BG"/>
              </w:rPr>
            </w:pPr>
            <w:r w:rsidRPr="00B85AC6">
              <w:rPr>
                <w:rFonts w:ascii="Times New Roman" w:eastAsia="Calibri" w:hAnsi="Times New Roman" w:cs="Times New Roman"/>
                <w:b/>
                <w:noProof/>
                <w:sz w:val="24"/>
                <w:szCs w:val="20"/>
                <w:lang w:val="bg-BG" w:eastAsia="bg-BG" w:bidi="bg-BG"/>
              </w:rPr>
              <w:t>Допустими до</w:t>
            </w:r>
          </w:p>
        </w:tc>
        <w:tc>
          <w:tcPr>
            <w:tcW w:w="5103" w:type="dxa"/>
            <w:shd w:val="clear" w:color="auto" w:fill="auto"/>
          </w:tcPr>
          <w:p w14:paraId="661D0615" w14:textId="77777777" w:rsidR="00722757" w:rsidRPr="00B85AC6" w:rsidRDefault="00722757" w:rsidP="00722757">
            <w:pPr>
              <w:spacing w:before="115" w:after="0" w:line="240" w:lineRule="auto"/>
              <w:jc w:val="both"/>
              <w:rPr>
                <w:rFonts w:ascii="Times New Roman" w:eastAsia="Calibri" w:hAnsi="Times New Roman" w:cs="Times New Roman"/>
                <w:noProof/>
                <w:sz w:val="18"/>
                <w:szCs w:val="18"/>
                <w:lang w:val="bg-BG" w:eastAsia="bg-BG" w:bidi="bg-BG"/>
              </w:rPr>
            </w:pPr>
          </w:p>
        </w:tc>
      </w:tr>
      <w:tr w:rsidR="00722757" w:rsidRPr="00B85AC6" w14:paraId="480E642D" w14:textId="77777777" w:rsidTr="00744A2C">
        <w:trPr>
          <w:jc w:val="center"/>
        </w:trPr>
        <w:tc>
          <w:tcPr>
            <w:tcW w:w="3315" w:type="dxa"/>
            <w:shd w:val="clear" w:color="auto" w:fill="auto"/>
          </w:tcPr>
          <w:p w14:paraId="668F88C7" w14:textId="77777777" w:rsidR="00722757" w:rsidRPr="00B85AC6" w:rsidRDefault="00722757" w:rsidP="00722757">
            <w:pPr>
              <w:spacing w:before="115" w:after="0" w:line="240" w:lineRule="auto"/>
              <w:jc w:val="both"/>
              <w:rPr>
                <w:rFonts w:ascii="Times New Roman" w:eastAsia="Calibri" w:hAnsi="Times New Roman" w:cs="Times New Roman"/>
                <w:b/>
                <w:noProof/>
                <w:sz w:val="24"/>
                <w:szCs w:val="20"/>
                <w:lang w:val="bg-BG" w:eastAsia="bg-BG" w:bidi="bg-BG"/>
              </w:rPr>
            </w:pPr>
            <w:r w:rsidRPr="00B85AC6">
              <w:rPr>
                <w:rFonts w:ascii="Times New Roman" w:eastAsia="Calibri" w:hAnsi="Times New Roman" w:cs="Times New Roman"/>
                <w:b/>
                <w:noProof/>
                <w:sz w:val="24"/>
                <w:szCs w:val="20"/>
                <w:lang w:val="bg-BG" w:eastAsia="bg-BG" w:bidi="bg-BG"/>
              </w:rPr>
              <w:t>Номер на решението на Комисията</w:t>
            </w:r>
          </w:p>
        </w:tc>
        <w:tc>
          <w:tcPr>
            <w:tcW w:w="5103" w:type="dxa"/>
            <w:shd w:val="clear" w:color="auto" w:fill="auto"/>
          </w:tcPr>
          <w:p w14:paraId="2B7F272B" w14:textId="77777777" w:rsidR="00722757" w:rsidRPr="00B85AC6" w:rsidRDefault="00722757" w:rsidP="00722757">
            <w:pPr>
              <w:spacing w:before="115" w:after="0" w:line="240" w:lineRule="auto"/>
              <w:jc w:val="both"/>
              <w:rPr>
                <w:rFonts w:ascii="Times New Roman" w:eastAsia="Calibri" w:hAnsi="Times New Roman" w:cs="Times New Roman"/>
                <w:i/>
                <w:noProof/>
                <w:sz w:val="18"/>
                <w:szCs w:val="18"/>
                <w:lang w:val="bg-BG" w:eastAsia="bg-BG" w:bidi="bg-BG"/>
              </w:rPr>
            </w:pPr>
          </w:p>
        </w:tc>
      </w:tr>
      <w:tr w:rsidR="00722757" w:rsidRPr="00B85AC6" w14:paraId="11874A82" w14:textId="77777777" w:rsidTr="00744A2C">
        <w:trPr>
          <w:jc w:val="center"/>
        </w:trPr>
        <w:tc>
          <w:tcPr>
            <w:tcW w:w="3315" w:type="dxa"/>
            <w:shd w:val="clear" w:color="auto" w:fill="auto"/>
          </w:tcPr>
          <w:p w14:paraId="6B25FE18" w14:textId="77777777" w:rsidR="00722757" w:rsidRPr="00B85AC6" w:rsidRDefault="00722757" w:rsidP="00722757">
            <w:pPr>
              <w:spacing w:before="115" w:after="0" w:line="240" w:lineRule="auto"/>
              <w:jc w:val="both"/>
              <w:rPr>
                <w:rFonts w:ascii="Times New Roman" w:eastAsia="Calibri" w:hAnsi="Times New Roman" w:cs="Times New Roman"/>
                <w:b/>
                <w:noProof/>
                <w:sz w:val="24"/>
                <w:szCs w:val="20"/>
                <w:lang w:val="bg-BG" w:eastAsia="bg-BG" w:bidi="bg-BG"/>
              </w:rPr>
            </w:pPr>
            <w:r w:rsidRPr="00B85AC6">
              <w:rPr>
                <w:rFonts w:ascii="Times New Roman" w:eastAsia="Calibri" w:hAnsi="Times New Roman" w:cs="Times New Roman"/>
                <w:b/>
                <w:noProof/>
                <w:sz w:val="24"/>
                <w:szCs w:val="20"/>
                <w:lang w:val="bg-BG" w:eastAsia="bg-BG" w:bidi="bg-BG"/>
              </w:rPr>
              <w:t>Дата на решението на Комисията</w:t>
            </w:r>
          </w:p>
        </w:tc>
        <w:tc>
          <w:tcPr>
            <w:tcW w:w="5103" w:type="dxa"/>
            <w:shd w:val="clear" w:color="auto" w:fill="auto"/>
          </w:tcPr>
          <w:p w14:paraId="2B91C034" w14:textId="77777777" w:rsidR="00722757" w:rsidRPr="00B85AC6" w:rsidRDefault="00722757" w:rsidP="00722757">
            <w:pPr>
              <w:spacing w:before="115" w:after="0" w:line="240" w:lineRule="auto"/>
              <w:jc w:val="both"/>
              <w:rPr>
                <w:rFonts w:ascii="Times New Roman" w:eastAsia="Calibri" w:hAnsi="Times New Roman" w:cs="Times New Roman"/>
                <w:i/>
                <w:noProof/>
                <w:sz w:val="18"/>
                <w:szCs w:val="18"/>
                <w:lang w:val="bg-BG" w:eastAsia="bg-BG" w:bidi="bg-BG"/>
              </w:rPr>
            </w:pPr>
          </w:p>
        </w:tc>
      </w:tr>
      <w:tr w:rsidR="00722757" w:rsidRPr="00B85AC6" w14:paraId="3C4FA449" w14:textId="77777777" w:rsidTr="00744A2C">
        <w:trPr>
          <w:trHeight w:val="163"/>
          <w:jc w:val="center"/>
        </w:trPr>
        <w:tc>
          <w:tcPr>
            <w:tcW w:w="3315" w:type="dxa"/>
            <w:shd w:val="clear" w:color="auto" w:fill="auto"/>
          </w:tcPr>
          <w:p w14:paraId="0E4218DF" w14:textId="77777777" w:rsidR="00722757" w:rsidRPr="00B85AC6" w:rsidRDefault="00722757" w:rsidP="00722757">
            <w:pPr>
              <w:spacing w:before="115" w:after="0" w:line="240" w:lineRule="auto"/>
              <w:jc w:val="both"/>
              <w:rPr>
                <w:rFonts w:ascii="Times New Roman" w:eastAsia="Calibri" w:hAnsi="Times New Roman" w:cs="Times New Roman"/>
                <w:b/>
                <w:noProof/>
                <w:sz w:val="24"/>
                <w:szCs w:val="20"/>
                <w:lang w:val="bg-BG" w:eastAsia="bg-BG" w:bidi="bg-BG"/>
              </w:rPr>
            </w:pPr>
            <w:r w:rsidRPr="00B85AC6">
              <w:rPr>
                <w:rFonts w:ascii="Times New Roman" w:eastAsia="Calibri" w:hAnsi="Times New Roman" w:cs="Times New Roman"/>
                <w:b/>
                <w:noProof/>
                <w:sz w:val="24"/>
                <w:szCs w:val="20"/>
                <w:lang w:val="bg-BG" w:eastAsia="bg-BG" w:bidi="bg-BG"/>
              </w:rPr>
              <w:t>Номер на решението за изменение на държавата членка</w:t>
            </w:r>
          </w:p>
        </w:tc>
        <w:tc>
          <w:tcPr>
            <w:tcW w:w="5103" w:type="dxa"/>
            <w:shd w:val="clear" w:color="auto" w:fill="auto"/>
          </w:tcPr>
          <w:p w14:paraId="18C0ECF8" w14:textId="77777777" w:rsidR="00722757" w:rsidRPr="00B85AC6" w:rsidRDefault="00722757" w:rsidP="00722757">
            <w:pPr>
              <w:spacing w:before="115" w:after="0" w:line="240" w:lineRule="auto"/>
              <w:jc w:val="both"/>
              <w:rPr>
                <w:rFonts w:ascii="Times New Roman" w:eastAsia="Calibri" w:hAnsi="Times New Roman" w:cs="Times New Roman"/>
                <w:i/>
                <w:noProof/>
                <w:sz w:val="18"/>
                <w:szCs w:val="18"/>
                <w:lang w:val="bg-BG" w:eastAsia="bg-BG" w:bidi="bg-BG"/>
              </w:rPr>
            </w:pPr>
          </w:p>
        </w:tc>
      </w:tr>
      <w:tr w:rsidR="00722757" w:rsidRPr="00B85AC6" w14:paraId="76AC1872" w14:textId="77777777" w:rsidTr="00744A2C">
        <w:trPr>
          <w:trHeight w:val="163"/>
          <w:jc w:val="center"/>
        </w:trPr>
        <w:tc>
          <w:tcPr>
            <w:tcW w:w="3315" w:type="dxa"/>
            <w:shd w:val="clear" w:color="auto" w:fill="auto"/>
          </w:tcPr>
          <w:p w14:paraId="565E5537" w14:textId="77777777" w:rsidR="00722757" w:rsidRPr="00B85AC6" w:rsidRDefault="00722757" w:rsidP="00722757">
            <w:pPr>
              <w:spacing w:before="115" w:after="0" w:line="240" w:lineRule="auto"/>
              <w:jc w:val="both"/>
              <w:rPr>
                <w:rFonts w:ascii="Times New Roman" w:eastAsia="Calibri" w:hAnsi="Times New Roman" w:cs="Times New Roman"/>
                <w:b/>
                <w:noProof/>
                <w:sz w:val="24"/>
                <w:szCs w:val="20"/>
                <w:lang w:val="bg-BG" w:eastAsia="bg-BG" w:bidi="bg-BG"/>
              </w:rPr>
            </w:pPr>
            <w:r w:rsidRPr="00B85AC6">
              <w:rPr>
                <w:rFonts w:ascii="Times New Roman" w:eastAsia="Calibri" w:hAnsi="Times New Roman" w:cs="Times New Roman"/>
                <w:b/>
                <w:noProof/>
                <w:sz w:val="24"/>
                <w:szCs w:val="20"/>
                <w:lang w:val="bg-BG" w:eastAsia="bg-BG" w:bidi="bg-BG"/>
              </w:rPr>
              <w:t>Дата на влизане в сила на решението за изменение на държавата членка</w:t>
            </w:r>
          </w:p>
        </w:tc>
        <w:tc>
          <w:tcPr>
            <w:tcW w:w="5103" w:type="dxa"/>
            <w:shd w:val="clear" w:color="auto" w:fill="auto"/>
          </w:tcPr>
          <w:p w14:paraId="7BF810DE" w14:textId="77777777" w:rsidR="00722757" w:rsidRPr="00B85AC6" w:rsidRDefault="00722757" w:rsidP="00722757">
            <w:pPr>
              <w:spacing w:before="115" w:after="0" w:line="240" w:lineRule="auto"/>
              <w:jc w:val="both"/>
              <w:rPr>
                <w:rFonts w:ascii="Times New Roman" w:eastAsia="Calibri" w:hAnsi="Times New Roman" w:cs="Times New Roman"/>
                <w:i/>
                <w:noProof/>
                <w:sz w:val="18"/>
                <w:szCs w:val="18"/>
                <w:lang w:val="bg-BG" w:eastAsia="bg-BG" w:bidi="bg-BG"/>
              </w:rPr>
            </w:pPr>
          </w:p>
        </w:tc>
      </w:tr>
      <w:tr w:rsidR="00722757" w:rsidRPr="00B85AC6" w14:paraId="0C1A475B" w14:textId="77777777" w:rsidTr="00744A2C">
        <w:trPr>
          <w:trHeight w:val="163"/>
          <w:jc w:val="center"/>
        </w:trPr>
        <w:tc>
          <w:tcPr>
            <w:tcW w:w="3315" w:type="dxa"/>
            <w:shd w:val="clear" w:color="auto" w:fill="auto"/>
          </w:tcPr>
          <w:p w14:paraId="4332BABC" w14:textId="77777777" w:rsidR="00722757" w:rsidRPr="00B85AC6" w:rsidRDefault="00722757" w:rsidP="00722757">
            <w:pPr>
              <w:spacing w:before="115" w:after="0" w:line="240" w:lineRule="auto"/>
              <w:jc w:val="both"/>
              <w:rPr>
                <w:rFonts w:ascii="Times New Roman" w:eastAsia="Calibri" w:hAnsi="Times New Roman" w:cs="Times New Roman"/>
                <w:b/>
                <w:noProof/>
                <w:sz w:val="24"/>
                <w:szCs w:val="20"/>
                <w:lang w:val="bg-BG" w:eastAsia="bg-BG" w:bidi="bg-BG"/>
              </w:rPr>
            </w:pPr>
            <w:r w:rsidRPr="00B85AC6">
              <w:rPr>
                <w:rFonts w:ascii="Times New Roman" w:eastAsia="Calibri" w:hAnsi="Times New Roman" w:cs="Times New Roman"/>
                <w:b/>
                <w:noProof/>
                <w:sz w:val="24"/>
                <w:szCs w:val="20"/>
                <w:lang w:val="bg-BG" w:eastAsia="bg-BG" w:bidi="bg-BG"/>
              </w:rPr>
              <w:t>Несъществено прехвърляне (чл. 19.5)</w:t>
            </w:r>
          </w:p>
        </w:tc>
        <w:tc>
          <w:tcPr>
            <w:tcW w:w="5103" w:type="dxa"/>
            <w:shd w:val="clear" w:color="auto" w:fill="auto"/>
          </w:tcPr>
          <w:p w14:paraId="0C3298BD" w14:textId="77777777" w:rsidR="00722757" w:rsidRPr="00B85AC6" w:rsidRDefault="00722757" w:rsidP="00722757">
            <w:pPr>
              <w:spacing w:before="115" w:after="0" w:line="240" w:lineRule="auto"/>
              <w:jc w:val="both"/>
              <w:rPr>
                <w:rFonts w:ascii="Times New Roman" w:eastAsia="Calibri" w:hAnsi="Times New Roman" w:cs="Times New Roman"/>
                <w:i/>
                <w:noProof/>
                <w:sz w:val="18"/>
                <w:szCs w:val="18"/>
                <w:lang w:val="bg-BG" w:eastAsia="bg-BG" w:bidi="bg-BG"/>
              </w:rPr>
            </w:pPr>
            <w:r w:rsidRPr="00B85AC6">
              <w:rPr>
                <w:rFonts w:ascii="Times New Roman" w:eastAsia="Calibri" w:hAnsi="Times New Roman" w:cs="Times New Roman"/>
                <w:noProof/>
                <w:sz w:val="18"/>
                <w:szCs w:val="20"/>
                <w:lang w:val="bg-BG" w:eastAsia="bg-BG" w:bidi="bg-BG"/>
              </w:rPr>
              <w:t>Да/Не</w:t>
            </w:r>
          </w:p>
        </w:tc>
      </w:tr>
      <w:tr w:rsidR="00722757" w:rsidRPr="00B85AC6" w14:paraId="03BF533A" w14:textId="77777777" w:rsidTr="00744A2C">
        <w:trPr>
          <w:trHeight w:val="163"/>
          <w:jc w:val="center"/>
        </w:trPr>
        <w:tc>
          <w:tcPr>
            <w:tcW w:w="3315" w:type="dxa"/>
            <w:shd w:val="clear" w:color="auto" w:fill="auto"/>
          </w:tcPr>
          <w:p w14:paraId="6730267A" w14:textId="77777777" w:rsidR="00722757" w:rsidRPr="00B85AC6" w:rsidRDefault="00722757" w:rsidP="00722757">
            <w:pPr>
              <w:spacing w:before="115" w:after="0" w:line="240" w:lineRule="auto"/>
              <w:jc w:val="both"/>
              <w:rPr>
                <w:rFonts w:ascii="Times New Roman" w:eastAsia="Calibri" w:hAnsi="Times New Roman" w:cs="Times New Roman"/>
                <w:b/>
                <w:noProof/>
                <w:sz w:val="24"/>
                <w:szCs w:val="20"/>
                <w:lang w:val="bg-BG" w:eastAsia="bg-BG" w:bidi="bg-BG"/>
              </w:rPr>
            </w:pPr>
            <w:r w:rsidRPr="00B85AC6">
              <w:rPr>
                <w:rFonts w:ascii="Times New Roman" w:eastAsia="Calibri" w:hAnsi="Times New Roman" w:cs="Times New Roman"/>
                <w:b/>
                <w:noProof/>
                <w:sz w:val="24"/>
                <w:szCs w:val="20"/>
                <w:lang w:val="bg-BG" w:eastAsia="bg-BG" w:bidi="bg-BG"/>
              </w:rPr>
              <w:t>Региони по NUTS, обхванати от програмата</w:t>
            </w:r>
            <w:r w:rsidRPr="00B85AC6">
              <w:rPr>
                <w:rFonts w:ascii="Times New Roman" w:eastAsia="Calibri" w:hAnsi="Times New Roman" w:cs="Times New Roman"/>
                <w:noProof/>
                <w:sz w:val="24"/>
                <w:szCs w:val="20"/>
                <w:lang w:val="bg-BG" w:eastAsia="bg-BG" w:bidi="bg-BG"/>
              </w:rPr>
              <w:t xml:space="preserve"> (не се прилага за ЕФМДР)</w:t>
            </w:r>
          </w:p>
        </w:tc>
        <w:tc>
          <w:tcPr>
            <w:tcW w:w="5103" w:type="dxa"/>
            <w:shd w:val="clear" w:color="auto" w:fill="auto"/>
          </w:tcPr>
          <w:p w14:paraId="3D410DE8" w14:textId="77777777" w:rsidR="00722757" w:rsidRPr="00B85AC6" w:rsidRDefault="00722757" w:rsidP="00722757">
            <w:pPr>
              <w:spacing w:before="115" w:after="0" w:line="240" w:lineRule="auto"/>
              <w:jc w:val="both"/>
              <w:rPr>
                <w:rFonts w:ascii="Times New Roman" w:eastAsia="Calibri" w:hAnsi="Times New Roman" w:cs="Times New Roman"/>
                <w:i/>
                <w:noProof/>
                <w:sz w:val="18"/>
                <w:szCs w:val="18"/>
                <w:lang w:val="bg-BG" w:eastAsia="bg-BG" w:bidi="bg-BG"/>
              </w:rPr>
            </w:pPr>
          </w:p>
        </w:tc>
      </w:tr>
      <w:tr w:rsidR="00722757" w:rsidRPr="00B85AC6" w14:paraId="7C06DCA9" w14:textId="77777777" w:rsidTr="00744A2C">
        <w:trPr>
          <w:trHeight w:val="163"/>
          <w:jc w:val="center"/>
        </w:trPr>
        <w:tc>
          <w:tcPr>
            <w:tcW w:w="3315" w:type="dxa"/>
            <w:vMerge w:val="restart"/>
            <w:shd w:val="clear" w:color="auto" w:fill="auto"/>
          </w:tcPr>
          <w:p w14:paraId="5DE898A8" w14:textId="77777777" w:rsidR="00722757" w:rsidRPr="00B85AC6" w:rsidRDefault="00722757" w:rsidP="00722757">
            <w:pPr>
              <w:spacing w:before="115" w:after="0" w:line="240" w:lineRule="auto"/>
              <w:jc w:val="both"/>
              <w:rPr>
                <w:rFonts w:ascii="Times New Roman" w:eastAsia="Calibri" w:hAnsi="Times New Roman" w:cs="Times New Roman"/>
                <w:b/>
                <w:noProof/>
                <w:sz w:val="24"/>
                <w:szCs w:val="20"/>
                <w:lang w:val="bg-BG" w:eastAsia="bg-BG" w:bidi="bg-BG"/>
              </w:rPr>
            </w:pPr>
            <w:r w:rsidRPr="00B85AC6">
              <w:rPr>
                <w:rFonts w:ascii="Times New Roman" w:eastAsia="Calibri" w:hAnsi="Times New Roman" w:cs="Times New Roman"/>
                <w:b/>
                <w:noProof/>
                <w:sz w:val="24"/>
                <w:szCs w:val="20"/>
                <w:lang w:val="bg-BG" w:eastAsia="bg-BG" w:bidi="bg-BG"/>
              </w:rPr>
              <w:t>Съответен фонд</w:t>
            </w:r>
          </w:p>
        </w:tc>
        <w:tc>
          <w:tcPr>
            <w:tcW w:w="5103" w:type="dxa"/>
            <w:shd w:val="clear" w:color="auto" w:fill="auto"/>
          </w:tcPr>
          <w:p w14:paraId="3F3554E6" w14:textId="77777777" w:rsidR="00722757" w:rsidRPr="00B85AC6" w:rsidRDefault="00910879" w:rsidP="00722757">
            <w:pPr>
              <w:spacing w:before="115" w:after="0" w:line="240" w:lineRule="auto"/>
              <w:jc w:val="both"/>
              <w:rPr>
                <w:rFonts w:ascii="Times New Roman" w:eastAsia="Calibri" w:hAnsi="Times New Roman" w:cs="Times New Roman"/>
                <w:noProof/>
                <w:sz w:val="18"/>
                <w:szCs w:val="18"/>
                <w:lang w:val="bg-BG" w:eastAsia="bg-BG" w:bidi="bg-BG"/>
              </w:rPr>
            </w:pPr>
            <w:r w:rsidRPr="00B85AC6">
              <w:rPr>
                <w:rFonts w:ascii="Times New Roman" w:eastAsia="Calibri" w:hAnsi="Times New Roman" w:cs="Times New Roman"/>
                <w:noProof/>
                <w:sz w:val="24"/>
                <w:szCs w:val="20"/>
                <w:lang w:val="bg-BG" w:eastAsia="bg-BG" w:bidi="bg-BG"/>
              </w:rPr>
              <w:sym w:font="Wingdings 2" w:char="F052"/>
            </w:r>
            <w:r w:rsidR="00722757" w:rsidRPr="00B85AC6">
              <w:rPr>
                <w:rFonts w:ascii="Times New Roman" w:eastAsia="Calibri" w:hAnsi="Times New Roman" w:cs="Times New Roman"/>
                <w:noProof/>
                <w:sz w:val="20"/>
                <w:szCs w:val="20"/>
                <w:lang w:val="bg-BG" w:eastAsia="bg-BG" w:bidi="bg-BG"/>
              </w:rPr>
              <w:t xml:space="preserve"> </w:t>
            </w:r>
            <w:r w:rsidR="00722757" w:rsidRPr="00B85AC6">
              <w:rPr>
                <w:rFonts w:ascii="Times New Roman" w:eastAsia="Calibri" w:hAnsi="Times New Roman" w:cs="Times New Roman"/>
                <w:noProof/>
                <w:sz w:val="18"/>
                <w:szCs w:val="20"/>
                <w:lang w:val="bg-BG" w:eastAsia="bg-BG" w:bidi="bg-BG"/>
              </w:rPr>
              <w:t>ЕФРР</w:t>
            </w:r>
          </w:p>
        </w:tc>
      </w:tr>
      <w:tr w:rsidR="00722757" w:rsidRPr="00B85AC6" w14:paraId="7732921C" w14:textId="77777777" w:rsidTr="00744A2C">
        <w:trPr>
          <w:trHeight w:val="163"/>
          <w:jc w:val="center"/>
        </w:trPr>
        <w:tc>
          <w:tcPr>
            <w:tcW w:w="3315" w:type="dxa"/>
            <w:vMerge/>
            <w:shd w:val="clear" w:color="auto" w:fill="auto"/>
          </w:tcPr>
          <w:p w14:paraId="2E4C28D2" w14:textId="77777777" w:rsidR="00722757" w:rsidRPr="00B85AC6" w:rsidRDefault="00722757" w:rsidP="00722757">
            <w:pPr>
              <w:spacing w:before="115" w:after="0" w:line="240" w:lineRule="auto"/>
              <w:jc w:val="both"/>
              <w:rPr>
                <w:rFonts w:ascii="Times New Roman" w:eastAsia="Calibri" w:hAnsi="Times New Roman" w:cs="Times New Roman"/>
                <w:b/>
                <w:noProof/>
                <w:sz w:val="24"/>
                <w:szCs w:val="20"/>
                <w:lang w:val="bg-BG" w:eastAsia="bg-BG" w:bidi="bg-BG"/>
              </w:rPr>
            </w:pPr>
          </w:p>
        </w:tc>
        <w:tc>
          <w:tcPr>
            <w:tcW w:w="5103" w:type="dxa"/>
            <w:shd w:val="clear" w:color="auto" w:fill="auto"/>
          </w:tcPr>
          <w:p w14:paraId="3AC6C9A5" w14:textId="77777777" w:rsidR="00722757" w:rsidRPr="00B85AC6" w:rsidRDefault="00910879" w:rsidP="00722757">
            <w:pPr>
              <w:spacing w:before="115" w:after="0" w:line="240" w:lineRule="auto"/>
              <w:jc w:val="both"/>
              <w:rPr>
                <w:rFonts w:ascii="Times New Roman" w:eastAsia="Calibri" w:hAnsi="Times New Roman" w:cs="Times New Roman"/>
                <w:noProof/>
                <w:sz w:val="18"/>
                <w:szCs w:val="18"/>
                <w:lang w:val="bg-BG" w:eastAsia="bg-BG" w:bidi="bg-BG"/>
              </w:rPr>
            </w:pPr>
            <w:r w:rsidRPr="00B85AC6">
              <w:rPr>
                <w:rFonts w:ascii="Times New Roman" w:eastAsia="Calibri" w:hAnsi="Times New Roman" w:cs="Times New Roman"/>
                <w:noProof/>
                <w:sz w:val="24"/>
                <w:szCs w:val="20"/>
                <w:lang w:val="bg-BG" w:eastAsia="bg-BG" w:bidi="bg-BG"/>
              </w:rPr>
              <w:sym w:font="Wingdings 2" w:char="F052"/>
            </w:r>
            <w:r w:rsidR="00722757" w:rsidRPr="00B85AC6">
              <w:rPr>
                <w:rFonts w:ascii="Times New Roman" w:eastAsia="Calibri" w:hAnsi="Times New Roman" w:cs="Times New Roman"/>
                <w:noProof/>
                <w:sz w:val="20"/>
                <w:szCs w:val="20"/>
                <w:lang w:val="bg-BG" w:eastAsia="bg-BG" w:bidi="bg-BG"/>
              </w:rPr>
              <w:t xml:space="preserve"> </w:t>
            </w:r>
            <w:r w:rsidR="00722757" w:rsidRPr="00B85AC6">
              <w:rPr>
                <w:rFonts w:ascii="Times New Roman" w:eastAsia="Calibri" w:hAnsi="Times New Roman" w:cs="Times New Roman"/>
                <w:noProof/>
                <w:sz w:val="18"/>
                <w:szCs w:val="20"/>
                <w:lang w:val="bg-BG" w:eastAsia="bg-BG" w:bidi="bg-BG"/>
              </w:rPr>
              <w:t>Кохезионен фонд</w:t>
            </w:r>
          </w:p>
        </w:tc>
      </w:tr>
      <w:tr w:rsidR="00722757" w:rsidRPr="00B85AC6" w14:paraId="58D97554" w14:textId="77777777" w:rsidTr="00744A2C">
        <w:trPr>
          <w:trHeight w:val="163"/>
          <w:jc w:val="center"/>
        </w:trPr>
        <w:tc>
          <w:tcPr>
            <w:tcW w:w="3315" w:type="dxa"/>
            <w:vMerge/>
            <w:shd w:val="clear" w:color="auto" w:fill="auto"/>
          </w:tcPr>
          <w:p w14:paraId="6A1C2DD6" w14:textId="77777777" w:rsidR="00722757" w:rsidRPr="00B85AC6" w:rsidRDefault="00722757" w:rsidP="00722757">
            <w:pPr>
              <w:spacing w:before="115" w:after="0" w:line="240" w:lineRule="auto"/>
              <w:jc w:val="both"/>
              <w:rPr>
                <w:rFonts w:ascii="Times New Roman" w:eastAsia="Calibri" w:hAnsi="Times New Roman" w:cs="Times New Roman"/>
                <w:b/>
                <w:noProof/>
                <w:sz w:val="24"/>
                <w:szCs w:val="20"/>
                <w:lang w:val="bg-BG" w:eastAsia="bg-BG" w:bidi="bg-BG"/>
              </w:rPr>
            </w:pPr>
          </w:p>
        </w:tc>
        <w:tc>
          <w:tcPr>
            <w:tcW w:w="5103" w:type="dxa"/>
            <w:shd w:val="clear" w:color="auto" w:fill="auto"/>
          </w:tcPr>
          <w:p w14:paraId="561759B6" w14:textId="77777777" w:rsidR="00722757" w:rsidRPr="00B85AC6" w:rsidRDefault="00722757" w:rsidP="00722757">
            <w:pPr>
              <w:spacing w:before="115" w:after="0" w:line="240" w:lineRule="auto"/>
              <w:jc w:val="both"/>
              <w:rPr>
                <w:rFonts w:ascii="Times New Roman" w:eastAsia="Calibri" w:hAnsi="Times New Roman" w:cs="Times New Roman"/>
                <w:i/>
                <w:noProof/>
                <w:sz w:val="18"/>
                <w:szCs w:val="18"/>
                <w:lang w:val="bg-BG" w:eastAsia="bg-BG" w:bidi="bg-BG"/>
              </w:rPr>
            </w:pPr>
            <w:r w:rsidRPr="00B85AC6">
              <w:rPr>
                <w:rFonts w:ascii="Times New Roman" w:eastAsia="Calibri" w:hAnsi="Times New Roman" w:cs="Times New Roman"/>
                <w:noProof/>
                <w:sz w:val="20"/>
                <w:szCs w:val="20"/>
                <w:lang w:val="bg-BG" w:eastAsia="bg-BG" w:bidi="bg-BG"/>
              </w:rPr>
              <w:fldChar w:fldCharType="begin">
                <w:ffData>
                  <w:name w:val="Check1"/>
                  <w:enabled/>
                  <w:calcOnExit w:val="0"/>
                  <w:checkBox>
                    <w:sizeAuto/>
                    <w:default w:val="0"/>
                  </w:checkBox>
                </w:ffData>
              </w:fldChar>
            </w:r>
            <w:r w:rsidRPr="00B85AC6">
              <w:rPr>
                <w:rFonts w:ascii="Times New Roman" w:eastAsia="Calibri" w:hAnsi="Times New Roman" w:cs="Times New Roman"/>
                <w:noProof/>
                <w:sz w:val="20"/>
                <w:szCs w:val="20"/>
                <w:lang w:val="bg-BG" w:eastAsia="bg-BG" w:bidi="bg-BG"/>
              </w:rPr>
              <w:instrText xml:space="preserve"> FORMCHECKBOX </w:instrText>
            </w:r>
            <w:r w:rsidR="009B2DCC">
              <w:rPr>
                <w:rFonts w:ascii="Times New Roman" w:eastAsia="Calibri" w:hAnsi="Times New Roman" w:cs="Times New Roman"/>
                <w:noProof/>
                <w:sz w:val="20"/>
                <w:szCs w:val="20"/>
                <w:lang w:val="bg-BG" w:eastAsia="bg-BG" w:bidi="bg-BG"/>
              </w:rPr>
            </w:r>
            <w:r w:rsidR="009B2DCC">
              <w:rPr>
                <w:rFonts w:ascii="Times New Roman" w:eastAsia="Calibri" w:hAnsi="Times New Roman" w:cs="Times New Roman"/>
                <w:noProof/>
                <w:sz w:val="20"/>
                <w:szCs w:val="20"/>
                <w:lang w:val="bg-BG" w:eastAsia="bg-BG" w:bidi="bg-BG"/>
              </w:rPr>
              <w:fldChar w:fldCharType="separate"/>
            </w:r>
            <w:r w:rsidRPr="00B85AC6">
              <w:rPr>
                <w:rFonts w:ascii="Times New Roman" w:eastAsia="Calibri" w:hAnsi="Times New Roman" w:cs="Times New Roman"/>
                <w:noProof/>
                <w:sz w:val="20"/>
                <w:szCs w:val="20"/>
                <w:lang w:val="bg-BG" w:eastAsia="bg-BG" w:bidi="bg-BG"/>
              </w:rPr>
              <w:fldChar w:fldCharType="end"/>
            </w:r>
            <w:r w:rsidRPr="00B85AC6">
              <w:rPr>
                <w:rFonts w:ascii="Times New Roman" w:eastAsia="Calibri" w:hAnsi="Times New Roman" w:cs="Times New Roman"/>
                <w:noProof/>
                <w:sz w:val="20"/>
                <w:szCs w:val="20"/>
                <w:lang w:val="bg-BG" w:eastAsia="bg-BG" w:bidi="bg-BG"/>
              </w:rPr>
              <w:t xml:space="preserve"> </w:t>
            </w:r>
            <w:r w:rsidRPr="00B85AC6">
              <w:rPr>
                <w:rFonts w:ascii="Times New Roman" w:eastAsia="Calibri" w:hAnsi="Times New Roman" w:cs="Times New Roman"/>
                <w:noProof/>
                <w:sz w:val="18"/>
                <w:szCs w:val="20"/>
                <w:lang w:val="bg-BG" w:eastAsia="bg-BG" w:bidi="bg-BG"/>
              </w:rPr>
              <w:t>ЕСФ+</w:t>
            </w:r>
          </w:p>
        </w:tc>
      </w:tr>
      <w:tr w:rsidR="00722757" w:rsidRPr="00B85AC6" w14:paraId="68387D66" w14:textId="77777777" w:rsidTr="00744A2C">
        <w:trPr>
          <w:trHeight w:val="163"/>
          <w:jc w:val="center"/>
        </w:trPr>
        <w:tc>
          <w:tcPr>
            <w:tcW w:w="3315" w:type="dxa"/>
            <w:vMerge/>
            <w:shd w:val="clear" w:color="auto" w:fill="auto"/>
          </w:tcPr>
          <w:p w14:paraId="29770C08" w14:textId="77777777" w:rsidR="00722757" w:rsidRPr="00B85AC6" w:rsidRDefault="00722757" w:rsidP="00722757">
            <w:pPr>
              <w:spacing w:before="115" w:after="0" w:line="240" w:lineRule="auto"/>
              <w:jc w:val="both"/>
              <w:rPr>
                <w:rFonts w:ascii="Times New Roman" w:eastAsia="Calibri" w:hAnsi="Times New Roman" w:cs="Times New Roman"/>
                <w:b/>
                <w:noProof/>
                <w:sz w:val="24"/>
                <w:szCs w:val="20"/>
                <w:lang w:val="bg-BG" w:eastAsia="bg-BG" w:bidi="bg-BG"/>
              </w:rPr>
            </w:pPr>
          </w:p>
        </w:tc>
        <w:tc>
          <w:tcPr>
            <w:tcW w:w="5103" w:type="dxa"/>
            <w:shd w:val="clear" w:color="auto" w:fill="auto"/>
          </w:tcPr>
          <w:p w14:paraId="571553B0" w14:textId="77777777" w:rsidR="00722757" w:rsidRPr="00B85AC6" w:rsidRDefault="00722757" w:rsidP="00722757">
            <w:pPr>
              <w:spacing w:before="115" w:after="0" w:line="240" w:lineRule="auto"/>
              <w:jc w:val="both"/>
              <w:rPr>
                <w:rFonts w:ascii="Times New Roman" w:eastAsia="Calibri" w:hAnsi="Times New Roman" w:cs="Times New Roman"/>
                <w:i/>
                <w:noProof/>
                <w:sz w:val="18"/>
                <w:szCs w:val="18"/>
                <w:lang w:val="bg-BG" w:eastAsia="bg-BG" w:bidi="bg-BG"/>
              </w:rPr>
            </w:pPr>
            <w:r w:rsidRPr="00B85AC6">
              <w:rPr>
                <w:rFonts w:ascii="Times New Roman" w:eastAsia="Calibri" w:hAnsi="Times New Roman" w:cs="Times New Roman"/>
                <w:noProof/>
                <w:sz w:val="20"/>
                <w:szCs w:val="20"/>
                <w:lang w:val="bg-BG" w:eastAsia="bg-BG" w:bidi="bg-BG"/>
              </w:rPr>
              <w:fldChar w:fldCharType="begin">
                <w:ffData>
                  <w:name w:val="Check1"/>
                  <w:enabled/>
                  <w:calcOnExit w:val="0"/>
                  <w:checkBox>
                    <w:sizeAuto/>
                    <w:default w:val="0"/>
                  </w:checkBox>
                </w:ffData>
              </w:fldChar>
            </w:r>
            <w:r w:rsidRPr="00B85AC6">
              <w:rPr>
                <w:rFonts w:ascii="Times New Roman" w:eastAsia="Calibri" w:hAnsi="Times New Roman" w:cs="Times New Roman"/>
                <w:noProof/>
                <w:sz w:val="20"/>
                <w:szCs w:val="20"/>
                <w:lang w:val="bg-BG" w:eastAsia="bg-BG" w:bidi="bg-BG"/>
              </w:rPr>
              <w:instrText xml:space="preserve"> FORMCHECKBOX </w:instrText>
            </w:r>
            <w:r w:rsidR="009B2DCC">
              <w:rPr>
                <w:rFonts w:ascii="Times New Roman" w:eastAsia="Calibri" w:hAnsi="Times New Roman" w:cs="Times New Roman"/>
                <w:noProof/>
                <w:sz w:val="20"/>
                <w:szCs w:val="20"/>
                <w:lang w:val="bg-BG" w:eastAsia="bg-BG" w:bidi="bg-BG"/>
              </w:rPr>
            </w:r>
            <w:r w:rsidR="009B2DCC">
              <w:rPr>
                <w:rFonts w:ascii="Times New Roman" w:eastAsia="Calibri" w:hAnsi="Times New Roman" w:cs="Times New Roman"/>
                <w:noProof/>
                <w:sz w:val="20"/>
                <w:szCs w:val="20"/>
                <w:lang w:val="bg-BG" w:eastAsia="bg-BG" w:bidi="bg-BG"/>
              </w:rPr>
              <w:fldChar w:fldCharType="separate"/>
            </w:r>
            <w:r w:rsidRPr="00B85AC6">
              <w:rPr>
                <w:rFonts w:ascii="Times New Roman" w:eastAsia="Calibri" w:hAnsi="Times New Roman" w:cs="Times New Roman"/>
                <w:noProof/>
                <w:sz w:val="20"/>
                <w:szCs w:val="20"/>
                <w:lang w:val="bg-BG" w:eastAsia="bg-BG" w:bidi="bg-BG"/>
              </w:rPr>
              <w:fldChar w:fldCharType="end"/>
            </w:r>
            <w:r w:rsidRPr="00B85AC6">
              <w:rPr>
                <w:rFonts w:ascii="Times New Roman" w:eastAsia="Calibri" w:hAnsi="Times New Roman" w:cs="Times New Roman"/>
                <w:noProof/>
                <w:sz w:val="20"/>
                <w:szCs w:val="20"/>
                <w:lang w:val="bg-BG" w:eastAsia="bg-BG" w:bidi="bg-BG"/>
              </w:rPr>
              <w:t xml:space="preserve"> </w:t>
            </w:r>
            <w:r w:rsidRPr="00B85AC6">
              <w:rPr>
                <w:rFonts w:ascii="Times New Roman" w:eastAsia="Calibri" w:hAnsi="Times New Roman" w:cs="Times New Roman"/>
                <w:noProof/>
                <w:sz w:val="18"/>
                <w:szCs w:val="20"/>
                <w:lang w:val="bg-BG" w:eastAsia="bg-BG" w:bidi="bg-BG"/>
              </w:rPr>
              <w:t>ЕФМДР</w:t>
            </w:r>
          </w:p>
        </w:tc>
      </w:tr>
    </w:tbl>
    <w:p w14:paraId="5A2F9290" w14:textId="77777777" w:rsidR="00722757" w:rsidRPr="00B85AC6" w:rsidRDefault="00722757"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r w:rsidRPr="00B85AC6">
        <w:rPr>
          <w:rFonts w:ascii="Times New Roman" w:hAnsi="Times New Roman"/>
          <w:b/>
          <w:sz w:val="24"/>
          <w:lang w:val="bg-BG"/>
        </w:rPr>
        <w:lastRenderedPageBreak/>
        <w:t>Програмна стратегия:</w:t>
      </w:r>
      <w:r w:rsidRPr="00B85AC6">
        <w:rPr>
          <w:rFonts w:ascii="Times New Roman" w:eastAsia="Calibri" w:hAnsi="Times New Roman" w:cs="Times New Roman"/>
          <w:b/>
          <w:noProof/>
          <w:sz w:val="24"/>
          <w:szCs w:val="20"/>
          <w:lang w:val="bg-BG" w:eastAsia="bg-BG" w:bidi="bg-BG"/>
        </w:rPr>
        <w:t xml:space="preserve"> основни предизвикателства пред развитието и отговори на политиката</w:t>
      </w:r>
    </w:p>
    <w:p w14:paraId="6E16765A" w14:textId="77777777" w:rsidR="00722757" w:rsidRPr="00B85AC6"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B85AC6">
        <w:rPr>
          <w:rFonts w:ascii="Times New Roman" w:eastAsia="Calibri" w:hAnsi="Times New Roman" w:cs="Times New Roman"/>
          <w:i/>
          <w:noProof/>
          <w:sz w:val="24"/>
          <w:szCs w:val="20"/>
          <w:lang w:val="bg-BG" w:eastAsia="bg-BG" w:bidi="bg-BG"/>
        </w:rPr>
        <w:t>Позоваване: Член 17, параграф 3, буква а), точки i)-vii) и член 17, параграф 3, буква б)</w:t>
      </w:r>
    </w:p>
    <w:tbl>
      <w:tblPr>
        <w:tblStyle w:val="TableGrid"/>
        <w:tblW w:w="0" w:type="auto"/>
        <w:tblLook w:val="04A0" w:firstRow="1" w:lastRow="0" w:firstColumn="1" w:lastColumn="0" w:noHBand="0" w:noVBand="1"/>
      </w:tblPr>
      <w:tblGrid>
        <w:gridCol w:w="9062"/>
      </w:tblGrid>
      <w:tr w:rsidR="00722757" w:rsidRPr="006A43A6" w14:paraId="6462728F" w14:textId="77777777" w:rsidTr="00103BED">
        <w:tc>
          <w:tcPr>
            <w:tcW w:w="9062" w:type="dxa"/>
          </w:tcPr>
          <w:p w14:paraId="4F1B4599" w14:textId="77777777" w:rsidR="00BB57C4" w:rsidRDefault="00722757" w:rsidP="00BB57C4">
            <w:pPr>
              <w:spacing w:before="115" w:after="115"/>
              <w:jc w:val="both"/>
              <w:rPr>
                <w:rFonts w:ascii="Times New Roman" w:eastAsia="Calibri" w:hAnsi="Times New Roman" w:cs="Times New Roman"/>
                <w:i/>
                <w:noProof/>
                <w:sz w:val="24"/>
                <w:szCs w:val="20"/>
              </w:rPr>
            </w:pPr>
            <w:r w:rsidRPr="00B85AC6">
              <w:rPr>
                <w:rFonts w:ascii="Times New Roman" w:eastAsia="Calibri" w:hAnsi="Times New Roman" w:cs="Times New Roman"/>
                <w:i/>
                <w:noProof/>
                <w:sz w:val="24"/>
                <w:szCs w:val="20"/>
              </w:rPr>
              <w:t>Текстово поле [30</w:t>
            </w:r>
            <w:r w:rsidR="00BB57C4">
              <w:rPr>
                <w:rFonts w:ascii="Times New Roman" w:eastAsia="Calibri" w:hAnsi="Times New Roman" w:cs="Times New Roman"/>
                <w:i/>
                <w:noProof/>
                <w:sz w:val="24"/>
                <w:szCs w:val="20"/>
              </w:rPr>
              <w:t> </w:t>
            </w:r>
            <w:r w:rsidRPr="00B85AC6">
              <w:rPr>
                <w:rFonts w:ascii="Times New Roman" w:eastAsia="Calibri" w:hAnsi="Times New Roman" w:cs="Times New Roman"/>
                <w:i/>
                <w:noProof/>
                <w:sz w:val="24"/>
                <w:szCs w:val="20"/>
              </w:rPr>
              <w:t>000]</w:t>
            </w:r>
          </w:p>
          <w:p w14:paraId="54B5B824" w14:textId="77777777" w:rsidR="00BB57C4" w:rsidRPr="00BB57C4" w:rsidRDefault="0005400D" w:rsidP="00BB57C4">
            <w:pPr>
              <w:spacing w:before="115" w:after="115"/>
              <w:jc w:val="both"/>
              <w:rPr>
                <w:rFonts w:ascii="Times New Roman" w:eastAsia="Times New Roman" w:hAnsi="Times New Roman" w:cs="Times New Roman"/>
                <w:b/>
                <w:sz w:val="24"/>
                <w:szCs w:val="24"/>
                <w:lang w:eastAsia="zh-CN"/>
              </w:rPr>
            </w:pPr>
            <w:r w:rsidRPr="00BB57C4">
              <w:rPr>
                <w:rFonts w:ascii="Times New Roman" w:eastAsia="Times New Roman" w:hAnsi="Times New Roman" w:cs="Times New Roman"/>
                <w:b/>
                <w:sz w:val="24"/>
                <w:szCs w:val="24"/>
                <w:lang w:eastAsia="zh-CN"/>
              </w:rPr>
              <w:t>ОБЩА ИНФОРМАЦИЯ И ХОРИЗОНТАЛНИ ПРИНЦИПИ</w:t>
            </w:r>
          </w:p>
          <w:p w14:paraId="09EE6F8B" w14:textId="731146DF" w:rsidR="00BB57C4" w:rsidRDefault="00722757" w:rsidP="00BB57C4">
            <w:pPr>
              <w:spacing w:before="115" w:after="115"/>
              <w:jc w:val="both"/>
              <w:rPr>
                <w:rFonts w:ascii="Times New Roman" w:eastAsia="Times New Roman" w:hAnsi="Times New Roman" w:cs="Times New Roman"/>
                <w:bCs/>
                <w:sz w:val="24"/>
                <w:szCs w:val="24"/>
                <w:lang w:eastAsia="zh-CN"/>
              </w:rPr>
            </w:pPr>
            <w:r w:rsidRPr="00B85AC6">
              <w:rPr>
                <w:rFonts w:ascii="Times New Roman" w:eastAsia="Times New Roman" w:hAnsi="Times New Roman" w:cs="Times New Roman"/>
                <w:bCs/>
                <w:sz w:val="24"/>
                <w:szCs w:val="24"/>
                <w:lang w:eastAsia="zh-CN"/>
              </w:rPr>
              <w:t xml:space="preserve">Хоризонталният характер на политиките по околна среда и изменение на климата </w:t>
            </w:r>
            <w:r w:rsidR="00460072" w:rsidRPr="00B85AC6">
              <w:rPr>
                <w:rFonts w:ascii="Times New Roman" w:eastAsia="Times New Roman" w:hAnsi="Times New Roman" w:cs="Times New Roman"/>
                <w:bCs/>
                <w:sz w:val="24"/>
                <w:szCs w:val="24"/>
                <w:lang w:eastAsia="zh-CN"/>
              </w:rPr>
              <w:t xml:space="preserve">предопределя спазването </w:t>
            </w:r>
            <w:r w:rsidRPr="00B85AC6">
              <w:rPr>
                <w:rFonts w:ascii="Times New Roman" w:eastAsia="Times New Roman" w:hAnsi="Times New Roman" w:cs="Times New Roman"/>
                <w:bCs/>
                <w:sz w:val="24"/>
                <w:szCs w:val="24"/>
                <w:lang w:eastAsia="zh-CN"/>
              </w:rPr>
              <w:t>на хоризонталните принципи, определени в чл. 3 от ДЕС и чл. 10 от ДФЕС, вземайки предвид Хартата на основните права на Европейския съюз. Аналогично</w:t>
            </w:r>
            <w:r w:rsidR="004E495F" w:rsidRPr="00B85AC6">
              <w:rPr>
                <w:rFonts w:ascii="Times New Roman" w:eastAsia="Times New Roman" w:hAnsi="Times New Roman" w:cs="Times New Roman"/>
                <w:bCs/>
                <w:sz w:val="24"/>
                <w:szCs w:val="24"/>
                <w:lang w:eastAsia="zh-CN"/>
              </w:rPr>
              <w:t xml:space="preserve"> </w:t>
            </w:r>
            <w:r w:rsidR="00460072" w:rsidRPr="00B85AC6">
              <w:rPr>
                <w:rFonts w:ascii="Times New Roman" w:eastAsia="Times New Roman" w:hAnsi="Times New Roman" w:cs="Times New Roman"/>
                <w:bCs/>
                <w:sz w:val="24"/>
                <w:szCs w:val="24"/>
                <w:lang w:eastAsia="zh-CN"/>
              </w:rPr>
              <w:t>се гарантира</w:t>
            </w:r>
            <w:r w:rsidRPr="00B85AC6">
              <w:rPr>
                <w:rFonts w:ascii="Times New Roman" w:eastAsia="Times New Roman" w:hAnsi="Times New Roman" w:cs="Times New Roman"/>
                <w:bCs/>
                <w:sz w:val="24"/>
                <w:szCs w:val="24"/>
                <w:lang w:eastAsia="zh-CN"/>
              </w:rPr>
              <w:t xml:space="preserve"> спазването на правата на хората с увреждания и осигуряването на достъпност, премахването на неравнопоставеността и насърчаване равенството половете, както и противопоставяне на дискриминацията по пол, рас</w:t>
            </w:r>
            <w:r w:rsidR="00E5464F" w:rsidRPr="00B85AC6">
              <w:rPr>
                <w:rFonts w:ascii="Times New Roman" w:eastAsia="Times New Roman" w:hAnsi="Times New Roman" w:cs="Times New Roman"/>
                <w:bCs/>
                <w:sz w:val="24"/>
                <w:szCs w:val="24"/>
                <w:lang w:eastAsia="zh-CN"/>
              </w:rPr>
              <w:t>а</w:t>
            </w:r>
            <w:r w:rsidRPr="00B85AC6">
              <w:rPr>
                <w:rFonts w:ascii="Times New Roman" w:eastAsia="Times New Roman" w:hAnsi="Times New Roman" w:cs="Times New Roman"/>
                <w:bCs/>
                <w:sz w:val="24"/>
                <w:szCs w:val="24"/>
                <w:lang w:eastAsia="zh-CN"/>
              </w:rPr>
              <w:t xml:space="preserve"> или етн</w:t>
            </w:r>
            <w:r w:rsidR="00E5464F" w:rsidRPr="00B85AC6">
              <w:rPr>
                <w:rFonts w:ascii="Times New Roman" w:eastAsia="Times New Roman" w:hAnsi="Times New Roman" w:cs="Times New Roman"/>
                <w:bCs/>
                <w:sz w:val="24"/>
                <w:szCs w:val="24"/>
                <w:lang w:eastAsia="zh-CN"/>
              </w:rPr>
              <w:t>ос</w:t>
            </w:r>
            <w:r w:rsidRPr="00B85AC6">
              <w:rPr>
                <w:rFonts w:ascii="Times New Roman" w:eastAsia="Times New Roman" w:hAnsi="Times New Roman" w:cs="Times New Roman"/>
                <w:bCs/>
                <w:sz w:val="24"/>
                <w:szCs w:val="24"/>
                <w:lang w:eastAsia="zh-CN"/>
              </w:rPr>
              <w:t>, религия или вероизповедание, увреждане, възраст или сексуална ориентация. Секторният характер на програма</w:t>
            </w:r>
            <w:r w:rsidR="00F812C0">
              <w:rPr>
                <w:rFonts w:ascii="Times New Roman" w:eastAsia="Times New Roman" w:hAnsi="Times New Roman" w:cs="Times New Roman"/>
                <w:bCs/>
                <w:sz w:val="24"/>
                <w:szCs w:val="24"/>
                <w:lang w:eastAsia="zh-CN"/>
              </w:rPr>
              <w:t>та</w:t>
            </w:r>
            <w:r w:rsidRPr="00B85AC6">
              <w:rPr>
                <w:rFonts w:ascii="Times New Roman" w:eastAsia="Times New Roman" w:hAnsi="Times New Roman" w:cs="Times New Roman"/>
                <w:bCs/>
                <w:sz w:val="24"/>
                <w:szCs w:val="24"/>
                <w:lang w:eastAsia="zh-CN"/>
              </w:rPr>
              <w:t xml:space="preserve"> сам по себе си </w:t>
            </w:r>
            <w:r w:rsidR="004E495F" w:rsidRPr="00B85AC6">
              <w:rPr>
                <w:rFonts w:ascii="Times New Roman" w:eastAsia="Times New Roman" w:hAnsi="Times New Roman" w:cs="Times New Roman"/>
                <w:bCs/>
                <w:sz w:val="24"/>
                <w:szCs w:val="24"/>
                <w:lang w:eastAsia="zh-CN"/>
              </w:rPr>
              <w:t>предопределя</w:t>
            </w:r>
            <w:r w:rsidRPr="00B85AC6">
              <w:rPr>
                <w:rFonts w:ascii="Times New Roman" w:eastAsia="Times New Roman" w:hAnsi="Times New Roman" w:cs="Times New Roman"/>
                <w:bCs/>
                <w:sz w:val="24"/>
                <w:szCs w:val="24"/>
                <w:lang w:eastAsia="zh-CN"/>
              </w:rPr>
              <w:t xml:space="preserve"> подкрепа</w:t>
            </w:r>
            <w:r w:rsidR="004E495F" w:rsidRPr="00B85AC6">
              <w:rPr>
                <w:rFonts w:ascii="Times New Roman" w:eastAsia="Times New Roman" w:hAnsi="Times New Roman" w:cs="Times New Roman"/>
                <w:bCs/>
                <w:sz w:val="24"/>
                <w:szCs w:val="24"/>
                <w:lang w:eastAsia="zh-CN"/>
              </w:rPr>
              <w:t>та</w:t>
            </w:r>
            <w:r w:rsidRPr="00B85AC6">
              <w:rPr>
                <w:rFonts w:ascii="Times New Roman" w:eastAsia="Times New Roman" w:hAnsi="Times New Roman" w:cs="Times New Roman"/>
                <w:bCs/>
                <w:sz w:val="24"/>
                <w:szCs w:val="24"/>
                <w:lang w:eastAsia="zh-CN"/>
              </w:rPr>
              <w:t xml:space="preserve"> на мерки </w:t>
            </w:r>
            <w:r w:rsidR="004E495F" w:rsidRPr="00B85AC6">
              <w:rPr>
                <w:rFonts w:ascii="Times New Roman" w:eastAsia="Times New Roman" w:hAnsi="Times New Roman" w:cs="Times New Roman"/>
                <w:bCs/>
                <w:sz w:val="24"/>
                <w:szCs w:val="24"/>
                <w:lang w:eastAsia="zh-CN"/>
              </w:rPr>
              <w:t>за</w:t>
            </w:r>
            <w:r w:rsidRPr="00B85AC6">
              <w:rPr>
                <w:rFonts w:ascii="Times New Roman" w:eastAsia="Times New Roman" w:hAnsi="Times New Roman" w:cs="Times New Roman"/>
                <w:bCs/>
                <w:sz w:val="24"/>
                <w:szCs w:val="24"/>
                <w:lang w:eastAsia="zh-CN"/>
              </w:rPr>
              <w:t xml:space="preserve"> уст</w:t>
            </w:r>
            <w:r w:rsidR="004E495F" w:rsidRPr="00B85AC6">
              <w:rPr>
                <w:rFonts w:ascii="Times New Roman" w:eastAsia="Times New Roman" w:hAnsi="Times New Roman" w:cs="Times New Roman"/>
                <w:bCs/>
                <w:sz w:val="24"/>
                <w:szCs w:val="24"/>
                <w:lang w:eastAsia="zh-CN"/>
              </w:rPr>
              <w:t>ойчиво</w:t>
            </w:r>
            <w:r w:rsidRPr="00B85AC6">
              <w:rPr>
                <w:rFonts w:ascii="Times New Roman" w:eastAsia="Times New Roman" w:hAnsi="Times New Roman" w:cs="Times New Roman"/>
                <w:bCs/>
                <w:sz w:val="24"/>
                <w:szCs w:val="24"/>
                <w:lang w:eastAsia="zh-CN"/>
              </w:rPr>
              <w:t xml:space="preserve"> развитие и утвърждаване целта за съхраняване, опазване и подобряване на качеството на околната среда, както е предвидено в член 11 и член 191, параграф 1 от ДФЕС, като се взема предвид принципът „замърсителят плаща“. </w:t>
            </w:r>
          </w:p>
          <w:p w14:paraId="140BD409" w14:textId="059BFE3C" w:rsidR="00BB57C4" w:rsidRPr="00BB57C4" w:rsidRDefault="0005400D" w:rsidP="00656F2B">
            <w:pPr>
              <w:spacing w:before="230" w:after="115"/>
              <w:jc w:val="both"/>
              <w:rPr>
                <w:rFonts w:ascii="Times New Roman" w:eastAsia="Times New Roman" w:hAnsi="Times New Roman" w:cs="Times New Roman"/>
                <w:b/>
                <w:sz w:val="24"/>
                <w:szCs w:val="24"/>
                <w:lang w:eastAsia="zh-CN"/>
              </w:rPr>
            </w:pPr>
            <w:r w:rsidRPr="00BB57C4">
              <w:rPr>
                <w:rFonts w:ascii="Times New Roman" w:eastAsia="Times New Roman" w:hAnsi="Times New Roman" w:cs="Times New Roman"/>
                <w:b/>
                <w:sz w:val="24"/>
                <w:szCs w:val="24"/>
                <w:lang w:eastAsia="zh-CN"/>
              </w:rPr>
              <w:t>ОСНОВНИ ПРЕДИЗВИКАТЕЛСТВА</w:t>
            </w:r>
          </w:p>
          <w:p w14:paraId="6A92F815" w14:textId="77777777" w:rsidR="00BB57C4" w:rsidRPr="00BB57C4" w:rsidRDefault="0005400D" w:rsidP="00656F2B">
            <w:pPr>
              <w:spacing w:before="230" w:after="115"/>
              <w:ind w:left="429"/>
              <w:jc w:val="both"/>
              <w:rPr>
                <w:rFonts w:ascii="Times New Roman" w:eastAsia="Times New Roman" w:hAnsi="Times New Roman" w:cs="Times New Roman"/>
                <w:b/>
                <w:sz w:val="24"/>
                <w:szCs w:val="24"/>
                <w:lang w:eastAsia="zh-CN"/>
              </w:rPr>
            </w:pPr>
            <w:r w:rsidRPr="00BB57C4">
              <w:rPr>
                <w:rFonts w:ascii="Times New Roman" w:eastAsia="Times New Roman" w:hAnsi="Times New Roman" w:cs="Times New Roman"/>
                <w:b/>
                <w:sz w:val="24"/>
                <w:szCs w:val="24"/>
                <w:lang w:val="en-US" w:eastAsia="zh-CN"/>
              </w:rPr>
              <w:t>I</w:t>
            </w:r>
            <w:r w:rsidRPr="00BB57C4">
              <w:rPr>
                <w:rFonts w:ascii="Times New Roman" w:eastAsia="Times New Roman" w:hAnsi="Times New Roman" w:cs="Times New Roman"/>
                <w:b/>
                <w:sz w:val="24"/>
                <w:szCs w:val="24"/>
                <w:lang w:eastAsia="zh-CN"/>
              </w:rPr>
              <w:t>. Общи икономически условия, научени уроци и инвестиционни нужди въз основа на предизвикателствата, идентифицирани в европейски и национални препоръки</w:t>
            </w:r>
          </w:p>
          <w:p w14:paraId="68219376" w14:textId="669B4381" w:rsidR="00BB57C4" w:rsidRDefault="004E495F" w:rsidP="00BB57C4">
            <w:pPr>
              <w:spacing w:before="115" w:after="115"/>
              <w:jc w:val="both"/>
              <w:rPr>
                <w:rFonts w:ascii="Times New Roman" w:eastAsia="Times New Roman" w:hAnsi="Times New Roman" w:cs="Times New Roman"/>
                <w:bCs/>
                <w:sz w:val="24"/>
                <w:szCs w:val="24"/>
                <w:lang w:eastAsia="zh-CN"/>
              </w:rPr>
            </w:pPr>
            <w:r w:rsidRPr="00B85AC6">
              <w:rPr>
                <w:rFonts w:ascii="Times New Roman" w:eastAsia="Times New Roman" w:hAnsi="Times New Roman" w:cs="Times New Roman"/>
                <w:bCs/>
                <w:sz w:val="24"/>
                <w:szCs w:val="24"/>
                <w:lang w:eastAsia="zh-CN"/>
              </w:rPr>
              <w:t xml:space="preserve">В </w:t>
            </w:r>
            <w:r w:rsidR="00722757" w:rsidRPr="00B85AC6">
              <w:rPr>
                <w:rFonts w:ascii="Times New Roman" w:eastAsia="Times New Roman" w:hAnsi="Times New Roman" w:cs="Times New Roman"/>
                <w:bCs/>
                <w:sz w:val="24"/>
                <w:szCs w:val="24"/>
                <w:lang w:eastAsia="zh-CN"/>
              </w:rPr>
              <w:t>последните десет години България запазва стабилност по отношение на макроикономическата среда.</w:t>
            </w:r>
            <w:r w:rsidR="00722757" w:rsidRPr="00B85AC6">
              <w:rPr>
                <w:rFonts w:ascii="Times New Roman" w:eastAsia="Times New Roman" w:hAnsi="Times New Roman" w:cs="Times New Roman"/>
                <w:bCs/>
                <w:i/>
                <w:sz w:val="24"/>
                <w:szCs w:val="24"/>
                <w:lang w:eastAsia="zh-CN"/>
              </w:rPr>
              <w:t xml:space="preserve"> </w:t>
            </w:r>
            <w:r w:rsidR="00722757" w:rsidRPr="00B85AC6">
              <w:rPr>
                <w:rFonts w:ascii="Times New Roman" w:eastAsia="Times New Roman" w:hAnsi="Times New Roman" w:cs="Times New Roman"/>
                <w:bCs/>
                <w:sz w:val="24"/>
                <w:szCs w:val="24"/>
                <w:lang w:eastAsia="zh-CN"/>
              </w:rPr>
              <w:t xml:space="preserve">Политиката на сближаване има голямо отражение върху икономиките на ЕС и в частност на България, а ефектът от инвестициите се натрупва в дългосрочен план. </w:t>
            </w:r>
            <w:ins w:id="0" w:author="OPOS BG31" w:date="2020-10-07T12:30:00Z">
              <w:r w:rsidR="009716EB" w:rsidRPr="009716EB">
                <w:rPr>
                  <w:rFonts w:ascii="Times New Roman" w:eastAsia="Times New Roman" w:hAnsi="Times New Roman" w:cs="Times New Roman"/>
                  <w:bCs/>
                  <w:sz w:val="24"/>
                  <w:szCs w:val="24"/>
                  <w:lang w:eastAsia="zh-CN"/>
                </w:rPr>
                <w:t xml:space="preserve">Реалният растеж на БВП се ускори от 3,1 % през 2018 г. до 3,4% през 2019 г., като двигател на растежа бе вътрешното търсене. </w:t>
              </w:r>
              <w:del w:id="1" w:author="OPOS BG34" w:date="2020-10-14T18:10:00Z">
                <w:r w:rsidR="009716EB" w:rsidRPr="009716EB" w:rsidDel="002243D6">
                  <w:rPr>
                    <w:rFonts w:ascii="Times New Roman" w:eastAsia="Times New Roman" w:hAnsi="Times New Roman" w:cs="Times New Roman"/>
                    <w:bCs/>
                    <w:sz w:val="24"/>
                    <w:szCs w:val="24"/>
                    <w:lang w:eastAsia="zh-CN"/>
                  </w:rPr>
                  <w:delText xml:space="preserve"> </w:delText>
                </w:r>
              </w:del>
              <w:r w:rsidR="009716EB" w:rsidRPr="009716EB">
                <w:rPr>
                  <w:rFonts w:ascii="Times New Roman" w:eastAsia="Times New Roman" w:hAnsi="Times New Roman" w:cs="Times New Roman"/>
                  <w:bCs/>
                  <w:sz w:val="24"/>
                  <w:szCs w:val="24"/>
                  <w:lang w:eastAsia="zh-CN"/>
                </w:rPr>
                <w:t xml:space="preserve">В следствие на глобалната пандемия от Covid-19, през 2020 г. се очаква спад на БВП от 3% в реално изражение, преди отново да се възобнови растежът през следващите години. </w:t>
              </w:r>
            </w:ins>
            <w:del w:id="2" w:author="OPOS BG31" w:date="2020-10-07T12:30:00Z">
              <w:r w:rsidR="00722757" w:rsidRPr="00B85AC6" w:rsidDel="009716EB">
                <w:rPr>
                  <w:rFonts w:ascii="Times New Roman" w:eastAsia="Times New Roman" w:hAnsi="Times New Roman" w:cs="Times New Roman"/>
                  <w:bCs/>
                  <w:sz w:val="24"/>
                  <w:szCs w:val="24"/>
                  <w:lang w:eastAsia="zh-CN"/>
                </w:rPr>
                <w:delText>Реалният БВП нараства с приблизително 3,</w:delText>
              </w:r>
              <w:r w:rsidR="00616E0F" w:rsidDel="009716EB">
                <w:rPr>
                  <w:rFonts w:ascii="Times New Roman" w:eastAsia="Times New Roman" w:hAnsi="Times New Roman" w:cs="Times New Roman"/>
                  <w:bCs/>
                  <w:sz w:val="24"/>
                  <w:szCs w:val="24"/>
                  <w:lang w:eastAsia="zh-CN"/>
                </w:rPr>
                <w:delText>1</w:delText>
              </w:r>
              <w:r w:rsidR="00722757" w:rsidRPr="00B85AC6" w:rsidDel="009716EB">
                <w:rPr>
                  <w:rFonts w:ascii="Times New Roman" w:eastAsia="Times New Roman" w:hAnsi="Times New Roman" w:cs="Times New Roman"/>
                  <w:bCs/>
                  <w:sz w:val="24"/>
                  <w:szCs w:val="24"/>
                  <w:lang w:eastAsia="zh-CN"/>
                </w:rPr>
                <w:delText xml:space="preserve"> % през 2018 г., обусловен от вътрешното търсене, като се очаква </w:delText>
              </w:r>
              <w:r w:rsidR="00E5464F" w:rsidRPr="00B85AC6" w:rsidDel="009716EB">
                <w:rPr>
                  <w:rFonts w:ascii="Times New Roman" w:eastAsia="Times New Roman" w:hAnsi="Times New Roman" w:cs="Times New Roman"/>
                  <w:bCs/>
                  <w:sz w:val="24"/>
                  <w:szCs w:val="24"/>
                  <w:lang w:eastAsia="zh-CN"/>
                </w:rPr>
                <w:delText>ръст</w:delText>
              </w:r>
              <w:r w:rsidR="00722757" w:rsidRPr="00B85AC6" w:rsidDel="009716EB">
                <w:rPr>
                  <w:rFonts w:ascii="Times New Roman" w:eastAsia="Times New Roman" w:hAnsi="Times New Roman" w:cs="Times New Roman"/>
                  <w:bCs/>
                  <w:sz w:val="24"/>
                  <w:szCs w:val="24"/>
                  <w:lang w:eastAsia="zh-CN"/>
                </w:rPr>
                <w:delText xml:space="preserve"> до 3,</w:delText>
              </w:r>
              <w:r w:rsidR="00616E0F" w:rsidDel="009716EB">
                <w:rPr>
                  <w:rFonts w:ascii="Times New Roman" w:eastAsia="Times New Roman" w:hAnsi="Times New Roman" w:cs="Times New Roman"/>
                  <w:bCs/>
                  <w:sz w:val="24"/>
                  <w:szCs w:val="24"/>
                  <w:lang w:eastAsia="zh-CN"/>
                </w:rPr>
                <w:delText>4</w:delText>
              </w:r>
              <w:r w:rsidR="00722757" w:rsidRPr="00B85AC6" w:rsidDel="009716EB">
                <w:rPr>
                  <w:rFonts w:ascii="Times New Roman" w:eastAsia="Times New Roman" w:hAnsi="Times New Roman" w:cs="Times New Roman"/>
                  <w:bCs/>
                  <w:sz w:val="24"/>
                  <w:szCs w:val="24"/>
                  <w:lang w:eastAsia="zh-CN"/>
                </w:rPr>
                <w:delText>%</w:delText>
              </w:r>
              <w:r w:rsidR="00616E0F" w:rsidDel="009716EB">
                <w:rPr>
                  <w:rFonts w:ascii="Times New Roman" w:eastAsia="Times New Roman" w:hAnsi="Times New Roman" w:cs="Times New Roman"/>
                  <w:bCs/>
                  <w:sz w:val="24"/>
                  <w:szCs w:val="24"/>
                  <w:lang w:eastAsia="zh-CN"/>
                </w:rPr>
                <w:delText xml:space="preserve"> и 3,3% съответно</w:delText>
              </w:r>
              <w:r w:rsidR="00722757" w:rsidRPr="00B85AC6" w:rsidDel="009716EB">
                <w:rPr>
                  <w:rFonts w:ascii="Times New Roman" w:eastAsia="Times New Roman" w:hAnsi="Times New Roman" w:cs="Times New Roman"/>
                  <w:bCs/>
                  <w:sz w:val="24"/>
                  <w:szCs w:val="24"/>
                  <w:lang w:eastAsia="zh-CN"/>
                </w:rPr>
                <w:delText xml:space="preserve"> през 2019 г. и 2020 г. </w:delText>
              </w:r>
            </w:del>
            <w:r w:rsidR="00722757" w:rsidRPr="00B85AC6">
              <w:rPr>
                <w:rFonts w:ascii="Times New Roman" w:eastAsia="Times New Roman" w:hAnsi="Times New Roman" w:cs="Times New Roman"/>
                <w:bCs/>
                <w:sz w:val="24"/>
                <w:szCs w:val="24"/>
                <w:lang w:eastAsia="zh-CN"/>
              </w:rPr>
              <w:t>Очаква се, че финансираните от ЕС инвестиции ще продължат да стимулират икономическия растеж</w:t>
            </w:r>
            <w:r w:rsidR="00722757" w:rsidRPr="00B85AC6">
              <w:rPr>
                <w:rFonts w:ascii="Times New Roman" w:eastAsia="Times New Roman" w:hAnsi="Times New Roman" w:cs="Times New Roman"/>
                <w:bCs/>
                <w:sz w:val="24"/>
                <w:szCs w:val="24"/>
                <w:vertAlign w:val="superscript"/>
                <w:lang w:eastAsia="zh-CN"/>
              </w:rPr>
              <w:footnoteReference w:id="3"/>
            </w:r>
            <w:r w:rsidR="00722757" w:rsidRPr="00B85AC6">
              <w:rPr>
                <w:rFonts w:ascii="Times New Roman" w:eastAsia="Times New Roman" w:hAnsi="Times New Roman" w:cs="Times New Roman"/>
                <w:bCs/>
                <w:sz w:val="24"/>
                <w:szCs w:val="24"/>
                <w:lang w:eastAsia="zh-CN"/>
              </w:rPr>
              <w:t xml:space="preserve">. </w:t>
            </w:r>
            <w:ins w:id="3" w:author="OPOS BG31" w:date="2020-10-07T12:31:00Z">
              <w:r w:rsidR="00DB71D7" w:rsidRPr="00DB71D7">
                <w:rPr>
                  <w:rFonts w:ascii="Times New Roman" w:eastAsia="Times New Roman" w:hAnsi="Times New Roman" w:cs="Times New Roman"/>
                  <w:bCs/>
                  <w:sz w:val="24"/>
                  <w:szCs w:val="24"/>
                  <w:lang w:eastAsia="zh-CN"/>
                </w:rPr>
                <w:t xml:space="preserve">Нарастването на публичните инвестиции в номинално изражение бе съответно 43,6% през 2018 г. и 11,4% през 2019 г.  През 2020 г. се очаква то да продължи и да достигне 40,2%. </w:t>
              </w:r>
            </w:ins>
            <w:del w:id="4" w:author="OPOS BG31" w:date="2020-10-07T12:31:00Z">
              <w:r w:rsidR="00722757" w:rsidRPr="00B85AC6" w:rsidDel="00DB71D7">
                <w:rPr>
                  <w:rFonts w:ascii="Times New Roman" w:eastAsia="Times New Roman" w:hAnsi="Times New Roman" w:cs="Times New Roman"/>
                  <w:bCs/>
                  <w:sz w:val="24"/>
                  <w:szCs w:val="24"/>
                  <w:lang w:eastAsia="zh-CN"/>
                </w:rPr>
                <w:delText xml:space="preserve">Публичните инвестиции са се увеличили с </w:delText>
              </w:r>
              <w:r w:rsidR="00616E0F" w:rsidDel="00DB71D7">
                <w:rPr>
                  <w:rFonts w:ascii="Times New Roman" w:eastAsia="Times New Roman" w:hAnsi="Times New Roman" w:cs="Times New Roman"/>
                  <w:bCs/>
                  <w:sz w:val="24"/>
                  <w:szCs w:val="24"/>
                  <w:lang w:eastAsia="zh-CN"/>
                </w:rPr>
                <w:delText>43,6</w:delText>
              </w:r>
              <w:r w:rsidR="00722757" w:rsidRPr="00B85AC6" w:rsidDel="00DB71D7">
                <w:rPr>
                  <w:rFonts w:ascii="Times New Roman" w:eastAsia="Times New Roman" w:hAnsi="Times New Roman" w:cs="Times New Roman"/>
                  <w:bCs/>
                  <w:sz w:val="24"/>
                  <w:szCs w:val="24"/>
                  <w:lang w:eastAsia="zh-CN"/>
                </w:rPr>
                <w:delText xml:space="preserve">% през 2018 г. и се очаква да нараснат с </w:delText>
              </w:r>
              <w:r w:rsidR="00616E0F" w:rsidRPr="00461851" w:rsidDel="00DB71D7">
                <w:rPr>
                  <w:rFonts w:ascii="Times New Roman" w:eastAsia="Times New Roman" w:hAnsi="Times New Roman" w:cs="Times New Roman"/>
                  <w:bCs/>
                  <w:sz w:val="24"/>
                  <w:szCs w:val="24"/>
                  <w:lang w:eastAsia="zh-CN"/>
                </w:rPr>
                <w:delText xml:space="preserve">подобен темп </w:delText>
              </w:r>
              <w:r w:rsidR="00722757" w:rsidRPr="00B85AC6" w:rsidDel="00DB71D7">
                <w:rPr>
                  <w:rFonts w:ascii="Times New Roman" w:eastAsia="Times New Roman" w:hAnsi="Times New Roman" w:cs="Times New Roman"/>
                  <w:bCs/>
                  <w:sz w:val="24"/>
                  <w:szCs w:val="24"/>
                  <w:lang w:eastAsia="zh-CN"/>
                </w:rPr>
                <w:delText xml:space="preserve">през 2019 г. и </w:delText>
              </w:r>
              <w:r w:rsidR="00616E0F" w:rsidRPr="00B85AC6" w:rsidDel="00DB71D7">
                <w:rPr>
                  <w:rFonts w:ascii="Times New Roman" w:eastAsia="Times New Roman" w:hAnsi="Times New Roman" w:cs="Times New Roman"/>
                  <w:bCs/>
                  <w:sz w:val="24"/>
                  <w:szCs w:val="24"/>
                  <w:lang w:eastAsia="zh-CN"/>
                </w:rPr>
                <w:delText>1</w:delText>
              </w:r>
              <w:r w:rsidR="00616E0F" w:rsidDel="00DB71D7">
                <w:rPr>
                  <w:rFonts w:ascii="Times New Roman" w:eastAsia="Times New Roman" w:hAnsi="Times New Roman" w:cs="Times New Roman"/>
                  <w:bCs/>
                  <w:sz w:val="24"/>
                  <w:szCs w:val="24"/>
                  <w:lang w:eastAsia="zh-CN"/>
                </w:rPr>
                <w:delText>5,5</w:delText>
              </w:r>
              <w:r w:rsidR="00722757" w:rsidRPr="00B85AC6" w:rsidDel="00DB71D7">
                <w:rPr>
                  <w:rFonts w:ascii="Times New Roman" w:eastAsia="Times New Roman" w:hAnsi="Times New Roman" w:cs="Times New Roman"/>
                  <w:bCs/>
                  <w:sz w:val="24"/>
                  <w:szCs w:val="24"/>
                  <w:lang w:eastAsia="zh-CN"/>
                </w:rPr>
                <w:delText xml:space="preserve">% през 2020 г. </w:delText>
              </w:r>
            </w:del>
            <w:r w:rsidR="00722757" w:rsidRPr="00B85AC6">
              <w:rPr>
                <w:rFonts w:ascii="Times New Roman" w:eastAsia="Times New Roman" w:hAnsi="Times New Roman" w:cs="Times New Roman"/>
                <w:bCs/>
                <w:sz w:val="24"/>
                <w:szCs w:val="24"/>
                <w:lang w:eastAsia="zh-CN"/>
              </w:rPr>
              <w:t>Данните показват ясно връзката между европейските програми и напредъка на страната в социално-икономическо отношение и са потвърждение на оценката за важността на програм</w:t>
            </w:r>
            <w:r w:rsidR="0029626B">
              <w:rPr>
                <w:rFonts w:ascii="Times New Roman" w:eastAsia="Times New Roman" w:hAnsi="Times New Roman" w:cs="Times New Roman"/>
                <w:bCs/>
                <w:sz w:val="24"/>
                <w:szCs w:val="24"/>
                <w:lang w:eastAsia="zh-CN"/>
              </w:rPr>
              <w:t>ата</w:t>
            </w:r>
            <w:r w:rsidR="00722757" w:rsidRPr="00B85AC6">
              <w:rPr>
                <w:rFonts w:ascii="Times New Roman" w:eastAsia="Times New Roman" w:hAnsi="Times New Roman" w:cs="Times New Roman"/>
                <w:bCs/>
                <w:sz w:val="24"/>
                <w:szCs w:val="24"/>
                <w:lang w:eastAsia="zh-CN"/>
              </w:rPr>
              <w:t xml:space="preserve"> и политики, съфинансирани от фондовете на ЕС.</w:t>
            </w:r>
          </w:p>
          <w:p w14:paraId="0A045630" w14:textId="1825A027" w:rsidR="00BB57C4" w:rsidRDefault="00722757" w:rsidP="00BB57C4">
            <w:pPr>
              <w:spacing w:before="115" w:after="115"/>
              <w:jc w:val="both"/>
              <w:rPr>
                <w:rFonts w:ascii="Times New Roman" w:eastAsia="Times New Roman" w:hAnsi="Times New Roman" w:cs="Times New Roman"/>
                <w:bCs/>
                <w:sz w:val="24"/>
                <w:szCs w:val="24"/>
                <w:lang w:eastAsia="zh-CN"/>
              </w:rPr>
            </w:pPr>
            <w:r w:rsidRPr="00B85AC6">
              <w:rPr>
                <w:rFonts w:ascii="Times New Roman" w:eastAsia="Times New Roman" w:hAnsi="Times New Roman" w:cs="Times New Roman"/>
                <w:bCs/>
                <w:sz w:val="24"/>
                <w:szCs w:val="24"/>
                <w:lang w:eastAsia="zh-CN"/>
              </w:rPr>
              <w:t xml:space="preserve">След присъединяването си към ЕС България увеличава разходите си за опазване и възстановяване на околната среда и постига подобрение в своите екологични показатели, но остават някои значими предизвикателства. </w:t>
            </w:r>
            <w:r w:rsidR="009816E7" w:rsidRPr="00B85AC6">
              <w:rPr>
                <w:rFonts w:ascii="Times New Roman" w:eastAsia="Times New Roman" w:hAnsi="Times New Roman" w:cs="Times New Roman"/>
                <w:bCs/>
                <w:sz w:val="24"/>
                <w:szCs w:val="24"/>
                <w:lang w:eastAsia="zh-CN"/>
              </w:rPr>
              <w:t xml:space="preserve">В България се наблюдават съществени различия между </w:t>
            </w:r>
            <w:del w:id="5" w:author="OPOS BG31" w:date="2020-10-07T12:26:00Z">
              <w:r w:rsidR="009816E7" w:rsidRPr="00B85AC6" w:rsidDel="00C64850">
                <w:rPr>
                  <w:rFonts w:ascii="Times New Roman" w:eastAsia="Times New Roman" w:hAnsi="Times New Roman" w:cs="Times New Roman"/>
                  <w:bCs/>
                  <w:sz w:val="24"/>
                  <w:szCs w:val="24"/>
                  <w:lang w:eastAsia="zh-CN"/>
                </w:rPr>
                <w:delText>районите</w:delText>
              </w:r>
            </w:del>
            <w:ins w:id="6" w:author="OPOS BG31" w:date="2020-10-07T12:26:00Z">
              <w:r w:rsidR="00C64850">
                <w:rPr>
                  <w:rFonts w:ascii="Times New Roman" w:eastAsia="Times New Roman" w:hAnsi="Times New Roman" w:cs="Times New Roman"/>
                  <w:bCs/>
                  <w:sz w:val="24"/>
                  <w:szCs w:val="24"/>
                  <w:lang w:eastAsia="zh-CN"/>
                </w:rPr>
                <w:t>регионите</w:t>
              </w:r>
            </w:ins>
            <w:r w:rsidR="009816E7" w:rsidRPr="00B85AC6">
              <w:rPr>
                <w:rFonts w:ascii="Times New Roman" w:eastAsia="Times New Roman" w:hAnsi="Times New Roman" w:cs="Times New Roman"/>
                <w:bCs/>
                <w:sz w:val="24"/>
                <w:szCs w:val="24"/>
                <w:lang w:eastAsia="zh-CN"/>
              </w:rPr>
              <w:t xml:space="preserve">, както между </w:t>
            </w:r>
            <w:del w:id="7" w:author="OPOS BG31" w:date="2020-10-07T12:25:00Z">
              <w:r w:rsidR="009816E7" w:rsidRPr="00B85AC6" w:rsidDel="00C64850">
                <w:rPr>
                  <w:rFonts w:ascii="Times New Roman" w:eastAsia="Times New Roman" w:hAnsi="Times New Roman" w:cs="Times New Roman"/>
                  <w:bCs/>
                  <w:sz w:val="24"/>
                  <w:szCs w:val="24"/>
                  <w:lang w:eastAsia="zh-CN"/>
                </w:rPr>
                <w:delText xml:space="preserve">районите </w:delText>
              </w:r>
            </w:del>
            <w:ins w:id="8" w:author="OPOS BG31" w:date="2020-10-07T12:25:00Z">
              <w:r w:rsidR="00C64850">
                <w:rPr>
                  <w:rFonts w:ascii="Times New Roman" w:eastAsia="Times New Roman" w:hAnsi="Times New Roman" w:cs="Times New Roman"/>
                  <w:bCs/>
                  <w:sz w:val="24"/>
                  <w:szCs w:val="24"/>
                  <w:lang w:eastAsia="zh-CN"/>
                </w:rPr>
                <w:t>регионите</w:t>
              </w:r>
              <w:r w:rsidR="00C64850" w:rsidRPr="00B85AC6">
                <w:rPr>
                  <w:rFonts w:ascii="Times New Roman" w:eastAsia="Times New Roman" w:hAnsi="Times New Roman" w:cs="Times New Roman"/>
                  <w:bCs/>
                  <w:sz w:val="24"/>
                  <w:szCs w:val="24"/>
                  <w:lang w:eastAsia="zh-CN"/>
                </w:rPr>
                <w:t xml:space="preserve"> </w:t>
              </w:r>
            </w:ins>
            <w:r w:rsidR="009816E7" w:rsidRPr="00B85AC6">
              <w:rPr>
                <w:rFonts w:ascii="Times New Roman" w:eastAsia="Times New Roman" w:hAnsi="Times New Roman" w:cs="Times New Roman"/>
                <w:bCs/>
                <w:sz w:val="24"/>
                <w:szCs w:val="24"/>
                <w:lang w:eastAsia="zh-CN"/>
              </w:rPr>
              <w:t xml:space="preserve">от ниво 2, така и по </w:t>
            </w:r>
            <w:r w:rsidR="009816E7" w:rsidRPr="00B85AC6">
              <w:rPr>
                <w:rFonts w:ascii="Times New Roman" w:eastAsia="Times New Roman" w:hAnsi="Times New Roman" w:cs="Times New Roman"/>
                <w:bCs/>
                <w:sz w:val="24"/>
                <w:szCs w:val="24"/>
                <w:lang w:eastAsia="zh-CN"/>
              </w:rPr>
              <w:lastRenderedPageBreak/>
              <w:t xml:space="preserve">оста градски-селски </w:t>
            </w:r>
            <w:del w:id="9" w:author="OPOS BG31" w:date="2020-10-07T12:26:00Z">
              <w:r w:rsidR="009816E7" w:rsidRPr="00B85AC6" w:rsidDel="00C64850">
                <w:rPr>
                  <w:rFonts w:ascii="Times New Roman" w:eastAsia="Times New Roman" w:hAnsi="Times New Roman" w:cs="Times New Roman"/>
                  <w:bCs/>
                  <w:sz w:val="24"/>
                  <w:szCs w:val="24"/>
                  <w:lang w:eastAsia="zh-CN"/>
                </w:rPr>
                <w:delText>райони</w:delText>
              </w:r>
            </w:del>
            <w:ins w:id="10" w:author="OPOS BG31" w:date="2020-10-07T12:26:00Z">
              <w:r w:rsidR="00C64850">
                <w:rPr>
                  <w:rFonts w:ascii="Times New Roman" w:eastAsia="Times New Roman" w:hAnsi="Times New Roman" w:cs="Times New Roman"/>
                  <w:bCs/>
                  <w:sz w:val="24"/>
                  <w:szCs w:val="24"/>
                  <w:lang w:eastAsia="zh-CN"/>
                </w:rPr>
                <w:t>региони</w:t>
              </w:r>
            </w:ins>
            <w:r w:rsidR="009816E7" w:rsidRPr="00B85AC6">
              <w:rPr>
                <w:rFonts w:ascii="Times New Roman" w:eastAsia="Times New Roman" w:hAnsi="Times New Roman" w:cs="Times New Roman"/>
                <w:bCs/>
                <w:sz w:val="24"/>
                <w:szCs w:val="24"/>
                <w:lang w:eastAsia="zh-CN"/>
              </w:rPr>
              <w:t>, което поставя фокуса върху някои хоризонтални политики.</w:t>
            </w:r>
          </w:p>
          <w:p w14:paraId="0B7AE939" w14:textId="77777777" w:rsidR="00BB57C4" w:rsidRDefault="0005400D" w:rsidP="00BB57C4">
            <w:pPr>
              <w:spacing w:before="115" w:after="115"/>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Като резултат от опита, натрупан през предишните програмни периоди, взимайки предвид специфичните препоръки в Доклада за България за 2019 г. и хоризонталния характер на  политиките по околна среда и изменение на климата, за периода 2021-2027 са идентифицирани пет приоритета, които да бъдат финансирани по програма Околна среда. Те са „Води“, „Отпадъци“, „Биоразнообразие“, „Риск и изменение на климата“ и „Въздух“</w:t>
            </w:r>
            <w:r w:rsidR="001D3980">
              <w:rPr>
                <w:rFonts w:ascii="Times New Roman" w:eastAsia="Times New Roman" w:hAnsi="Times New Roman" w:cs="Times New Roman"/>
                <w:bCs/>
                <w:sz w:val="24"/>
                <w:szCs w:val="24"/>
                <w:lang w:eastAsia="zh-CN"/>
              </w:rPr>
              <w:t>, като същите са насочени към постигане на цел на политиката 2 „П</w:t>
            </w:r>
            <w:r w:rsidR="001D3980" w:rsidRPr="001D3980">
              <w:rPr>
                <w:rFonts w:ascii="Times New Roman" w:eastAsia="Times New Roman" w:hAnsi="Times New Roman" w:cs="Times New Roman"/>
                <w:bCs/>
                <w:sz w:val="24"/>
                <w:szCs w:val="24"/>
                <w:lang w:eastAsia="zh-CN"/>
              </w:rPr>
              <w:t>о-зелена, нисковъглеродна Европа чрез насърчаване на чист и справедлив енергиен преход, зелени и сини инвестиции, кръгова икономика, приспособяване към изменението на климата и превенция и управление на риска</w:t>
            </w:r>
            <w:r w:rsidR="001D3980">
              <w:rPr>
                <w:rFonts w:ascii="Times New Roman" w:eastAsia="Times New Roman" w:hAnsi="Times New Roman" w:cs="Times New Roman"/>
                <w:bCs/>
                <w:sz w:val="24"/>
                <w:szCs w:val="24"/>
                <w:lang w:eastAsia="zh-CN"/>
              </w:rPr>
              <w:t>“. Предвидените инвестиции в мерки по петте приоритета ще допринесат за постигането на националните цели, определени в стратегическия рамков документ Национална програма за развитие България 2030, по-специално приоритети „Кръгова и нисковъглеродна икономика“ и „Чист въздух и биоразнообразие“ в ос на развитие 2 „Зелена и устойчива България“ и приоритет 9 „Местно развитие“ в ос на развитие 3 „Свързана и интегрирана България“.</w:t>
            </w:r>
          </w:p>
          <w:p w14:paraId="7098338B" w14:textId="77777777" w:rsidR="00BB57C4" w:rsidRDefault="001D3980" w:rsidP="00656F2B">
            <w:pPr>
              <w:spacing w:before="230" w:after="115"/>
              <w:ind w:left="429"/>
              <w:jc w:val="both"/>
              <w:rPr>
                <w:rFonts w:ascii="Times New Roman" w:eastAsia="Times New Roman" w:hAnsi="Times New Roman" w:cs="Times New Roman"/>
                <w:b/>
                <w:sz w:val="24"/>
                <w:szCs w:val="24"/>
                <w:lang w:eastAsia="zh-CN"/>
              </w:rPr>
            </w:pPr>
            <w:r w:rsidRPr="004B2EFF">
              <w:rPr>
                <w:rFonts w:ascii="Times New Roman" w:eastAsia="Times New Roman" w:hAnsi="Times New Roman" w:cs="Times New Roman"/>
                <w:b/>
                <w:sz w:val="24"/>
                <w:szCs w:val="24"/>
                <w:lang w:eastAsia="zh-CN"/>
              </w:rPr>
              <w:t>II. Води</w:t>
            </w:r>
          </w:p>
          <w:p w14:paraId="64BB910D" w14:textId="77777777" w:rsidR="00BB57C4" w:rsidRDefault="0089141F" w:rsidP="00656F2B">
            <w:pPr>
              <w:spacing w:before="230" w:after="115"/>
              <w:ind w:left="701"/>
              <w:jc w:val="both"/>
              <w:rPr>
                <w:rFonts w:ascii="Times New Roman" w:eastAsia="Times New Roman" w:hAnsi="Times New Roman" w:cs="Times New Roman"/>
                <w:b/>
                <w:sz w:val="24"/>
                <w:szCs w:val="24"/>
                <w:lang w:eastAsia="zh-CN"/>
              </w:rPr>
            </w:pPr>
            <w:r w:rsidRPr="004B2EFF">
              <w:rPr>
                <w:rFonts w:ascii="Times New Roman" w:eastAsia="Times New Roman" w:hAnsi="Times New Roman" w:cs="Times New Roman"/>
                <w:b/>
                <w:sz w:val="24"/>
                <w:szCs w:val="24"/>
                <w:lang w:eastAsia="zh-CN"/>
              </w:rPr>
              <w:t>Научени уроци, предизвикателства, необходими инвестиции</w:t>
            </w:r>
          </w:p>
          <w:p w14:paraId="630D3E26" w14:textId="3BE0D088" w:rsidR="00BB57C4" w:rsidRDefault="00722757" w:rsidP="00BB57C4">
            <w:pPr>
              <w:spacing w:before="115" w:after="115"/>
              <w:jc w:val="both"/>
              <w:rPr>
                <w:rFonts w:ascii="Times New Roman" w:eastAsia="Times New Roman" w:hAnsi="Times New Roman" w:cs="Times New Roman"/>
                <w:bCs/>
                <w:sz w:val="24"/>
                <w:szCs w:val="24"/>
                <w:lang w:eastAsia="zh-CN"/>
              </w:rPr>
            </w:pPr>
            <w:r w:rsidRPr="00B85AC6">
              <w:rPr>
                <w:rFonts w:ascii="Times New Roman" w:eastAsia="Times New Roman" w:hAnsi="Times New Roman" w:cs="Times New Roman"/>
                <w:bCs/>
                <w:sz w:val="24"/>
                <w:szCs w:val="24"/>
                <w:lang w:eastAsia="zh-CN"/>
              </w:rPr>
              <w:t>Системите за центр</w:t>
            </w:r>
            <w:r w:rsidR="000B0323" w:rsidRPr="00B85AC6">
              <w:rPr>
                <w:rFonts w:ascii="Times New Roman" w:eastAsia="Times New Roman" w:hAnsi="Times New Roman" w:cs="Times New Roman"/>
                <w:bCs/>
                <w:sz w:val="24"/>
                <w:szCs w:val="24"/>
                <w:lang w:eastAsia="zh-CN"/>
              </w:rPr>
              <w:t>ално водоснабдяване покриват 99,</w:t>
            </w:r>
            <w:r w:rsidRPr="00B85AC6">
              <w:rPr>
                <w:rFonts w:ascii="Times New Roman" w:eastAsia="Times New Roman" w:hAnsi="Times New Roman" w:cs="Times New Roman"/>
                <w:bCs/>
                <w:sz w:val="24"/>
                <w:szCs w:val="24"/>
                <w:lang w:eastAsia="zh-CN"/>
              </w:rPr>
              <w:t xml:space="preserve">4% от населението при </w:t>
            </w:r>
            <w:r w:rsidR="00355CC3">
              <w:rPr>
                <w:rFonts w:ascii="Times New Roman" w:eastAsia="Times New Roman" w:hAnsi="Times New Roman" w:cs="Times New Roman"/>
                <w:bCs/>
                <w:sz w:val="24"/>
                <w:szCs w:val="24"/>
                <w:lang w:eastAsia="zh-CN"/>
              </w:rPr>
              <w:t>сравнително добро</w:t>
            </w:r>
            <w:r w:rsidR="00355CC3" w:rsidRPr="00B85AC6">
              <w:rPr>
                <w:rFonts w:ascii="Times New Roman" w:eastAsia="Times New Roman" w:hAnsi="Times New Roman" w:cs="Times New Roman"/>
                <w:bCs/>
                <w:sz w:val="24"/>
                <w:szCs w:val="24"/>
                <w:lang w:eastAsia="zh-CN"/>
              </w:rPr>
              <w:t xml:space="preserve"> </w:t>
            </w:r>
            <w:r w:rsidRPr="00B85AC6">
              <w:rPr>
                <w:rFonts w:ascii="Times New Roman" w:eastAsia="Times New Roman" w:hAnsi="Times New Roman" w:cs="Times New Roman"/>
                <w:bCs/>
                <w:sz w:val="24"/>
                <w:szCs w:val="24"/>
                <w:lang w:eastAsia="zh-CN"/>
              </w:rPr>
              <w:t xml:space="preserve">качество на питейната </w:t>
            </w:r>
            <w:r w:rsidRPr="00BB57C4">
              <w:rPr>
                <w:rFonts w:ascii="Times New Roman" w:eastAsia="Times New Roman" w:hAnsi="Times New Roman" w:cs="Times New Roman"/>
                <w:b/>
                <w:sz w:val="24"/>
                <w:szCs w:val="24"/>
                <w:lang w:eastAsia="zh-CN"/>
              </w:rPr>
              <w:t>вода</w:t>
            </w:r>
            <w:r w:rsidR="00355CC3">
              <w:rPr>
                <w:rFonts w:ascii="Times New Roman" w:eastAsia="Times New Roman" w:hAnsi="Times New Roman" w:cs="Times New Roman"/>
                <w:bCs/>
                <w:sz w:val="24"/>
                <w:szCs w:val="24"/>
                <w:lang w:eastAsia="zh-CN"/>
              </w:rPr>
              <w:t xml:space="preserve">. </w:t>
            </w:r>
            <w:r w:rsidR="00B36317">
              <w:rPr>
                <w:rFonts w:ascii="Times New Roman" w:eastAsia="Times New Roman" w:hAnsi="Times New Roman" w:cs="Times New Roman"/>
                <w:bCs/>
                <w:sz w:val="24"/>
                <w:szCs w:val="24"/>
                <w:lang w:eastAsia="zh-CN"/>
              </w:rPr>
              <w:t xml:space="preserve">Въпреки това случаите </w:t>
            </w:r>
            <w:r w:rsidR="00355CC3">
              <w:rPr>
                <w:rFonts w:ascii="Times New Roman" w:eastAsia="Times New Roman" w:hAnsi="Times New Roman" w:cs="Times New Roman"/>
                <w:bCs/>
                <w:sz w:val="24"/>
                <w:szCs w:val="24"/>
                <w:lang w:eastAsia="zh-CN"/>
              </w:rPr>
              <w:t>на водни режими</w:t>
            </w:r>
            <w:r w:rsidR="00B36317">
              <w:rPr>
                <w:rFonts w:ascii="Times New Roman" w:eastAsia="Times New Roman" w:hAnsi="Times New Roman" w:cs="Times New Roman"/>
                <w:bCs/>
                <w:sz w:val="24"/>
                <w:szCs w:val="24"/>
                <w:lang w:eastAsia="zh-CN"/>
              </w:rPr>
              <w:t xml:space="preserve"> и влошено качество на питейната вода зачестяват. Това се дължи както на изменението</w:t>
            </w:r>
            <w:r w:rsidR="00355CC3">
              <w:rPr>
                <w:rFonts w:ascii="Times New Roman" w:eastAsia="Times New Roman" w:hAnsi="Times New Roman" w:cs="Times New Roman"/>
                <w:bCs/>
                <w:sz w:val="24"/>
                <w:szCs w:val="24"/>
                <w:lang w:eastAsia="zh-CN"/>
              </w:rPr>
              <w:t xml:space="preserve"> на климата, така и</w:t>
            </w:r>
            <w:r w:rsidRPr="00B85AC6">
              <w:rPr>
                <w:rFonts w:ascii="Times New Roman" w:eastAsia="Times New Roman" w:hAnsi="Times New Roman" w:cs="Times New Roman"/>
                <w:bCs/>
                <w:sz w:val="24"/>
                <w:szCs w:val="24"/>
                <w:lang w:eastAsia="zh-CN"/>
              </w:rPr>
              <w:t xml:space="preserve"> н</w:t>
            </w:r>
            <w:r w:rsidR="00355CC3">
              <w:rPr>
                <w:rFonts w:ascii="Times New Roman" w:eastAsia="Times New Roman" w:hAnsi="Times New Roman" w:cs="Times New Roman"/>
                <w:bCs/>
                <w:sz w:val="24"/>
                <w:szCs w:val="24"/>
                <w:lang w:eastAsia="zh-CN"/>
              </w:rPr>
              <w:t>а</w:t>
            </w:r>
            <w:r w:rsidRPr="00B85AC6">
              <w:rPr>
                <w:rFonts w:ascii="Times New Roman" w:eastAsia="Times New Roman" w:hAnsi="Times New Roman" w:cs="Times New Roman"/>
                <w:bCs/>
                <w:sz w:val="24"/>
                <w:szCs w:val="24"/>
                <w:lang w:eastAsia="zh-CN"/>
              </w:rPr>
              <w:t xml:space="preserve"> загуби на вода от водопроводната мрежа предвид силната й амортизираност</w:t>
            </w:r>
            <w:r w:rsidR="002A34F4">
              <w:rPr>
                <w:rFonts w:ascii="Times New Roman" w:eastAsia="Times New Roman" w:hAnsi="Times New Roman" w:cs="Times New Roman"/>
                <w:bCs/>
                <w:sz w:val="24"/>
                <w:szCs w:val="24"/>
                <w:lang w:eastAsia="zh-CN"/>
              </w:rPr>
              <w:t xml:space="preserve"> –</w:t>
            </w:r>
            <w:r w:rsidR="005339CA">
              <w:rPr>
                <w:rFonts w:ascii="Times New Roman" w:eastAsia="Times New Roman" w:hAnsi="Times New Roman" w:cs="Times New Roman"/>
                <w:bCs/>
                <w:sz w:val="24"/>
                <w:szCs w:val="24"/>
                <w:lang w:eastAsia="zh-CN"/>
              </w:rPr>
              <w:t xml:space="preserve"> </w:t>
            </w:r>
            <w:r w:rsidR="005339CA" w:rsidRPr="00B85AC6">
              <w:rPr>
                <w:rFonts w:ascii="Times New Roman" w:eastAsia="Times New Roman" w:hAnsi="Times New Roman" w:cs="Times New Roman"/>
                <w:bCs/>
                <w:sz w:val="24"/>
                <w:szCs w:val="24"/>
                <w:lang w:eastAsia="zh-CN"/>
              </w:rPr>
              <w:t>тръбите са на средна възраст 36 години и над 50% от водата е „неносеща приходи“</w:t>
            </w:r>
            <w:r w:rsidR="002A34F4">
              <w:rPr>
                <w:rFonts w:ascii="Times New Roman" w:eastAsia="Times New Roman" w:hAnsi="Times New Roman" w:cs="Times New Roman"/>
                <w:bCs/>
                <w:sz w:val="24"/>
                <w:szCs w:val="24"/>
                <w:lang w:eastAsia="zh-CN"/>
              </w:rPr>
              <w:t xml:space="preserve">, което предпоставя нуждите от инвестиции в </w:t>
            </w:r>
            <w:r w:rsidR="00355CC3">
              <w:rPr>
                <w:rFonts w:ascii="Times New Roman" w:eastAsia="Times New Roman" w:hAnsi="Times New Roman" w:cs="Times New Roman"/>
                <w:bCs/>
                <w:sz w:val="24"/>
                <w:szCs w:val="24"/>
                <w:lang w:eastAsia="zh-CN"/>
              </w:rPr>
              <w:t>реконструкция</w:t>
            </w:r>
            <w:r w:rsidR="002A34F4">
              <w:rPr>
                <w:rFonts w:ascii="Times New Roman" w:eastAsia="Times New Roman" w:hAnsi="Times New Roman" w:cs="Times New Roman"/>
                <w:bCs/>
                <w:sz w:val="24"/>
                <w:szCs w:val="24"/>
                <w:lang w:eastAsia="zh-CN"/>
              </w:rPr>
              <w:t>/модернизиране на водоснабдителните мрежи</w:t>
            </w:r>
            <w:r w:rsidRPr="00B85AC6">
              <w:rPr>
                <w:rFonts w:ascii="Times New Roman" w:eastAsia="Times New Roman" w:hAnsi="Times New Roman" w:cs="Times New Roman"/>
                <w:bCs/>
                <w:sz w:val="24"/>
                <w:szCs w:val="24"/>
                <w:lang w:eastAsia="zh-CN"/>
              </w:rPr>
              <w:t xml:space="preserve">. </w:t>
            </w:r>
            <w:r w:rsidR="00355CC3">
              <w:rPr>
                <w:rFonts w:ascii="Times New Roman" w:eastAsia="Times New Roman" w:hAnsi="Times New Roman" w:cs="Times New Roman"/>
                <w:bCs/>
                <w:sz w:val="24"/>
                <w:szCs w:val="24"/>
                <w:lang w:eastAsia="zh-CN"/>
              </w:rPr>
              <w:t>За</w:t>
            </w:r>
            <w:r w:rsidR="005339CA" w:rsidRPr="00B85AC6">
              <w:rPr>
                <w:rFonts w:ascii="Times New Roman" w:eastAsia="Times New Roman" w:hAnsi="Times New Roman" w:cs="Times New Roman"/>
                <w:bCs/>
                <w:sz w:val="24"/>
                <w:szCs w:val="24"/>
                <w:lang w:eastAsia="zh-CN"/>
              </w:rPr>
              <w:t xml:space="preserve"> постигане на съответствие с изискванията на Директива 98/83/EО </w:t>
            </w:r>
            <w:r w:rsidR="00B36317" w:rsidRPr="00B36317">
              <w:rPr>
                <w:rFonts w:ascii="Times New Roman" w:eastAsia="Times New Roman" w:hAnsi="Times New Roman" w:cs="Times New Roman"/>
                <w:bCs/>
                <w:sz w:val="24"/>
                <w:szCs w:val="24"/>
                <w:lang w:eastAsia="zh-CN"/>
              </w:rPr>
              <w:t xml:space="preserve">относно качеството на водите, предназначени за консумация от човека </w:t>
            </w:r>
            <w:r w:rsidR="00B36317">
              <w:rPr>
                <w:rFonts w:ascii="Times New Roman" w:eastAsia="Times New Roman" w:hAnsi="Times New Roman" w:cs="Times New Roman"/>
                <w:bCs/>
                <w:sz w:val="24"/>
                <w:szCs w:val="24"/>
                <w:lang w:eastAsia="zh-CN"/>
              </w:rPr>
              <w:t>(и нейната преработена версия)</w:t>
            </w:r>
            <w:r w:rsidR="00BB57C4">
              <w:rPr>
                <w:rFonts w:ascii="Times New Roman" w:eastAsia="Times New Roman" w:hAnsi="Times New Roman" w:cs="Times New Roman"/>
                <w:bCs/>
                <w:sz w:val="24"/>
                <w:szCs w:val="24"/>
                <w:lang w:eastAsia="zh-CN"/>
              </w:rPr>
              <w:t>,</w:t>
            </w:r>
            <w:r w:rsidR="005339CA" w:rsidRPr="00B85AC6">
              <w:rPr>
                <w:rFonts w:ascii="Times New Roman" w:eastAsia="Times New Roman" w:hAnsi="Times New Roman" w:cs="Times New Roman"/>
                <w:bCs/>
                <w:sz w:val="24"/>
                <w:szCs w:val="24"/>
                <w:lang w:eastAsia="zh-CN"/>
              </w:rPr>
              <w:t xml:space="preserve"> </w:t>
            </w:r>
            <w:r w:rsidR="00355CC3">
              <w:rPr>
                <w:rFonts w:ascii="Times New Roman" w:eastAsia="Times New Roman" w:hAnsi="Times New Roman" w:cs="Times New Roman"/>
                <w:bCs/>
                <w:sz w:val="24"/>
                <w:szCs w:val="24"/>
                <w:lang w:eastAsia="zh-CN"/>
              </w:rPr>
              <w:t xml:space="preserve">се </w:t>
            </w:r>
            <w:r w:rsidR="005339CA" w:rsidRPr="00B85AC6">
              <w:rPr>
                <w:rFonts w:ascii="Times New Roman" w:eastAsia="Times New Roman" w:hAnsi="Times New Roman" w:cs="Times New Roman"/>
                <w:bCs/>
                <w:sz w:val="24"/>
                <w:szCs w:val="24"/>
                <w:lang w:eastAsia="zh-CN"/>
              </w:rPr>
              <w:t>налага</w:t>
            </w:r>
            <w:r w:rsidR="00355CC3">
              <w:rPr>
                <w:rFonts w:ascii="Times New Roman" w:eastAsia="Times New Roman" w:hAnsi="Times New Roman" w:cs="Times New Roman"/>
                <w:bCs/>
                <w:sz w:val="24"/>
                <w:szCs w:val="24"/>
                <w:lang w:eastAsia="zh-CN"/>
              </w:rPr>
              <w:t>т</w:t>
            </w:r>
            <w:r w:rsidR="005339CA" w:rsidRPr="00B85AC6">
              <w:rPr>
                <w:rFonts w:ascii="Times New Roman" w:eastAsia="Times New Roman" w:hAnsi="Times New Roman" w:cs="Times New Roman"/>
                <w:bCs/>
                <w:sz w:val="24"/>
                <w:szCs w:val="24"/>
                <w:lang w:eastAsia="zh-CN"/>
              </w:rPr>
              <w:t xml:space="preserve"> значителни инвестиции, гарантиращи, че качеството на водата и използването на ресурсите във водоснабдяването отговарят на изискванията на директивите на ЕС. </w:t>
            </w:r>
          </w:p>
          <w:p w14:paraId="41E882D0" w14:textId="1F7D0DA9" w:rsidR="00BB57C4" w:rsidRDefault="00B36317" w:rsidP="00BB57C4">
            <w:pPr>
              <w:spacing w:before="115" w:after="115"/>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По отношение на канализацията и </w:t>
            </w:r>
            <w:r w:rsidRPr="00B85AC6">
              <w:rPr>
                <w:rFonts w:ascii="Times New Roman" w:eastAsia="Times New Roman" w:hAnsi="Times New Roman" w:cs="Times New Roman"/>
                <w:bCs/>
                <w:sz w:val="24"/>
                <w:szCs w:val="24"/>
                <w:lang w:eastAsia="zh-CN"/>
              </w:rPr>
              <w:t>пречиствателни</w:t>
            </w:r>
            <w:r>
              <w:rPr>
                <w:rFonts w:ascii="Times New Roman" w:eastAsia="Times New Roman" w:hAnsi="Times New Roman" w:cs="Times New Roman"/>
                <w:bCs/>
                <w:sz w:val="24"/>
                <w:szCs w:val="24"/>
                <w:lang w:eastAsia="zh-CN"/>
              </w:rPr>
              <w:t>те</w:t>
            </w:r>
            <w:r w:rsidRPr="00B85AC6">
              <w:rPr>
                <w:rFonts w:ascii="Times New Roman" w:eastAsia="Times New Roman" w:hAnsi="Times New Roman" w:cs="Times New Roman"/>
                <w:bCs/>
                <w:sz w:val="24"/>
                <w:szCs w:val="24"/>
                <w:lang w:eastAsia="zh-CN"/>
              </w:rPr>
              <w:t xml:space="preserve"> станции за отпадъчни води</w:t>
            </w:r>
            <w:r>
              <w:rPr>
                <w:rFonts w:ascii="Times New Roman" w:eastAsia="Times New Roman" w:hAnsi="Times New Roman" w:cs="Times New Roman"/>
                <w:bCs/>
                <w:sz w:val="24"/>
                <w:szCs w:val="24"/>
                <w:lang w:eastAsia="zh-CN"/>
              </w:rPr>
              <w:t xml:space="preserve">, </w:t>
            </w:r>
            <w:r w:rsidRPr="00B85AC6">
              <w:rPr>
                <w:rFonts w:ascii="Times New Roman" w:eastAsia="Times New Roman" w:hAnsi="Times New Roman" w:cs="Times New Roman"/>
                <w:bCs/>
                <w:sz w:val="24"/>
                <w:szCs w:val="24"/>
                <w:lang w:eastAsia="zh-CN"/>
              </w:rPr>
              <w:t>свързаността на населението</w:t>
            </w:r>
            <w:r>
              <w:rPr>
                <w:rFonts w:ascii="Times New Roman" w:eastAsia="Times New Roman" w:hAnsi="Times New Roman" w:cs="Times New Roman"/>
                <w:bCs/>
                <w:sz w:val="24"/>
                <w:szCs w:val="24"/>
                <w:lang w:eastAsia="zh-CN"/>
              </w:rPr>
              <w:t xml:space="preserve"> нараства</w:t>
            </w:r>
            <w:r w:rsidRPr="00B85AC6">
              <w:rPr>
                <w:rFonts w:ascii="Times New Roman" w:eastAsia="Times New Roman" w:hAnsi="Times New Roman" w:cs="Times New Roman"/>
                <w:bCs/>
                <w:sz w:val="24"/>
                <w:szCs w:val="24"/>
                <w:lang w:eastAsia="zh-CN"/>
              </w:rPr>
              <w:t xml:space="preserve"> при подобряване на технологиите на пречистване</w:t>
            </w:r>
            <w:r w:rsidR="00F24CFA">
              <w:rPr>
                <w:rFonts w:ascii="Times New Roman" w:eastAsia="Times New Roman" w:hAnsi="Times New Roman" w:cs="Times New Roman"/>
                <w:bCs/>
                <w:sz w:val="24"/>
                <w:szCs w:val="24"/>
                <w:lang w:eastAsia="zh-CN"/>
              </w:rPr>
              <w:t>.</w:t>
            </w:r>
            <w:r w:rsidRPr="00B85AC6">
              <w:rPr>
                <w:rFonts w:ascii="Times New Roman" w:eastAsia="Times New Roman" w:hAnsi="Times New Roman" w:cs="Times New Roman"/>
                <w:bCs/>
                <w:sz w:val="24"/>
                <w:szCs w:val="24"/>
                <w:lang w:eastAsia="zh-CN"/>
              </w:rPr>
              <w:t xml:space="preserve"> </w:t>
            </w:r>
            <w:r w:rsidR="00F24CFA">
              <w:rPr>
                <w:rFonts w:ascii="Times New Roman" w:eastAsia="Times New Roman" w:hAnsi="Times New Roman" w:cs="Times New Roman"/>
                <w:bCs/>
                <w:sz w:val="24"/>
                <w:szCs w:val="24"/>
                <w:lang w:eastAsia="zh-CN"/>
              </w:rPr>
              <w:t>Въпреки това</w:t>
            </w:r>
            <w:r w:rsidR="00F24CFA" w:rsidRPr="00B85AC6">
              <w:rPr>
                <w:rFonts w:ascii="Times New Roman" w:eastAsia="Times New Roman" w:hAnsi="Times New Roman" w:cs="Times New Roman"/>
                <w:bCs/>
                <w:sz w:val="24"/>
                <w:szCs w:val="24"/>
                <w:lang w:eastAsia="zh-CN"/>
              </w:rPr>
              <w:t xml:space="preserve"> нуждите за инфраструктурни инвестиции в отрасъла остават високи, предвид ангажиментите на страната за постигане на съответствие с европейските директиви.</w:t>
            </w:r>
            <w:r w:rsidR="00F24CFA">
              <w:rPr>
                <w:rFonts w:ascii="Times New Roman" w:eastAsia="Times New Roman" w:hAnsi="Times New Roman" w:cs="Times New Roman"/>
                <w:bCs/>
                <w:sz w:val="24"/>
                <w:szCs w:val="24"/>
                <w:lang w:eastAsia="zh-CN"/>
              </w:rPr>
              <w:t xml:space="preserve"> </w:t>
            </w:r>
            <w:r w:rsidR="0022791F">
              <w:rPr>
                <w:rFonts w:ascii="Times New Roman" w:eastAsia="Times New Roman" w:hAnsi="Times New Roman" w:cs="Times New Roman"/>
                <w:bCs/>
                <w:sz w:val="24"/>
                <w:szCs w:val="24"/>
                <w:lang w:eastAsia="zh-CN"/>
              </w:rPr>
              <w:t xml:space="preserve">България все още не е постигнала съответствие с изискванията на Директива  91/271/ЕИО, </w:t>
            </w:r>
            <w:r w:rsidR="002B5751" w:rsidRPr="00B85AC6">
              <w:rPr>
                <w:rFonts w:ascii="Times New Roman" w:eastAsia="Times New Roman" w:hAnsi="Times New Roman" w:cs="Times New Roman"/>
                <w:bCs/>
                <w:sz w:val="24"/>
                <w:szCs w:val="24"/>
                <w:lang w:eastAsia="zh-CN"/>
              </w:rPr>
              <w:t>въпреки че делът на населението, свързано с обществена канализация</w:t>
            </w:r>
            <w:r w:rsidR="00BB57C4">
              <w:rPr>
                <w:rFonts w:ascii="Times New Roman" w:eastAsia="Times New Roman" w:hAnsi="Times New Roman" w:cs="Times New Roman"/>
                <w:bCs/>
                <w:sz w:val="24"/>
                <w:szCs w:val="24"/>
                <w:lang w:eastAsia="zh-CN"/>
              </w:rPr>
              <w:t>,</w:t>
            </w:r>
            <w:r w:rsidR="002B5751" w:rsidRPr="00B85AC6">
              <w:rPr>
                <w:rFonts w:ascii="Times New Roman" w:eastAsia="Times New Roman" w:hAnsi="Times New Roman" w:cs="Times New Roman"/>
                <w:bCs/>
                <w:sz w:val="24"/>
                <w:szCs w:val="24"/>
                <w:lang w:eastAsia="zh-CN"/>
              </w:rPr>
              <w:t xml:space="preserve"> нараства</w:t>
            </w:r>
            <w:r w:rsidR="002B5751">
              <w:rPr>
                <w:rFonts w:ascii="Times New Roman" w:eastAsia="Times New Roman" w:hAnsi="Times New Roman" w:cs="Times New Roman"/>
                <w:bCs/>
                <w:sz w:val="24"/>
                <w:szCs w:val="24"/>
                <w:lang w:eastAsia="zh-CN"/>
              </w:rPr>
              <w:t xml:space="preserve">. Има </w:t>
            </w:r>
            <w:del w:id="11" w:author="OPOS BG31" w:date="2020-10-12T11:48:00Z">
              <w:r w:rsidR="002B5751" w:rsidDel="005525EC">
                <w:rPr>
                  <w:rFonts w:ascii="Times New Roman" w:eastAsia="Times New Roman" w:hAnsi="Times New Roman" w:cs="Times New Roman"/>
                  <w:bCs/>
                  <w:sz w:val="24"/>
                  <w:szCs w:val="24"/>
                  <w:lang w:eastAsia="zh-CN"/>
                </w:rPr>
                <w:delText xml:space="preserve">329 </w:delText>
              </w:r>
            </w:del>
            <w:ins w:id="12" w:author="OPOS BG31" w:date="2020-10-12T11:48:00Z">
              <w:r w:rsidR="005525EC">
                <w:rPr>
                  <w:rFonts w:ascii="Times New Roman" w:eastAsia="Times New Roman" w:hAnsi="Times New Roman" w:cs="Times New Roman"/>
                  <w:bCs/>
                  <w:sz w:val="24"/>
                  <w:szCs w:val="24"/>
                  <w:lang w:eastAsia="zh-CN"/>
                </w:rPr>
                <w:t xml:space="preserve">332 </w:t>
              </w:r>
            </w:ins>
            <w:r w:rsidR="002B5751">
              <w:rPr>
                <w:rFonts w:ascii="Times New Roman" w:eastAsia="Times New Roman" w:hAnsi="Times New Roman" w:cs="Times New Roman"/>
                <w:bCs/>
                <w:sz w:val="24"/>
                <w:szCs w:val="24"/>
                <w:lang w:eastAsia="zh-CN"/>
              </w:rPr>
              <w:t xml:space="preserve">агломерации в страната </w:t>
            </w:r>
            <w:r w:rsidR="0022791F">
              <w:rPr>
                <w:rFonts w:ascii="Times New Roman" w:eastAsia="Times New Roman" w:hAnsi="Times New Roman" w:cs="Times New Roman"/>
                <w:bCs/>
                <w:sz w:val="24"/>
                <w:szCs w:val="24"/>
                <w:lang w:eastAsia="zh-CN"/>
              </w:rPr>
              <w:t xml:space="preserve"> </w:t>
            </w:r>
            <w:r w:rsidR="002B5751" w:rsidRPr="00B85AC6">
              <w:rPr>
                <w:rFonts w:ascii="Times New Roman" w:eastAsia="Times New Roman" w:hAnsi="Times New Roman" w:cs="Times New Roman"/>
                <w:bCs/>
                <w:sz w:val="24"/>
                <w:szCs w:val="24"/>
                <w:lang w:eastAsia="zh-CN"/>
              </w:rPr>
              <w:t>(99 агломерации над 10 000 е.ж.</w:t>
            </w:r>
            <w:del w:id="13" w:author="OPOS BG31" w:date="2020-10-12T11:48:00Z">
              <w:r w:rsidR="002B5751" w:rsidRPr="00B85AC6" w:rsidDel="005525EC">
                <w:rPr>
                  <w:rFonts w:ascii="Times New Roman" w:eastAsia="Times New Roman" w:hAnsi="Times New Roman" w:cs="Times New Roman"/>
                  <w:bCs/>
                  <w:sz w:val="24"/>
                  <w:szCs w:val="24"/>
                  <w:lang w:eastAsia="zh-CN"/>
                </w:rPr>
                <w:delText xml:space="preserve"> и 230 агломерации между 2 000 и 10 000 е.ж.</w:delText>
              </w:r>
            </w:del>
            <w:r w:rsidR="002B5751" w:rsidRPr="00B85AC6">
              <w:rPr>
                <w:rFonts w:ascii="Times New Roman" w:eastAsia="Times New Roman" w:hAnsi="Times New Roman" w:cs="Times New Roman"/>
                <w:bCs/>
                <w:sz w:val="24"/>
                <w:szCs w:val="24"/>
                <w:lang w:eastAsia="zh-CN"/>
              </w:rPr>
              <w:t>)</w:t>
            </w:r>
            <w:r w:rsidR="002B5751">
              <w:rPr>
                <w:rFonts w:ascii="Times New Roman" w:eastAsia="Times New Roman" w:hAnsi="Times New Roman" w:cs="Times New Roman"/>
                <w:bCs/>
                <w:sz w:val="24"/>
                <w:szCs w:val="24"/>
                <w:lang w:eastAsia="zh-CN"/>
              </w:rPr>
              <w:t xml:space="preserve">. </w:t>
            </w:r>
            <w:del w:id="14" w:author="OPOS BG31" w:date="2020-10-12T11:49:00Z">
              <w:r w:rsidR="002B5751" w:rsidDel="005525EC">
                <w:rPr>
                  <w:rFonts w:ascii="Times New Roman" w:eastAsia="Times New Roman" w:hAnsi="Times New Roman" w:cs="Times New Roman"/>
                  <w:bCs/>
                  <w:sz w:val="24"/>
                  <w:szCs w:val="24"/>
                  <w:lang w:eastAsia="zh-CN"/>
                </w:rPr>
                <w:delText xml:space="preserve">249 </w:delText>
              </w:r>
            </w:del>
            <w:ins w:id="15" w:author="OPOS BG31" w:date="2020-10-12T11:49:00Z">
              <w:r w:rsidR="005525EC">
                <w:rPr>
                  <w:rFonts w:ascii="Times New Roman" w:eastAsia="Times New Roman" w:hAnsi="Times New Roman" w:cs="Times New Roman"/>
                  <w:bCs/>
                  <w:sz w:val="24"/>
                  <w:szCs w:val="24"/>
                  <w:lang w:eastAsia="zh-CN"/>
                </w:rPr>
                <w:t xml:space="preserve">253 </w:t>
              </w:r>
            </w:ins>
            <w:r w:rsidR="002B5751">
              <w:rPr>
                <w:rFonts w:ascii="Times New Roman" w:eastAsia="Times New Roman" w:hAnsi="Times New Roman" w:cs="Times New Roman"/>
                <w:bCs/>
                <w:sz w:val="24"/>
                <w:szCs w:val="24"/>
                <w:lang w:eastAsia="zh-CN"/>
              </w:rPr>
              <w:t>от тези агломерации се намират на територията на консолидиран район (общо 22 консолидирани територии). Неконсолидираните територии са 6 с 79 агломерации</w:t>
            </w:r>
            <w:del w:id="16" w:author="OPOS BG31" w:date="2020-10-12T11:49:00Z">
              <w:r w:rsidR="002B5751" w:rsidDel="005525EC">
                <w:rPr>
                  <w:rFonts w:ascii="Times New Roman" w:eastAsia="Times New Roman" w:hAnsi="Times New Roman" w:cs="Times New Roman"/>
                  <w:bCs/>
                  <w:sz w:val="24"/>
                  <w:szCs w:val="24"/>
                  <w:lang w:eastAsia="zh-CN"/>
                </w:rPr>
                <w:delText>, от които 61 агломерации попадат на територия, обслужвана от един ВиК оператор (области, където само една община не е част от ВиК асоциация)</w:delText>
              </w:r>
            </w:del>
            <w:r w:rsidR="002B5751">
              <w:rPr>
                <w:rFonts w:ascii="Times New Roman" w:eastAsia="Times New Roman" w:hAnsi="Times New Roman" w:cs="Times New Roman"/>
                <w:bCs/>
                <w:sz w:val="24"/>
                <w:szCs w:val="24"/>
                <w:lang w:eastAsia="zh-CN"/>
              </w:rPr>
              <w:t xml:space="preserve">. </w:t>
            </w:r>
            <w:r w:rsidR="002B5751" w:rsidRPr="00B85AC6">
              <w:rPr>
                <w:rFonts w:ascii="Times New Roman" w:eastAsia="Times New Roman" w:hAnsi="Times New Roman" w:cs="Times New Roman"/>
                <w:bCs/>
                <w:sz w:val="24"/>
                <w:szCs w:val="24"/>
                <w:lang w:eastAsia="zh-CN"/>
              </w:rPr>
              <w:t>Следва да се има предвид, че разработването на РПИП само за консолидирани ВиК оператори променя големината и обхвата на агломерациите при прилагането на принципа за достатъчна концентрираност и доказана необходимост от промяна на географския обхват при някои от агломерациите. Това води до</w:t>
            </w:r>
            <w:r w:rsidR="002B5751" w:rsidRPr="00B85AC6">
              <w:rPr>
                <w:rFonts w:ascii="Times New Roman" w:eastAsia="Times New Roman" w:hAnsi="Times New Roman" w:cs="Times New Roman"/>
                <w:bCs/>
                <w:sz w:val="20"/>
                <w:szCs w:val="20"/>
                <w:lang w:eastAsia="zh-CN"/>
              </w:rPr>
              <w:t xml:space="preserve"> </w:t>
            </w:r>
            <w:r w:rsidR="002B5751" w:rsidRPr="00B85AC6">
              <w:rPr>
                <w:rFonts w:ascii="Times New Roman" w:eastAsia="Times New Roman" w:hAnsi="Times New Roman" w:cs="Times New Roman"/>
                <w:bCs/>
                <w:sz w:val="24"/>
                <w:szCs w:val="24"/>
                <w:lang w:eastAsia="zh-CN"/>
              </w:rPr>
              <w:lastRenderedPageBreak/>
              <w:t>актуализация на данните по отношение броя агломерации в страната, съответно до различия с част от посочената информация в текста на ОПОС 2014-2020.</w:t>
            </w:r>
          </w:p>
          <w:p w14:paraId="494F5E93" w14:textId="37EAA150" w:rsidR="00BB57C4" w:rsidRDefault="00540E9E" w:rsidP="00BB57C4">
            <w:pPr>
              <w:spacing w:before="115" w:after="115"/>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С</w:t>
            </w:r>
            <w:r w:rsidRPr="00B85AC6">
              <w:rPr>
                <w:rFonts w:ascii="Times New Roman" w:eastAsia="Times New Roman" w:hAnsi="Times New Roman" w:cs="Times New Roman"/>
                <w:bCs/>
                <w:sz w:val="24"/>
                <w:szCs w:val="24"/>
                <w:lang w:eastAsia="zh-CN"/>
              </w:rPr>
              <w:t xml:space="preserve">ъответствието се е увеличило значително </w:t>
            </w:r>
            <w:r>
              <w:rPr>
                <w:rFonts w:ascii="Times New Roman" w:eastAsia="Times New Roman" w:hAnsi="Times New Roman" w:cs="Times New Roman"/>
                <w:bCs/>
                <w:sz w:val="24"/>
                <w:szCs w:val="24"/>
                <w:lang w:eastAsia="zh-CN"/>
              </w:rPr>
              <w:t>в резултат</w:t>
            </w:r>
            <w:r w:rsidRPr="00B85AC6">
              <w:rPr>
                <w:rFonts w:ascii="Times New Roman" w:eastAsia="Times New Roman" w:hAnsi="Times New Roman" w:cs="Times New Roman"/>
                <w:bCs/>
                <w:sz w:val="24"/>
                <w:szCs w:val="24"/>
                <w:lang w:eastAsia="zh-CN"/>
              </w:rPr>
              <w:t xml:space="preserve"> на повишеното количество на събираните и пречиствани отпадъчни води с изградена нова инфраструктура и на по-добро отчитане и оценка на данните с разработените регионални прединвестиционни проучвания (РПИП)</w:t>
            </w:r>
            <w:r>
              <w:rPr>
                <w:rFonts w:ascii="Times New Roman" w:eastAsia="Times New Roman" w:hAnsi="Times New Roman" w:cs="Times New Roman"/>
                <w:bCs/>
                <w:sz w:val="24"/>
                <w:szCs w:val="24"/>
                <w:lang w:eastAsia="zh-CN"/>
              </w:rPr>
              <w:t xml:space="preserve"> – 17 агломерации са постигнали съответствие, вкл. със средства по ОПОС 2007-2013 г. и ОПОС 2014-2020 г. В допълнение ОПОС 2014-2020 г. подкрепя постигането на съответствие в </w:t>
            </w:r>
            <w:del w:id="17" w:author="OPOS BG31" w:date="2020-10-12T11:43:00Z">
              <w:r w:rsidDel="005525EC">
                <w:rPr>
                  <w:rFonts w:ascii="Times New Roman" w:eastAsia="Times New Roman" w:hAnsi="Times New Roman" w:cs="Times New Roman"/>
                  <w:bCs/>
                  <w:sz w:val="24"/>
                  <w:szCs w:val="24"/>
                  <w:lang w:eastAsia="zh-CN"/>
                </w:rPr>
                <w:delText xml:space="preserve">43 </w:delText>
              </w:r>
            </w:del>
            <w:ins w:id="18" w:author="OPOS BG31" w:date="2020-10-12T11:43:00Z">
              <w:r w:rsidR="005525EC">
                <w:rPr>
                  <w:rFonts w:ascii="Times New Roman" w:eastAsia="Times New Roman" w:hAnsi="Times New Roman" w:cs="Times New Roman"/>
                  <w:bCs/>
                  <w:sz w:val="24"/>
                  <w:szCs w:val="24"/>
                  <w:lang w:eastAsia="zh-CN"/>
                </w:rPr>
                <w:t xml:space="preserve">50 </w:t>
              </w:r>
            </w:ins>
            <w:r>
              <w:rPr>
                <w:rFonts w:ascii="Times New Roman" w:eastAsia="Times New Roman" w:hAnsi="Times New Roman" w:cs="Times New Roman"/>
                <w:bCs/>
                <w:sz w:val="24"/>
                <w:szCs w:val="24"/>
                <w:lang w:eastAsia="zh-CN"/>
              </w:rPr>
              <w:t>агломерации с над 10 000 е.ж. в 15 консолидирани региона (с 1 млрд. евро). За да бъде постигнато пълно съответствие с изискванията на Директивата</w:t>
            </w:r>
            <w:ins w:id="19" w:author="OPOS BG31" w:date="2020-10-12T11:51:00Z">
              <w:r w:rsidR="005525EC">
                <w:rPr>
                  <w:rFonts w:ascii="Times New Roman" w:eastAsia="Times New Roman" w:hAnsi="Times New Roman" w:cs="Times New Roman"/>
                  <w:bCs/>
                  <w:sz w:val="24"/>
                  <w:szCs w:val="24"/>
                  <w:lang w:eastAsia="zh-CN"/>
                </w:rPr>
                <w:t xml:space="preserve"> за агломерациите с над 10 000 е.ж.</w:t>
              </w:r>
            </w:ins>
            <w:r>
              <w:rPr>
                <w:rFonts w:ascii="Times New Roman" w:eastAsia="Times New Roman" w:hAnsi="Times New Roman" w:cs="Times New Roman"/>
                <w:bCs/>
                <w:sz w:val="24"/>
                <w:szCs w:val="24"/>
                <w:lang w:eastAsia="zh-CN"/>
              </w:rPr>
              <w:t xml:space="preserve"> </w:t>
            </w:r>
            <w:ins w:id="20" w:author="OPOS BG31" w:date="2020-10-12T11:43:00Z">
              <w:r w:rsidR="005525EC">
                <w:rPr>
                  <w:rFonts w:ascii="Times New Roman" w:eastAsia="Times New Roman" w:hAnsi="Times New Roman" w:cs="Times New Roman"/>
                  <w:bCs/>
                  <w:sz w:val="24"/>
                  <w:szCs w:val="24"/>
                  <w:lang w:eastAsia="zh-CN"/>
                </w:rPr>
                <w:t xml:space="preserve">в консолидираните райони </w:t>
              </w:r>
            </w:ins>
            <w:r>
              <w:rPr>
                <w:rFonts w:ascii="Times New Roman" w:eastAsia="Times New Roman" w:hAnsi="Times New Roman" w:cs="Times New Roman"/>
                <w:bCs/>
                <w:sz w:val="24"/>
                <w:szCs w:val="24"/>
                <w:lang w:eastAsia="zh-CN"/>
              </w:rPr>
              <w:t xml:space="preserve">са необходими инвестиции в още </w:t>
            </w:r>
            <w:del w:id="21" w:author="OPOS BG31" w:date="2020-10-12T11:43:00Z">
              <w:r w:rsidDel="005525EC">
                <w:rPr>
                  <w:rFonts w:ascii="Times New Roman" w:eastAsia="Times New Roman" w:hAnsi="Times New Roman" w:cs="Times New Roman"/>
                  <w:bCs/>
                  <w:sz w:val="24"/>
                  <w:szCs w:val="24"/>
                  <w:lang w:eastAsia="zh-CN"/>
                </w:rPr>
                <w:delText xml:space="preserve">239 </w:delText>
              </w:r>
            </w:del>
            <w:ins w:id="22" w:author="OPOS BG31" w:date="2020-10-12T11:44:00Z">
              <w:r w:rsidR="005525EC">
                <w:rPr>
                  <w:rFonts w:ascii="Times New Roman" w:eastAsia="Times New Roman" w:hAnsi="Times New Roman" w:cs="Times New Roman"/>
                  <w:bCs/>
                  <w:sz w:val="24"/>
                  <w:szCs w:val="24"/>
                  <w:lang w:eastAsia="zh-CN"/>
                </w:rPr>
                <w:t>20</w:t>
              </w:r>
            </w:ins>
            <w:ins w:id="23" w:author="OPOS BG31" w:date="2020-10-12T11:43:00Z">
              <w:r w:rsidR="005525EC">
                <w:rPr>
                  <w:rFonts w:ascii="Times New Roman" w:eastAsia="Times New Roman" w:hAnsi="Times New Roman" w:cs="Times New Roman"/>
                  <w:bCs/>
                  <w:sz w:val="24"/>
                  <w:szCs w:val="24"/>
                  <w:lang w:eastAsia="zh-CN"/>
                </w:rPr>
                <w:t xml:space="preserve"> </w:t>
              </w:r>
            </w:ins>
            <w:r>
              <w:rPr>
                <w:rFonts w:ascii="Times New Roman" w:eastAsia="Times New Roman" w:hAnsi="Times New Roman" w:cs="Times New Roman"/>
                <w:bCs/>
                <w:sz w:val="24"/>
                <w:szCs w:val="24"/>
                <w:lang w:eastAsia="zh-CN"/>
              </w:rPr>
              <w:t>агломерации</w:t>
            </w:r>
            <w:ins w:id="24" w:author="OPOS BG31" w:date="2020-10-12T12:02:00Z">
              <w:r w:rsidR="002F7D0E" w:rsidRPr="002243D6">
                <w:rPr>
                  <w:rFonts w:ascii="Times New Roman" w:eastAsia="Times New Roman" w:hAnsi="Times New Roman" w:cs="Times New Roman"/>
                  <w:bCs/>
                  <w:sz w:val="24"/>
                  <w:szCs w:val="24"/>
                  <w:lang w:eastAsia="zh-CN"/>
                </w:rPr>
                <w:t xml:space="preserve"> </w:t>
              </w:r>
              <w:r w:rsidR="002F7D0E">
                <w:rPr>
                  <w:rFonts w:ascii="Times New Roman" w:eastAsia="Times New Roman" w:hAnsi="Times New Roman" w:cs="Times New Roman"/>
                  <w:bCs/>
                  <w:sz w:val="24"/>
                  <w:szCs w:val="24"/>
                  <w:lang w:eastAsia="zh-CN"/>
                </w:rPr>
                <w:t>(в 6те новоконсолидирани района и в Столична община)</w:t>
              </w:r>
            </w:ins>
            <w:r>
              <w:rPr>
                <w:rFonts w:ascii="Times New Roman" w:eastAsia="Times New Roman" w:hAnsi="Times New Roman" w:cs="Times New Roman"/>
                <w:bCs/>
                <w:sz w:val="24"/>
                <w:szCs w:val="24"/>
                <w:lang w:eastAsia="zh-CN"/>
              </w:rPr>
              <w:t>.</w:t>
            </w:r>
          </w:p>
          <w:p w14:paraId="4300DFA6" w14:textId="77777777" w:rsidR="00BB57C4" w:rsidRDefault="00540E9E" w:rsidP="00BB57C4">
            <w:pPr>
              <w:spacing w:before="115" w:after="115"/>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Планираната подкрепа през 2021-2027 г. ще разшири и надгради резултатите от периода 2014-2020 г., като ПОС ще продължи да финансира </w:t>
            </w:r>
            <w:r w:rsidR="0059619D">
              <w:rPr>
                <w:rFonts w:ascii="Times New Roman" w:eastAsia="Times New Roman" w:hAnsi="Times New Roman" w:cs="Times New Roman"/>
                <w:bCs/>
                <w:sz w:val="24"/>
                <w:szCs w:val="24"/>
                <w:lang w:eastAsia="zh-CN"/>
              </w:rPr>
              <w:t>най-</w:t>
            </w:r>
            <w:r>
              <w:rPr>
                <w:rFonts w:ascii="Times New Roman" w:eastAsia="Times New Roman" w:hAnsi="Times New Roman" w:cs="Times New Roman"/>
                <w:bCs/>
                <w:sz w:val="24"/>
                <w:szCs w:val="24"/>
                <w:lang w:eastAsia="zh-CN"/>
              </w:rPr>
              <w:t>значи</w:t>
            </w:r>
            <w:r w:rsidR="0059619D">
              <w:rPr>
                <w:rFonts w:ascii="Times New Roman" w:eastAsia="Times New Roman" w:hAnsi="Times New Roman" w:cs="Times New Roman"/>
                <w:bCs/>
                <w:sz w:val="24"/>
                <w:szCs w:val="24"/>
                <w:lang w:eastAsia="zh-CN"/>
              </w:rPr>
              <w:t>мите</w:t>
            </w:r>
            <w:r>
              <w:rPr>
                <w:rFonts w:ascii="Times New Roman" w:eastAsia="Times New Roman" w:hAnsi="Times New Roman" w:cs="Times New Roman"/>
                <w:bCs/>
                <w:sz w:val="24"/>
                <w:szCs w:val="24"/>
                <w:lang w:eastAsia="zh-CN"/>
              </w:rPr>
              <w:t xml:space="preserve"> нужди с най-висок приоритет в ВиК сектора</w:t>
            </w:r>
            <w:r w:rsidR="0059619D">
              <w:rPr>
                <w:rFonts w:ascii="Times New Roman" w:eastAsia="Times New Roman" w:hAnsi="Times New Roman" w:cs="Times New Roman"/>
                <w:bCs/>
                <w:sz w:val="24"/>
                <w:szCs w:val="24"/>
                <w:lang w:eastAsia="zh-CN"/>
              </w:rPr>
              <w:t xml:space="preserve"> с цел да се отговори на изискванията на европейското законодателство в сектора на отпадъчните води, зачитайки водната реформа и осигурявайки намаляване на загубите на вода и подобряване качеството на питейната вода. </w:t>
            </w:r>
          </w:p>
          <w:p w14:paraId="1C9344FB" w14:textId="535EC2C7" w:rsidR="002D3E66" w:rsidRDefault="00722757" w:rsidP="002D3E66">
            <w:pPr>
              <w:spacing w:before="115" w:after="115"/>
              <w:jc w:val="both"/>
              <w:rPr>
                <w:rFonts w:ascii="Times New Roman" w:eastAsia="Times New Roman" w:hAnsi="Times New Roman" w:cs="Times New Roman"/>
                <w:bCs/>
                <w:sz w:val="24"/>
                <w:szCs w:val="24"/>
                <w:lang w:eastAsia="zh-CN"/>
              </w:rPr>
            </w:pPr>
            <w:r w:rsidRPr="00B85AC6">
              <w:rPr>
                <w:rFonts w:ascii="Times New Roman" w:eastAsia="Times New Roman" w:hAnsi="Times New Roman" w:cs="Times New Roman"/>
                <w:bCs/>
                <w:sz w:val="24"/>
                <w:szCs w:val="24"/>
                <w:lang w:eastAsia="zh-CN"/>
              </w:rPr>
              <w:t>Екологичното законодателство на ЕС по отношение на водите изисква в съответните инструменти за планиране (планове за управление на речните басейни</w:t>
            </w:r>
            <w:r w:rsidR="000B0323" w:rsidRPr="00B85AC6">
              <w:rPr>
                <w:rFonts w:ascii="Times New Roman" w:eastAsia="Times New Roman" w:hAnsi="Times New Roman" w:cs="Times New Roman"/>
                <w:bCs/>
                <w:sz w:val="24"/>
                <w:szCs w:val="24"/>
                <w:lang w:eastAsia="zh-CN"/>
              </w:rPr>
              <w:t xml:space="preserve"> – ПУРБ</w:t>
            </w:r>
            <w:r w:rsidRPr="00B85AC6">
              <w:rPr>
                <w:rFonts w:ascii="Times New Roman" w:eastAsia="Times New Roman" w:hAnsi="Times New Roman" w:cs="Times New Roman"/>
                <w:bCs/>
                <w:sz w:val="24"/>
                <w:szCs w:val="24"/>
                <w:lang w:eastAsia="zh-CN"/>
              </w:rPr>
              <w:t>, планове за управление на риска от наводнения</w:t>
            </w:r>
            <w:r w:rsidR="000B0323" w:rsidRPr="00B85AC6">
              <w:rPr>
                <w:rFonts w:ascii="Times New Roman" w:eastAsia="Times New Roman" w:hAnsi="Times New Roman" w:cs="Times New Roman"/>
                <w:bCs/>
                <w:sz w:val="24"/>
                <w:szCs w:val="24"/>
                <w:lang w:eastAsia="zh-CN"/>
              </w:rPr>
              <w:t xml:space="preserve"> – ПУРН</w:t>
            </w:r>
            <w:r w:rsidR="0013133C">
              <w:rPr>
                <w:rFonts w:ascii="Times New Roman" w:eastAsia="Times New Roman" w:hAnsi="Times New Roman" w:cs="Times New Roman"/>
                <w:bCs/>
                <w:sz w:val="24"/>
                <w:szCs w:val="24"/>
                <w:lang w:eastAsia="zh-CN"/>
              </w:rPr>
              <w:t>, Морската стратегия</w:t>
            </w:r>
            <w:r w:rsidR="000B0323" w:rsidRPr="00B85AC6">
              <w:rPr>
                <w:rFonts w:ascii="Times New Roman" w:eastAsia="Times New Roman" w:hAnsi="Times New Roman" w:cs="Times New Roman"/>
                <w:bCs/>
                <w:sz w:val="24"/>
                <w:szCs w:val="24"/>
                <w:lang w:eastAsia="zh-CN"/>
              </w:rPr>
              <w:t xml:space="preserve"> и др.</w:t>
            </w:r>
            <w:r w:rsidRPr="00B85AC6">
              <w:rPr>
                <w:rFonts w:ascii="Times New Roman" w:eastAsia="Times New Roman" w:hAnsi="Times New Roman" w:cs="Times New Roman"/>
                <w:bCs/>
                <w:sz w:val="24"/>
                <w:szCs w:val="24"/>
                <w:lang w:eastAsia="zh-CN"/>
              </w:rPr>
              <w:t xml:space="preserve">) да бъдат взети предвид възможните въздействия от изменението на климата. </w:t>
            </w:r>
            <w:r w:rsidR="0013133C">
              <w:rPr>
                <w:rFonts w:ascii="Times New Roman" w:eastAsia="Times New Roman" w:hAnsi="Times New Roman" w:cs="Times New Roman"/>
                <w:bCs/>
                <w:sz w:val="24"/>
                <w:szCs w:val="24"/>
                <w:lang w:eastAsia="zh-CN"/>
              </w:rPr>
              <w:t>Съгласно</w:t>
            </w:r>
            <w:r w:rsidRPr="00B85AC6">
              <w:rPr>
                <w:rFonts w:ascii="Times New Roman" w:eastAsia="Times New Roman" w:hAnsi="Times New Roman" w:cs="Times New Roman"/>
                <w:bCs/>
                <w:sz w:val="24"/>
                <w:szCs w:val="24"/>
                <w:lang w:eastAsia="zh-CN"/>
              </w:rPr>
              <w:t xml:space="preserve"> </w:t>
            </w:r>
            <w:del w:id="25" w:author="OPOS BG56" w:date="2020-10-09T13:58:00Z">
              <w:r w:rsidRPr="00B85AC6" w:rsidDel="00D3416D">
                <w:rPr>
                  <w:rFonts w:ascii="Times New Roman" w:eastAsia="Times New Roman" w:hAnsi="Times New Roman" w:cs="Times New Roman"/>
                  <w:bCs/>
                  <w:sz w:val="24"/>
                  <w:szCs w:val="24"/>
                  <w:lang w:eastAsia="zh-CN"/>
                </w:rPr>
                <w:delText>второ</w:delText>
              </w:r>
              <w:r w:rsidR="0013133C" w:rsidDel="00D3416D">
                <w:rPr>
                  <w:rFonts w:ascii="Times New Roman" w:eastAsia="Times New Roman" w:hAnsi="Times New Roman" w:cs="Times New Roman"/>
                  <w:bCs/>
                  <w:sz w:val="24"/>
                  <w:szCs w:val="24"/>
                  <w:lang w:eastAsia="zh-CN"/>
                </w:rPr>
                <w:delText>то</w:delText>
              </w:r>
              <w:r w:rsidRPr="00B85AC6" w:rsidDel="00D3416D">
                <w:rPr>
                  <w:rFonts w:ascii="Times New Roman" w:eastAsia="Times New Roman" w:hAnsi="Times New Roman" w:cs="Times New Roman"/>
                  <w:bCs/>
                  <w:sz w:val="24"/>
                  <w:szCs w:val="24"/>
                  <w:lang w:eastAsia="zh-CN"/>
                </w:rPr>
                <w:delText xml:space="preserve"> </w:delText>
              </w:r>
            </w:del>
            <w:ins w:id="26" w:author="OPOS BG56" w:date="2020-10-09T13:58:00Z">
              <w:r w:rsidR="00D3416D" w:rsidRPr="00B85AC6">
                <w:rPr>
                  <w:rFonts w:ascii="Times New Roman" w:eastAsia="Times New Roman" w:hAnsi="Times New Roman" w:cs="Times New Roman"/>
                  <w:bCs/>
                  <w:sz w:val="24"/>
                  <w:szCs w:val="24"/>
                  <w:lang w:eastAsia="zh-CN"/>
                </w:rPr>
                <w:t>втор</w:t>
              </w:r>
              <w:r w:rsidR="00D3416D">
                <w:rPr>
                  <w:rFonts w:ascii="Times New Roman" w:eastAsia="Times New Roman" w:hAnsi="Times New Roman" w:cs="Times New Roman"/>
                  <w:bCs/>
                  <w:sz w:val="24"/>
                  <w:szCs w:val="24"/>
                  <w:lang w:eastAsia="zh-CN"/>
                </w:rPr>
                <w:t>ия</w:t>
              </w:r>
              <w:r w:rsidR="00D3416D" w:rsidRPr="00B85AC6">
                <w:rPr>
                  <w:rFonts w:ascii="Times New Roman" w:eastAsia="Times New Roman" w:hAnsi="Times New Roman" w:cs="Times New Roman"/>
                  <w:bCs/>
                  <w:sz w:val="24"/>
                  <w:szCs w:val="24"/>
                  <w:lang w:eastAsia="zh-CN"/>
                </w:rPr>
                <w:t xml:space="preserve"> </w:t>
              </w:r>
            </w:ins>
            <w:del w:id="27" w:author="OPOS BG56" w:date="2020-10-09T13:58:00Z">
              <w:r w:rsidRPr="00B85AC6" w:rsidDel="00D3416D">
                <w:rPr>
                  <w:rFonts w:ascii="Times New Roman" w:eastAsia="Times New Roman" w:hAnsi="Times New Roman" w:cs="Times New Roman"/>
                  <w:bCs/>
                  <w:sz w:val="24"/>
                  <w:szCs w:val="24"/>
                  <w:lang w:eastAsia="zh-CN"/>
                </w:rPr>
                <w:delText>поколение</w:delText>
              </w:r>
            </w:del>
            <w:ins w:id="28" w:author="OPOS BG56" w:date="2020-10-09T13:58:00Z">
              <w:r w:rsidR="00D3416D">
                <w:rPr>
                  <w:rFonts w:ascii="Times New Roman" w:eastAsia="Times New Roman" w:hAnsi="Times New Roman" w:cs="Times New Roman"/>
                  <w:bCs/>
                  <w:sz w:val="24"/>
                  <w:szCs w:val="24"/>
                  <w:lang w:eastAsia="zh-CN"/>
                </w:rPr>
                <w:t>цикъл на</w:t>
              </w:r>
            </w:ins>
            <w:r w:rsidRPr="00B85AC6">
              <w:rPr>
                <w:rFonts w:ascii="Times New Roman" w:eastAsia="Times New Roman" w:hAnsi="Times New Roman" w:cs="Times New Roman"/>
                <w:bCs/>
                <w:sz w:val="24"/>
                <w:szCs w:val="24"/>
                <w:lang w:eastAsia="zh-CN"/>
              </w:rPr>
              <w:t xml:space="preserve"> </w:t>
            </w:r>
            <w:r w:rsidR="000B0323" w:rsidRPr="00B85AC6">
              <w:rPr>
                <w:rFonts w:ascii="Times New Roman" w:eastAsia="Times New Roman" w:hAnsi="Times New Roman" w:cs="Times New Roman"/>
                <w:bCs/>
                <w:sz w:val="24"/>
                <w:szCs w:val="24"/>
                <w:lang w:eastAsia="zh-CN"/>
              </w:rPr>
              <w:t>ПУРБ</w:t>
            </w:r>
            <w:r w:rsidRPr="00B85AC6">
              <w:rPr>
                <w:rFonts w:ascii="Times New Roman" w:eastAsia="Times New Roman" w:hAnsi="Times New Roman" w:cs="Times New Roman"/>
                <w:bCs/>
                <w:sz w:val="24"/>
                <w:szCs w:val="24"/>
                <w:lang w:eastAsia="zh-CN"/>
              </w:rPr>
              <w:t xml:space="preserve"> </w:t>
            </w:r>
            <w:r w:rsidR="002514D4">
              <w:rPr>
                <w:rFonts w:ascii="Times New Roman" w:eastAsia="Times New Roman" w:hAnsi="Times New Roman" w:cs="Times New Roman"/>
                <w:bCs/>
                <w:sz w:val="24"/>
                <w:szCs w:val="24"/>
                <w:lang w:eastAsia="zh-CN"/>
              </w:rPr>
              <w:t xml:space="preserve">въздействие на </w:t>
            </w:r>
            <w:r w:rsidRPr="00B85AC6">
              <w:rPr>
                <w:rFonts w:ascii="Times New Roman" w:eastAsia="Times New Roman" w:hAnsi="Times New Roman" w:cs="Times New Roman"/>
                <w:bCs/>
                <w:sz w:val="24"/>
                <w:szCs w:val="24"/>
                <w:lang w:eastAsia="zh-CN"/>
              </w:rPr>
              <w:t xml:space="preserve">реките в България </w:t>
            </w:r>
            <w:r w:rsidR="002514D4">
              <w:rPr>
                <w:rFonts w:ascii="Times New Roman" w:eastAsia="Times New Roman" w:hAnsi="Times New Roman" w:cs="Times New Roman"/>
                <w:bCs/>
                <w:sz w:val="24"/>
                <w:szCs w:val="24"/>
                <w:lang w:eastAsia="zh-CN"/>
              </w:rPr>
              <w:t xml:space="preserve">се оказва </w:t>
            </w:r>
            <w:r w:rsidRPr="00B85AC6">
              <w:rPr>
                <w:rFonts w:ascii="Times New Roman" w:eastAsia="Times New Roman" w:hAnsi="Times New Roman" w:cs="Times New Roman"/>
                <w:bCs/>
                <w:sz w:val="24"/>
                <w:szCs w:val="24"/>
                <w:lang w:eastAsia="zh-CN"/>
              </w:rPr>
              <w:t xml:space="preserve">най-вече </w:t>
            </w:r>
            <w:r w:rsidR="002514D4">
              <w:rPr>
                <w:rFonts w:ascii="Times New Roman" w:eastAsia="Times New Roman" w:hAnsi="Times New Roman" w:cs="Times New Roman"/>
                <w:bCs/>
                <w:sz w:val="24"/>
                <w:szCs w:val="24"/>
                <w:lang w:eastAsia="zh-CN"/>
              </w:rPr>
              <w:t xml:space="preserve">от заустване на отпадъчни води от селищни канализационни системи </w:t>
            </w:r>
            <w:r w:rsidRPr="00B85AC6">
              <w:rPr>
                <w:rFonts w:ascii="Times New Roman" w:eastAsia="Times New Roman" w:hAnsi="Times New Roman" w:cs="Times New Roman"/>
                <w:bCs/>
                <w:sz w:val="24"/>
                <w:szCs w:val="24"/>
                <w:lang w:eastAsia="zh-CN"/>
              </w:rPr>
              <w:t xml:space="preserve">(22%) и от </w:t>
            </w:r>
            <w:r w:rsidR="002514D4">
              <w:rPr>
                <w:rFonts w:ascii="Times New Roman" w:eastAsia="Times New Roman" w:hAnsi="Times New Roman" w:cs="Times New Roman"/>
                <w:bCs/>
                <w:sz w:val="24"/>
                <w:szCs w:val="24"/>
                <w:lang w:eastAsia="zh-CN"/>
              </w:rPr>
              <w:t xml:space="preserve">дейностите в </w:t>
            </w:r>
            <w:r w:rsidRPr="00B85AC6">
              <w:rPr>
                <w:rFonts w:ascii="Times New Roman" w:eastAsia="Times New Roman" w:hAnsi="Times New Roman" w:cs="Times New Roman"/>
                <w:bCs/>
                <w:sz w:val="24"/>
                <w:szCs w:val="24"/>
                <w:lang w:eastAsia="zh-CN"/>
              </w:rPr>
              <w:t xml:space="preserve">земеделието (19%). Най-значителен натиск върху подземните водни обекти оказват </w:t>
            </w:r>
            <w:r w:rsidR="002514D4" w:rsidRPr="002514D4">
              <w:rPr>
                <w:rFonts w:ascii="Times New Roman" w:eastAsia="Times New Roman" w:hAnsi="Times New Roman" w:cs="Times New Roman"/>
                <w:bCs/>
                <w:sz w:val="24"/>
                <w:szCs w:val="24"/>
                <w:lang w:eastAsia="zh-CN"/>
              </w:rPr>
              <w:t>дейностите в</w:t>
            </w:r>
            <w:r w:rsidR="002514D4" w:rsidRPr="00B85AC6" w:rsidDel="002514D4">
              <w:rPr>
                <w:rFonts w:ascii="Times New Roman" w:eastAsia="Times New Roman" w:hAnsi="Times New Roman" w:cs="Times New Roman"/>
                <w:bCs/>
                <w:sz w:val="24"/>
                <w:szCs w:val="24"/>
                <w:lang w:eastAsia="zh-CN"/>
              </w:rPr>
              <w:t xml:space="preserve"> </w:t>
            </w:r>
            <w:r w:rsidRPr="00B85AC6">
              <w:rPr>
                <w:rFonts w:ascii="Times New Roman" w:eastAsia="Times New Roman" w:hAnsi="Times New Roman" w:cs="Times New Roman"/>
                <w:bCs/>
                <w:sz w:val="24"/>
                <w:szCs w:val="24"/>
                <w:lang w:eastAsia="zh-CN"/>
              </w:rPr>
              <w:t>земеделието (50%)</w:t>
            </w:r>
            <w:r w:rsidR="002514D4">
              <w:rPr>
                <w:rFonts w:ascii="Times New Roman" w:eastAsia="Times New Roman" w:hAnsi="Times New Roman" w:cs="Times New Roman"/>
                <w:bCs/>
                <w:sz w:val="24"/>
                <w:szCs w:val="24"/>
                <w:lang w:eastAsia="zh-CN"/>
              </w:rPr>
              <w:t>,</w:t>
            </w:r>
            <w:r w:rsidR="002514D4" w:rsidRPr="002514D4">
              <w:rPr>
                <w:rFonts w:ascii="Times New Roman" w:eastAsia="Times New Roman" w:hAnsi="Times New Roman" w:cs="Times New Roman"/>
                <w:bCs/>
                <w:sz w:val="24"/>
                <w:szCs w:val="24"/>
                <w:lang w:eastAsia="zh-CN"/>
              </w:rPr>
              <w:t xml:space="preserve"> както и замърсяване от отпадъчните води от населени места,</w:t>
            </w:r>
            <w:r w:rsidR="00D7576E" w:rsidRPr="00860B49">
              <w:rPr>
                <w:rFonts w:ascii="Times New Roman" w:eastAsia="Times New Roman" w:hAnsi="Times New Roman" w:cs="Times New Roman"/>
                <w:bCs/>
                <w:sz w:val="24"/>
                <w:szCs w:val="24"/>
                <w:lang w:eastAsia="zh-CN"/>
              </w:rPr>
              <w:t xml:space="preserve"> </w:t>
            </w:r>
            <w:r w:rsidRPr="00B85AC6">
              <w:rPr>
                <w:rFonts w:ascii="Times New Roman" w:eastAsia="Times New Roman" w:hAnsi="Times New Roman" w:cs="Times New Roman"/>
                <w:bCs/>
                <w:sz w:val="24"/>
                <w:szCs w:val="24"/>
                <w:lang w:eastAsia="zh-CN"/>
              </w:rPr>
              <w:t>които не са свързани с</w:t>
            </w:r>
            <w:r w:rsidR="002514D4">
              <w:rPr>
                <w:rFonts w:ascii="Times New Roman" w:eastAsia="Times New Roman" w:hAnsi="Times New Roman" w:cs="Times New Roman"/>
                <w:bCs/>
                <w:sz w:val="24"/>
                <w:szCs w:val="24"/>
                <w:lang w:eastAsia="zh-CN"/>
              </w:rPr>
              <w:t>ъс селищна</w:t>
            </w:r>
            <w:r w:rsidRPr="00B85AC6">
              <w:rPr>
                <w:rFonts w:ascii="Times New Roman" w:eastAsia="Times New Roman" w:hAnsi="Times New Roman" w:cs="Times New Roman"/>
                <w:bCs/>
                <w:sz w:val="24"/>
                <w:szCs w:val="24"/>
                <w:lang w:eastAsia="zh-CN"/>
              </w:rPr>
              <w:t xml:space="preserve"> канализаци</w:t>
            </w:r>
            <w:r w:rsidR="002514D4">
              <w:rPr>
                <w:rFonts w:ascii="Times New Roman" w:eastAsia="Times New Roman" w:hAnsi="Times New Roman" w:cs="Times New Roman"/>
                <w:bCs/>
                <w:sz w:val="24"/>
                <w:szCs w:val="24"/>
                <w:lang w:eastAsia="zh-CN"/>
              </w:rPr>
              <w:t>я</w:t>
            </w:r>
            <w:r w:rsidRPr="00B85AC6">
              <w:rPr>
                <w:rFonts w:ascii="Times New Roman" w:eastAsia="Times New Roman" w:hAnsi="Times New Roman" w:cs="Times New Roman"/>
                <w:bCs/>
                <w:sz w:val="24"/>
                <w:szCs w:val="24"/>
                <w:lang w:eastAsia="zh-CN"/>
              </w:rPr>
              <w:t xml:space="preserve"> (49%). Екологичното състояние</w:t>
            </w:r>
            <w:r w:rsidR="00D7576E" w:rsidRPr="00860B49">
              <w:rPr>
                <w:rFonts w:ascii="Times New Roman" w:eastAsia="Times New Roman" w:hAnsi="Times New Roman" w:cs="Times New Roman"/>
                <w:bCs/>
                <w:sz w:val="24"/>
                <w:szCs w:val="24"/>
                <w:lang w:eastAsia="zh-CN"/>
              </w:rPr>
              <w:t xml:space="preserve"> </w:t>
            </w:r>
            <w:r w:rsidRPr="00B85AC6">
              <w:rPr>
                <w:rFonts w:ascii="Times New Roman" w:eastAsia="Times New Roman" w:hAnsi="Times New Roman" w:cs="Times New Roman"/>
                <w:bCs/>
                <w:sz w:val="24"/>
                <w:szCs w:val="24"/>
                <w:lang w:eastAsia="zh-CN"/>
              </w:rPr>
              <w:t>е добр</w:t>
            </w:r>
            <w:r w:rsidR="008E723C" w:rsidRPr="00B85AC6">
              <w:rPr>
                <w:rFonts w:ascii="Times New Roman" w:eastAsia="Times New Roman" w:hAnsi="Times New Roman" w:cs="Times New Roman"/>
                <w:bCs/>
                <w:sz w:val="24"/>
                <w:szCs w:val="24"/>
                <w:lang w:eastAsia="zh-CN"/>
              </w:rPr>
              <w:t>о</w:t>
            </w:r>
            <w:r w:rsidRPr="00B85AC6">
              <w:rPr>
                <w:rFonts w:ascii="Times New Roman" w:eastAsia="Times New Roman" w:hAnsi="Times New Roman" w:cs="Times New Roman"/>
                <w:bCs/>
                <w:sz w:val="24"/>
                <w:szCs w:val="24"/>
                <w:lang w:eastAsia="zh-CN"/>
              </w:rPr>
              <w:t xml:space="preserve"> или много добр</w:t>
            </w:r>
            <w:r w:rsidR="00920CF5" w:rsidRPr="00B85AC6">
              <w:rPr>
                <w:rFonts w:ascii="Times New Roman" w:eastAsia="Times New Roman" w:hAnsi="Times New Roman" w:cs="Times New Roman"/>
                <w:bCs/>
                <w:sz w:val="24"/>
                <w:szCs w:val="24"/>
                <w:lang w:eastAsia="zh-CN"/>
              </w:rPr>
              <w:t>о</w:t>
            </w:r>
            <w:r w:rsidRPr="00B85AC6">
              <w:rPr>
                <w:rFonts w:ascii="Times New Roman" w:eastAsia="Times New Roman" w:hAnsi="Times New Roman" w:cs="Times New Roman"/>
                <w:bCs/>
                <w:sz w:val="24"/>
                <w:szCs w:val="24"/>
                <w:lang w:eastAsia="zh-CN"/>
              </w:rPr>
              <w:t xml:space="preserve"> в 46% от всички </w:t>
            </w:r>
            <w:r w:rsidR="002514D4">
              <w:rPr>
                <w:rFonts w:ascii="Times New Roman" w:eastAsia="Times New Roman" w:hAnsi="Times New Roman" w:cs="Times New Roman"/>
                <w:bCs/>
                <w:sz w:val="24"/>
                <w:szCs w:val="24"/>
                <w:lang w:eastAsia="zh-CN"/>
              </w:rPr>
              <w:t xml:space="preserve">оценени повърхностни </w:t>
            </w:r>
            <w:r w:rsidRPr="00B85AC6">
              <w:rPr>
                <w:rFonts w:ascii="Times New Roman" w:eastAsia="Times New Roman" w:hAnsi="Times New Roman" w:cs="Times New Roman"/>
                <w:bCs/>
                <w:sz w:val="24"/>
                <w:szCs w:val="24"/>
                <w:lang w:eastAsia="zh-CN"/>
              </w:rPr>
              <w:t>водни тела, от което се налага изводът, че страната следва да инвестира допълнително за постигане целите за добро състояние</w:t>
            </w:r>
            <w:r w:rsidR="002514D4">
              <w:rPr>
                <w:rFonts w:ascii="Times New Roman" w:eastAsia="Times New Roman" w:hAnsi="Times New Roman" w:cs="Times New Roman"/>
                <w:bCs/>
                <w:sz w:val="24"/>
                <w:szCs w:val="24"/>
                <w:lang w:eastAsia="zh-CN"/>
              </w:rPr>
              <w:t xml:space="preserve"> на водите в съответствие с </w:t>
            </w:r>
            <w:r w:rsidRPr="00B85AC6">
              <w:rPr>
                <w:rFonts w:ascii="Times New Roman" w:eastAsia="Times New Roman" w:hAnsi="Times New Roman" w:cs="Times New Roman"/>
                <w:bCs/>
                <w:sz w:val="24"/>
                <w:szCs w:val="24"/>
                <w:lang w:eastAsia="zh-CN"/>
              </w:rPr>
              <w:t>Рамковата директива за водите</w:t>
            </w:r>
            <w:r w:rsidR="00E5464F" w:rsidRPr="00B85AC6">
              <w:rPr>
                <w:rFonts w:ascii="Times New Roman" w:eastAsia="Times New Roman" w:hAnsi="Times New Roman" w:cs="Times New Roman"/>
                <w:bCs/>
                <w:sz w:val="24"/>
                <w:szCs w:val="24"/>
                <w:lang w:eastAsia="zh-CN"/>
              </w:rPr>
              <w:t xml:space="preserve">. От </w:t>
            </w:r>
            <w:r w:rsidRPr="00B85AC6">
              <w:rPr>
                <w:rFonts w:ascii="Times New Roman" w:eastAsia="Times New Roman" w:hAnsi="Times New Roman" w:cs="Times New Roman"/>
                <w:bCs/>
                <w:sz w:val="24"/>
                <w:szCs w:val="24"/>
                <w:lang w:eastAsia="zh-CN"/>
              </w:rPr>
              <w:t>страна на ЕК е оправена препоръка за приоритетни действия</w:t>
            </w:r>
            <w:r w:rsidR="00C04FB5" w:rsidRPr="00B85AC6">
              <w:rPr>
                <w:rFonts w:ascii="Times New Roman" w:eastAsia="Times New Roman" w:hAnsi="Times New Roman" w:cs="Times New Roman"/>
                <w:bCs/>
                <w:sz w:val="24"/>
                <w:szCs w:val="24"/>
                <w:lang w:eastAsia="zh-CN"/>
              </w:rPr>
              <w:t>,</w:t>
            </w:r>
            <w:r w:rsidRPr="00B85AC6">
              <w:rPr>
                <w:rFonts w:ascii="Times New Roman" w:eastAsia="Times New Roman" w:hAnsi="Times New Roman" w:cs="Times New Roman"/>
                <w:bCs/>
                <w:sz w:val="24"/>
                <w:szCs w:val="24"/>
                <w:lang w:eastAsia="zh-CN"/>
              </w:rPr>
              <w:t xml:space="preserve"> </w:t>
            </w:r>
            <w:r w:rsidR="00C04FB5" w:rsidRPr="00B85AC6">
              <w:rPr>
                <w:rFonts w:ascii="Times New Roman" w:eastAsia="Times New Roman" w:hAnsi="Times New Roman" w:cs="Times New Roman"/>
                <w:bCs/>
                <w:sz w:val="24"/>
                <w:szCs w:val="24"/>
                <w:lang w:eastAsia="zh-CN"/>
              </w:rPr>
              <w:t xml:space="preserve">вкл. свързани с ИКТ базирани решения, </w:t>
            </w:r>
            <w:r w:rsidRPr="00B85AC6">
              <w:rPr>
                <w:rFonts w:ascii="Times New Roman" w:eastAsia="Times New Roman" w:hAnsi="Times New Roman" w:cs="Times New Roman"/>
                <w:bCs/>
                <w:sz w:val="24"/>
                <w:szCs w:val="24"/>
                <w:lang w:eastAsia="zh-CN"/>
              </w:rPr>
              <w:t>по отношение подобряване капацитета за наблюдение с цел намаляване на зависимостта от експертни становища за оценка на екологичното състояние</w:t>
            </w:r>
            <w:r w:rsidR="00C04FB5" w:rsidRPr="00B85AC6">
              <w:rPr>
                <w:rFonts w:ascii="Times New Roman" w:eastAsia="Times New Roman" w:hAnsi="Times New Roman" w:cs="Times New Roman"/>
                <w:bCs/>
                <w:sz w:val="24"/>
                <w:szCs w:val="24"/>
                <w:lang w:eastAsia="zh-CN"/>
              </w:rPr>
              <w:t xml:space="preserve"> </w:t>
            </w:r>
            <w:r w:rsidRPr="00B85AC6">
              <w:rPr>
                <w:rFonts w:ascii="Times New Roman" w:eastAsia="Times New Roman" w:hAnsi="Times New Roman" w:cs="Times New Roman"/>
                <w:bCs/>
                <w:sz w:val="24"/>
                <w:szCs w:val="24"/>
                <w:lang w:eastAsia="zh-CN"/>
              </w:rPr>
              <w:t>на водните обекти.</w:t>
            </w:r>
            <w:r w:rsidR="00182D6C" w:rsidRPr="00B85AC6">
              <w:rPr>
                <w:rFonts w:ascii="Times New Roman" w:eastAsia="Times New Roman" w:hAnsi="Times New Roman" w:cs="Times New Roman"/>
                <w:bCs/>
                <w:sz w:val="24"/>
                <w:szCs w:val="24"/>
                <w:lang w:eastAsia="zh-CN"/>
              </w:rPr>
              <w:t xml:space="preserve"> </w:t>
            </w:r>
            <w:r w:rsidR="00444779" w:rsidRPr="00B85AC6">
              <w:rPr>
                <w:rFonts w:ascii="Times New Roman" w:eastAsia="Times New Roman" w:hAnsi="Times New Roman" w:cs="Times New Roman"/>
                <w:bCs/>
                <w:sz w:val="24"/>
                <w:szCs w:val="24"/>
                <w:lang w:eastAsia="zh-CN"/>
              </w:rPr>
              <w:t>В тази връзка е необходимо да продължат усилията за подобряване на мрежите за мониторинг за измерване на водите</w:t>
            </w:r>
            <w:ins w:id="29" w:author="OPOS BG56" w:date="2020-10-09T13:58:00Z">
              <w:r w:rsidR="00D3416D">
                <w:rPr>
                  <w:rFonts w:ascii="Times New Roman" w:eastAsia="Times New Roman" w:hAnsi="Times New Roman" w:cs="Times New Roman"/>
                  <w:bCs/>
                  <w:sz w:val="24"/>
                  <w:szCs w:val="24"/>
                  <w:lang w:eastAsia="zh-CN"/>
                </w:rPr>
                <w:t>, въвеждане на автоматизирано събиране и оценка на данните с подходяща техника и софтуер</w:t>
              </w:r>
            </w:ins>
            <w:r w:rsidR="00444779" w:rsidRPr="00B85AC6">
              <w:rPr>
                <w:rFonts w:ascii="Times New Roman" w:eastAsia="Times New Roman" w:hAnsi="Times New Roman" w:cs="Times New Roman"/>
                <w:bCs/>
                <w:sz w:val="24"/>
                <w:szCs w:val="24"/>
                <w:lang w:eastAsia="zh-CN"/>
              </w:rPr>
              <w:t xml:space="preserve"> и разработване на необходимите</w:t>
            </w:r>
            <w:ins w:id="30" w:author="OPOS BG56" w:date="2020-10-09T13:58:00Z">
              <w:r w:rsidR="00D3416D">
                <w:rPr>
                  <w:rFonts w:ascii="Times New Roman" w:eastAsia="Times New Roman" w:hAnsi="Times New Roman" w:cs="Times New Roman"/>
                  <w:bCs/>
                  <w:sz w:val="24"/>
                  <w:szCs w:val="24"/>
                  <w:lang w:eastAsia="zh-CN"/>
                </w:rPr>
                <w:t xml:space="preserve"> модели,</w:t>
              </w:r>
            </w:ins>
            <w:r w:rsidR="00444779" w:rsidRPr="00B85AC6">
              <w:rPr>
                <w:rFonts w:ascii="Times New Roman" w:eastAsia="Times New Roman" w:hAnsi="Times New Roman" w:cs="Times New Roman"/>
                <w:bCs/>
                <w:sz w:val="24"/>
                <w:szCs w:val="24"/>
                <w:lang w:eastAsia="zh-CN"/>
              </w:rPr>
              <w:t xml:space="preserve"> инструменти и средства за подобряване достоверността на оценката и ефективността на управлението на водите.</w:t>
            </w:r>
          </w:p>
          <w:p w14:paraId="0FF70F42" w14:textId="67913ECF" w:rsidR="002D3E66" w:rsidRDefault="00180B1E" w:rsidP="00656F2B">
            <w:pPr>
              <w:spacing w:before="230" w:after="115"/>
              <w:ind w:left="701"/>
              <w:jc w:val="both"/>
              <w:rPr>
                <w:rFonts w:ascii="Times New Roman" w:eastAsia="Times New Roman" w:hAnsi="Times New Roman" w:cs="Times New Roman"/>
                <w:b/>
                <w:sz w:val="24"/>
                <w:szCs w:val="24"/>
                <w:lang w:eastAsia="zh-CN"/>
              </w:rPr>
            </w:pPr>
            <w:r w:rsidRPr="002D3E66">
              <w:rPr>
                <w:rFonts w:ascii="Times New Roman" w:eastAsia="Times New Roman" w:hAnsi="Times New Roman" w:cs="Times New Roman"/>
                <w:b/>
                <w:sz w:val="24"/>
                <w:szCs w:val="24"/>
                <w:lang w:eastAsia="zh-CN"/>
              </w:rPr>
              <w:t xml:space="preserve">Принос за постигане целите, заложени в стратегически документи </w:t>
            </w:r>
          </w:p>
          <w:p w14:paraId="6D49A415" w14:textId="77777777" w:rsidR="002D3E66" w:rsidRDefault="00180B1E" w:rsidP="002D3E66">
            <w:pPr>
              <w:spacing w:before="115" w:after="115"/>
              <w:jc w:val="both"/>
              <w:rPr>
                <w:rFonts w:ascii="Times New Roman" w:eastAsia="Times New Roman" w:hAnsi="Times New Roman" w:cs="Times New Roman"/>
                <w:bCs/>
                <w:sz w:val="24"/>
                <w:szCs w:val="24"/>
                <w:lang w:eastAsia="zh-CN"/>
              </w:rPr>
            </w:pPr>
            <w:r w:rsidRPr="002D3E66">
              <w:rPr>
                <w:rFonts w:ascii="Times New Roman" w:eastAsia="Times New Roman" w:hAnsi="Times New Roman" w:cs="Times New Roman"/>
                <w:bCs/>
                <w:sz w:val="24"/>
                <w:szCs w:val="24"/>
                <w:lang w:eastAsia="zh-CN"/>
              </w:rPr>
              <w:t>Предвидените инвестиции</w:t>
            </w:r>
            <w:r>
              <w:rPr>
                <w:rFonts w:ascii="Times New Roman" w:eastAsia="Times New Roman" w:hAnsi="Times New Roman" w:cs="Times New Roman"/>
                <w:bCs/>
                <w:sz w:val="24"/>
                <w:szCs w:val="24"/>
                <w:lang w:eastAsia="zh-CN"/>
              </w:rPr>
              <w:t xml:space="preserve"> по приоритет 1 „Води“ ще допринесат за осигуряването на съгласуваност и постигането на националните цели, заложени в приоритет 9 „Местно развитие“ на Националната програма за развитие България 2030 и </w:t>
            </w:r>
            <w:r>
              <w:rPr>
                <w:rFonts w:ascii="Times New Roman" w:eastAsia="Times New Roman" w:hAnsi="Times New Roman" w:cs="Times New Roman"/>
                <w:bCs/>
                <w:sz w:val="24"/>
                <w:szCs w:val="24"/>
                <w:lang w:val="en-US" w:eastAsia="zh-CN"/>
              </w:rPr>
              <w:t>UNO</w:t>
            </w:r>
            <w:r w:rsidRPr="00303E24">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 xml:space="preserve">цел „Осигуряване на достъпно и устойчиво управление на водните и канализационни мрежи за всички“. Допустимите мерки ще осигурят допълняемост с индикативните </w:t>
            </w:r>
            <w:r>
              <w:rPr>
                <w:rFonts w:ascii="Times New Roman" w:eastAsia="Times New Roman" w:hAnsi="Times New Roman" w:cs="Times New Roman"/>
                <w:bCs/>
                <w:sz w:val="24"/>
                <w:szCs w:val="24"/>
                <w:lang w:eastAsia="zh-CN"/>
              </w:rPr>
              <w:lastRenderedPageBreak/>
              <w:t>дейности, посочени в чл. 4, пар. 2</w:t>
            </w:r>
            <w:r w:rsidR="009600CC">
              <w:rPr>
                <w:rFonts w:ascii="Times New Roman" w:eastAsia="Times New Roman" w:hAnsi="Times New Roman" w:cs="Times New Roman"/>
                <w:bCs/>
                <w:sz w:val="24"/>
                <w:szCs w:val="24"/>
                <w:lang w:eastAsia="zh-CN"/>
              </w:rPr>
              <w:t>, б. г</w:t>
            </w:r>
            <w:r>
              <w:rPr>
                <w:rFonts w:ascii="Times New Roman" w:eastAsia="Times New Roman" w:hAnsi="Times New Roman" w:cs="Times New Roman"/>
                <w:bCs/>
                <w:sz w:val="24"/>
                <w:szCs w:val="24"/>
                <w:lang w:eastAsia="zh-CN"/>
              </w:rPr>
              <w:t xml:space="preserve"> на проекта на Регламент, с който се създава Фонда за справедлив преход </w:t>
            </w:r>
            <w:r w:rsidR="009600CC">
              <w:rPr>
                <w:rFonts w:ascii="Times New Roman" w:eastAsia="Times New Roman" w:hAnsi="Times New Roman" w:cs="Times New Roman"/>
                <w:bCs/>
                <w:sz w:val="24"/>
                <w:szCs w:val="24"/>
                <w:lang w:eastAsia="zh-CN"/>
              </w:rPr>
              <w:t>„</w:t>
            </w:r>
            <w:r w:rsidR="009600CC" w:rsidRPr="009600CC">
              <w:rPr>
                <w:rFonts w:ascii="Times New Roman" w:eastAsia="Times New Roman" w:hAnsi="Times New Roman" w:cs="Times New Roman"/>
                <w:bCs/>
                <w:sz w:val="24"/>
                <w:szCs w:val="24"/>
                <w:lang w:eastAsia="zh-CN"/>
              </w:rPr>
              <w:t>инвестиции във внедряването на технологии и инфраструктури за чиста енергия на достъпна цена, в намаляването на емисиите на парникови газове, в енергийната ефективност и енергията от възобновяеми енергийни източници</w:t>
            </w:r>
            <w:r w:rsidR="009600CC">
              <w:rPr>
                <w:rFonts w:ascii="Times New Roman" w:eastAsia="Times New Roman" w:hAnsi="Times New Roman" w:cs="Times New Roman"/>
                <w:bCs/>
                <w:sz w:val="24"/>
                <w:szCs w:val="24"/>
                <w:lang w:eastAsia="zh-CN"/>
              </w:rPr>
              <w:t xml:space="preserve"> (разглеждайки възможностите за оползотворяване на утайките от </w:t>
            </w:r>
            <w:r w:rsidR="009600CC" w:rsidRPr="00B85AC6">
              <w:rPr>
                <w:rFonts w:ascii="Times New Roman" w:eastAsia="Times New Roman" w:hAnsi="Times New Roman" w:cs="Times New Roman"/>
                <w:bCs/>
                <w:sz w:val="24"/>
                <w:szCs w:val="24"/>
                <w:lang w:eastAsia="zh-CN"/>
              </w:rPr>
              <w:t>пречиствателни</w:t>
            </w:r>
            <w:r w:rsidR="009600CC">
              <w:rPr>
                <w:rFonts w:ascii="Times New Roman" w:eastAsia="Times New Roman" w:hAnsi="Times New Roman" w:cs="Times New Roman"/>
                <w:bCs/>
                <w:sz w:val="24"/>
                <w:szCs w:val="24"/>
                <w:lang w:eastAsia="zh-CN"/>
              </w:rPr>
              <w:t>те</w:t>
            </w:r>
            <w:r w:rsidR="009600CC" w:rsidRPr="00B85AC6">
              <w:rPr>
                <w:rFonts w:ascii="Times New Roman" w:eastAsia="Times New Roman" w:hAnsi="Times New Roman" w:cs="Times New Roman"/>
                <w:bCs/>
                <w:sz w:val="24"/>
                <w:szCs w:val="24"/>
                <w:lang w:eastAsia="zh-CN"/>
              </w:rPr>
              <w:t xml:space="preserve"> станции за отпадъчни води</w:t>
            </w:r>
            <w:r w:rsidR="009600CC">
              <w:rPr>
                <w:rFonts w:ascii="Times New Roman" w:eastAsia="Times New Roman" w:hAnsi="Times New Roman" w:cs="Times New Roman"/>
                <w:bCs/>
                <w:sz w:val="24"/>
                <w:szCs w:val="24"/>
                <w:lang w:eastAsia="zh-CN"/>
              </w:rPr>
              <w:t>). В допълнение мерките по приоритет 1 ще допринесат за постигане целите на стълб 1 „Защита на водите“, стратегическа цел 2 „Стимулиране на градското развитие“, приоритетна област „Качество на водите“ от проекта на преработен план за действие към Дунавската стратегия (съгласно работен документ на ЕК от 06.04.2020 г.)</w:t>
            </w:r>
          </w:p>
          <w:p w14:paraId="0723FFB5" w14:textId="77777777" w:rsidR="00363698" w:rsidRDefault="00363698" w:rsidP="00363698">
            <w:pPr>
              <w:spacing w:before="230" w:after="115"/>
              <w:jc w:val="both"/>
              <w:rPr>
                <w:rFonts w:ascii="Times New Roman" w:eastAsia="Times New Roman" w:hAnsi="Times New Roman" w:cs="Times New Roman"/>
                <w:b/>
                <w:sz w:val="24"/>
                <w:szCs w:val="24"/>
                <w:lang w:eastAsia="zh-CN"/>
              </w:rPr>
            </w:pPr>
          </w:p>
          <w:p w14:paraId="57046C29" w14:textId="5A72F4BE" w:rsidR="002D3E66" w:rsidRDefault="004B7BB3" w:rsidP="00656F2B">
            <w:pPr>
              <w:spacing w:before="230" w:after="115"/>
              <w:ind w:left="429"/>
              <w:jc w:val="both"/>
              <w:rPr>
                <w:rFonts w:ascii="Times New Roman" w:eastAsia="Times New Roman" w:hAnsi="Times New Roman" w:cs="Times New Roman"/>
                <w:b/>
                <w:sz w:val="24"/>
                <w:szCs w:val="24"/>
                <w:lang w:eastAsia="zh-CN"/>
              </w:rPr>
            </w:pPr>
            <w:r w:rsidRPr="00FD0E74">
              <w:rPr>
                <w:rFonts w:ascii="Times New Roman" w:eastAsia="Times New Roman" w:hAnsi="Times New Roman" w:cs="Times New Roman"/>
                <w:b/>
                <w:sz w:val="24"/>
                <w:szCs w:val="24"/>
                <w:lang w:eastAsia="zh-CN"/>
              </w:rPr>
              <w:t>III. Отпадъци</w:t>
            </w:r>
          </w:p>
          <w:p w14:paraId="40AF2063" w14:textId="77777777" w:rsidR="002D3E66" w:rsidRDefault="004B7BB3" w:rsidP="00656F2B">
            <w:pPr>
              <w:spacing w:before="230" w:after="115"/>
              <w:ind w:left="701"/>
              <w:jc w:val="both"/>
              <w:rPr>
                <w:rFonts w:ascii="Times New Roman" w:eastAsia="Times New Roman" w:hAnsi="Times New Roman" w:cs="Times New Roman"/>
                <w:b/>
                <w:sz w:val="24"/>
                <w:szCs w:val="24"/>
                <w:lang w:eastAsia="zh-CN"/>
              </w:rPr>
            </w:pPr>
            <w:r w:rsidRPr="00440185">
              <w:rPr>
                <w:rFonts w:ascii="Times New Roman" w:eastAsia="Times New Roman" w:hAnsi="Times New Roman" w:cs="Times New Roman"/>
                <w:b/>
                <w:sz w:val="24"/>
                <w:szCs w:val="24"/>
                <w:lang w:eastAsia="zh-CN"/>
              </w:rPr>
              <w:t>Научени уроци, предизвикателства, необходими инвестиции</w:t>
            </w:r>
          </w:p>
          <w:p w14:paraId="1CAEB1FF" w14:textId="10B75A73" w:rsidR="002D3E66" w:rsidRDefault="004B7BB3" w:rsidP="002D3E66">
            <w:pPr>
              <w:spacing w:before="115" w:after="115"/>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По отношение на политиките в сферата на </w:t>
            </w:r>
            <w:r w:rsidRPr="00656F2B">
              <w:rPr>
                <w:rFonts w:ascii="Times New Roman" w:eastAsia="Times New Roman" w:hAnsi="Times New Roman" w:cs="Times New Roman"/>
                <w:b/>
                <w:sz w:val="24"/>
                <w:szCs w:val="24"/>
                <w:lang w:eastAsia="zh-CN"/>
              </w:rPr>
              <w:t>отпадъците</w:t>
            </w:r>
            <w:r>
              <w:rPr>
                <w:rFonts w:ascii="Times New Roman" w:eastAsia="Times New Roman" w:hAnsi="Times New Roman" w:cs="Times New Roman"/>
                <w:bCs/>
                <w:sz w:val="24"/>
                <w:szCs w:val="24"/>
                <w:lang w:eastAsia="zh-CN"/>
              </w:rPr>
              <w:t xml:space="preserve"> и ефективната употреба на ресурси </w:t>
            </w:r>
            <w:r w:rsidRPr="00B85AC6">
              <w:rPr>
                <w:rFonts w:ascii="Times New Roman" w:eastAsia="Times New Roman" w:hAnsi="Times New Roman" w:cs="Times New Roman"/>
                <w:bCs/>
                <w:sz w:val="24"/>
                <w:szCs w:val="24"/>
                <w:lang w:eastAsia="zh-CN"/>
              </w:rPr>
              <w:t xml:space="preserve">се наблюдава намаление в ресурсната интензивност на икономиката, но с изоставащи темпове спрямо тази в ЕС. Съществен елемент на ресурсната ефективност е рециклирането чрез повторно вътрешно използване на материалите и намаляване </w:t>
            </w:r>
            <w:del w:id="31" w:author="OPOS BG56" w:date="2020-10-09T13:37:00Z">
              <w:r w:rsidRPr="00B85AC6" w:rsidDel="00352BD6">
                <w:rPr>
                  <w:rFonts w:ascii="Times New Roman" w:eastAsia="Times New Roman" w:hAnsi="Times New Roman" w:cs="Times New Roman"/>
                  <w:bCs/>
                  <w:sz w:val="24"/>
                  <w:szCs w:val="24"/>
                  <w:lang w:eastAsia="zh-CN"/>
                </w:rPr>
                <w:delText xml:space="preserve">генерирането </w:delText>
              </w:r>
            </w:del>
            <w:ins w:id="32" w:author="OPOS BG56" w:date="2020-10-09T13:37:00Z">
              <w:r w:rsidR="00352BD6">
                <w:rPr>
                  <w:rFonts w:ascii="Times New Roman" w:eastAsia="Times New Roman" w:hAnsi="Times New Roman" w:cs="Times New Roman"/>
                  <w:bCs/>
                  <w:sz w:val="24"/>
                  <w:szCs w:val="24"/>
                  <w:lang w:eastAsia="zh-CN"/>
                </w:rPr>
                <w:t>образуването</w:t>
              </w:r>
              <w:r w:rsidR="00352BD6" w:rsidRPr="00B85AC6">
                <w:rPr>
                  <w:rFonts w:ascii="Times New Roman" w:eastAsia="Times New Roman" w:hAnsi="Times New Roman" w:cs="Times New Roman"/>
                  <w:bCs/>
                  <w:sz w:val="24"/>
                  <w:szCs w:val="24"/>
                  <w:lang w:eastAsia="zh-CN"/>
                </w:rPr>
                <w:t xml:space="preserve"> </w:t>
              </w:r>
            </w:ins>
            <w:r w:rsidRPr="00B85AC6">
              <w:rPr>
                <w:rFonts w:ascii="Times New Roman" w:eastAsia="Times New Roman" w:hAnsi="Times New Roman" w:cs="Times New Roman"/>
                <w:bCs/>
                <w:sz w:val="24"/>
                <w:szCs w:val="24"/>
                <w:lang w:eastAsia="zh-CN"/>
              </w:rPr>
              <w:t>на отпадъци. В тази връзка, чрез законодателни и незаконодателни инициативи, политиките на България са съобразени с политиките на Европейско ниво.</w:t>
            </w:r>
          </w:p>
          <w:p w14:paraId="355E1E8F" w14:textId="77777777" w:rsidR="002D3E66" w:rsidRDefault="004B7BB3" w:rsidP="002D3E66">
            <w:pPr>
              <w:spacing w:before="115" w:after="115"/>
              <w:jc w:val="both"/>
              <w:rPr>
                <w:rFonts w:ascii="Times New Roman" w:eastAsia="Times New Roman" w:hAnsi="Times New Roman" w:cs="Times New Roman"/>
                <w:bCs/>
                <w:sz w:val="24"/>
                <w:szCs w:val="24"/>
                <w:lang w:eastAsia="zh-CN"/>
              </w:rPr>
            </w:pPr>
            <w:r w:rsidRPr="00B85AC6">
              <w:rPr>
                <w:rFonts w:ascii="Times New Roman" w:eastAsia="Times New Roman" w:hAnsi="Times New Roman" w:cs="Times New Roman"/>
                <w:bCs/>
                <w:sz w:val="24"/>
                <w:szCs w:val="24"/>
                <w:lang w:eastAsia="zh-CN"/>
              </w:rPr>
              <w:t>Следва да се отбележат постигнатите съществени резултати – генерираните битови отпадъци са с тенденция на трайно намаление през последните десет години, отбелязвайки кумулативен спад от 27,4% към 2017 г</w:t>
            </w:r>
            <w:r>
              <w:rPr>
                <w:rFonts w:ascii="Times New Roman" w:eastAsia="Times New Roman" w:hAnsi="Times New Roman" w:cs="Times New Roman"/>
                <w:bCs/>
                <w:sz w:val="24"/>
                <w:szCs w:val="24"/>
                <w:lang w:eastAsia="zh-CN"/>
              </w:rPr>
              <w:t xml:space="preserve"> и </w:t>
            </w:r>
            <w:r w:rsidRPr="00B85AC6">
              <w:rPr>
                <w:rFonts w:ascii="Times New Roman" w:eastAsia="Times New Roman" w:hAnsi="Times New Roman" w:cs="Times New Roman"/>
                <w:bCs/>
                <w:sz w:val="24"/>
                <w:szCs w:val="24"/>
                <w:lang w:eastAsia="zh-CN"/>
              </w:rPr>
              <w:t>делът на третираните битови отпадъци нараства, достигайки 99,7%</w:t>
            </w:r>
            <w:r>
              <w:rPr>
                <w:rFonts w:ascii="Times New Roman" w:eastAsia="Times New Roman" w:hAnsi="Times New Roman" w:cs="Times New Roman"/>
                <w:bCs/>
                <w:sz w:val="24"/>
                <w:szCs w:val="24"/>
                <w:lang w:eastAsia="zh-CN"/>
              </w:rPr>
              <w:t>.</w:t>
            </w:r>
            <w:r w:rsidR="003C17B1">
              <w:rPr>
                <w:rFonts w:ascii="Times New Roman" w:eastAsia="Times New Roman" w:hAnsi="Times New Roman" w:cs="Times New Roman"/>
                <w:bCs/>
                <w:sz w:val="24"/>
                <w:szCs w:val="24"/>
                <w:lang w:eastAsia="zh-CN"/>
              </w:rPr>
              <w:t xml:space="preserve"> Делът на населението, обхванато от система за </w:t>
            </w:r>
            <w:r w:rsidR="003C17B1" w:rsidRPr="00842C04">
              <w:rPr>
                <w:rFonts w:ascii="Times New Roman" w:eastAsia="Times New Roman" w:hAnsi="Times New Roman" w:cs="Times New Roman"/>
                <w:bCs/>
                <w:sz w:val="24"/>
                <w:szCs w:val="24"/>
                <w:lang w:eastAsia="zh-CN"/>
              </w:rPr>
              <w:t>организирано сметосъбиране</w:t>
            </w:r>
            <w:r w:rsidR="003C17B1">
              <w:rPr>
                <w:rFonts w:ascii="Times New Roman" w:eastAsia="Times New Roman" w:hAnsi="Times New Roman" w:cs="Times New Roman"/>
                <w:bCs/>
                <w:sz w:val="24"/>
                <w:szCs w:val="24"/>
                <w:lang w:eastAsia="zh-CN"/>
              </w:rPr>
              <w:t xml:space="preserve"> е 99,7 % и включва 4 642 населени места (НСИ 2017 г.) Нивото на рециклиране е 34,6 %, което все още е далеч от стойностите от 46,4 % на ниво ЕС. Намаляването на дела на депонираните отпадъци остава предизвикателство. След присъединяването на страната към ЕС относителният им дял намалява значително, но нивата постигнати през 2017 г. (61,8 %) остават по-високи от средните за Съюза.</w:t>
            </w:r>
          </w:p>
          <w:p w14:paraId="3B261377" w14:textId="77777777" w:rsidR="002D3E66" w:rsidRDefault="00AA63FE" w:rsidP="002D3E66">
            <w:pPr>
              <w:spacing w:before="115" w:after="115"/>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През 2007-2013 и 2014-2020 г. подкрепа е осигурена за по</w:t>
            </w:r>
            <w:r w:rsidRPr="00D20023">
              <w:rPr>
                <w:rFonts w:ascii="Times New Roman" w:eastAsia="Times New Roman" w:hAnsi="Times New Roman" w:cs="Times New Roman"/>
                <w:bCs/>
                <w:sz w:val="24"/>
                <w:szCs w:val="24"/>
                <w:lang w:eastAsia="zh-CN"/>
              </w:rPr>
              <w:t>стигане</w:t>
            </w:r>
            <w:r>
              <w:rPr>
                <w:rFonts w:ascii="Times New Roman" w:eastAsia="Times New Roman" w:hAnsi="Times New Roman" w:cs="Times New Roman"/>
                <w:bCs/>
                <w:sz w:val="24"/>
                <w:szCs w:val="24"/>
                <w:lang w:eastAsia="zh-CN"/>
              </w:rPr>
              <w:t>то</w:t>
            </w:r>
            <w:r w:rsidRPr="00D20023">
              <w:rPr>
                <w:rFonts w:ascii="Times New Roman" w:eastAsia="Times New Roman" w:hAnsi="Times New Roman" w:cs="Times New Roman"/>
                <w:bCs/>
                <w:sz w:val="24"/>
                <w:szCs w:val="24"/>
                <w:lang w:eastAsia="zh-CN"/>
              </w:rPr>
              <w:t xml:space="preserve"> на целите до 2020 г. по управление на отпадъците на общините и на ниво регион за управление на отпадъците</w:t>
            </w:r>
            <w:r>
              <w:rPr>
                <w:rFonts w:ascii="Times New Roman" w:eastAsia="Times New Roman" w:hAnsi="Times New Roman" w:cs="Times New Roman"/>
                <w:bCs/>
                <w:sz w:val="24"/>
                <w:szCs w:val="24"/>
                <w:lang w:eastAsia="zh-CN"/>
              </w:rPr>
              <w:t xml:space="preserve">. Общо над 260 млн. евро чрез ОПОС 2014-2020 г. са насочени към </w:t>
            </w:r>
            <w:r w:rsidRPr="00D20023">
              <w:rPr>
                <w:rFonts w:ascii="Times New Roman" w:eastAsia="Times New Roman" w:hAnsi="Times New Roman" w:cs="Times New Roman"/>
                <w:bCs/>
                <w:sz w:val="24"/>
                <w:szCs w:val="24"/>
                <w:lang w:eastAsia="zh-CN"/>
              </w:rPr>
              <w:t>осигуряване разделно събиране на зелени и/или биоразградими битови отпадъци и изграждане на  компостиращи инсталации (</w:t>
            </w:r>
            <w:r>
              <w:rPr>
                <w:rFonts w:ascii="Times New Roman" w:eastAsia="Times New Roman" w:hAnsi="Times New Roman" w:cs="Times New Roman"/>
                <w:bCs/>
                <w:sz w:val="24"/>
                <w:szCs w:val="24"/>
                <w:lang w:eastAsia="zh-CN"/>
              </w:rPr>
              <w:t>43</w:t>
            </w:r>
            <w:r w:rsidRPr="00D20023">
              <w:rPr>
                <w:rFonts w:ascii="Times New Roman" w:eastAsia="Times New Roman" w:hAnsi="Times New Roman" w:cs="Times New Roman"/>
                <w:bCs/>
                <w:sz w:val="24"/>
                <w:szCs w:val="24"/>
                <w:lang w:eastAsia="zh-CN"/>
              </w:rPr>
              <w:t xml:space="preserve"> бр., обслужващи общо </w:t>
            </w:r>
            <w:r>
              <w:rPr>
                <w:rFonts w:ascii="Times New Roman" w:eastAsia="Times New Roman" w:hAnsi="Times New Roman" w:cs="Times New Roman"/>
                <w:bCs/>
                <w:sz w:val="24"/>
                <w:szCs w:val="24"/>
                <w:lang w:eastAsia="zh-CN"/>
              </w:rPr>
              <w:t>98</w:t>
            </w:r>
            <w:r w:rsidRPr="00D20023">
              <w:rPr>
                <w:rFonts w:ascii="Times New Roman" w:eastAsia="Times New Roman" w:hAnsi="Times New Roman" w:cs="Times New Roman"/>
                <w:bCs/>
                <w:sz w:val="24"/>
                <w:szCs w:val="24"/>
                <w:lang w:eastAsia="zh-CN"/>
              </w:rPr>
              <w:t xml:space="preserve"> общини от 2</w:t>
            </w:r>
            <w:r>
              <w:rPr>
                <w:rFonts w:ascii="Times New Roman" w:eastAsia="Times New Roman" w:hAnsi="Times New Roman" w:cs="Times New Roman"/>
                <w:bCs/>
                <w:sz w:val="24"/>
                <w:szCs w:val="24"/>
                <w:lang w:eastAsia="zh-CN"/>
              </w:rPr>
              <w:t>4</w:t>
            </w:r>
            <w:r w:rsidRPr="00D20023">
              <w:rPr>
                <w:rFonts w:ascii="Times New Roman" w:eastAsia="Times New Roman" w:hAnsi="Times New Roman" w:cs="Times New Roman"/>
                <w:bCs/>
                <w:sz w:val="24"/>
                <w:szCs w:val="24"/>
                <w:lang w:eastAsia="zh-CN"/>
              </w:rPr>
              <w:t xml:space="preserve"> региона за управление на отпадъците) и на анаеробни инсталации (3 бр., обслужващи общо 13 общини от 3 региона за управление на отпадъците) и инсталации (1</w:t>
            </w:r>
            <w:r>
              <w:rPr>
                <w:rFonts w:ascii="Times New Roman" w:eastAsia="Times New Roman" w:hAnsi="Times New Roman" w:cs="Times New Roman"/>
                <w:bCs/>
                <w:sz w:val="24"/>
                <w:szCs w:val="24"/>
                <w:lang w:eastAsia="zh-CN"/>
              </w:rPr>
              <w:t>9</w:t>
            </w:r>
            <w:r w:rsidRPr="00D20023">
              <w:rPr>
                <w:rFonts w:ascii="Times New Roman" w:eastAsia="Times New Roman" w:hAnsi="Times New Roman" w:cs="Times New Roman"/>
                <w:bCs/>
                <w:sz w:val="24"/>
                <w:szCs w:val="24"/>
                <w:lang w:eastAsia="zh-CN"/>
              </w:rPr>
              <w:t xml:space="preserve"> бр.) за предварително третиране за 74 общини в България от 1</w:t>
            </w:r>
            <w:r>
              <w:rPr>
                <w:rFonts w:ascii="Times New Roman" w:eastAsia="Times New Roman" w:hAnsi="Times New Roman" w:cs="Times New Roman"/>
                <w:bCs/>
                <w:sz w:val="24"/>
                <w:szCs w:val="24"/>
                <w:lang w:eastAsia="zh-CN"/>
              </w:rPr>
              <w:t>7</w:t>
            </w:r>
            <w:r w:rsidRPr="00D20023">
              <w:rPr>
                <w:rFonts w:ascii="Times New Roman" w:eastAsia="Times New Roman" w:hAnsi="Times New Roman" w:cs="Times New Roman"/>
                <w:bCs/>
                <w:sz w:val="24"/>
                <w:szCs w:val="24"/>
                <w:lang w:eastAsia="zh-CN"/>
              </w:rPr>
              <w:t xml:space="preserve"> региона за управление на отпадъците; както и 1 инсталация за оползотворяване на RDF с производство на енергия за 1 община от 1 регион</w:t>
            </w:r>
            <w:r>
              <w:rPr>
                <w:rFonts w:ascii="Times New Roman" w:eastAsia="Times New Roman" w:hAnsi="Times New Roman" w:cs="Times New Roman"/>
                <w:bCs/>
                <w:sz w:val="24"/>
                <w:szCs w:val="24"/>
                <w:lang w:eastAsia="zh-CN"/>
              </w:rPr>
              <w:t>.</w:t>
            </w:r>
          </w:p>
          <w:p w14:paraId="18DECA67" w14:textId="77777777" w:rsidR="002D3E66" w:rsidRDefault="00AA63FE" w:rsidP="002D3E66">
            <w:pPr>
              <w:spacing w:before="115" w:after="115"/>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Инвестициите за периода 2021-2027 г. продължават да бъдат фокусирани върху интервенции, стимулиращи прехода към кръгова икономика. Приоритет е даден на развитието и подобряването на общинските системи за управление на отпадъци на </w:t>
            </w:r>
            <w:r>
              <w:rPr>
                <w:rFonts w:ascii="Times New Roman" w:eastAsia="Times New Roman" w:hAnsi="Times New Roman" w:cs="Times New Roman"/>
                <w:bCs/>
                <w:sz w:val="24"/>
                <w:szCs w:val="24"/>
                <w:lang w:eastAsia="zh-CN"/>
              </w:rPr>
              <w:lastRenderedPageBreak/>
              <w:t>регионално ниво, най-вече инфраструктура за управление на отпадъците, която цели рециклиране и разделно събиране за постигане на целите към 2030 г.</w:t>
            </w:r>
          </w:p>
          <w:p w14:paraId="15787599" w14:textId="77777777" w:rsidR="002D3E66" w:rsidRDefault="00353814" w:rsidP="00656F2B">
            <w:pPr>
              <w:spacing w:before="230" w:after="115"/>
              <w:ind w:left="701"/>
              <w:jc w:val="both"/>
              <w:rPr>
                <w:rFonts w:ascii="Times New Roman" w:eastAsia="Times New Roman" w:hAnsi="Times New Roman" w:cs="Times New Roman"/>
                <w:b/>
                <w:sz w:val="24"/>
                <w:szCs w:val="24"/>
                <w:lang w:eastAsia="zh-CN"/>
              </w:rPr>
            </w:pPr>
            <w:r w:rsidRPr="00440185">
              <w:rPr>
                <w:rFonts w:ascii="Times New Roman" w:eastAsia="Times New Roman" w:hAnsi="Times New Roman" w:cs="Times New Roman"/>
                <w:b/>
                <w:sz w:val="24"/>
                <w:szCs w:val="24"/>
                <w:lang w:eastAsia="zh-CN"/>
              </w:rPr>
              <w:t xml:space="preserve">Принос за постигане целите, заложени в стратегически документи </w:t>
            </w:r>
          </w:p>
          <w:p w14:paraId="3E41C595" w14:textId="2F74A16D" w:rsidR="002D3E66" w:rsidRDefault="00353814" w:rsidP="002D3E66">
            <w:pPr>
              <w:spacing w:before="115" w:after="115"/>
              <w:jc w:val="both"/>
              <w:rPr>
                <w:rFonts w:ascii="Times New Roman" w:eastAsia="Times New Roman" w:hAnsi="Times New Roman" w:cs="Times New Roman"/>
                <w:bCs/>
                <w:sz w:val="24"/>
                <w:szCs w:val="24"/>
                <w:lang w:eastAsia="zh-CN"/>
              </w:rPr>
            </w:pPr>
            <w:r w:rsidRPr="00353814">
              <w:rPr>
                <w:rFonts w:ascii="Times New Roman" w:eastAsia="Times New Roman" w:hAnsi="Times New Roman" w:cs="Times New Roman"/>
                <w:bCs/>
                <w:sz w:val="24"/>
                <w:szCs w:val="24"/>
                <w:lang w:eastAsia="zh-CN"/>
              </w:rPr>
              <w:t xml:space="preserve">Изпълнявайки ангажиментите по постигане на заложените в Европейското законодателство цели, България предприема стъпки за трансформиране на икономиката си от линейна към кръгова. В своя Пакет за кръгова икономика от 2018 г. ЕК включва рамка за мониторинг на напредъка към кръгова икономика. Анализът на десетте показателя в рамката за мониторинг на </w:t>
            </w:r>
            <w:r w:rsidRPr="00BB57C4">
              <w:rPr>
                <w:rFonts w:ascii="Times New Roman" w:eastAsia="Times New Roman" w:hAnsi="Times New Roman" w:cs="Times New Roman"/>
                <w:bCs/>
                <w:sz w:val="24"/>
                <w:szCs w:val="24"/>
                <w:lang w:eastAsia="zh-CN"/>
              </w:rPr>
              <w:t xml:space="preserve">кръговата икономика показва, че през 2016 г. делът на кръговото (вторичното) използване на материалите в България е бил 4,3% (което е значително под средния за ЕС-28 показател от 11,7%). В </w:t>
            </w:r>
            <w:r w:rsidR="008A4B4B" w:rsidRPr="00FD0E74">
              <w:rPr>
                <w:rFonts w:ascii="Times New Roman" w:hAnsi="Times New Roman"/>
                <w:sz w:val="24"/>
                <w:szCs w:val="24"/>
              </w:rPr>
              <w:t>Преглед</w:t>
            </w:r>
            <w:r w:rsidR="008A4B4B" w:rsidRPr="00BB57C4">
              <w:rPr>
                <w:rFonts w:ascii="Times New Roman" w:hAnsi="Times New Roman"/>
                <w:sz w:val="24"/>
                <w:szCs w:val="24"/>
                <w:lang w:val="en-US"/>
              </w:rPr>
              <w:t>a</w:t>
            </w:r>
            <w:r w:rsidR="008A4B4B" w:rsidRPr="00FD0E74">
              <w:rPr>
                <w:rFonts w:ascii="Times New Roman" w:hAnsi="Times New Roman"/>
                <w:sz w:val="24"/>
                <w:szCs w:val="24"/>
              </w:rPr>
              <w:t xml:space="preserve"> на изпълнението на политиките на ЕС в областта на околната среда </w:t>
            </w:r>
            <w:r w:rsidR="008A4B4B" w:rsidRPr="00BB57C4">
              <w:rPr>
                <w:rFonts w:ascii="Times New Roman" w:hAnsi="Times New Roman"/>
                <w:sz w:val="24"/>
                <w:szCs w:val="24"/>
              </w:rPr>
              <w:t>от</w:t>
            </w:r>
            <w:r w:rsidR="008A4B4B" w:rsidRPr="00FD0E74">
              <w:rPr>
                <w:rFonts w:ascii="Times New Roman" w:hAnsi="Times New Roman"/>
                <w:sz w:val="24"/>
                <w:szCs w:val="24"/>
              </w:rPr>
              <w:t xml:space="preserve"> </w:t>
            </w:r>
            <w:del w:id="33" w:author="OPOS BG56" w:date="2020-10-09T13:37:00Z">
              <w:r w:rsidR="008A4B4B" w:rsidRPr="00FD0E74" w:rsidDel="00352BD6">
                <w:rPr>
                  <w:rFonts w:ascii="Times New Roman" w:hAnsi="Times New Roman"/>
                  <w:sz w:val="24"/>
                  <w:szCs w:val="24"/>
                </w:rPr>
                <w:delText>201</w:delText>
              </w:r>
              <w:r w:rsidR="008A4B4B" w:rsidRPr="00BB57C4" w:rsidDel="00352BD6">
                <w:rPr>
                  <w:rFonts w:ascii="Times New Roman" w:hAnsi="Times New Roman"/>
                  <w:sz w:val="24"/>
                  <w:szCs w:val="24"/>
                </w:rPr>
                <w:delText>7</w:delText>
              </w:r>
              <w:r w:rsidR="008A4B4B" w:rsidRPr="00FD0E74" w:rsidDel="00352BD6">
                <w:rPr>
                  <w:rFonts w:ascii="Times New Roman" w:hAnsi="Times New Roman"/>
                  <w:sz w:val="24"/>
                  <w:szCs w:val="24"/>
                </w:rPr>
                <w:delText xml:space="preserve"> </w:delText>
              </w:r>
            </w:del>
            <w:ins w:id="34" w:author="OPOS BG56" w:date="2020-10-09T13:37:00Z">
              <w:r w:rsidR="00352BD6" w:rsidRPr="00FD0E74">
                <w:rPr>
                  <w:rFonts w:ascii="Times New Roman" w:hAnsi="Times New Roman"/>
                  <w:sz w:val="24"/>
                  <w:szCs w:val="24"/>
                </w:rPr>
                <w:t>201</w:t>
              </w:r>
              <w:r w:rsidR="00352BD6">
                <w:rPr>
                  <w:rFonts w:ascii="Times New Roman" w:hAnsi="Times New Roman"/>
                  <w:sz w:val="24"/>
                  <w:szCs w:val="24"/>
                </w:rPr>
                <w:t>9</w:t>
              </w:r>
              <w:r w:rsidR="00352BD6" w:rsidRPr="00FD0E74">
                <w:rPr>
                  <w:rFonts w:ascii="Times New Roman" w:hAnsi="Times New Roman"/>
                  <w:sz w:val="24"/>
                  <w:szCs w:val="24"/>
                </w:rPr>
                <w:t xml:space="preserve"> </w:t>
              </w:r>
            </w:ins>
            <w:r w:rsidR="008A4B4B" w:rsidRPr="00FD0E74">
              <w:rPr>
                <w:rFonts w:ascii="Times New Roman" w:hAnsi="Times New Roman"/>
                <w:sz w:val="24"/>
                <w:szCs w:val="24"/>
              </w:rPr>
              <w:t>г. – Доклад за България</w:t>
            </w:r>
            <w:r w:rsidR="008A4B4B" w:rsidRPr="00BB57C4">
              <w:rPr>
                <w:rFonts w:ascii="Times New Roman" w:eastAsia="Times New Roman" w:hAnsi="Times New Roman" w:cs="Times New Roman"/>
                <w:bCs/>
                <w:sz w:val="24"/>
                <w:szCs w:val="24"/>
                <w:lang w:eastAsia="zh-CN"/>
              </w:rPr>
              <w:t xml:space="preserve"> (</w:t>
            </w:r>
            <w:r w:rsidRPr="00BB57C4">
              <w:rPr>
                <w:rFonts w:ascii="Times New Roman" w:eastAsia="Times New Roman" w:hAnsi="Times New Roman" w:cs="Times New Roman"/>
                <w:bCs/>
                <w:sz w:val="24"/>
                <w:szCs w:val="24"/>
                <w:lang w:eastAsia="zh-CN"/>
              </w:rPr>
              <w:t>ПИПООС</w:t>
            </w:r>
            <w:r w:rsidR="008A4B4B" w:rsidRPr="00BB57C4">
              <w:rPr>
                <w:rFonts w:ascii="Times New Roman" w:eastAsia="Times New Roman" w:hAnsi="Times New Roman" w:cs="Times New Roman"/>
                <w:bCs/>
                <w:sz w:val="24"/>
                <w:szCs w:val="24"/>
                <w:lang w:eastAsia="zh-CN"/>
              </w:rPr>
              <w:t>)</w:t>
            </w:r>
            <w:r w:rsidRPr="00BB57C4">
              <w:rPr>
                <w:rFonts w:ascii="Times New Roman" w:eastAsia="Times New Roman" w:hAnsi="Times New Roman" w:cs="Times New Roman"/>
                <w:bCs/>
                <w:sz w:val="24"/>
                <w:szCs w:val="24"/>
                <w:lang w:eastAsia="zh-CN"/>
              </w:rPr>
              <w:t xml:space="preserve"> е посочено, че в България не съществува всеобхватна програма за прилагане на политиката в областта на кръговата икономика. Страната предприема стъпки за разработване на „Стратегия и план</w:t>
            </w:r>
            <w:r w:rsidRPr="00353814">
              <w:rPr>
                <w:rFonts w:ascii="Times New Roman" w:eastAsia="Times New Roman" w:hAnsi="Times New Roman" w:cs="Times New Roman"/>
                <w:bCs/>
                <w:sz w:val="24"/>
                <w:szCs w:val="24"/>
                <w:lang w:eastAsia="zh-CN"/>
              </w:rPr>
              <w:t xml:space="preserve"> за действие за преход към кръговата икономика на Република България за периода 2021 – 2027 г.“. Едновременно с това подкрепата на демонстрационни проекти по ОПОС 2014-2020 г. допринася за прехода към кръгова икономика в България, включително и чрез генериране на „добри практики“ и идеи, както и възможност за последващото им въвеждане в по-широк мащаб в програмен период 2021-2027 г. Концепцията за преход към кръгова икономика е в съответствие с целите за устойчиво развитие (ЦУР) от Програмата до 2030 г. за устойчиво развитие (Програмата на ООН до 2030 г.), с постигането на които се гарантира устойчив растеж на икономиката. Част от условията са свързани с насърчаване ефективното използване на ресурси по време целия им жизнен цикъл, включително тяхната поправка, повторна употреба и рециклиране, което ще доведе не само до намаляване на отпадъците, но и ще намали необходимостта от извличането на нови ресурси. Насърчава се прилагането на мерки, насочени към гарантиране на разделяне при източника, събиране и рециклиране на приоритетните потоци от отпадъци. В съответствие с йерархията на отпадъците и с цел намаляване на емисиите на парникови газове, които се отделят от депонирането на отпадъци в депа, е важно да се улесни тяхното разделно събиране и правилно третиране.</w:t>
            </w:r>
            <w:bookmarkStart w:id="35" w:name="_Hlk36118476"/>
          </w:p>
          <w:p w14:paraId="1E9EC574" w14:textId="77777777" w:rsidR="002D3E66" w:rsidRDefault="00353814" w:rsidP="00656F2B">
            <w:pPr>
              <w:spacing w:before="230" w:after="115"/>
              <w:ind w:left="429"/>
              <w:jc w:val="both"/>
              <w:rPr>
                <w:rFonts w:ascii="Times New Roman" w:hAnsi="Times New Roman" w:cs="Times New Roman"/>
                <w:b/>
                <w:bCs/>
                <w:sz w:val="24"/>
                <w:szCs w:val="24"/>
              </w:rPr>
            </w:pPr>
            <w:r w:rsidRPr="00FD0E74">
              <w:rPr>
                <w:rFonts w:ascii="Times New Roman" w:hAnsi="Times New Roman" w:cs="Times New Roman"/>
                <w:b/>
                <w:bCs/>
                <w:sz w:val="24"/>
                <w:szCs w:val="24"/>
              </w:rPr>
              <w:t xml:space="preserve">IV. </w:t>
            </w:r>
            <w:r w:rsidRPr="00FD0E74">
              <w:rPr>
                <w:rFonts w:ascii="Times New Roman" w:eastAsia="Times New Roman" w:hAnsi="Times New Roman" w:cs="Times New Roman"/>
                <w:b/>
                <w:sz w:val="24"/>
                <w:szCs w:val="24"/>
                <w:lang w:eastAsia="zh-CN"/>
              </w:rPr>
              <w:t>Биоразнообразие</w:t>
            </w:r>
          </w:p>
          <w:p w14:paraId="06996EB7" w14:textId="77777777" w:rsidR="002D3E66" w:rsidRDefault="00353814" w:rsidP="00656F2B">
            <w:pPr>
              <w:spacing w:before="230" w:after="115"/>
              <w:ind w:left="701"/>
              <w:jc w:val="both"/>
              <w:rPr>
                <w:rFonts w:ascii="Times New Roman" w:eastAsia="Times New Roman" w:hAnsi="Times New Roman" w:cs="Times New Roman"/>
                <w:b/>
                <w:sz w:val="24"/>
                <w:szCs w:val="24"/>
                <w:lang w:eastAsia="zh-CN"/>
              </w:rPr>
            </w:pPr>
            <w:r w:rsidRPr="00440185">
              <w:rPr>
                <w:rFonts w:ascii="Times New Roman" w:eastAsia="Times New Roman" w:hAnsi="Times New Roman" w:cs="Times New Roman"/>
                <w:b/>
                <w:sz w:val="24"/>
                <w:szCs w:val="24"/>
                <w:lang w:eastAsia="zh-CN"/>
              </w:rPr>
              <w:t>Научени уроци, предизвикателства, необходими инвестиции</w:t>
            </w:r>
          </w:p>
          <w:p w14:paraId="6E347F04" w14:textId="7495CAAA" w:rsidR="002D3E66" w:rsidRDefault="005537BC" w:rsidP="002D3E66">
            <w:pPr>
              <w:spacing w:before="115" w:after="115"/>
              <w:jc w:val="both"/>
              <w:rPr>
                <w:rFonts w:ascii="Times New Roman" w:eastAsia="Times New Roman" w:hAnsi="Times New Roman" w:cs="Times New Roman"/>
                <w:bCs/>
                <w:sz w:val="24"/>
                <w:szCs w:val="24"/>
                <w:lang w:eastAsia="zh-CN"/>
              </w:rPr>
            </w:pPr>
            <w:r>
              <w:rPr>
                <w:rFonts w:ascii="Times New Roman" w:hAnsi="Times New Roman" w:cs="Times New Roman"/>
                <w:sz w:val="24"/>
                <w:szCs w:val="24"/>
              </w:rPr>
              <w:t>В сектор „</w:t>
            </w:r>
            <w:r w:rsidRPr="00656F2B">
              <w:rPr>
                <w:rFonts w:ascii="Times New Roman" w:hAnsi="Times New Roman" w:cs="Times New Roman"/>
                <w:b/>
                <w:bCs/>
                <w:sz w:val="24"/>
                <w:szCs w:val="24"/>
              </w:rPr>
              <w:t xml:space="preserve">Биологично разнообразие </w:t>
            </w:r>
            <w:r w:rsidRPr="00363698">
              <w:rPr>
                <w:rFonts w:ascii="Times New Roman" w:hAnsi="Times New Roman" w:cs="Times New Roman"/>
                <w:b/>
                <w:bCs/>
                <w:sz w:val="24"/>
                <w:szCs w:val="24"/>
              </w:rPr>
              <w:t>и Натура 2000</w:t>
            </w:r>
            <w:r>
              <w:rPr>
                <w:rFonts w:ascii="Times New Roman" w:hAnsi="Times New Roman" w:cs="Times New Roman"/>
                <w:sz w:val="24"/>
                <w:szCs w:val="24"/>
              </w:rPr>
              <w:t xml:space="preserve">“ ще продължат усилията за </w:t>
            </w:r>
            <w:r w:rsidRPr="003A3323">
              <w:rPr>
                <w:rFonts w:ascii="Times New Roman" w:hAnsi="Times New Roman" w:cs="Times New Roman"/>
                <w:sz w:val="24"/>
                <w:szCs w:val="24"/>
              </w:rPr>
              <w:t>опазване, поддържане и възстановяване на биологичното разнообразие</w:t>
            </w:r>
            <w:r>
              <w:rPr>
                <w:rFonts w:ascii="Times New Roman" w:hAnsi="Times New Roman" w:cs="Times New Roman"/>
                <w:sz w:val="24"/>
                <w:szCs w:val="24"/>
              </w:rPr>
              <w:t>.</w:t>
            </w:r>
            <w:r w:rsidRPr="003A3323">
              <w:rPr>
                <w:rFonts w:ascii="Times New Roman" w:hAnsi="Times New Roman" w:cs="Times New Roman"/>
                <w:sz w:val="24"/>
                <w:szCs w:val="24"/>
              </w:rPr>
              <w:t xml:space="preserve"> </w:t>
            </w:r>
            <w:r>
              <w:rPr>
                <w:rFonts w:ascii="Times New Roman" w:hAnsi="Times New Roman" w:cs="Times New Roman"/>
                <w:sz w:val="24"/>
                <w:szCs w:val="24"/>
              </w:rPr>
              <w:t xml:space="preserve">Със </w:t>
            </w:r>
            <w:r w:rsidRPr="003A3323">
              <w:rPr>
                <w:rFonts w:ascii="Times New Roman" w:hAnsi="Times New Roman" w:cs="Times New Roman"/>
                <w:sz w:val="24"/>
                <w:szCs w:val="24"/>
              </w:rPr>
              <w:t>Закон</w:t>
            </w:r>
            <w:r>
              <w:rPr>
                <w:rFonts w:ascii="Times New Roman" w:hAnsi="Times New Roman" w:cs="Times New Roman"/>
                <w:sz w:val="24"/>
                <w:szCs w:val="24"/>
              </w:rPr>
              <w:t>а</w:t>
            </w:r>
            <w:r w:rsidRPr="003A3323">
              <w:rPr>
                <w:rFonts w:ascii="Times New Roman" w:hAnsi="Times New Roman" w:cs="Times New Roman"/>
                <w:sz w:val="24"/>
                <w:szCs w:val="24"/>
              </w:rPr>
              <w:t xml:space="preserve"> за биологичното разнообразие </w:t>
            </w:r>
            <w:r>
              <w:rPr>
                <w:rFonts w:ascii="Times New Roman" w:hAnsi="Times New Roman" w:cs="Times New Roman"/>
                <w:sz w:val="24"/>
                <w:szCs w:val="24"/>
              </w:rPr>
              <w:t xml:space="preserve">в България още през 2002 г. </w:t>
            </w:r>
            <w:r w:rsidRPr="003A3323">
              <w:rPr>
                <w:rFonts w:ascii="Times New Roman" w:hAnsi="Times New Roman" w:cs="Times New Roman"/>
                <w:sz w:val="24"/>
                <w:szCs w:val="24"/>
              </w:rPr>
              <w:t>започва процесът по създаване на екологичната мрежа Натура 2000, като чрез него се въвеждат нормите на двете европейски природозащитни директиви. От 2002 г. до 2006 г. чрез изпълнението на редица проекти е изработен национален списък с Натура 2000 места. В периода 2008-2019 г. националният списък е неколкократно допълван и разширяван,. Приносът на страната ни към общоевропейската мрежа се изразява в защитени зони с обща площ 41 560,59 км</w:t>
            </w:r>
            <w:r w:rsidRPr="00C30491">
              <w:rPr>
                <w:rFonts w:ascii="Times New Roman" w:hAnsi="Times New Roman" w:cs="Times New Roman"/>
                <w:sz w:val="24"/>
                <w:szCs w:val="24"/>
                <w:vertAlign w:val="superscript"/>
              </w:rPr>
              <w:t>2</w:t>
            </w:r>
            <w:r w:rsidRPr="003A3323">
              <w:rPr>
                <w:rFonts w:ascii="Times New Roman" w:hAnsi="Times New Roman" w:cs="Times New Roman"/>
                <w:sz w:val="24"/>
                <w:szCs w:val="24"/>
              </w:rPr>
              <w:t xml:space="preserve"> (от които 38 739,23 км</w:t>
            </w:r>
            <w:r w:rsidRPr="00C30491">
              <w:rPr>
                <w:rFonts w:ascii="Times New Roman" w:hAnsi="Times New Roman" w:cs="Times New Roman"/>
                <w:sz w:val="24"/>
                <w:szCs w:val="24"/>
                <w:vertAlign w:val="superscript"/>
              </w:rPr>
              <w:t>2</w:t>
            </w:r>
            <w:r w:rsidRPr="003A3323">
              <w:rPr>
                <w:rFonts w:ascii="Times New Roman" w:hAnsi="Times New Roman" w:cs="Times New Roman"/>
                <w:sz w:val="24"/>
                <w:szCs w:val="24"/>
              </w:rPr>
              <w:t xml:space="preserve"> са разположени на сушата, а 2 821,35 км</w:t>
            </w:r>
            <w:r w:rsidRPr="00C30491">
              <w:rPr>
                <w:rFonts w:ascii="Times New Roman" w:hAnsi="Times New Roman" w:cs="Times New Roman"/>
                <w:sz w:val="24"/>
                <w:szCs w:val="24"/>
                <w:vertAlign w:val="superscript"/>
              </w:rPr>
              <w:t>2</w:t>
            </w:r>
            <w:r w:rsidRPr="003A3323">
              <w:rPr>
                <w:rFonts w:ascii="Times New Roman" w:hAnsi="Times New Roman" w:cs="Times New Roman"/>
                <w:sz w:val="24"/>
                <w:szCs w:val="24"/>
              </w:rPr>
              <w:t xml:space="preserve"> принадлежат към морската територия). Предмет на опазване в мрежата „Натура 2000“ в България са 92 типа природни местообитания и 121 вида, различни от птици – в това </w:t>
            </w:r>
            <w:r w:rsidRPr="003A3323">
              <w:rPr>
                <w:rFonts w:ascii="Times New Roman" w:hAnsi="Times New Roman" w:cs="Times New Roman"/>
                <w:sz w:val="24"/>
                <w:szCs w:val="24"/>
              </w:rPr>
              <w:lastRenderedPageBreak/>
              <w:t>число 28 приоритетни местообитания и 8 приоритетни вида, както и 120 птици и 70 прелетни птици</w:t>
            </w:r>
            <w:r w:rsidR="003A6110" w:rsidRPr="003A6110">
              <w:rPr>
                <w:rFonts w:ascii="Times New Roman" w:eastAsia="Times New Roman" w:hAnsi="Times New Roman" w:cs="Times New Roman"/>
                <w:bCs/>
                <w:sz w:val="24"/>
                <w:szCs w:val="24"/>
                <w:lang w:eastAsia="zh-CN"/>
              </w:rPr>
              <w:t>.</w:t>
            </w:r>
            <w:bookmarkEnd w:id="35"/>
          </w:p>
          <w:p w14:paraId="21F8EB79" w14:textId="3897511B" w:rsidR="002D3E66" w:rsidRDefault="005537BC" w:rsidP="002D3E66">
            <w:pPr>
              <w:spacing w:before="115" w:after="115"/>
              <w:jc w:val="both"/>
              <w:rPr>
                <w:rFonts w:ascii="Times New Roman" w:hAnsi="Times New Roman" w:cs="Times New Roman"/>
                <w:sz w:val="24"/>
                <w:szCs w:val="24"/>
              </w:rPr>
            </w:pPr>
            <w:r w:rsidRPr="005537BC">
              <w:rPr>
                <w:rFonts w:ascii="Times New Roman" w:eastAsia="Times New Roman" w:hAnsi="Times New Roman" w:cs="Times New Roman"/>
                <w:bCs/>
                <w:sz w:val="24"/>
                <w:szCs w:val="24"/>
                <w:lang w:eastAsia="zh-CN"/>
              </w:rPr>
              <w:t xml:space="preserve">През периода 2007-2013 г. със средства от ЕСИФ и от националния бюджет беше подкрепено изпълнението на редица важни проекти в защитените територии и зони в страната. Основополагащи за сектора бяха проектите за картиране и определяне на природозащитното състояние на природни местообитания и видове – фаза І, на база на който страната извърши първото си докладване към ЕК по чл. 17 на Директивата за хабитатите и чл. 12 на Директивата за птиците; разработване и внедряване на информационна система за защитените зони от екологична мрежа Натура 2000, чрез който беше изградена система, съдържаща цялата налична информация за състоянието на видовете и местообитанията; национална информационна и </w:t>
            </w:r>
            <w:del w:id="36" w:author="OPOS BG56" w:date="2020-10-09T15:42:00Z">
              <w:r w:rsidRPr="005537BC" w:rsidDel="009047BC">
                <w:rPr>
                  <w:rFonts w:ascii="Times New Roman" w:eastAsia="Times New Roman" w:hAnsi="Times New Roman" w:cs="Times New Roman"/>
                  <w:bCs/>
                  <w:sz w:val="24"/>
                  <w:szCs w:val="24"/>
                  <w:lang w:eastAsia="zh-CN"/>
                </w:rPr>
                <w:delText xml:space="preserve">комуникационно </w:delText>
              </w:r>
            </w:del>
            <w:ins w:id="37" w:author="OPOS BG56" w:date="2020-10-09T15:42:00Z">
              <w:r w:rsidR="009047BC" w:rsidRPr="005537BC">
                <w:rPr>
                  <w:rFonts w:ascii="Times New Roman" w:eastAsia="Times New Roman" w:hAnsi="Times New Roman" w:cs="Times New Roman"/>
                  <w:bCs/>
                  <w:sz w:val="24"/>
                  <w:szCs w:val="24"/>
                  <w:lang w:eastAsia="zh-CN"/>
                </w:rPr>
                <w:t>комуникационн</w:t>
              </w:r>
              <w:r w:rsidR="009047BC">
                <w:rPr>
                  <w:rFonts w:ascii="Times New Roman" w:eastAsia="Times New Roman" w:hAnsi="Times New Roman" w:cs="Times New Roman"/>
                  <w:bCs/>
                  <w:sz w:val="24"/>
                  <w:szCs w:val="24"/>
                  <w:lang w:eastAsia="zh-CN"/>
                </w:rPr>
                <w:t>а</w:t>
              </w:r>
              <w:r w:rsidR="009047BC" w:rsidRPr="005537BC">
                <w:rPr>
                  <w:rFonts w:ascii="Times New Roman" w:eastAsia="Times New Roman" w:hAnsi="Times New Roman" w:cs="Times New Roman"/>
                  <w:bCs/>
                  <w:sz w:val="24"/>
                  <w:szCs w:val="24"/>
                  <w:lang w:eastAsia="zh-CN"/>
                </w:rPr>
                <w:t xml:space="preserve"> </w:t>
              </w:r>
            </w:ins>
            <w:r w:rsidRPr="005537BC">
              <w:rPr>
                <w:rFonts w:ascii="Times New Roman" w:eastAsia="Times New Roman" w:hAnsi="Times New Roman" w:cs="Times New Roman"/>
                <w:bCs/>
                <w:sz w:val="24"/>
                <w:szCs w:val="24"/>
                <w:lang w:eastAsia="zh-CN"/>
              </w:rPr>
              <w:t xml:space="preserve">стратегия за мрежата Натура 2000, в рамките на </w:t>
            </w:r>
            <w:del w:id="38" w:author="OPOS BG56" w:date="2020-10-09T15:42:00Z">
              <w:r w:rsidRPr="005537BC" w:rsidDel="009047BC">
                <w:rPr>
                  <w:rFonts w:ascii="Times New Roman" w:eastAsia="Times New Roman" w:hAnsi="Times New Roman" w:cs="Times New Roman"/>
                  <w:bCs/>
                  <w:sz w:val="24"/>
                  <w:szCs w:val="24"/>
                  <w:lang w:eastAsia="zh-CN"/>
                </w:rPr>
                <w:delText xml:space="preserve">който </w:delText>
              </w:r>
            </w:del>
            <w:ins w:id="39" w:author="OPOS BG56" w:date="2020-10-09T15:42:00Z">
              <w:r w:rsidR="009047BC" w:rsidRPr="005537BC">
                <w:rPr>
                  <w:rFonts w:ascii="Times New Roman" w:eastAsia="Times New Roman" w:hAnsi="Times New Roman" w:cs="Times New Roman"/>
                  <w:bCs/>
                  <w:sz w:val="24"/>
                  <w:szCs w:val="24"/>
                  <w:lang w:eastAsia="zh-CN"/>
                </w:rPr>
                <w:t>ко</w:t>
              </w:r>
              <w:r w:rsidR="009047BC">
                <w:rPr>
                  <w:rFonts w:ascii="Times New Roman" w:eastAsia="Times New Roman" w:hAnsi="Times New Roman" w:cs="Times New Roman"/>
                  <w:bCs/>
                  <w:sz w:val="24"/>
                  <w:szCs w:val="24"/>
                  <w:lang w:eastAsia="zh-CN"/>
                </w:rPr>
                <w:t>я</w:t>
              </w:r>
              <w:r w:rsidR="009047BC" w:rsidRPr="005537BC">
                <w:rPr>
                  <w:rFonts w:ascii="Times New Roman" w:eastAsia="Times New Roman" w:hAnsi="Times New Roman" w:cs="Times New Roman"/>
                  <w:bCs/>
                  <w:sz w:val="24"/>
                  <w:szCs w:val="24"/>
                  <w:lang w:eastAsia="zh-CN"/>
                </w:rPr>
                <w:t xml:space="preserve">то </w:t>
              </w:r>
            </w:ins>
            <w:r w:rsidRPr="005537BC">
              <w:rPr>
                <w:rFonts w:ascii="Times New Roman" w:eastAsia="Times New Roman" w:hAnsi="Times New Roman" w:cs="Times New Roman"/>
                <w:bCs/>
                <w:sz w:val="24"/>
                <w:szCs w:val="24"/>
                <w:lang w:eastAsia="zh-CN"/>
              </w:rPr>
              <w:t>бяха определени приоритетни теми, заинтересовани страни и комуникационни канали за период от 10 години</w:t>
            </w:r>
            <w:r>
              <w:rPr>
                <w:rFonts w:ascii="Times New Roman" w:eastAsia="Times New Roman" w:hAnsi="Times New Roman" w:cs="Times New Roman"/>
                <w:bCs/>
                <w:sz w:val="24"/>
                <w:szCs w:val="24"/>
                <w:lang w:eastAsia="zh-CN"/>
              </w:rPr>
              <w:t>.</w:t>
            </w:r>
            <w:r w:rsidR="00656F2B" w:rsidRPr="00860B49">
              <w:rPr>
                <w:rFonts w:ascii="Times New Roman" w:eastAsia="Times New Roman" w:hAnsi="Times New Roman" w:cs="Times New Roman"/>
                <w:bCs/>
                <w:sz w:val="24"/>
                <w:szCs w:val="24"/>
                <w:lang w:eastAsia="zh-CN"/>
              </w:rPr>
              <w:t xml:space="preserve"> </w:t>
            </w:r>
            <w:r w:rsidRPr="003A3323">
              <w:rPr>
                <w:rFonts w:ascii="Times New Roman" w:hAnsi="Times New Roman" w:cs="Times New Roman"/>
                <w:sz w:val="24"/>
                <w:szCs w:val="24"/>
              </w:rPr>
              <w:t>През</w:t>
            </w:r>
            <w:r w:rsidR="00656F2B" w:rsidRPr="00860B49">
              <w:rPr>
                <w:rFonts w:ascii="Times New Roman" w:hAnsi="Times New Roman" w:cs="Times New Roman"/>
                <w:sz w:val="24"/>
                <w:szCs w:val="24"/>
              </w:rPr>
              <w:t xml:space="preserve"> </w:t>
            </w:r>
            <w:r w:rsidRPr="003A3323">
              <w:rPr>
                <w:rFonts w:ascii="Times New Roman" w:hAnsi="Times New Roman" w:cs="Times New Roman"/>
                <w:sz w:val="24"/>
                <w:szCs w:val="24"/>
              </w:rPr>
              <w:t xml:space="preserve">периода 2014-2020 г. фокусът в сектор биоразнообразие е поставен </w:t>
            </w:r>
            <w:r>
              <w:rPr>
                <w:rFonts w:ascii="Times New Roman" w:hAnsi="Times New Roman" w:cs="Times New Roman"/>
                <w:sz w:val="24"/>
                <w:szCs w:val="24"/>
              </w:rPr>
              <w:t xml:space="preserve">изцяло </w:t>
            </w:r>
            <w:r w:rsidRPr="003A3323">
              <w:rPr>
                <w:rFonts w:ascii="Times New Roman" w:hAnsi="Times New Roman" w:cs="Times New Roman"/>
                <w:sz w:val="24"/>
                <w:szCs w:val="24"/>
              </w:rPr>
              <w:t>върху мрежата Натура 2000</w:t>
            </w:r>
            <w:r w:rsidR="00D20023">
              <w:rPr>
                <w:rFonts w:ascii="Times New Roman" w:hAnsi="Times New Roman" w:cs="Times New Roman"/>
                <w:sz w:val="24"/>
                <w:szCs w:val="24"/>
              </w:rPr>
              <w:t>, където се инвестират близо 60 млн. евро</w:t>
            </w:r>
            <w:r w:rsidRPr="003A3323">
              <w:rPr>
                <w:rFonts w:ascii="Times New Roman" w:hAnsi="Times New Roman" w:cs="Times New Roman"/>
                <w:sz w:val="24"/>
                <w:szCs w:val="24"/>
              </w:rPr>
              <w:t xml:space="preserve">. В съответствие с чл. 8 на Директивата за местообитанията, страната ни разработи Национална приоритетна рамка за действие. </w:t>
            </w:r>
            <w:r w:rsidR="00A57241">
              <w:rPr>
                <w:rFonts w:ascii="Times New Roman" w:hAnsi="Times New Roman" w:cs="Times New Roman"/>
                <w:sz w:val="24"/>
                <w:szCs w:val="24"/>
              </w:rPr>
              <w:t>М</w:t>
            </w:r>
            <w:r w:rsidRPr="003A3323">
              <w:rPr>
                <w:rFonts w:ascii="Times New Roman" w:hAnsi="Times New Roman" w:cs="Times New Roman"/>
                <w:sz w:val="24"/>
                <w:szCs w:val="24"/>
              </w:rPr>
              <w:t>ерки</w:t>
            </w:r>
            <w:r>
              <w:rPr>
                <w:rFonts w:ascii="Times New Roman" w:hAnsi="Times New Roman" w:cs="Times New Roman"/>
                <w:sz w:val="24"/>
                <w:szCs w:val="24"/>
              </w:rPr>
              <w:t>,</w:t>
            </w:r>
            <w:r w:rsidRPr="003A3323">
              <w:rPr>
                <w:rFonts w:ascii="Times New Roman" w:hAnsi="Times New Roman" w:cs="Times New Roman"/>
                <w:sz w:val="24"/>
                <w:szCs w:val="24"/>
              </w:rPr>
              <w:t xml:space="preserve"> свързани със завършване на процеса по изграждане на мрежата в морска среда, създаване на органи за управление на защитените зони и изграждане на техния капацитет и разработване на планове за управление</w:t>
            </w:r>
            <w:r w:rsidR="00A57241">
              <w:t xml:space="preserve"> </w:t>
            </w:r>
            <w:r w:rsidR="00A57241" w:rsidRPr="00656F2B">
              <w:rPr>
                <w:rFonts w:ascii="Times New Roman" w:hAnsi="Times New Roman" w:cs="Times New Roman"/>
                <w:sz w:val="24"/>
                <w:szCs w:val="24"/>
              </w:rPr>
              <w:t>са с</w:t>
            </w:r>
            <w:r w:rsidR="00A57241" w:rsidRPr="00A57241">
              <w:rPr>
                <w:rFonts w:ascii="Times New Roman" w:hAnsi="Times New Roman" w:cs="Times New Roman"/>
                <w:sz w:val="24"/>
                <w:szCs w:val="24"/>
              </w:rPr>
              <w:t>ред най-важните мерки</w:t>
            </w:r>
            <w:r w:rsidR="00A57241">
              <w:rPr>
                <w:rFonts w:ascii="Times New Roman" w:hAnsi="Times New Roman" w:cs="Times New Roman"/>
                <w:sz w:val="24"/>
                <w:szCs w:val="24"/>
              </w:rPr>
              <w:t>, идентифицирани</w:t>
            </w:r>
            <w:r w:rsidR="00A57241" w:rsidRPr="00A57241">
              <w:rPr>
                <w:rFonts w:ascii="Times New Roman" w:hAnsi="Times New Roman" w:cs="Times New Roman"/>
                <w:sz w:val="24"/>
                <w:szCs w:val="24"/>
              </w:rPr>
              <w:t xml:space="preserve"> в документа, </w:t>
            </w:r>
            <w:r w:rsidR="00A57241">
              <w:rPr>
                <w:rFonts w:ascii="Times New Roman" w:hAnsi="Times New Roman" w:cs="Times New Roman"/>
                <w:sz w:val="24"/>
                <w:szCs w:val="24"/>
              </w:rPr>
              <w:t xml:space="preserve">както </w:t>
            </w:r>
            <w:r w:rsidR="00A57241" w:rsidRPr="00A57241">
              <w:rPr>
                <w:rFonts w:ascii="Times New Roman" w:hAnsi="Times New Roman" w:cs="Times New Roman"/>
                <w:sz w:val="24"/>
                <w:szCs w:val="24"/>
              </w:rPr>
              <w:t>и в т.нар. Position paper за програмния период от страна на ЕК</w:t>
            </w:r>
            <w:r w:rsidRPr="003A3323">
              <w:rPr>
                <w:rFonts w:ascii="Times New Roman" w:hAnsi="Times New Roman" w:cs="Times New Roman"/>
                <w:sz w:val="24"/>
                <w:szCs w:val="24"/>
              </w:rPr>
              <w:t xml:space="preserve">. Генерирано е забавяне в процеса по определяне на ефективна структура за </w:t>
            </w:r>
            <w:del w:id="40" w:author="OPOS BG56" w:date="2020-10-09T15:43:00Z">
              <w:r w:rsidRPr="003A3323" w:rsidDel="009047BC">
                <w:rPr>
                  <w:rFonts w:ascii="Times New Roman" w:hAnsi="Times New Roman" w:cs="Times New Roman"/>
                  <w:sz w:val="24"/>
                  <w:szCs w:val="24"/>
                </w:rPr>
                <w:delText xml:space="preserve">определяне </w:delText>
              </w:r>
            </w:del>
            <w:ins w:id="41" w:author="OPOS BG56" w:date="2020-10-09T15:43:00Z">
              <w:r w:rsidR="009047BC">
                <w:rPr>
                  <w:rFonts w:ascii="Times New Roman" w:hAnsi="Times New Roman" w:cs="Times New Roman"/>
                  <w:sz w:val="24"/>
                  <w:szCs w:val="24"/>
                </w:rPr>
                <w:t>управление</w:t>
              </w:r>
              <w:r w:rsidR="009047BC" w:rsidRPr="003A3323">
                <w:rPr>
                  <w:rFonts w:ascii="Times New Roman" w:hAnsi="Times New Roman" w:cs="Times New Roman"/>
                  <w:sz w:val="24"/>
                  <w:szCs w:val="24"/>
                </w:rPr>
                <w:t xml:space="preserve"> </w:t>
              </w:r>
            </w:ins>
            <w:r w:rsidRPr="003A3323">
              <w:rPr>
                <w:rFonts w:ascii="Times New Roman" w:hAnsi="Times New Roman" w:cs="Times New Roman"/>
                <w:sz w:val="24"/>
                <w:szCs w:val="24"/>
              </w:rPr>
              <w:t xml:space="preserve">на мрежата на национално ниво предвид </w:t>
            </w:r>
            <w:r w:rsidRPr="00632B4D">
              <w:rPr>
                <w:rFonts w:ascii="Times New Roman" w:hAnsi="Times New Roman" w:cs="Times New Roman"/>
                <w:sz w:val="24"/>
                <w:szCs w:val="24"/>
              </w:rPr>
              <w:t xml:space="preserve">необходимостта от </w:t>
            </w:r>
            <w:r w:rsidR="007640B2" w:rsidRPr="00632B4D">
              <w:rPr>
                <w:rFonts w:ascii="Times New Roman" w:hAnsi="Times New Roman" w:cs="Times New Roman"/>
                <w:sz w:val="24"/>
                <w:szCs w:val="24"/>
              </w:rPr>
              <w:t>постигане на съгласие от всички участници в процеса на съгласуване на предложения подход</w:t>
            </w:r>
            <w:r w:rsidRPr="003A3323">
              <w:rPr>
                <w:rFonts w:ascii="Times New Roman" w:hAnsi="Times New Roman" w:cs="Times New Roman"/>
                <w:sz w:val="24"/>
                <w:szCs w:val="24"/>
              </w:rPr>
              <w:t xml:space="preserve">. С Решение № 147/05.03.2020 г. Министерски съвет одобри измененията в Закона за биологичното разнообразие, </w:t>
            </w:r>
            <w:r>
              <w:rPr>
                <w:rFonts w:ascii="Times New Roman" w:hAnsi="Times New Roman" w:cs="Times New Roman"/>
                <w:sz w:val="24"/>
                <w:szCs w:val="24"/>
              </w:rPr>
              <w:t xml:space="preserve">като се очаква подходът да бъде одобрен от Народното събрание, с </w:t>
            </w:r>
            <w:r w:rsidRPr="003A3323">
              <w:rPr>
                <w:rFonts w:ascii="Times New Roman" w:hAnsi="Times New Roman" w:cs="Times New Roman"/>
                <w:sz w:val="24"/>
                <w:szCs w:val="24"/>
              </w:rPr>
              <w:t xml:space="preserve">което </w:t>
            </w:r>
            <w:r>
              <w:rPr>
                <w:rFonts w:ascii="Times New Roman" w:hAnsi="Times New Roman" w:cs="Times New Roman"/>
                <w:sz w:val="24"/>
                <w:szCs w:val="24"/>
              </w:rPr>
              <w:t xml:space="preserve">ще се финализира </w:t>
            </w:r>
            <w:del w:id="42" w:author="OPOS BG56" w:date="2020-10-09T15:43:00Z">
              <w:r w:rsidDel="009047BC">
                <w:rPr>
                  <w:rFonts w:ascii="Times New Roman" w:hAnsi="Times New Roman" w:cs="Times New Roman"/>
                  <w:sz w:val="24"/>
                  <w:szCs w:val="24"/>
                </w:rPr>
                <w:delText>документално</w:delText>
              </w:r>
              <w:r w:rsidRPr="003A3323" w:rsidDel="009047BC">
                <w:rPr>
                  <w:rFonts w:ascii="Times New Roman" w:hAnsi="Times New Roman" w:cs="Times New Roman"/>
                  <w:sz w:val="24"/>
                  <w:szCs w:val="24"/>
                </w:rPr>
                <w:delText xml:space="preserve"> </w:delText>
              </w:r>
            </w:del>
            <w:ins w:id="43" w:author="OPOS BG56" w:date="2020-10-09T15:43:00Z">
              <w:r w:rsidR="009047BC">
                <w:rPr>
                  <w:rFonts w:ascii="Times New Roman" w:hAnsi="Times New Roman" w:cs="Times New Roman"/>
                  <w:sz w:val="24"/>
                  <w:szCs w:val="24"/>
                </w:rPr>
                <w:t>законодателно</w:t>
              </w:r>
              <w:r w:rsidR="009047BC" w:rsidRPr="003A3323">
                <w:rPr>
                  <w:rFonts w:ascii="Times New Roman" w:hAnsi="Times New Roman" w:cs="Times New Roman"/>
                  <w:sz w:val="24"/>
                  <w:szCs w:val="24"/>
                </w:rPr>
                <w:t xml:space="preserve"> </w:t>
              </w:r>
            </w:ins>
            <w:r w:rsidRPr="003A3323">
              <w:rPr>
                <w:rFonts w:ascii="Times New Roman" w:hAnsi="Times New Roman" w:cs="Times New Roman"/>
                <w:sz w:val="24"/>
                <w:szCs w:val="24"/>
              </w:rPr>
              <w:t>създаване</w:t>
            </w:r>
            <w:r>
              <w:rPr>
                <w:rFonts w:ascii="Times New Roman" w:hAnsi="Times New Roman" w:cs="Times New Roman"/>
                <w:sz w:val="24"/>
                <w:szCs w:val="24"/>
              </w:rPr>
              <w:t>то</w:t>
            </w:r>
            <w:r w:rsidRPr="003A3323">
              <w:rPr>
                <w:rFonts w:ascii="Times New Roman" w:hAnsi="Times New Roman" w:cs="Times New Roman"/>
                <w:sz w:val="24"/>
                <w:szCs w:val="24"/>
              </w:rPr>
              <w:t xml:space="preserve"> на управленската структура. </w:t>
            </w:r>
          </w:p>
          <w:p w14:paraId="38F9972E" w14:textId="6A48DB62" w:rsidR="002D3E66" w:rsidRDefault="00D46D47" w:rsidP="002D3E66">
            <w:pPr>
              <w:spacing w:before="115" w:after="115"/>
              <w:jc w:val="both"/>
              <w:rPr>
                <w:rFonts w:ascii="Times New Roman" w:hAnsi="Times New Roman" w:cs="Times New Roman"/>
                <w:sz w:val="24"/>
                <w:szCs w:val="24"/>
              </w:rPr>
            </w:pPr>
            <w:r>
              <w:rPr>
                <w:rFonts w:ascii="Times New Roman" w:hAnsi="Times New Roman" w:cs="Times New Roman"/>
                <w:sz w:val="24"/>
                <w:szCs w:val="24"/>
              </w:rPr>
              <w:t>Предприети са всички</w:t>
            </w:r>
            <w:r w:rsidR="005537BC" w:rsidRPr="003A3323">
              <w:rPr>
                <w:rFonts w:ascii="Times New Roman" w:hAnsi="Times New Roman" w:cs="Times New Roman"/>
                <w:sz w:val="24"/>
                <w:szCs w:val="24"/>
              </w:rPr>
              <w:t xml:space="preserve"> необходими</w:t>
            </w:r>
            <w:r w:rsidR="00B36C48">
              <w:rPr>
                <w:rFonts w:ascii="Times New Roman" w:hAnsi="Times New Roman" w:cs="Times New Roman"/>
                <w:sz w:val="24"/>
                <w:szCs w:val="24"/>
              </w:rPr>
              <w:t xml:space="preserve"> експертни</w:t>
            </w:r>
            <w:r w:rsidR="005537BC" w:rsidRPr="003A3323">
              <w:rPr>
                <w:rFonts w:ascii="Times New Roman" w:hAnsi="Times New Roman" w:cs="Times New Roman"/>
                <w:sz w:val="24"/>
                <w:szCs w:val="24"/>
              </w:rPr>
              <w:t xml:space="preserve"> действия за сформиране на органите</w:t>
            </w:r>
            <w:ins w:id="44" w:author="OPOS BG56" w:date="2020-10-09T15:44:00Z">
              <w:r w:rsidR="009047BC">
                <w:t xml:space="preserve"> </w:t>
              </w:r>
              <w:r w:rsidR="009047BC" w:rsidRPr="009047BC">
                <w:rPr>
                  <w:rFonts w:ascii="Times New Roman" w:hAnsi="Times New Roman" w:cs="Times New Roman"/>
                  <w:sz w:val="24"/>
                  <w:szCs w:val="24"/>
                </w:rPr>
                <w:t>за управление на мрежата Натура 2000</w:t>
              </w:r>
            </w:ins>
            <w:r w:rsidR="005537BC" w:rsidRPr="003A3323">
              <w:rPr>
                <w:rFonts w:ascii="Times New Roman" w:hAnsi="Times New Roman" w:cs="Times New Roman"/>
                <w:sz w:val="24"/>
                <w:szCs w:val="24"/>
              </w:rPr>
              <w:t xml:space="preserve">, </w:t>
            </w:r>
            <w:r w:rsidR="009047BC" w:rsidRPr="003A3323">
              <w:rPr>
                <w:rFonts w:ascii="Times New Roman" w:hAnsi="Times New Roman" w:cs="Times New Roman"/>
                <w:sz w:val="24"/>
                <w:szCs w:val="24"/>
              </w:rPr>
              <w:t xml:space="preserve">но предвид </w:t>
            </w:r>
            <w:ins w:id="45" w:author="OPOS BG31" w:date="2020-10-13T14:19:00Z">
              <w:r w:rsidR="00722F21">
                <w:rPr>
                  <w:rFonts w:ascii="Times New Roman" w:hAnsi="Times New Roman" w:cs="Times New Roman"/>
                  <w:sz w:val="24"/>
                  <w:szCs w:val="24"/>
                </w:rPr>
                <w:t>генерираната забава в законодателното му приемане</w:t>
              </w:r>
            </w:ins>
            <w:ins w:id="46" w:author="OPOS BG56" w:date="2020-10-09T15:44:00Z">
              <w:r w:rsidR="009047BC">
                <w:rPr>
                  <w:rFonts w:ascii="Times New Roman" w:hAnsi="Times New Roman" w:cs="Times New Roman"/>
                  <w:sz w:val="24"/>
                  <w:szCs w:val="24"/>
                </w:rPr>
                <w:t xml:space="preserve"> </w:t>
              </w:r>
            </w:ins>
            <w:ins w:id="47" w:author="OPOS BG31" w:date="2020-10-13T14:19:00Z">
              <w:r w:rsidR="00722F21">
                <w:rPr>
                  <w:rFonts w:ascii="Times New Roman" w:hAnsi="Times New Roman" w:cs="Times New Roman"/>
                  <w:sz w:val="24"/>
                  <w:szCs w:val="24"/>
                </w:rPr>
                <w:t xml:space="preserve">в периода </w:t>
              </w:r>
            </w:ins>
            <w:del w:id="48" w:author="OPOS BG56" w:date="2020-10-09T15:44:00Z">
              <w:r w:rsidR="005537BC" w:rsidRPr="003A3323" w:rsidDel="009047BC">
                <w:rPr>
                  <w:rFonts w:ascii="Times New Roman" w:hAnsi="Times New Roman" w:cs="Times New Roman"/>
                  <w:sz w:val="24"/>
                  <w:szCs w:val="24"/>
                </w:rPr>
                <w:delText>но предвид кратки</w:delText>
              </w:r>
              <w:r w:rsidR="005537BC" w:rsidDel="009047BC">
                <w:rPr>
                  <w:rFonts w:ascii="Times New Roman" w:hAnsi="Times New Roman" w:cs="Times New Roman"/>
                  <w:sz w:val="24"/>
                  <w:szCs w:val="24"/>
                </w:rPr>
                <w:delText>те</w:delText>
              </w:r>
              <w:r w:rsidR="005537BC" w:rsidRPr="003A3323" w:rsidDel="009047BC">
                <w:rPr>
                  <w:rFonts w:ascii="Times New Roman" w:hAnsi="Times New Roman" w:cs="Times New Roman"/>
                  <w:sz w:val="24"/>
                  <w:szCs w:val="24"/>
                </w:rPr>
                <w:delText xml:space="preserve"> срок</w:delText>
              </w:r>
              <w:r w:rsidR="005537BC" w:rsidDel="009047BC">
                <w:rPr>
                  <w:rFonts w:ascii="Times New Roman" w:hAnsi="Times New Roman" w:cs="Times New Roman"/>
                  <w:sz w:val="24"/>
                  <w:szCs w:val="24"/>
                </w:rPr>
                <w:delText xml:space="preserve">ове по </w:delText>
              </w:r>
            </w:del>
            <w:r w:rsidR="005537BC">
              <w:rPr>
                <w:rFonts w:ascii="Times New Roman" w:hAnsi="Times New Roman" w:cs="Times New Roman"/>
                <w:sz w:val="24"/>
                <w:szCs w:val="24"/>
              </w:rPr>
              <w:t>2014-2020 г.</w:t>
            </w:r>
            <w:r w:rsidR="00B36C48">
              <w:rPr>
                <w:rFonts w:ascii="Times New Roman" w:hAnsi="Times New Roman" w:cs="Times New Roman"/>
                <w:sz w:val="24"/>
                <w:szCs w:val="24"/>
              </w:rPr>
              <w:t>, реалното им установяване,</w:t>
            </w:r>
            <w:r w:rsidR="005537BC" w:rsidRPr="003A3323">
              <w:rPr>
                <w:rFonts w:ascii="Times New Roman" w:hAnsi="Times New Roman" w:cs="Times New Roman"/>
                <w:sz w:val="24"/>
                <w:szCs w:val="24"/>
              </w:rPr>
              <w:t xml:space="preserve"> изграждане</w:t>
            </w:r>
            <w:r w:rsidR="002B5E49">
              <w:rPr>
                <w:rFonts w:ascii="Times New Roman" w:hAnsi="Times New Roman" w:cs="Times New Roman"/>
                <w:sz w:val="24"/>
                <w:szCs w:val="24"/>
              </w:rPr>
              <w:t>то</w:t>
            </w:r>
            <w:r w:rsidR="005537BC" w:rsidRPr="003A3323">
              <w:rPr>
                <w:rFonts w:ascii="Times New Roman" w:hAnsi="Times New Roman" w:cs="Times New Roman"/>
                <w:sz w:val="24"/>
                <w:szCs w:val="24"/>
              </w:rPr>
              <w:t xml:space="preserve"> на </w:t>
            </w:r>
            <w:del w:id="49" w:author="OPOS BG56" w:date="2020-10-09T15:45:00Z">
              <w:r w:rsidR="005537BC" w:rsidRPr="003A3323" w:rsidDel="009047BC">
                <w:rPr>
                  <w:rFonts w:ascii="Times New Roman" w:hAnsi="Times New Roman" w:cs="Times New Roman"/>
                  <w:sz w:val="24"/>
                  <w:szCs w:val="24"/>
                </w:rPr>
                <w:delText xml:space="preserve">техния </w:delText>
              </w:r>
            </w:del>
            <w:r w:rsidR="005537BC" w:rsidRPr="003A3323">
              <w:rPr>
                <w:rFonts w:ascii="Times New Roman" w:hAnsi="Times New Roman" w:cs="Times New Roman"/>
                <w:sz w:val="24"/>
                <w:szCs w:val="24"/>
              </w:rPr>
              <w:t>капацитет</w:t>
            </w:r>
            <w:ins w:id="50" w:author="OPOS BG56" w:date="2020-10-09T15:45:00Z">
              <w:r w:rsidR="009047BC">
                <w:rPr>
                  <w:rFonts w:ascii="Times New Roman" w:hAnsi="Times New Roman" w:cs="Times New Roman"/>
                  <w:sz w:val="24"/>
                  <w:szCs w:val="24"/>
                </w:rPr>
                <w:t>а им</w:t>
              </w:r>
            </w:ins>
            <w:r w:rsidR="005537BC" w:rsidRPr="003A3323">
              <w:rPr>
                <w:rFonts w:ascii="Times New Roman" w:hAnsi="Times New Roman" w:cs="Times New Roman"/>
                <w:sz w:val="24"/>
                <w:szCs w:val="24"/>
              </w:rPr>
              <w:t xml:space="preserve"> и подготовка</w:t>
            </w:r>
            <w:r w:rsidR="005537BC">
              <w:rPr>
                <w:rFonts w:ascii="Times New Roman" w:hAnsi="Times New Roman" w:cs="Times New Roman"/>
                <w:sz w:val="24"/>
                <w:szCs w:val="24"/>
              </w:rPr>
              <w:t>та</w:t>
            </w:r>
            <w:r w:rsidR="005537BC" w:rsidRPr="003A3323">
              <w:rPr>
                <w:rFonts w:ascii="Times New Roman" w:hAnsi="Times New Roman" w:cs="Times New Roman"/>
                <w:sz w:val="24"/>
                <w:szCs w:val="24"/>
              </w:rPr>
              <w:t xml:space="preserve"> на планови документи за управление на зоните </w:t>
            </w:r>
            <w:r w:rsidRPr="003A3323">
              <w:rPr>
                <w:rFonts w:ascii="Times New Roman" w:hAnsi="Times New Roman" w:cs="Times New Roman"/>
                <w:sz w:val="24"/>
                <w:szCs w:val="24"/>
              </w:rPr>
              <w:t>продълж</w:t>
            </w:r>
            <w:r>
              <w:rPr>
                <w:rFonts w:ascii="Times New Roman" w:hAnsi="Times New Roman" w:cs="Times New Roman"/>
                <w:sz w:val="24"/>
                <w:szCs w:val="24"/>
              </w:rPr>
              <w:t>ава</w:t>
            </w:r>
            <w:r w:rsidRPr="003A3323">
              <w:rPr>
                <w:rFonts w:ascii="Times New Roman" w:hAnsi="Times New Roman" w:cs="Times New Roman"/>
                <w:sz w:val="24"/>
                <w:szCs w:val="24"/>
              </w:rPr>
              <w:t xml:space="preserve"> </w:t>
            </w:r>
            <w:r w:rsidR="002B5E49">
              <w:rPr>
                <w:rFonts w:ascii="Times New Roman" w:hAnsi="Times New Roman" w:cs="Times New Roman"/>
                <w:sz w:val="24"/>
                <w:szCs w:val="24"/>
              </w:rPr>
              <w:t>и през програмен период</w:t>
            </w:r>
            <w:r w:rsidR="005537BC">
              <w:rPr>
                <w:rFonts w:ascii="Times New Roman" w:hAnsi="Times New Roman" w:cs="Times New Roman"/>
                <w:sz w:val="24"/>
                <w:szCs w:val="24"/>
              </w:rPr>
              <w:t xml:space="preserve"> </w:t>
            </w:r>
            <w:r w:rsidR="005537BC" w:rsidRPr="003A3323">
              <w:rPr>
                <w:rFonts w:ascii="Times New Roman" w:hAnsi="Times New Roman" w:cs="Times New Roman"/>
                <w:sz w:val="24"/>
                <w:szCs w:val="24"/>
              </w:rPr>
              <w:t xml:space="preserve">2021-2027 г. </w:t>
            </w:r>
            <w:r w:rsidR="005537BC">
              <w:rPr>
                <w:rFonts w:ascii="Times New Roman" w:hAnsi="Times New Roman" w:cs="Times New Roman"/>
                <w:sz w:val="24"/>
                <w:szCs w:val="24"/>
              </w:rPr>
              <w:t>Тези процеси</w:t>
            </w:r>
            <w:r w:rsidR="005537BC" w:rsidRPr="003A3323">
              <w:rPr>
                <w:rFonts w:ascii="Times New Roman" w:hAnsi="Times New Roman" w:cs="Times New Roman"/>
                <w:sz w:val="24"/>
                <w:szCs w:val="24"/>
              </w:rPr>
              <w:t xml:space="preserve"> следва да </w:t>
            </w:r>
            <w:r w:rsidR="005537BC">
              <w:rPr>
                <w:rFonts w:ascii="Times New Roman" w:hAnsi="Times New Roman" w:cs="Times New Roman"/>
                <w:sz w:val="24"/>
                <w:szCs w:val="24"/>
              </w:rPr>
              <w:t xml:space="preserve">се надграждат чрез </w:t>
            </w:r>
            <w:r w:rsidR="005537BC" w:rsidRPr="003A3323">
              <w:rPr>
                <w:rFonts w:ascii="Times New Roman" w:hAnsi="Times New Roman" w:cs="Times New Roman"/>
                <w:sz w:val="24"/>
                <w:szCs w:val="24"/>
              </w:rPr>
              <w:t>активна комуникация със заинтересованите страни</w:t>
            </w:r>
            <w:r w:rsidR="005537BC">
              <w:rPr>
                <w:rFonts w:ascii="Times New Roman" w:hAnsi="Times New Roman" w:cs="Times New Roman"/>
                <w:sz w:val="24"/>
                <w:szCs w:val="24"/>
              </w:rPr>
              <w:t>,</w:t>
            </w:r>
            <w:r w:rsidR="005537BC" w:rsidRPr="003A3323">
              <w:rPr>
                <w:rFonts w:ascii="Times New Roman" w:hAnsi="Times New Roman" w:cs="Times New Roman"/>
                <w:sz w:val="24"/>
                <w:szCs w:val="24"/>
              </w:rPr>
              <w:t xml:space="preserve"> за да се </w:t>
            </w:r>
            <w:r w:rsidR="005537BC">
              <w:rPr>
                <w:rFonts w:ascii="Times New Roman" w:hAnsi="Times New Roman" w:cs="Times New Roman"/>
                <w:sz w:val="24"/>
                <w:szCs w:val="24"/>
              </w:rPr>
              <w:t xml:space="preserve">гарантира тяхната подкрепа, </w:t>
            </w:r>
            <w:r w:rsidR="005537BC" w:rsidRPr="003A3323">
              <w:rPr>
                <w:rFonts w:ascii="Times New Roman" w:hAnsi="Times New Roman" w:cs="Times New Roman"/>
                <w:sz w:val="24"/>
                <w:szCs w:val="24"/>
              </w:rPr>
              <w:t xml:space="preserve">разбиране и приемственост. Новата Национална </w:t>
            </w:r>
            <w:del w:id="51" w:author="OPOS BG56" w:date="2020-10-09T15:45:00Z">
              <w:r w:rsidR="005537BC" w:rsidRPr="003A3323" w:rsidDel="009047BC">
                <w:rPr>
                  <w:rFonts w:ascii="Times New Roman" w:hAnsi="Times New Roman" w:cs="Times New Roman"/>
                  <w:sz w:val="24"/>
                  <w:szCs w:val="24"/>
                </w:rPr>
                <w:delText xml:space="preserve">приоритетна </w:delText>
              </w:r>
            </w:del>
            <w:r w:rsidR="005537BC" w:rsidRPr="003A3323">
              <w:rPr>
                <w:rFonts w:ascii="Times New Roman" w:hAnsi="Times New Roman" w:cs="Times New Roman"/>
                <w:sz w:val="24"/>
                <w:szCs w:val="24"/>
              </w:rPr>
              <w:t>рамка</w:t>
            </w:r>
            <w:ins w:id="52" w:author="OPOS BG56" w:date="2020-10-09T15:45:00Z">
              <w:r w:rsidR="009047BC">
                <w:t xml:space="preserve"> </w:t>
              </w:r>
              <w:r w:rsidR="009047BC" w:rsidRPr="009047BC">
                <w:rPr>
                  <w:rFonts w:ascii="Times New Roman" w:hAnsi="Times New Roman" w:cs="Times New Roman"/>
                  <w:sz w:val="24"/>
                  <w:szCs w:val="24"/>
                </w:rPr>
                <w:t>за приоритетни действия за управление на</w:t>
              </w:r>
              <w:r w:rsidR="009047BC">
                <w:rPr>
                  <w:rFonts w:ascii="Times New Roman" w:hAnsi="Times New Roman" w:cs="Times New Roman"/>
                  <w:sz w:val="24"/>
                  <w:szCs w:val="24"/>
                </w:rPr>
                <w:t xml:space="preserve"> </w:t>
              </w:r>
            </w:ins>
            <w:del w:id="53" w:author="OPOS BG56" w:date="2020-10-09T15:45:00Z">
              <w:r w:rsidR="005537BC" w:rsidRPr="003A3323" w:rsidDel="009047BC">
                <w:rPr>
                  <w:rFonts w:ascii="Times New Roman" w:hAnsi="Times New Roman" w:cs="Times New Roman"/>
                  <w:sz w:val="24"/>
                  <w:szCs w:val="24"/>
                </w:rPr>
                <w:delText xml:space="preserve"> за мрежата </w:delText>
              </w:r>
            </w:del>
            <w:r w:rsidR="005537BC" w:rsidRPr="003A3323">
              <w:rPr>
                <w:rFonts w:ascii="Times New Roman" w:hAnsi="Times New Roman" w:cs="Times New Roman"/>
                <w:sz w:val="24"/>
                <w:szCs w:val="24"/>
              </w:rPr>
              <w:t>Натура 2000 за периода 2021-2027 г., наред с горепосочените мерки</w:t>
            </w:r>
            <w:r w:rsidR="005537BC">
              <w:rPr>
                <w:rFonts w:ascii="Times New Roman" w:hAnsi="Times New Roman" w:cs="Times New Roman"/>
                <w:sz w:val="24"/>
                <w:szCs w:val="24"/>
              </w:rPr>
              <w:t>,</w:t>
            </w:r>
            <w:r w:rsidR="005537BC" w:rsidRPr="003A3323">
              <w:rPr>
                <w:rFonts w:ascii="Times New Roman" w:hAnsi="Times New Roman" w:cs="Times New Roman"/>
                <w:sz w:val="24"/>
                <w:szCs w:val="24"/>
              </w:rPr>
              <w:t xml:space="preserve"> </w:t>
            </w:r>
            <w:ins w:id="54" w:author="OPOS BG56" w:date="2020-10-09T15:46:00Z">
              <w:r w:rsidR="009047BC" w:rsidRPr="009047BC">
                <w:rPr>
                  <w:rFonts w:ascii="Times New Roman" w:hAnsi="Times New Roman" w:cs="Times New Roman"/>
                  <w:sz w:val="24"/>
                  <w:szCs w:val="24"/>
                </w:rPr>
                <w:t>приоритизира</w:t>
              </w:r>
            </w:ins>
            <w:del w:id="55" w:author="OPOS BG56" w:date="2020-10-09T15:46:00Z">
              <w:r w:rsidRPr="003A3323" w:rsidDel="009047BC">
                <w:rPr>
                  <w:rFonts w:ascii="Times New Roman" w:hAnsi="Times New Roman" w:cs="Times New Roman"/>
                  <w:sz w:val="24"/>
                  <w:szCs w:val="24"/>
                </w:rPr>
                <w:delText>определ</w:delText>
              </w:r>
              <w:r w:rsidDel="009047BC">
                <w:rPr>
                  <w:rFonts w:ascii="Times New Roman" w:hAnsi="Times New Roman" w:cs="Times New Roman"/>
                  <w:sz w:val="24"/>
                  <w:szCs w:val="24"/>
                </w:rPr>
                <w:delText>я</w:delText>
              </w:r>
            </w:del>
            <w:r w:rsidRPr="003A3323">
              <w:rPr>
                <w:rFonts w:ascii="Times New Roman" w:hAnsi="Times New Roman" w:cs="Times New Roman"/>
                <w:sz w:val="24"/>
                <w:szCs w:val="24"/>
              </w:rPr>
              <w:t xml:space="preserve"> </w:t>
            </w:r>
            <w:r w:rsidR="005537BC" w:rsidRPr="003A3323">
              <w:rPr>
                <w:rFonts w:ascii="Times New Roman" w:hAnsi="Times New Roman" w:cs="Times New Roman"/>
                <w:sz w:val="24"/>
                <w:szCs w:val="24"/>
              </w:rPr>
              <w:t xml:space="preserve">и необходимите консервационни и хоризонтални мерки за подобряване на природозащитното състояние </w:t>
            </w:r>
            <w:ins w:id="56" w:author="OPOS BG56" w:date="2020-10-09T15:46:00Z">
              <w:r w:rsidR="009047BC" w:rsidRPr="009047BC">
                <w:rPr>
                  <w:rFonts w:ascii="Times New Roman" w:hAnsi="Times New Roman" w:cs="Times New Roman"/>
                  <w:sz w:val="24"/>
                  <w:szCs w:val="24"/>
                </w:rPr>
                <w:t xml:space="preserve">на биогеографско ниво </w:t>
              </w:r>
            </w:ins>
            <w:del w:id="57" w:author="OPOS BG56" w:date="2020-10-09T15:46:00Z">
              <w:r w:rsidR="005537BC" w:rsidRPr="003A3323" w:rsidDel="009047BC">
                <w:rPr>
                  <w:rFonts w:ascii="Times New Roman" w:hAnsi="Times New Roman" w:cs="Times New Roman"/>
                  <w:sz w:val="24"/>
                  <w:szCs w:val="24"/>
                </w:rPr>
                <w:delText>н</w:delText>
              </w:r>
            </w:del>
            <w:ins w:id="58" w:author="OPOS BG56" w:date="2020-10-09T15:46:00Z">
              <w:r w:rsidR="009047BC">
                <w:rPr>
                  <w:rFonts w:ascii="Times New Roman" w:hAnsi="Times New Roman" w:cs="Times New Roman"/>
                  <w:sz w:val="24"/>
                  <w:szCs w:val="24"/>
                </w:rPr>
                <w:t>з</w:t>
              </w:r>
            </w:ins>
            <w:r w:rsidR="005537BC" w:rsidRPr="003A3323">
              <w:rPr>
                <w:rFonts w:ascii="Times New Roman" w:hAnsi="Times New Roman" w:cs="Times New Roman"/>
                <w:sz w:val="24"/>
                <w:szCs w:val="24"/>
              </w:rPr>
              <w:t xml:space="preserve">а </w:t>
            </w:r>
            <w:r w:rsidR="005537BC">
              <w:rPr>
                <w:rFonts w:ascii="Times New Roman" w:hAnsi="Times New Roman" w:cs="Times New Roman"/>
                <w:sz w:val="24"/>
                <w:szCs w:val="24"/>
              </w:rPr>
              <w:t>конкретни</w:t>
            </w:r>
            <w:del w:id="59" w:author="OPOS BG56" w:date="2020-10-09T15:46:00Z">
              <w:r w:rsidR="005537BC" w:rsidDel="009047BC">
                <w:rPr>
                  <w:rFonts w:ascii="Times New Roman" w:hAnsi="Times New Roman" w:cs="Times New Roman"/>
                  <w:sz w:val="24"/>
                  <w:szCs w:val="24"/>
                </w:rPr>
                <w:delText>те</w:delText>
              </w:r>
            </w:del>
            <w:r w:rsidR="005537BC">
              <w:rPr>
                <w:rFonts w:ascii="Times New Roman" w:hAnsi="Times New Roman" w:cs="Times New Roman"/>
                <w:sz w:val="24"/>
                <w:szCs w:val="24"/>
              </w:rPr>
              <w:t xml:space="preserve"> </w:t>
            </w:r>
            <w:r w:rsidR="005537BC" w:rsidRPr="003A3323">
              <w:rPr>
                <w:rFonts w:ascii="Times New Roman" w:hAnsi="Times New Roman" w:cs="Times New Roman"/>
                <w:sz w:val="24"/>
                <w:szCs w:val="24"/>
              </w:rPr>
              <w:t xml:space="preserve">видове и местообитания, </w:t>
            </w:r>
            <w:r w:rsidR="005537BC">
              <w:rPr>
                <w:rFonts w:ascii="Times New Roman" w:hAnsi="Times New Roman" w:cs="Times New Roman"/>
                <w:sz w:val="24"/>
                <w:szCs w:val="24"/>
              </w:rPr>
              <w:t xml:space="preserve">за </w:t>
            </w:r>
            <w:r w:rsidR="005537BC" w:rsidRPr="003A3323">
              <w:rPr>
                <w:rFonts w:ascii="Times New Roman" w:hAnsi="Times New Roman" w:cs="Times New Roman"/>
                <w:sz w:val="24"/>
                <w:szCs w:val="24"/>
              </w:rPr>
              <w:t>ко</w:t>
            </w:r>
            <w:r w:rsidR="005537BC">
              <w:rPr>
                <w:rFonts w:ascii="Times New Roman" w:hAnsi="Times New Roman" w:cs="Times New Roman"/>
                <w:sz w:val="24"/>
                <w:szCs w:val="24"/>
              </w:rPr>
              <w:t>и</w:t>
            </w:r>
            <w:r w:rsidR="005537BC" w:rsidRPr="003A3323">
              <w:rPr>
                <w:rFonts w:ascii="Times New Roman" w:hAnsi="Times New Roman" w:cs="Times New Roman"/>
                <w:sz w:val="24"/>
                <w:szCs w:val="24"/>
              </w:rPr>
              <w:t xml:space="preserve">то </w:t>
            </w:r>
            <w:r w:rsidR="005537BC">
              <w:rPr>
                <w:rFonts w:ascii="Times New Roman" w:hAnsi="Times New Roman" w:cs="Times New Roman"/>
                <w:sz w:val="24"/>
                <w:szCs w:val="24"/>
              </w:rPr>
              <w:t xml:space="preserve">ще бъде предоставена подкрепа от </w:t>
            </w:r>
            <w:r w:rsidR="005537BC" w:rsidRPr="003A3323">
              <w:rPr>
                <w:rFonts w:ascii="Times New Roman" w:hAnsi="Times New Roman" w:cs="Times New Roman"/>
                <w:sz w:val="24"/>
                <w:szCs w:val="24"/>
              </w:rPr>
              <w:t xml:space="preserve">ПОС </w:t>
            </w:r>
            <w:r w:rsidR="005537BC">
              <w:rPr>
                <w:rFonts w:ascii="Times New Roman" w:hAnsi="Times New Roman" w:cs="Times New Roman"/>
                <w:sz w:val="24"/>
                <w:szCs w:val="24"/>
              </w:rPr>
              <w:t>2021-2027.</w:t>
            </w:r>
          </w:p>
          <w:p w14:paraId="3A635D3A" w14:textId="05C053D0" w:rsidR="002D3E66" w:rsidRDefault="00D46D47" w:rsidP="002D3E66">
            <w:pPr>
              <w:spacing w:before="115" w:after="115"/>
              <w:jc w:val="both"/>
              <w:rPr>
                <w:rFonts w:ascii="Times New Roman" w:eastAsia="Times New Roman" w:hAnsi="Times New Roman" w:cs="Times New Roman"/>
                <w:bCs/>
                <w:iCs/>
                <w:sz w:val="24"/>
                <w:szCs w:val="24"/>
                <w:lang w:eastAsia="zh-CN"/>
              </w:rPr>
            </w:pPr>
            <w:del w:id="60" w:author="OPOS BG56" w:date="2020-10-09T15:46:00Z">
              <w:r w:rsidDel="009047BC">
                <w:rPr>
                  <w:rFonts w:ascii="Times New Roman" w:eastAsia="Times New Roman" w:hAnsi="Times New Roman" w:cs="Times New Roman"/>
                  <w:bCs/>
                  <w:iCs/>
                  <w:sz w:val="24"/>
                  <w:szCs w:val="24"/>
                  <w:lang w:eastAsia="zh-CN"/>
                </w:rPr>
                <w:delText xml:space="preserve">Управляващите органи ще осигурят най-подходящия инвестиционен подход, базиран на териториалните планове за управление, които отчитат спецификите на съответните защитени зони. </w:delText>
              </w:r>
            </w:del>
            <w:r>
              <w:rPr>
                <w:rFonts w:ascii="Times New Roman" w:eastAsia="Times New Roman" w:hAnsi="Times New Roman" w:cs="Times New Roman"/>
                <w:bCs/>
                <w:iCs/>
                <w:sz w:val="24"/>
                <w:szCs w:val="24"/>
                <w:lang w:eastAsia="zh-CN"/>
              </w:rPr>
              <w:t>Най-важната цел е да бъде подкрепено изпълнението на мерките, определени в Н</w:t>
            </w:r>
            <w:del w:id="61" w:author="OPOS BG56" w:date="2020-10-09T15:46:00Z">
              <w:r w:rsidDel="009047BC">
                <w:rPr>
                  <w:rFonts w:ascii="Times New Roman" w:eastAsia="Times New Roman" w:hAnsi="Times New Roman" w:cs="Times New Roman"/>
                  <w:bCs/>
                  <w:iCs/>
                  <w:sz w:val="24"/>
                  <w:szCs w:val="24"/>
                  <w:lang w:eastAsia="zh-CN"/>
                </w:rPr>
                <w:delText>П</w:delText>
              </w:r>
            </w:del>
            <w:r>
              <w:rPr>
                <w:rFonts w:ascii="Times New Roman" w:eastAsia="Times New Roman" w:hAnsi="Times New Roman" w:cs="Times New Roman"/>
                <w:bCs/>
                <w:iCs/>
                <w:sz w:val="24"/>
                <w:szCs w:val="24"/>
                <w:lang w:eastAsia="zh-CN"/>
              </w:rPr>
              <w:t>Р</w:t>
            </w:r>
            <w:ins w:id="62" w:author="OPOS BG56" w:date="2020-10-09T15:46:00Z">
              <w:r w:rsidR="009047BC">
                <w:rPr>
                  <w:rFonts w:ascii="Times New Roman" w:eastAsia="Times New Roman" w:hAnsi="Times New Roman" w:cs="Times New Roman"/>
                  <w:bCs/>
                  <w:iCs/>
                  <w:sz w:val="24"/>
                  <w:szCs w:val="24"/>
                  <w:lang w:eastAsia="zh-CN"/>
                </w:rPr>
                <w:t>П</w:t>
              </w:r>
            </w:ins>
            <w:r>
              <w:rPr>
                <w:rFonts w:ascii="Times New Roman" w:eastAsia="Times New Roman" w:hAnsi="Times New Roman" w:cs="Times New Roman"/>
                <w:bCs/>
                <w:iCs/>
                <w:sz w:val="24"/>
                <w:szCs w:val="24"/>
                <w:lang w:eastAsia="zh-CN"/>
              </w:rPr>
              <w:t xml:space="preserve">Д, за да се постигне </w:t>
            </w:r>
            <w:del w:id="63" w:author="OPOS BG56" w:date="2020-10-09T15:46:00Z">
              <w:r w:rsidR="005512EB" w:rsidDel="009047BC">
                <w:rPr>
                  <w:rFonts w:ascii="Times New Roman" w:eastAsia="Times New Roman" w:hAnsi="Times New Roman" w:cs="Times New Roman"/>
                  <w:bCs/>
                  <w:iCs/>
                  <w:sz w:val="24"/>
                  <w:szCs w:val="24"/>
                  <w:lang w:eastAsia="zh-CN"/>
                </w:rPr>
                <w:delText xml:space="preserve">подобрено </w:delText>
              </w:r>
            </w:del>
            <w:ins w:id="64" w:author="OPOS BG56" w:date="2020-10-09T15:46:00Z">
              <w:r w:rsidR="009047BC">
                <w:rPr>
                  <w:rFonts w:ascii="Times New Roman" w:eastAsia="Times New Roman" w:hAnsi="Times New Roman" w:cs="Times New Roman"/>
                  <w:bCs/>
                  <w:iCs/>
                  <w:sz w:val="24"/>
                  <w:szCs w:val="24"/>
                  <w:lang w:eastAsia="zh-CN"/>
                </w:rPr>
                <w:t xml:space="preserve">подобряване на </w:t>
              </w:r>
            </w:ins>
            <w:del w:id="65" w:author="OPOS BG56" w:date="2020-10-09T15:47:00Z">
              <w:r w:rsidR="005512EB" w:rsidDel="009047BC">
                <w:rPr>
                  <w:rFonts w:ascii="Times New Roman" w:eastAsia="Times New Roman" w:hAnsi="Times New Roman" w:cs="Times New Roman"/>
                  <w:bCs/>
                  <w:iCs/>
                  <w:sz w:val="24"/>
                  <w:szCs w:val="24"/>
                  <w:lang w:eastAsia="zh-CN"/>
                </w:rPr>
                <w:delText xml:space="preserve">природозащитно </w:delText>
              </w:r>
            </w:del>
            <w:r w:rsidR="005512EB">
              <w:rPr>
                <w:rFonts w:ascii="Times New Roman" w:eastAsia="Times New Roman" w:hAnsi="Times New Roman" w:cs="Times New Roman"/>
                <w:bCs/>
                <w:iCs/>
                <w:sz w:val="24"/>
                <w:szCs w:val="24"/>
                <w:lang w:eastAsia="zh-CN"/>
              </w:rPr>
              <w:t>състояние</w:t>
            </w:r>
            <w:ins w:id="66" w:author="OPOS BG56" w:date="2020-10-09T15:47:00Z">
              <w:r w:rsidR="009047BC">
                <w:rPr>
                  <w:rFonts w:ascii="Times New Roman" w:eastAsia="Times New Roman" w:hAnsi="Times New Roman" w:cs="Times New Roman"/>
                  <w:bCs/>
                  <w:iCs/>
                  <w:sz w:val="24"/>
                  <w:szCs w:val="24"/>
                  <w:lang w:eastAsia="zh-CN"/>
                </w:rPr>
                <w:t>то</w:t>
              </w:r>
            </w:ins>
            <w:r w:rsidR="005512EB">
              <w:rPr>
                <w:rFonts w:ascii="Times New Roman" w:eastAsia="Times New Roman" w:hAnsi="Times New Roman" w:cs="Times New Roman"/>
                <w:bCs/>
                <w:iCs/>
                <w:sz w:val="24"/>
                <w:szCs w:val="24"/>
                <w:lang w:eastAsia="zh-CN"/>
              </w:rPr>
              <w:t xml:space="preserve"> на видове и местообитания в съответствие с изискванията на </w:t>
            </w:r>
            <w:r w:rsidR="005512EB" w:rsidRPr="005512EB">
              <w:rPr>
                <w:rFonts w:ascii="Times New Roman" w:eastAsia="Times New Roman" w:hAnsi="Times New Roman" w:cs="Times New Roman"/>
                <w:bCs/>
                <w:iCs/>
                <w:sz w:val="24"/>
                <w:szCs w:val="24"/>
                <w:lang w:eastAsia="zh-CN"/>
              </w:rPr>
              <w:t>Директивата за хабитатите и</w:t>
            </w:r>
            <w:ins w:id="67" w:author="OPOS BG56" w:date="2020-10-09T15:47:00Z">
              <w:r w:rsidR="009047BC">
                <w:rPr>
                  <w:rFonts w:ascii="Times New Roman" w:eastAsia="Times New Roman" w:hAnsi="Times New Roman" w:cs="Times New Roman"/>
                  <w:bCs/>
                  <w:iCs/>
                  <w:sz w:val="24"/>
                  <w:szCs w:val="24"/>
                  <w:lang w:eastAsia="zh-CN"/>
                </w:rPr>
                <w:t xml:space="preserve"> Директивата за</w:t>
              </w:r>
            </w:ins>
            <w:del w:id="68" w:author="OPOS BG56" w:date="2020-10-09T15:47:00Z">
              <w:r w:rsidR="005512EB" w:rsidRPr="005512EB" w:rsidDel="009047BC">
                <w:rPr>
                  <w:rFonts w:ascii="Times New Roman" w:eastAsia="Times New Roman" w:hAnsi="Times New Roman" w:cs="Times New Roman"/>
                  <w:bCs/>
                  <w:iCs/>
                  <w:sz w:val="24"/>
                  <w:szCs w:val="24"/>
                  <w:lang w:eastAsia="zh-CN"/>
                </w:rPr>
                <w:delText xml:space="preserve"> </w:delText>
              </w:r>
              <w:r w:rsidR="005512EB" w:rsidDel="009047BC">
                <w:rPr>
                  <w:rFonts w:ascii="Times New Roman" w:eastAsia="Times New Roman" w:hAnsi="Times New Roman" w:cs="Times New Roman"/>
                  <w:bCs/>
                  <w:iCs/>
                  <w:sz w:val="24"/>
                  <w:szCs w:val="24"/>
                  <w:lang w:eastAsia="zh-CN"/>
                </w:rPr>
                <w:delText>тази</w:delText>
              </w:r>
            </w:del>
            <w:r w:rsidR="005512EB" w:rsidRPr="005512EB">
              <w:rPr>
                <w:rFonts w:ascii="Times New Roman" w:eastAsia="Times New Roman" w:hAnsi="Times New Roman" w:cs="Times New Roman"/>
                <w:bCs/>
                <w:iCs/>
                <w:sz w:val="24"/>
                <w:szCs w:val="24"/>
                <w:lang w:eastAsia="zh-CN"/>
              </w:rPr>
              <w:t xml:space="preserve"> за птиците</w:t>
            </w:r>
            <w:ins w:id="69" w:author="OPOS BG56" w:date="2020-10-09T15:47:00Z">
              <w:r w:rsidR="009047BC">
                <w:t xml:space="preserve"> </w:t>
              </w:r>
              <w:r w:rsidR="009047BC" w:rsidRPr="009047BC">
                <w:rPr>
                  <w:rFonts w:ascii="Times New Roman" w:eastAsia="Times New Roman" w:hAnsi="Times New Roman" w:cs="Times New Roman"/>
                  <w:bCs/>
                  <w:iCs/>
                  <w:sz w:val="24"/>
                  <w:szCs w:val="24"/>
                  <w:lang w:eastAsia="zh-CN"/>
                </w:rPr>
                <w:t>и в съответствие със Стратегията за биоразнообразие на ЕС 2030</w:t>
              </w:r>
            </w:ins>
            <w:r w:rsidR="005512EB">
              <w:rPr>
                <w:rFonts w:ascii="Times New Roman" w:eastAsia="Times New Roman" w:hAnsi="Times New Roman" w:cs="Times New Roman"/>
                <w:bCs/>
                <w:iCs/>
                <w:sz w:val="24"/>
                <w:szCs w:val="24"/>
                <w:lang w:eastAsia="zh-CN"/>
              </w:rPr>
              <w:t>.</w:t>
            </w:r>
          </w:p>
          <w:p w14:paraId="5B3F750A" w14:textId="77777777" w:rsidR="002D3E66" w:rsidRDefault="004F4AB5" w:rsidP="00656F2B">
            <w:pPr>
              <w:spacing w:before="230" w:after="115"/>
              <w:ind w:left="701"/>
              <w:jc w:val="both"/>
              <w:rPr>
                <w:rFonts w:ascii="Times New Roman" w:eastAsia="Times New Roman" w:hAnsi="Times New Roman" w:cs="Times New Roman"/>
                <w:b/>
                <w:sz w:val="24"/>
                <w:szCs w:val="24"/>
                <w:lang w:eastAsia="zh-CN"/>
              </w:rPr>
            </w:pPr>
            <w:r w:rsidRPr="00440185">
              <w:rPr>
                <w:rFonts w:ascii="Times New Roman" w:eastAsia="Times New Roman" w:hAnsi="Times New Roman" w:cs="Times New Roman"/>
                <w:b/>
                <w:sz w:val="24"/>
                <w:szCs w:val="24"/>
                <w:lang w:eastAsia="zh-CN"/>
              </w:rPr>
              <w:t>Принос за постигане целите, заложени в стратегически документи</w:t>
            </w:r>
          </w:p>
          <w:p w14:paraId="2A7BAC02" w14:textId="53EB0154" w:rsidR="002D3E66" w:rsidRDefault="004F4AB5" w:rsidP="002D3E66">
            <w:pPr>
              <w:spacing w:before="115" w:after="115"/>
              <w:jc w:val="both"/>
              <w:rPr>
                <w:rFonts w:ascii="Times New Roman" w:eastAsia="Times New Roman" w:hAnsi="Times New Roman" w:cs="Times New Roman"/>
                <w:bCs/>
                <w:sz w:val="24"/>
                <w:szCs w:val="24"/>
                <w:lang w:eastAsia="zh-CN"/>
              </w:rPr>
            </w:pPr>
            <w:r w:rsidRPr="00142822">
              <w:rPr>
                <w:rFonts w:ascii="Times New Roman" w:eastAsia="Times New Roman" w:hAnsi="Times New Roman" w:cs="Times New Roman"/>
                <w:bCs/>
                <w:sz w:val="24"/>
                <w:szCs w:val="24"/>
                <w:lang w:eastAsia="zh-CN"/>
              </w:rPr>
              <w:lastRenderedPageBreak/>
              <w:t>Планираните инвестиции са в съответствие с определените в Н</w:t>
            </w:r>
            <w:del w:id="70" w:author="OPOS BG56" w:date="2020-10-09T15:47:00Z">
              <w:r w:rsidRPr="00142822" w:rsidDel="009047BC">
                <w:rPr>
                  <w:rFonts w:ascii="Times New Roman" w:eastAsia="Times New Roman" w:hAnsi="Times New Roman" w:cs="Times New Roman"/>
                  <w:bCs/>
                  <w:sz w:val="24"/>
                  <w:szCs w:val="24"/>
                  <w:lang w:eastAsia="zh-CN"/>
                </w:rPr>
                <w:delText>П</w:delText>
              </w:r>
            </w:del>
            <w:r w:rsidRPr="00142822">
              <w:rPr>
                <w:rFonts w:ascii="Times New Roman" w:eastAsia="Times New Roman" w:hAnsi="Times New Roman" w:cs="Times New Roman"/>
                <w:bCs/>
                <w:sz w:val="24"/>
                <w:szCs w:val="24"/>
                <w:lang w:eastAsia="zh-CN"/>
              </w:rPr>
              <w:t>Р</w:t>
            </w:r>
            <w:ins w:id="71" w:author="OPOS BG56" w:date="2020-10-09T15:47:00Z">
              <w:r w:rsidR="009047BC" w:rsidRPr="00142822">
                <w:rPr>
                  <w:rFonts w:ascii="Times New Roman" w:eastAsia="Times New Roman" w:hAnsi="Times New Roman" w:cs="Times New Roman"/>
                  <w:bCs/>
                  <w:sz w:val="24"/>
                  <w:szCs w:val="24"/>
                  <w:lang w:eastAsia="zh-CN"/>
                </w:rPr>
                <w:t>П</w:t>
              </w:r>
            </w:ins>
            <w:r w:rsidRPr="00142822">
              <w:rPr>
                <w:rFonts w:ascii="Times New Roman" w:eastAsia="Times New Roman" w:hAnsi="Times New Roman" w:cs="Times New Roman"/>
                <w:bCs/>
                <w:sz w:val="24"/>
                <w:szCs w:val="24"/>
                <w:lang w:eastAsia="zh-CN"/>
              </w:rPr>
              <w:t xml:space="preserve">Д мерки за периода 2021-2027 г. и се основават на </w:t>
            </w:r>
            <w:ins w:id="72" w:author="Marta Tsvetkova" w:date="2020-10-11T00:15:00Z">
              <w:r w:rsidR="00032AAA" w:rsidRPr="00032AAA">
                <w:rPr>
                  <w:rFonts w:ascii="Times New Roman" w:eastAsia="Times New Roman" w:hAnsi="Times New Roman" w:cs="Times New Roman"/>
                  <w:bCs/>
                  <w:sz w:val="24"/>
                  <w:szCs w:val="24"/>
                  <w:lang w:eastAsia="zh-CN"/>
                </w:rPr>
                <w:t xml:space="preserve">научен анализ и приоритизиране с цел запазване или значително подобрение на състоянието на природни местообитания и видове на биогеографско ниво.  </w:t>
              </w:r>
            </w:ins>
            <w:del w:id="73" w:author="Marta Tsvetkova" w:date="2020-10-11T00:15:00Z">
              <w:r w:rsidRPr="00142822" w:rsidDel="00032AAA">
                <w:rPr>
                  <w:rFonts w:ascii="Times New Roman" w:eastAsia="Times New Roman" w:hAnsi="Times New Roman" w:cs="Times New Roman"/>
                  <w:bCs/>
                  <w:sz w:val="24"/>
                  <w:szCs w:val="24"/>
                  <w:lang w:eastAsia="zh-CN"/>
                </w:rPr>
                <w:delText>териториалните планове за управление на защитени зони в Натура 2000</w:delText>
              </w:r>
            </w:del>
            <w:r w:rsidRPr="00142822">
              <w:rPr>
                <w:rFonts w:ascii="Times New Roman" w:eastAsia="Times New Roman" w:hAnsi="Times New Roman" w:cs="Times New Roman"/>
                <w:bCs/>
                <w:sz w:val="24"/>
                <w:szCs w:val="24"/>
                <w:lang w:eastAsia="zh-CN"/>
              </w:rPr>
              <w:t>.</w:t>
            </w:r>
            <w:r>
              <w:rPr>
                <w:rFonts w:ascii="Times New Roman" w:eastAsia="Times New Roman" w:hAnsi="Times New Roman" w:cs="Times New Roman"/>
                <w:bCs/>
                <w:sz w:val="24"/>
                <w:szCs w:val="24"/>
                <w:lang w:eastAsia="zh-CN"/>
              </w:rPr>
              <w:t xml:space="preserve"> Изпълнението на мерките допринася за постигането на целите на Ос за развитие 2 „Зелена и устойчива България“, приоритет 5 „Чист въздух и биоразнообразие“ на НПР България 2030.</w:t>
            </w:r>
            <w:r w:rsidR="000E466A">
              <w:rPr>
                <w:rFonts w:ascii="Times New Roman" w:eastAsia="Times New Roman" w:hAnsi="Times New Roman" w:cs="Times New Roman"/>
                <w:bCs/>
                <w:sz w:val="24"/>
                <w:szCs w:val="24"/>
                <w:lang w:eastAsia="zh-CN"/>
              </w:rPr>
              <w:t xml:space="preserve"> </w:t>
            </w:r>
          </w:p>
          <w:p w14:paraId="551EC311" w14:textId="77777777" w:rsidR="002D3E66" w:rsidRDefault="00302DB8" w:rsidP="00656F2B">
            <w:pPr>
              <w:spacing w:before="230" w:after="115"/>
              <w:ind w:left="429"/>
              <w:jc w:val="both"/>
              <w:rPr>
                <w:rFonts w:ascii="Times New Roman" w:eastAsia="Times New Roman" w:hAnsi="Times New Roman" w:cs="Times New Roman"/>
                <w:b/>
                <w:sz w:val="24"/>
                <w:szCs w:val="24"/>
                <w:lang w:eastAsia="zh-CN"/>
              </w:rPr>
            </w:pPr>
            <w:r>
              <w:rPr>
                <w:rFonts w:ascii="Times New Roman" w:eastAsia="Times New Roman" w:hAnsi="Times New Roman" w:cs="Times New Roman"/>
                <w:bCs/>
                <w:sz w:val="24"/>
                <w:szCs w:val="24"/>
                <w:lang w:eastAsia="zh-CN"/>
              </w:rPr>
              <w:t xml:space="preserve"> </w:t>
            </w:r>
            <w:r w:rsidR="0071546A" w:rsidRPr="00142822">
              <w:rPr>
                <w:rFonts w:ascii="Times New Roman" w:eastAsia="Times New Roman" w:hAnsi="Times New Roman" w:cs="Times New Roman"/>
                <w:b/>
                <w:sz w:val="24"/>
                <w:szCs w:val="24"/>
                <w:lang w:eastAsia="zh-CN"/>
              </w:rPr>
              <w:t>V. Риск и изменение на климата</w:t>
            </w:r>
          </w:p>
          <w:p w14:paraId="7B0D7A69" w14:textId="77777777" w:rsidR="002D3E66" w:rsidRDefault="0071546A" w:rsidP="00656F2B">
            <w:pPr>
              <w:spacing w:before="230" w:after="115"/>
              <w:ind w:left="701"/>
              <w:jc w:val="both"/>
              <w:rPr>
                <w:rFonts w:ascii="Times New Roman" w:eastAsia="Times New Roman" w:hAnsi="Times New Roman" w:cs="Times New Roman"/>
                <w:b/>
                <w:sz w:val="24"/>
                <w:szCs w:val="24"/>
                <w:lang w:eastAsia="zh-CN"/>
              </w:rPr>
            </w:pPr>
            <w:r w:rsidRPr="00440185">
              <w:rPr>
                <w:rFonts w:ascii="Times New Roman" w:eastAsia="Times New Roman" w:hAnsi="Times New Roman" w:cs="Times New Roman"/>
                <w:b/>
                <w:sz w:val="24"/>
                <w:szCs w:val="24"/>
                <w:lang w:eastAsia="zh-CN"/>
              </w:rPr>
              <w:t>Научени уроци, предизвикателства, необходими инвестиции</w:t>
            </w:r>
          </w:p>
          <w:p w14:paraId="53950F87" w14:textId="10A7CC77" w:rsidR="002D3E66" w:rsidRDefault="0071546A" w:rsidP="00CD78CF">
            <w:pPr>
              <w:spacing w:before="115" w:after="115"/>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Що се отнася до </w:t>
            </w:r>
            <w:r w:rsidRPr="00656F2B">
              <w:rPr>
                <w:rFonts w:ascii="Times New Roman" w:eastAsia="Times New Roman" w:hAnsi="Times New Roman" w:cs="Times New Roman"/>
                <w:b/>
                <w:sz w:val="24"/>
                <w:szCs w:val="24"/>
                <w:lang w:eastAsia="zh-CN"/>
              </w:rPr>
              <w:t>риска и адаптацията към изменението на климата</w:t>
            </w:r>
            <w:r>
              <w:rPr>
                <w:rFonts w:ascii="Times New Roman" w:eastAsia="Times New Roman" w:hAnsi="Times New Roman" w:cs="Times New Roman"/>
                <w:bCs/>
                <w:sz w:val="24"/>
                <w:szCs w:val="24"/>
                <w:lang w:eastAsia="zh-CN"/>
              </w:rPr>
              <w:t xml:space="preserve"> наводненията остават </w:t>
            </w:r>
            <w:r w:rsidRPr="00DF1D9A">
              <w:rPr>
                <w:rFonts w:ascii="Times New Roman" w:eastAsia="Times New Roman" w:hAnsi="Times New Roman" w:cs="Times New Roman"/>
                <w:bCs/>
                <w:sz w:val="24"/>
                <w:szCs w:val="24"/>
                <w:lang w:eastAsia="zh-CN"/>
              </w:rPr>
              <w:t>най-значимото природно бедствие за България</w:t>
            </w:r>
            <w:r>
              <w:rPr>
                <w:rFonts w:ascii="Times New Roman" w:eastAsia="Times New Roman" w:hAnsi="Times New Roman" w:cs="Times New Roman"/>
                <w:bCs/>
                <w:sz w:val="24"/>
                <w:szCs w:val="24"/>
                <w:lang w:eastAsia="zh-CN"/>
              </w:rPr>
              <w:t>.</w:t>
            </w:r>
            <w:r w:rsidRPr="00DF1D9A">
              <w:rPr>
                <w:rFonts w:ascii="Times New Roman" w:eastAsia="Times New Roman" w:hAnsi="Times New Roman" w:cs="Times New Roman"/>
                <w:bCs/>
                <w:sz w:val="24"/>
                <w:szCs w:val="24"/>
                <w:lang w:eastAsia="zh-CN"/>
              </w:rPr>
              <w:t xml:space="preserve"> Отчетено е, че те са нанесли най-големи щети</w:t>
            </w:r>
            <w:r>
              <w:rPr>
                <w:rFonts w:ascii="Times New Roman" w:eastAsia="Times New Roman" w:hAnsi="Times New Roman" w:cs="Times New Roman"/>
                <w:bCs/>
                <w:sz w:val="24"/>
                <w:szCs w:val="24"/>
                <w:lang w:eastAsia="zh-CN"/>
              </w:rPr>
              <w:t>,</w:t>
            </w:r>
            <w:r w:rsidRPr="00DF1D9A">
              <w:rPr>
                <w:rFonts w:ascii="Times New Roman" w:eastAsia="Times New Roman" w:hAnsi="Times New Roman" w:cs="Times New Roman"/>
                <w:bCs/>
                <w:sz w:val="24"/>
                <w:szCs w:val="24"/>
                <w:lang w:eastAsia="zh-CN"/>
              </w:rPr>
              <w:t xml:space="preserve"> следвани от свлачища,</w:t>
            </w:r>
            <w:r>
              <w:rPr>
                <w:rFonts w:ascii="Times New Roman" w:eastAsia="Times New Roman" w:hAnsi="Times New Roman" w:cs="Times New Roman"/>
                <w:bCs/>
                <w:sz w:val="24"/>
                <w:szCs w:val="24"/>
                <w:lang w:eastAsia="zh-CN"/>
              </w:rPr>
              <w:t xml:space="preserve"> засушавания и пожари,</w:t>
            </w:r>
            <w:r w:rsidRPr="00DF1D9A">
              <w:rPr>
                <w:rFonts w:ascii="Times New Roman" w:eastAsia="Times New Roman" w:hAnsi="Times New Roman" w:cs="Times New Roman"/>
                <w:bCs/>
                <w:sz w:val="24"/>
                <w:szCs w:val="24"/>
                <w:lang w:eastAsia="zh-CN"/>
              </w:rPr>
              <w:t xml:space="preserve"> бури и вихрушки, земетресения (НСИ, 2018). Нанесените щети от </w:t>
            </w:r>
            <w:r>
              <w:rPr>
                <w:rFonts w:ascii="Times New Roman" w:eastAsia="Times New Roman" w:hAnsi="Times New Roman" w:cs="Times New Roman"/>
                <w:bCs/>
                <w:sz w:val="24"/>
                <w:szCs w:val="24"/>
                <w:lang w:eastAsia="zh-CN"/>
              </w:rPr>
              <w:t>природни бедствия</w:t>
            </w:r>
            <w:r w:rsidRPr="00DF1D9A">
              <w:rPr>
                <w:rFonts w:ascii="Times New Roman" w:eastAsia="Times New Roman" w:hAnsi="Times New Roman" w:cs="Times New Roman"/>
                <w:bCs/>
                <w:sz w:val="24"/>
                <w:szCs w:val="24"/>
                <w:lang w:eastAsia="zh-CN"/>
              </w:rPr>
              <w:t xml:space="preserve"> са показател, че обществото все още не е достатъчно защитено и подготвено да се противопостави на </w:t>
            </w:r>
            <w:r>
              <w:rPr>
                <w:rFonts w:ascii="Times New Roman" w:eastAsia="Times New Roman" w:hAnsi="Times New Roman" w:cs="Times New Roman"/>
                <w:bCs/>
                <w:sz w:val="24"/>
                <w:szCs w:val="24"/>
                <w:lang w:eastAsia="zh-CN"/>
              </w:rPr>
              <w:t xml:space="preserve">подобни </w:t>
            </w:r>
            <w:r w:rsidRPr="00DF1D9A">
              <w:rPr>
                <w:rFonts w:ascii="Times New Roman" w:eastAsia="Times New Roman" w:hAnsi="Times New Roman" w:cs="Times New Roman"/>
                <w:bCs/>
                <w:sz w:val="24"/>
                <w:szCs w:val="24"/>
                <w:lang w:eastAsia="zh-CN"/>
              </w:rPr>
              <w:t>риск</w:t>
            </w:r>
            <w:r>
              <w:rPr>
                <w:rFonts w:ascii="Times New Roman" w:eastAsia="Times New Roman" w:hAnsi="Times New Roman" w:cs="Times New Roman"/>
                <w:bCs/>
                <w:sz w:val="24"/>
                <w:szCs w:val="24"/>
                <w:lang w:eastAsia="zh-CN"/>
              </w:rPr>
              <w:t>ове</w:t>
            </w:r>
            <w:r w:rsidRPr="00DF1D9A">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 xml:space="preserve">и </w:t>
            </w:r>
            <w:r w:rsidRPr="00DF1D9A">
              <w:rPr>
                <w:rFonts w:ascii="Times New Roman" w:eastAsia="Times New Roman" w:hAnsi="Times New Roman" w:cs="Times New Roman"/>
                <w:bCs/>
                <w:sz w:val="24"/>
                <w:szCs w:val="24"/>
                <w:lang w:eastAsia="zh-CN"/>
              </w:rPr>
              <w:t>повиш</w:t>
            </w:r>
            <w:r>
              <w:rPr>
                <w:rFonts w:ascii="Times New Roman" w:eastAsia="Times New Roman" w:hAnsi="Times New Roman" w:cs="Times New Roman"/>
                <w:bCs/>
                <w:sz w:val="24"/>
                <w:szCs w:val="24"/>
                <w:lang w:eastAsia="zh-CN"/>
              </w:rPr>
              <w:t>ената</w:t>
            </w:r>
            <w:r w:rsidRPr="00DF1D9A">
              <w:rPr>
                <w:rFonts w:ascii="Times New Roman" w:eastAsia="Times New Roman" w:hAnsi="Times New Roman" w:cs="Times New Roman"/>
                <w:bCs/>
                <w:sz w:val="24"/>
                <w:szCs w:val="24"/>
                <w:lang w:eastAsia="zh-CN"/>
              </w:rPr>
              <w:t xml:space="preserve"> честотата на екстремните климатични явления, който постоянно се увеличава в резултат на изменението на климата. Това води до извода, </w:t>
            </w:r>
            <w:r w:rsidR="001E0C07">
              <w:rPr>
                <w:rFonts w:ascii="Times New Roman" w:eastAsia="Times New Roman" w:hAnsi="Times New Roman" w:cs="Times New Roman"/>
                <w:bCs/>
                <w:sz w:val="24"/>
                <w:szCs w:val="24"/>
                <w:lang w:eastAsia="zh-CN"/>
              </w:rPr>
              <w:t xml:space="preserve">както е отбелязано и в </w:t>
            </w:r>
            <w:ins w:id="74" w:author="OPOS BG56" w:date="2020-10-08T12:59:00Z">
              <w:r w:rsidR="00CD78CF" w:rsidRPr="00CD78CF">
                <w:rPr>
                  <w:rFonts w:ascii="Times New Roman" w:eastAsia="Times New Roman" w:hAnsi="Times New Roman" w:cs="Times New Roman"/>
                  <w:bCs/>
                  <w:sz w:val="24"/>
                  <w:szCs w:val="24"/>
                  <w:lang w:eastAsia="zh-CN"/>
                </w:rPr>
                <w:t>Доклад за България за 2019 г.,</w:t>
              </w:r>
              <w:r w:rsidR="00CD78CF">
                <w:rPr>
                  <w:rFonts w:ascii="Times New Roman" w:eastAsia="Times New Roman" w:hAnsi="Times New Roman" w:cs="Times New Roman"/>
                  <w:bCs/>
                  <w:sz w:val="24"/>
                  <w:szCs w:val="24"/>
                  <w:lang w:eastAsia="zh-CN"/>
                </w:rPr>
                <w:t xml:space="preserve"> </w:t>
              </w:r>
              <w:r w:rsidR="00CD78CF" w:rsidRPr="00CD78CF">
                <w:rPr>
                  <w:rFonts w:ascii="Times New Roman" w:eastAsia="Times New Roman" w:hAnsi="Times New Roman" w:cs="Times New Roman"/>
                  <w:bCs/>
                  <w:sz w:val="24"/>
                  <w:szCs w:val="24"/>
                  <w:lang w:eastAsia="zh-CN"/>
                </w:rPr>
                <w:t>включващ задълбочен преглед относно предотвратяването и коригирането на</w:t>
              </w:r>
              <w:r w:rsidR="00CD78CF">
                <w:rPr>
                  <w:rFonts w:ascii="Times New Roman" w:eastAsia="Times New Roman" w:hAnsi="Times New Roman" w:cs="Times New Roman"/>
                  <w:bCs/>
                  <w:sz w:val="24"/>
                  <w:szCs w:val="24"/>
                  <w:lang w:eastAsia="zh-CN"/>
                </w:rPr>
                <w:t xml:space="preserve"> </w:t>
              </w:r>
              <w:r w:rsidR="00CD78CF" w:rsidRPr="00CD78CF">
                <w:rPr>
                  <w:rFonts w:ascii="Times New Roman" w:eastAsia="Times New Roman" w:hAnsi="Times New Roman" w:cs="Times New Roman"/>
                  <w:bCs/>
                  <w:sz w:val="24"/>
                  <w:szCs w:val="24"/>
                  <w:lang w:eastAsia="zh-CN"/>
                </w:rPr>
                <w:t>макроикономическите дисбаланси</w:t>
              </w:r>
            </w:ins>
            <w:del w:id="75" w:author="OPOS BG56" w:date="2020-10-08T12:59:00Z">
              <w:r w:rsidR="001E0C07" w:rsidDel="00CD78CF">
                <w:rPr>
                  <w:rFonts w:ascii="Times New Roman" w:eastAsia="Times New Roman" w:hAnsi="Times New Roman" w:cs="Times New Roman"/>
                  <w:bCs/>
                  <w:sz w:val="24"/>
                  <w:szCs w:val="24"/>
                  <w:lang w:eastAsia="zh-CN"/>
                </w:rPr>
                <w:delText>Г</w:delText>
              </w:r>
            </w:del>
            <w:ins w:id="76" w:author="OPOS BG56" w:date="2020-10-08T13:00:00Z">
              <w:r w:rsidR="00CD78CF">
                <w:rPr>
                  <w:rFonts w:ascii="Times New Roman" w:eastAsia="Times New Roman" w:hAnsi="Times New Roman" w:cs="Times New Roman"/>
                  <w:bCs/>
                  <w:sz w:val="24"/>
                  <w:szCs w:val="24"/>
                  <w:lang w:eastAsia="zh-CN"/>
                </w:rPr>
                <w:t xml:space="preserve"> </w:t>
              </w:r>
            </w:ins>
            <w:del w:id="77" w:author="OPOS BG56" w:date="2020-10-08T12:59:00Z">
              <w:r w:rsidR="001E0C07" w:rsidDel="00CD78CF">
                <w:rPr>
                  <w:rFonts w:ascii="Times New Roman" w:eastAsia="Times New Roman" w:hAnsi="Times New Roman" w:cs="Times New Roman"/>
                  <w:bCs/>
                  <w:sz w:val="24"/>
                  <w:szCs w:val="24"/>
                  <w:lang w:eastAsia="zh-CN"/>
                </w:rPr>
                <w:delText>одишния доклад за България, 2019</w:delText>
              </w:r>
            </w:del>
            <w:r w:rsidR="001E0C07">
              <w:rPr>
                <w:rFonts w:ascii="Times New Roman" w:eastAsia="Times New Roman" w:hAnsi="Times New Roman" w:cs="Times New Roman"/>
                <w:bCs/>
                <w:sz w:val="24"/>
                <w:szCs w:val="24"/>
                <w:lang w:eastAsia="zh-CN"/>
              </w:rPr>
              <w:t xml:space="preserve">, </w:t>
            </w:r>
            <w:r w:rsidRPr="00DF1D9A">
              <w:rPr>
                <w:rFonts w:ascii="Times New Roman" w:eastAsia="Times New Roman" w:hAnsi="Times New Roman" w:cs="Times New Roman"/>
                <w:bCs/>
                <w:sz w:val="24"/>
                <w:szCs w:val="24"/>
                <w:lang w:eastAsia="zh-CN"/>
              </w:rPr>
              <w:t>че подкрепа следва да бъде осигурена за изграждането на цялостна система за справяне с риска от бедствия, която е ориентирана по-скоро към превенцията и предотвратяването на т</w:t>
            </w:r>
            <w:r w:rsidR="001E0C07">
              <w:rPr>
                <w:rFonts w:ascii="Times New Roman" w:eastAsia="Times New Roman" w:hAnsi="Times New Roman" w:cs="Times New Roman"/>
                <w:bCs/>
                <w:sz w:val="24"/>
                <w:szCs w:val="24"/>
                <w:lang w:eastAsia="zh-CN"/>
              </w:rPr>
              <w:t>ези</w:t>
            </w:r>
            <w:r w:rsidRPr="00DF1D9A">
              <w:rPr>
                <w:rFonts w:ascii="Times New Roman" w:eastAsia="Times New Roman" w:hAnsi="Times New Roman" w:cs="Times New Roman"/>
                <w:bCs/>
                <w:sz w:val="24"/>
                <w:szCs w:val="24"/>
                <w:lang w:eastAsia="zh-CN"/>
              </w:rPr>
              <w:t xml:space="preserve"> риск</w:t>
            </w:r>
            <w:r w:rsidR="001E0C07">
              <w:rPr>
                <w:rFonts w:ascii="Times New Roman" w:eastAsia="Times New Roman" w:hAnsi="Times New Roman" w:cs="Times New Roman"/>
                <w:bCs/>
                <w:sz w:val="24"/>
                <w:szCs w:val="24"/>
                <w:lang w:eastAsia="zh-CN"/>
              </w:rPr>
              <w:t>ове</w:t>
            </w:r>
            <w:r w:rsidRPr="00DF1D9A">
              <w:rPr>
                <w:rFonts w:ascii="Times New Roman" w:eastAsia="Times New Roman" w:hAnsi="Times New Roman" w:cs="Times New Roman"/>
                <w:bCs/>
                <w:sz w:val="24"/>
                <w:szCs w:val="24"/>
                <w:lang w:eastAsia="zh-CN"/>
              </w:rPr>
              <w:t xml:space="preserve">. </w:t>
            </w:r>
            <w:r w:rsidRPr="00B85AC6">
              <w:rPr>
                <w:rFonts w:ascii="Times New Roman" w:eastAsia="Times New Roman" w:hAnsi="Times New Roman" w:cs="Times New Roman"/>
                <w:bCs/>
                <w:sz w:val="24"/>
                <w:szCs w:val="24"/>
                <w:lang w:eastAsia="zh-CN"/>
              </w:rPr>
              <w:t xml:space="preserve"> </w:t>
            </w:r>
            <w:r w:rsidR="001E0C07">
              <w:rPr>
                <w:rFonts w:ascii="Times New Roman" w:eastAsia="Times New Roman" w:hAnsi="Times New Roman" w:cs="Times New Roman"/>
                <w:bCs/>
                <w:sz w:val="24"/>
                <w:szCs w:val="24"/>
                <w:lang w:eastAsia="zh-CN"/>
              </w:rPr>
              <w:t>У</w:t>
            </w:r>
            <w:r w:rsidR="001E0C07" w:rsidRPr="00DF1D9A">
              <w:rPr>
                <w:rFonts w:ascii="Times New Roman" w:eastAsia="Times New Roman" w:hAnsi="Times New Roman" w:cs="Times New Roman"/>
                <w:bCs/>
                <w:sz w:val="24"/>
                <w:szCs w:val="24"/>
                <w:lang w:eastAsia="zh-CN"/>
              </w:rPr>
              <w:t>величаване</w:t>
            </w:r>
            <w:r w:rsidR="001E0C07">
              <w:rPr>
                <w:rFonts w:ascii="Times New Roman" w:eastAsia="Times New Roman" w:hAnsi="Times New Roman" w:cs="Times New Roman"/>
                <w:bCs/>
                <w:sz w:val="24"/>
                <w:szCs w:val="24"/>
                <w:lang w:eastAsia="zh-CN"/>
              </w:rPr>
              <w:t>то в</w:t>
            </w:r>
            <w:r w:rsidR="001E0C07" w:rsidRPr="00DF1D9A">
              <w:rPr>
                <w:rFonts w:ascii="Times New Roman" w:eastAsia="Times New Roman" w:hAnsi="Times New Roman" w:cs="Times New Roman"/>
                <w:bCs/>
                <w:sz w:val="24"/>
                <w:szCs w:val="24"/>
                <w:lang w:eastAsia="zh-CN"/>
              </w:rPr>
              <w:t xml:space="preserve"> честотата на екстремни явления и бедствия</w:t>
            </w:r>
            <w:r w:rsidR="001E0C07">
              <w:rPr>
                <w:rFonts w:ascii="Times New Roman" w:eastAsia="Times New Roman" w:hAnsi="Times New Roman" w:cs="Times New Roman"/>
                <w:bCs/>
                <w:sz w:val="24"/>
                <w:szCs w:val="24"/>
                <w:lang w:eastAsia="zh-CN"/>
              </w:rPr>
              <w:t xml:space="preserve"> на територията на страната засяга</w:t>
            </w:r>
            <w:r w:rsidR="001E0C07" w:rsidRPr="00B85AC6">
              <w:rPr>
                <w:rFonts w:ascii="Times New Roman" w:eastAsia="Times New Roman" w:hAnsi="Times New Roman" w:cs="Times New Roman"/>
                <w:bCs/>
                <w:sz w:val="24"/>
                <w:szCs w:val="24"/>
                <w:lang w:eastAsia="zh-CN"/>
              </w:rPr>
              <w:t xml:space="preserve"> социално-икономическите и природните системи. Оценяването на икономическите разходи от изменението на климата е особено предизвикателно, но повечето проучвания показват, че тези разходи могат да бъдат високи дори при незначителни промени в климата. </w:t>
            </w:r>
            <w:r w:rsidR="001E0C07" w:rsidRPr="00DF1D9A">
              <w:rPr>
                <w:rFonts w:ascii="Times New Roman" w:eastAsia="Times New Roman" w:hAnsi="Times New Roman" w:cs="Times New Roman"/>
                <w:bCs/>
                <w:sz w:val="24"/>
                <w:szCs w:val="24"/>
                <w:lang w:eastAsia="zh-CN"/>
              </w:rPr>
              <w:t>По-специално, конкретните рискове могат да доведат до каскадно въздействие в различните икономически сектори. Ключов хоризонтален проблем за всички сектори е уязвимостта към екстремни метеорологични явления и необходимостта от развиване на устойчивост и готовност чрез цялостно управление и предотвратяване на риска от бедствия.</w:t>
            </w:r>
          </w:p>
          <w:p w14:paraId="494553D2" w14:textId="5E01F949" w:rsidR="002D3E66" w:rsidRDefault="001E0C07" w:rsidP="002D3E66">
            <w:pPr>
              <w:spacing w:before="115" w:after="115"/>
              <w:jc w:val="both"/>
              <w:rPr>
                <w:rFonts w:ascii="Times New Roman" w:hAnsi="Times New Roman"/>
                <w:sz w:val="24"/>
              </w:rPr>
            </w:pPr>
            <w:r>
              <w:rPr>
                <w:rFonts w:ascii="Times New Roman" w:eastAsia="Times New Roman" w:hAnsi="Times New Roman" w:cs="Times New Roman"/>
                <w:bCs/>
                <w:sz w:val="24"/>
                <w:szCs w:val="24"/>
                <w:lang w:eastAsia="zh-CN"/>
              </w:rPr>
              <w:t>В</w:t>
            </w:r>
            <w:r w:rsidR="0071546A" w:rsidRPr="00DF1D9A">
              <w:rPr>
                <w:rFonts w:ascii="Times New Roman" w:eastAsia="Times New Roman" w:hAnsi="Times New Roman" w:cs="Times New Roman"/>
                <w:bCs/>
                <w:sz w:val="24"/>
                <w:szCs w:val="24"/>
                <w:lang w:eastAsia="zh-CN"/>
              </w:rPr>
              <w:t xml:space="preserve"> изпълнение на ангажиментите по Рамковата директива за водите и Директива 2007/60/ЕО, България е приела и прилага дългосрочно планиране за намаляване на риска от наводнения</w:t>
            </w:r>
            <w:r>
              <w:rPr>
                <w:rFonts w:ascii="Times New Roman" w:eastAsia="Times New Roman" w:hAnsi="Times New Roman" w:cs="Times New Roman"/>
                <w:bCs/>
                <w:sz w:val="24"/>
                <w:szCs w:val="24"/>
                <w:lang w:eastAsia="zh-CN"/>
              </w:rPr>
              <w:t>. Страната е</w:t>
            </w:r>
            <w:r w:rsidR="0071546A" w:rsidRPr="00DF1D9A">
              <w:rPr>
                <w:rFonts w:ascii="Times New Roman" w:eastAsia="Times New Roman" w:hAnsi="Times New Roman" w:cs="Times New Roman"/>
                <w:bCs/>
                <w:sz w:val="24"/>
                <w:szCs w:val="24"/>
                <w:lang w:eastAsia="zh-CN"/>
              </w:rPr>
              <w:t xml:space="preserve"> разработ</w:t>
            </w:r>
            <w:r>
              <w:rPr>
                <w:rFonts w:ascii="Times New Roman" w:eastAsia="Times New Roman" w:hAnsi="Times New Roman" w:cs="Times New Roman"/>
                <w:bCs/>
                <w:sz w:val="24"/>
                <w:szCs w:val="24"/>
                <w:lang w:eastAsia="zh-CN"/>
              </w:rPr>
              <w:t xml:space="preserve">ила шестгодишни </w:t>
            </w:r>
            <w:r w:rsidR="0071546A" w:rsidRPr="00DF1D9A">
              <w:rPr>
                <w:rFonts w:ascii="Times New Roman" w:eastAsia="Times New Roman" w:hAnsi="Times New Roman" w:cs="Times New Roman"/>
                <w:bCs/>
                <w:sz w:val="24"/>
                <w:szCs w:val="24"/>
                <w:lang w:eastAsia="zh-CN"/>
              </w:rPr>
              <w:t>План</w:t>
            </w:r>
            <w:r>
              <w:rPr>
                <w:rFonts w:ascii="Times New Roman" w:eastAsia="Times New Roman" w:hAnsi="Times New Roman" w:cs="Times New Roman"/>
                <w:bCs/>
                <w:sz w:val="24"/>
                <w:szCs w:val="24"/>
                <w:lang w:eastAsia="zh-CN"/>
              </w:rPr>
              <w:t>ове</w:t>
            </w:r>
            <w:r w:rsidR="0071546A" w:rsidRPr="00DF1D9A">
              <w:rPr>
                <w:rFonts w:ascii="Times New Roman" w:eastAsia="Times New Roman" w:hAnsi="Times New Roman" w:cs="Times New Roman"/>
                <w:bCs/>
                <w:sz w:val="24"/>
                <w:szCs w:val="24"/>
                <w:lang w:eastAsia="zh-CN"/>
              </w:rPr>
              <w:t xml:space="preserve"> за управление на риска от наводнения (ПУРН) за териториите на четирите района на басейново управление</w:t>
            </w:r>
            <w:r w:rsidR="0071546A" w:rsidRPr="00B85AC6">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За програмен период 2014-2020 г. финансов ресурс е насочен към изпълнението на мерки с висок приоритет, част от Програмите от мерки, приложения към ПУРН. Със средства по ОПОС 2014-2020 (</w:t>
            </w:r>
            <w:r>
              <w:rPr>
                <w:rFonts w:ascii="Times New Roman" w:hAnsi="Times New Roman"/>
                <w:sz w:val="24"/>
              </w:rPr>
              <w:t>над 55</w:t>
            </w:r>
            <w:r w:rsidRPr="00B85AC6">
              <w:rPr>
                <w:rFonts w:ascii="Times New Roman" w:hAnsi="Times New Roman"/>
                <w:sz w:val="24"/>
              </w:rPr>
              <w:t xml:space="preserve"> млн. евро</w:t>
            </w:r>
            <w:r>
              <w:rPr>
                <w:rFonts w:ascii="Times New Roman" w:hAnsi="Times New Roman"/>
                <w:sz w:val="24"/>
              </w:rPr>
              <w:t>)</w:t>
            </w:r>
            <w:r>
              <w:rPr>
                <w:rFonts w:ascii="Times New Roman" w:eastAsia="Times New Roman" w:hAnsi="Times New Roman" w:cs="Times New Roman"/>
                <w:bCs/>
                <w:sz w:val="24"/>
                <w:szCs w:val="24"/>
                <w:lang w:eastAsia="zh-CN"/>
              </w:rPr>
              <w:t xml:space="preserve"> са подкрепени </w:t>
            </w:r>
            <w:r w:rsidRPr="00B85AC6">
              <w:rPr>
                <w:rFonts w:ascii="Times New Roman" w:eastAsia="Times New Roman" w:hAnsi="Times New Roman" w:cs="Times New Roman"/>
                <w:bCs/>
                <w:sz w:val="24"/>
                <w:szCs w:val="24"/>
                <w:lang w:eastAsia="zh-CN"/>
              </w:rPr>
              <w:t>мерки за превенция, подготвеност, защита и реакция на населението</w:t>
            </w:r>
            <w:r>
              <w:rPr>
                <w:rFonts w:ascii="Times New Roman" w:eastAsia="Times New Roman" w:hAnsi="Times New Roman" w:cs="Times New Roman"/>
                <w:bCs/>
                <w:sz w:val="24"/>
                <w:szCs w:val="24"/>
                <w:lang w:eastAsia="zh-CN"/>
              </w:rPr>
              <w:t xml:space="preserve">, </w:t>
            </w:r>
            <w:r w:rsidRPr="00B85AC6">
              <w:rPr>
                <w:rFonts w:ascii="Times New Roman" w:eastAsia="Times New Roman" w:hAnsi="Times New Roman" w:cs="Times New Roman"/>
                <w:bCs/>
                <w:sz w:val="24"/>
                <w:szCs w:val="24"/>
                <w:lang w:eastAsia="zh-CN"/>
              </w:rPr>
              <w:t xml:space="preserve">обхванати </w:t>
            </w:r>
            <w:r>
              <w:rPr>
                <w:rFonts w:ascii="Times New Roman" w:eastAsia="Times New Roman" w:hAnsi="Times New Roman" w:cs="Times New Roman"/>
                <w:bCs/>
                <w:sz w:val="24"/>
                <w:szCs w:val="24"/>
                <w:lang w:eastAsia="zh-CN"/>
              </w:rPr>
              <w:t xml:space="preserve">са </w:t>
            </w:r>
            <w:r w:rsidRPr="00B85AC6">
              <w:rPr>
                <w:rFonts w:ascii="Times New Roman" w:eastAsia="Times New Roman" w:hAnsi="Times New Roman" w:cs="Times New Roman"/>
                <w:bCs/>
                <w:sz w:val="24"/>
                <w:szCs w:val="24"/>
                <w:lang w:eastAsia="zh-CN"/>
              </w:rPr>
              <w:t xml:space="preserve">над </w:t>
            </w:r>
            <w:r w:rsidRPr="00B85AC6">
              <w:rPr>
                <w:rFonts w:ascii="Times New Roman" w:hAnsi="Times New Roman"/>
                <w:sz w:val="24"/>
              </w:rPr>
              <w:t xml:space="preserve">165 000 души (очакват се да </w:t>
            </w:r>
            <w:r>
              <w:rPr>
                <w:rFonts w:ascii="Times New Roman" w:hAnsi="Times New Roman"/>
                <w:sz w:val="24"/>
              </w:rPr>
              <w:t>достигнат</w:t>
            </w:r>
            <w:r w:rsidRPr="00B85AC6">
              <w:rPr>
                <w:rFonts w:ascii="Times New Roman" w:hAnsi="Times New Roman"/>
                <w:sz w:val="24"/>
              </w:rPr>
              <w:t xml:space="preserve"> 1 390 000 души)</w:t>
            </w:r>
            <w:r w:rsidRPr="00B85AC6">
              <w:rPr>
                <w:rFonts w:ascii="Times New Roman" w:eastAsia="Times New Roman" w:hAnsi="Times New Roman" w:cs="Times New Roman"/>
                <w:bCs/>
                <w:sz w:val="24"/>
                <w:szCs w:val="24"/>
                <w:lang w:eastAsia="zh-CN"/>
              </w:rPr>
              <w:t xml:space="preserve"> с</w:t>
            </w:r>
            <w:r>
              <w:rPr>
                <w:rFonts w:ascii="Times New Roman" w:eastAsia="Times New Roman" w:hAnsi="Times New Roman" w:cs="Times New Roman"/>
                <w:bCs/>
                <w:sz w:val="24"/>
                <w:szCs w:val="24"/>
                <w:lang w:eastAsia="zh-CN"/>
              </w:rPr>
              <w:t xml:space="preserve"> изпълнението на</w:t>
            </w:r>
            <w:r w:rsidRPr="00B85AC6">
              <w:rPr>
                <w:rFonts w:ascii="Times New Roman" w:eastAsia="Times New Roman" w:hAnsi="Times New Roman" w:cs="Times New Roman"/>
                <w:bCs/>
                <w:sz w:val="24"/>
                <w:szCs w:val="24"/>
                <w:lang w:eastAsia="zh-CN"/>
              </w:rPr>
              <w:t xml:space="preserve"> превантивни мерки по отношение на наводнения</w:t>
            </w:r>
            <w:r>
              <w:rPr>
                <w:rFonts w:ascii="Times New Roman" w:eastAsia="Times New Roman" w:hAnsi="Times New Roman" w:cs="Times New Roman"/>
                <w:bCs/>
                <w:sz w:val="24"/>
                <w:szCs w:val="24"/>
                <w:lang w:eastAsia="zh-CN"/>
              </w:rPr>
              <w:t xml:space="preserve">, </w:t>
            </w:r>
            <w:r w:rsidRPr="00B85AC6">
              <w:rPr>
                <w:rFonts w:ascii="Times New Roman" w:eastAsia="Times New Roman" w:hAnsi="Times New Roman" w:cs="Times New Roman"/>
                <w:bCs/>
                <w:sz w:val="24"/>
                <w:szCs w:val="24"/>
                <w:lang w:eastAsia="zh-CN"/>
              </w:rPr>
              <w:t>разработ</w:t>
            </w:r>
            <w:r>
              <w:rPr>
                <w:rFonts w:ascii="Times New Roman" w:eastAsia="Times New Roman" w:hAnsi="Times New Roman" w:cs="Times New Roman"/>
                <w:bCs/>
                <w:sz w:val="24"/>
                <w:szCs w:val="24"/>
                <w:lang w:eastAsia="zh-CN"/>
              </w:rPr>
              <w:t>ват</w:t>
            </w:r>
            <w:r w:rsidRPr="00B85AC6">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 xml:space="preserve">се </w:t>
            </w:r>
            <w:r w:rsidRPr="00B85AC6">
              <w:rPr>
                <w:rFonts w:ascii="Times New Roman" w:eastAsia="Times New Roman" w:hAnsi="Times New Roman" w:cs="Times New Roman"/>
                <w:bCs/>
                <w:sz w:val="24"/>
                <w:szCs w:val="24"/>
                <w:lang w:eastAsia="zh-CN"/>
              </w:rPr>
              <w:t>ПУРН 2022-2027 г.</w:t>
            </w:r>
            <w:r>
              <w:rPr>
                <w:rFonts w:ascii="Times New Roman" w:eastAsia="Times New Roman" w:hAnsi="Times New Roman" w:cs="Times New Roman"/>
                <w:bCs/>
                <w:sz w:val="24"/>
                <w:szCs w:val="24"/>
                <w:lang w:eastAsia="zh-CN"/>
              </w:rPr>
              <w:t>, предоставена е финансова помощ за изграждането на</w:t>
            </w:r>
            <w:r w:rsidRPr="00B85AC6">
              <w:rPr>
                <w:rFonts w:ascii="Times New Roman" w:eastAsia="Times New Roman" w:hAnsi="Times New Roman" w:cs="Times New Roman"/>
                <w:bCs/>
                <w:sz w:val="24"/>
                <w:szCs w:val="24"/>
                <w:lang w:eastAsia="zh-CN"/>
              </w:rPr>
              <w:t xml:space="preserve"> 6 регионални центъра за повишаване на готовността на населението за адекватна реакция при наводнения, които са насочени към развитието на единен модел за изграждане на капацитет за действия на населението при възникването на наводнения и последващи кризи</w:t>
            </w:r>
            <w:r>
              <w:rPr>
                <w:rFonts w:ascii="Times New Roman" w:eastAsia="Times New Roman" w:hAnsi="Times New Roman" w:cs="Times New Roman"/>
                <w:bCs/>
                <w:sz w:val="24"/>
                <w:szCs w:val="24"/>
                <w:lang w:eastAsia="zh-CN"/>
              </w:rPr>
              <w:t>, като</w:t>
            </w:r>
            <w:r w:rsidRPr="00B85AC6">
              <w:rPr>
                <w:rFonts w:ascii="Times New Roman" w:eastAsia="Times New Roman" w:hAnsi="Times New Roman" w:cs="Times New Roman"/>
                <w:bCs/>
                <w:sz w:val="24"/>
                <w:szCs w:val="24"/>
                <w:lang w:eastAsia="zh-CN"/>
              </w:rPr>
              <w:t xml:space="preserve"> над </w:t>
            </w:r>
            <w:r w:rsidRPr="00B85AC6">
              <w:rPr>
                <w:rFonts w:ascii="Times New Roman" w:hAnsi="Times New Roman"/>
                <w:sz w:val="24"/>
              </w:rPr>
              <w:t>90 000 лица</w:t>
            </w:r>
            <w:r>
              <w:rPr>
                <w:rFonts w:ascii="Times New Roman" w:hAnsi="Times New Roman"/>
                <w:sz w:val="24"/>
              </w:rPr>
              <w:t xml:space="preserve"> следва да</w:t>
            </w:r>
            <w:r w:rsidRPr="00B85AC6">
              <w:rPr>
                <w:rFonts w:ascii="Times New Roman" w:eastAsia="Times New Roman" w:hAnsi="Times New Roman" w:cs="Times New Roman"/>
                <w:bCs/>
                <w:sz w:val="24"/>
                <w:szCs w:val="24"/>
                <w:lang w:eastAsia="zh-CN"/>
              </w:rPr>
              <w:t xml:space="preserve"> премина</w:t>
            </w:r>
            <w:r>
              <w:rPr>
                <w:rFonts w:ascii="Times New Roman" w:eastAsia="Times New Roman" w:hAnsi="Times New Roman" w:cs="Times New Roman"/>
                <w:bCs/>
                <w:sz w:val="24"/>
                <w:szCs w:val="24"/>
                <w:lang w:eastAsia="zh-CN"/>
              </w:rPr>
              <w:t>т</w:t>
            </w:r>
            <w:r w:rsidRPr="00B85AC6">
              <w:rPr>
                <w:rFonts w:ascii="Times New Roman" w:eastAsia="Times New Roman" w:hAnsi="Times New Roman" w:cs="Times New Roman"/>
                <w:bCs/>
                <w:sz w:val="24"/>
                <w:szCs w:val="24"/>
                <w:lang w:eastAsia="zh-CN"/>
              </w:rPr>
              <w:t xml:space="preserve"> обучения и тренинги</w:t>
            </w:r>
            <w:r>
              <w:rPr>
                <w:rFonts w:ascii="Times New Roman" w:eastAsia="Times New Roman" w:hAnsi="Times New Roman" w:cs="Times New Roman"/>
                <w:bCs/>
                <w:sz w:val="24"/>
                <w:szCs w:val="24"/>
                <w:lang w:eastAsia="zh-CN"/>
              </w:rPr>
              <w:t>, изгражда се</w:t>
            </w:r>
            <w:r w:rsidRPr="00B85AC6">
              <w:rPr>
                <w:rFonts w:ascii="Times New Roman" w:eastAsia="Times New Roman" w:hAnsi="Times New Roman" w:cs="Times New Roman"/>
                <w:bCs/>
                <w:sz w:val="24"/>
                <w:szCs w:val="24"/>
                <w:lang w:eastAsia="zh-CN"/>
              </w:rPr>
              <w:t xml:space="preserve"> Национална система за управление на водите в реално време – пилотно за р. Искър, чиято функционалност се допълва от система, интегрираща локалните информационни системи, подпомагащи </w:t>
            </w:r>
            <w:r w:rsidRPr="00B85AC6">
              <w:rPr>
                <w:rFonts w:ascii="Times New Roman" w:eastAsia="Times New Roman" w:hAnsi="Times New Roman" w:cs="Times New Roman"/>
                <w:bCs/>
                <w:sz w:val="24"/>
                <w:szCs w:val="24"/>
                <w:lang w:eastAsia="zh-CN"/>
              </w:rPr>
              <w:lastRenderedPageBreak/>
              <w:t>ранното предупреждение и оповестяване при наводнения и свлачища</w:t>
            </w:r>
            <w:r>
              <w:rPr>
                <w:rFonts w:ascii="Times New Roman" w:hAnsi="Times New Roman"/>
                <w:sz w:val="24"/>
              </w:rPr>
              <w:t>,</w:t>
            </w:r>
            <w:r>
              <w:rPr>
                <w:rFonts w:ascii="Times New Roman" w:eastAsia="Times New Roman" w:hAnsi="Times New Roman" w:cs="Times New Roman"/>
                <w:bCs/>
                <w:sz w:val="24"/>
                <w:szCs w:val="24"/>
                <w:lang w:eastAsia="zh-CN"/>
              </w:rPr>
              <w:t xml:space="preserve"> </w:t>
            </w:r>
            <w:r w:rsidRPr="00B85AC6">
              <w:rPr>
                <w:rFonts w:ascii="Times New Roman" w:eastAsia="Times New Roman" w:hAnsi="Times New Roman" w:cs="Times New Roman"/>
                <w:bCs/>
                <w:sz w:val="24"/>
                <w:szCs w:val="24"/>
                <w:lang w:eastAsia="zh-CN"/>
              </w:rPr>
              <w:t>укреп</w:t>
            </w:r>
            <w:r>
              <w:rPr>
                <w:rFonts w:ascii="Times New Roman" w:eastAsia="Times New Roman" w:hAnsi="Times New Roman" w:cs="Times New Roman"/>
                <w:bCs/>
                <w:sz w:val="24"/>
                <w:szCs w:val="24"/>
                <w:lang w:eastAsia="zh-CN"/>
              </w:rPr>
              <w:t>ват</w:t>
            </w:r>
            <w:r w:rsidRPr="00B85AC6">
              <w:rPr>
                <w:rFonts w:ascii="Times New Roman" w:eastAsia="Times New Roman" w:hAnsi="Times New Roman" w:cs="Times New Roman"/>
                <w:bCs/>
                <w:sz w:val="24"/>
                <w:szCs w:val="24"/>
                <w:lang w:eastAsia="zh-CN"/>
              </w:rPr>
              <w:t xml:space="preserve"> </w:t>
            </w:r>
            <w:r>
              <w:rPr>
                <w:rFonts w:ascii="Times New Roman" w:hAnsi="Times New Roman"/>
                <w:sz w:val="24"/>
              </w:rPr>
              <w:t>13</w:t>
            </w:r>
            <w:r w:rsidRPr="00B85AC6">
              <w:rPr>
                <w:rFonts w:ascii="Times New Roman" w:hAnsi="Times New Roman"/>
                <w:sz w:val="24"/>
              </w:rPr>
              <w:t xml:space="preserve"> бр. свлачища (</w:t>
            </w:r>
            <w:r>
              <w:rPr>
                <w:rFonts w:ascii="Times New Roman" w:hAnsi="Times New Roman"/>
                <w:sz w:val="24"/>
              </w:rPr>
              <w:t>80</w:t>
            </w:r>
            <w:r w:rsidRPr="00B85AC6">
              <w:rPr>
                <w:rFonts w:ascii="Times New Roman" w:hAnsi="Times New Roman"/>
                <w:sz w:val="24"/>
              </w:rPr>
              <w:t xml:space="preserve"> ха)</w:t>
            </w:r>
            <w:r>
              <w:rPr>
                <w:rFonts w:ascii="Times New Roman" w:hAnsi="Times New Roman"/>
                <w:sz w:val="24"/>
              </w:rPr>
              <w:t>.</w:t>
            </w:r>
          </w:p>
          <w:p w14:paraId="5CC663F3" w14:textId="28966ABE" w:rsidR="00813DEE" w:rsidRDefault="009C282F" w:rsidP="002D3E66">
            <w:pPr>
              <w:spacing w:before="115" w:after="115"/>
              <w:jc w:val="both"/>
              <w:rPr>
                <w:ins w:id="78" w:author="OPOS BG56" w:date="2020-10-09T12:22:00Z"/>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 периода 2021-2027 г. част от ресурсите</w:t>
            </w:r>
            <w:r w:rsidR="006C70E0">
              <w:rPr>
                <w:rFonts w:ascii="Times New Roman" w:eastAsia="Times New Roman" w:hAnsi="Times New Roman" w:cs="Times New Roman"/>
                <w:bCs/>
                <w:sz w:val="24"/>
                <w:szCs w:val="24"/>
              </w:rPr>
              <w:t xml:space="preserve"> продължават да бъдат насочени към изпълнението на мерки от ПУРН поради продължаващите значителни нужди по отношение управлението на риска от наводнения и необходимостта от превантивни мерки. В допълнение обхватът на подкрепяните мерки ще бъде разширен. Приоритет се дава на изпълнението на зелени инфраструктурни мерки с цел повишаване защитата на населението чрез насърчаването на екологосъобразни дейности като алтернатива на стандартните „сиви“ решения. Където е възможно и приемливо се подкрепя прилагането на холистичен подход чрез инвестиции в щадящи околната среда решения съвместно с</w:t>
            </w:r>
            <w:r w:rsidR="006F35C5">
              <w:rPr>
                <w:rFonts w:ascii="Times New Roman" w:eastAsia="Times New Roman" w:hAnsi="Times New Roman" w:cs="Times New Roman"/>
                <w:bCs/>
                <w:sz w:val="24"/>
                <w:szCs w:val="24"/>
              </w:rPr>
              <w:t>ъс „сива“ инфраструктура, като усилията са насочени към районите със значителен потенциален риск от наводнения, отразявайки националните стратегически документи (ПУРН).</w:t>
            </w:r>
            <w:r w:rsidR="006C70E0">
              <w:rPr>
                <w:rFonts w:ascii="Times New Roman" w:eastAsia="Times New Roman" w:hAnsi="Times New Roman" w:cs="Times New Roman"/>
                <w:bCs/>
                <w:sz w:val="24"/>
                <w:szCs w:val="24"/>
              </w:rPr>
              <w:t xml:space="preserve"> </w:t>
            </w:r>
            <w:ins w:id="79" w:author="OPOS BG56" w:date="2020-10-09T12:22:00Z">
              <w:r w:rsidR="00813DEE" w:rsidRPr="00813DEE">
                <w:rPr>
                  <w:rFonts w:ascii="Times New Roman" w:eastAsia="Times New Roman" w:hAnsi="Times New Roman" w:cs="Times New Roman"/>
                  <w:bCs/>
                  <w:sz w:val="24"/>
                  <w:szCs w:val="24"/>
                </w:rPr>
                <w:t>В последните години страната е изправена  пред ново предизвикателство – засушаванията и недостиг на вода, поради което е необходимо да се направи по-точна оценка на въздействията от засушаванията върху водните ресурси и изпълнят мерки за адаптация за намаляване на въздействието и подобряване на подготвеността. В тази връзка се предвиждат мерки, свързани с извършване на анализи, проучвания, оценки и модели за връзката между климатичните изменения, екстремните явления (наводнения/засушавания) и водните ресурси</w:t>
              </w:r>
              <w:r w:rsidR="00813DEE">
                <w:t xml:space="preserve"> </w:t>
              </w:r>
              <w:r w:rsidR="00813DEE" w:rsidRPr="00813DEE">
                <w:rPr>
                  <w:rFonts w:ascii="Times New Roman" w:eastAsia="Times New Roman" w:hAnsi="Times New Roman" w:cs="Times New Roman"/>
                  <w:bCs/>
                  <w:sz w:val="24"/>
                  <w:szCs w:val="24"/>
                </w:rPr>
                <w:t>и  изпълнение на мерки, заложени в ПУРБ и ПУРН.</w:t>
              </w:r>
            </w:ins>
          </w:p>
          <w:p w14:paraId="7775163C" w14:textId="646DA100" w:rsidR="002D3E66" w:rsidRDefault="006F35C5" w:rsidP="002D3E66">
            <w:pPr>
              <w:spacing w:before="115" w:after="11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Свлачищата и движенията на земни маси все още са предизвикателство и справянето с тях остава цел през периода 2021-2027 г. В сравнение с мерките, подпомагани през 2014-2020 г., фокусирани върху укрепването на свлачища на общинска територия, дейностите, предвидени да бъдат финансирани през 2021-2027 г., са насочени към всякакви видове движения на земни маси. Основните цели, които се поставят за периода, са осигуряването на отдалечен мониторинг на тези процеси и изпълнението на последващи действия на място, вкл. по продължение на пътната мрежа, като това ще допринесе за пътната безопасност.</w:t>
            </w:r>
          </w:p>
          <w:p w14:paraId="0A01D723" w14:textId="183B525F" w:rsidR="002D3E66" w:rsidRDefault="001B7CFA" w:rsidP="002D3E66">
            <w:pPr>
              <w:spacing w:before="115" w:after="11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Както е посочено в анализите, представени по-горе, спектърът от природни бедствия</w:t>
            </w:r>
            <w:r w:rsidR="00F002B6">
              <w:rPr>
                <w:rFonts w:ascii="Times New Roman" w:eastAsia="Times New Roman" w:hAnsi="Times New Roman" w:cs="Times New Roman"/>
                <w:bCs/>
                <w:sz w:val="24"/>
                <w:szCs w:val="24"/>
              </w:rPr>
              <w:t xml:space="preserve"> за територията на страната се е разширил. Програмата предвижда осигуряването на подкрепа за мерки, насочени към превенция от горски пожари, ранно предупреждение и наблюдение, допълнително укрепване на капацитета за прогнозиране и подготовка за реакция при различни природни бедствия (вкл. земетресения). Инвестиции са планирани за укрепване на капацитета на Единната спасителна система (ЕСС) и разширяване обхвата на Националната система за ранно предупреждение и оповестяване. ЕСС включва всички институции, власти и организации (министерства и агенции, общини, фирми, спешни центрове, организации с нестопанска цел, доброволчески организации), отговорни за превенцията и реакцията в случай на природни бедствия, както и за защитата на човешкия живот и здраве. </w:t>
            </w:r>
            <w:r w:rsidR="00136A15">
              <w:rPr>
                <w:rFonts w:ascii="Times New Roman" w:eastAsia="Times New Roman" w:hAnsi="Times New Roman" w:cs="Times New Roman"/>
                <w:bCs/>
                <w:sz w:val="24"/>
                <w:szCs w:val="24"/>
              </w:rPr>
              <w:t>Що се касае до превенцията, мерки, насочени към повишаване на обществената информираност, осигуряването на тренировъчни обучения за населението, са приоритетни за подкрепа по програмата. Финансирането по ПОС осигурява подкрепа за цялостното управление и защита в случай на природни бедствия.</w:t>
            </w:r>
          </w:p>
          <w:p w14:paraId="5B9A5312" w14:textId="77777777" w:rsidR="002D3E66" w:rsidRDefault="00E94B0D" w:rsidP="00103BED">
            <w:pPr>
              <w:spacing w:before="230" w:after="115"/>
              <w:ind w:left="701"/>
              <w:jc w:val="both"/>
              <w:rPr>
                <w:rFonts w:ascii="Times New Roman" w:eastAsia="Times New Roman" w:hAnsi="Times New Roman" w:cs="Times New Roman"/>
                <w:b/>
                <w:sz w:val="24"/>
                <w:szCs w:val="24"/>
                <w:lang w:eastAsia="zh-CN"/>
              </w:rPr>
            </w:pPr>
            <w:r w:rsidRPr="00440185">
              <w:rPr>
                <w:rFonts w:ascii="Times New Roman" w:eastAsia="Times New Roman" w:hAnsi="Times New Roman" w:cs="Times New Roman"/>
                <w:b/>
                <w:sz w:val="24"/>
                <w:szCs w:val="24"/>
                <w:lang w:eastAsia="zh-CN"/>
              </w:rPr>
              <w:t xml:space="preserve">Принос за постигане </w:t>
            </w:r>
            <w:r>
              <w:rPr>
                <w:rFonts w:ascii="Times New Roman" w:eastAsia="Times New Roman" w:hAnsi="Times New Roman" w:cs="Times New Roman"/>
                <w:b/>
                <w:sz w:val="24"/>
                <w:szCs w:val="24"/>
                <w:lang w:eastAsia="zh-CN"/>
              </w:rPr>
              <w:t xml:space="preserve">на </w:t>
            </w:r>
            <w:r w:rsidRPr="00440185">
              <w:rPr>
                <w:rFonts w:ascii="Times New Roman" w:eastAsia="Times New Roman" w:hAnsi="Times New Roman" w:cs="Times New Roman"/>
                <w:b/>
                <w:sz w:val="24"/>
                <w:szCs w:val="24"/>
                <w:lang w:eastAsia="zh-CN"/>
              </w:rPr>
              <w:t>целите, заложени в стратегически документи</w:t>
            </w:r>
          </w:p>
          <w:p w14:paraId="1A2C0192" w14:textId="45522829" w:rsidR="00103BED" w:rsidRDefault="00E94B0D" w:rsidP="00103BED">
            <w:pPr>
              <w:spacing w:before="115" w:after="115"/>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lastRenderedPageBreak/>
              <w:t xml:space="preserve">Изпълнението на програмата допринася за постигането на целите на </w:t>
            </w:r>
            <w:r w:rsidRPr="00B85AC6">
              <w:rPr>
                <w:rFonts w:ascii="Times New Roman" w:eastAsia="Times New Roman" w:hAnsi="Times New Roman" w:cs="Times New Roman"/>
                <w:bCs/>
                <w:sz w:val="24"/>
                <w:szCs w:val="24"/>
                <w:lang w:eastAsia="zh-CN"/>
              </w:rPr>
              <w:t>Националната стратегия за адаптация към изменението на климата</w:t>
            </w:r>
            <w:r>
              <w:t xml:space="preserve"> </w:t>
            </w:r>
            <w:r w:rsidRPr="00DF1D9A">
              <w:rPr>
                <w:rFonts w:ascii="Times New Roman" w:eastAsia="Times New Roman" w:hAnsi="Times New Roman" w:cs="Times New Roman"/>
                <w:bCs/>
                <w:sz w:val="24"/>
                <w:szCs w:val="24"/>
                <w:lang w:eastAsia="zh-CN"/>
              </w:rPr>
              <w:t>и План за действие, които определят стратегическата рамка и приоритетите по отношение на адаптирането към изменението на климата до 2030 г. и Националната стратегия за намаляване на риска от бедствия 2018-2030 г.</w:t>
            </w:r>
            <w:r>
              <w:rPr>
                <w:rFonts w:ascii="Times New Roman" w:eastAsia="Times New Roman" w:hAnsi="Times New Roman" w:cs="Times New Roman"/>
                <w:bCs/>
                <w:sz w:val="24"/>
                <w:szCs w:val="24"/>
                <w:lang w:eastAsia="zh-CN"/>
              </w:rPr>
              <w:t xml:space="preserve"> О</w:t>
            </w:r>
            <w:r w:rsidRPr="00DF1D9A">
              <w:rPr>
                <w:rFonts w:ascii="Times New Roman" w:eastAsia="Times New Roman" w:hAnsi="Times New Roman" w:cs="Times New Roman"/>
                <w:bCs/>
                <w:sz w:val="24"/>
                <w:szCs w:val="24"/>
                <w:lang w:eastAsia="zh-CN"/>
              </w:rPr>
              <w:t xml:space="preserve">тчетени </w:t>
            </w:r>
            <w:r>
              <w:rPr>
                <w:rFonts w:ascii="Times New Roman" w:eastAsia="Times New Roman" w:hAnsi="Times New Roman" w:cs="Times New Roman"/>
                <w:bCs/>
                <w:sz w:val="24"/>
                <w:szCs w:val="24"/>
                <w:lang w:eastAsia="zh-CN"/>
              </w:rPr>
              <w:t xml:space="preserve">са и </w:t>
            </w:r>
            <w:r w:rsidRPr="00DF1D9A">
              <w:rPr>
                <w:rFonts w:ascii="Times New Roman" w:eastAsia="Times New Roman" w:hAnsi="Times New Roman" w:cs="Times New Roman"/>
                <w:bCs/>
                <w:sz w:val="24"/>
                <w:szCs w:val="24"/>
                <w:lang w:eastAsia="zh-CN"/>
              </w:rPr>
              <w:t>отправените препоръки по други стратегически за страната документи (Националния доклад за България за 2019 г.)</w:t>
            </w:r>
            <w:r>
              <w:rPr>
                <w:rFonts w:ascii="Times New Roman" w:eastAsia="Times New Roman" w:hAnsi="Times New Roman" w:cs="Times New Roman"/>
                <w:bCs/>
                <w:sz w:val="24"/>
                <w:szCs w:val="24"/>
                <w:lang w:eastAsia="zh-CN"/>
              </w:rPr>
              <w:t>, като инвестициите имат принос към постигането на целите на приоритет 9 „Местно развитие“ на ос на развитие 3 „Свързана и интегрирана България“ на Националната програма за развитие България 2030.</w:t>
            </w:r>
            <w:ins w:id="80" w:author="OPOS BG56" w:date="2020-10-08T16:24:00Z">
              <w:r w:rsidR="002309D9">
                <w:rPr>
                  <w:rFonts w:ascii="Times New Roman" w:eastAsia="Times New Roman" w:hAnsi="Times New Roman" w:cs="Times New Roman"/>
                  <w:bCs/>
                  <w:sz w:val="24"/>
                  <w:szCs w:val="24"/>
                  <w:lang w:eastAsia="zh-CN"/>
                </w:rPr>
                <w:t xml:space="preserve"> </w:t>
              </w:r>
              <w:r w:rsidR="002309D9" w:rsidRPr="00AF134F">
                <w:rPr>
                  <w:rFonts w:ascii="Times New Roman" w:hAnsi="Times New Roman"/>
                  <w:sz w:val="24"/>
                </w:rPr>
                <w:t xml:space="preserve">Планираните </w:t>
              </w:r>
            </w:ins>
            <w:ins w:id="81" w:author="OPOS BG56" w:date="2020-10-08T16:25:00Z">
              <w:r w:rsidR="002309D9">
                <w:rPr>
                  <w:rFonts w:ascii="Times New Roman" w:hAnsi="Times New Roman"/>
                  <w:sz w:val="24"/>
                </w:rPr>
                <w:t xml:space="preserve">за подкрепа дейности </w:t>
              </w:r>
            </w:ins>
            <w:ins w:id="82" w:author="OPOS BG56" w:date="2020-10-08T16:24:00Z">
              <w:r w:rsidR="002309D9" w:rsidRPr="00AF134F">
                <w:rPr>
                  <w:rFonts w:ascii="Times New Roman" w:hAnsi="Times New Roman"/>
                  <w:sz w:val="24"/>
                </w:rPr>
                <w:t xml:space="preserve"> допринасят за </w:t>
              </w:r>
            </w:ins>
            <w:ins w:id="83" w:author="OPOS BG56" w:date="2020-10-08T16:25:00Z">
              <w:r w:rsidR="002309D9">
                <w:rPr>
                  <w:rFonts w:ascii="Times New Roman" w:hAnsi="Times New Roman"/>
                  <w:sz w:val="24"/>
                </w:rPr>
                <w:t xml:space="preserve">постигане целите на </w:t>
              </w:r>
            </w:ins>
            <w:ins w:id="84" w:author="OPOS BG56" w:date="2020-10-08T16:24:00Z">
              <w:r w:rsidR="002309D9" w:rsidRPr="00AF134F">
                <w:rPr>
                  <w:rFonts w:ascii="Times New Roman" w:hAnsi="Times New Roman"/>
                  <w:sz w:val="24"/>
                </w:rPr>
                <w:t xml:space="preserve">Приоритетна </w:t>
              </w:r>
              <w:r w:rsidR="002309D9">
                <w:rPr>
                  <w:rFonts w:ascii="Times New Roman" w:hAnsi="Times New Roman"/>
                  <w:sz w:val="24"/>
                </w:rPr>
                <w:t>област</w:t>
              </w:r>
              <w:r w:rsidR="002309D9" w:rsidRPr="00AF134F">
                <w:rPr>
                  <w:rFonts w:ascii="Times New Roman" w:hAnsi="Times New Roman"/>
                  <w:sz w:val="24"/>
                </w:rPr>
                <w:t xml:space="preserve"> </w:t>
              </w:r>
              <w:r w:rsidR="002309D9">
                <w:rPr>
                  <w:rFonts w:ascii="Times New Roman" w:hAnsi="Times New Roman"/>
                  <w:sz w:val="24"/>
                </w:rPr>
                <w:t>5</w:t>
              </w:r>
              <w:r w:rsidR="002309D9" w:rsidRPr="00AF134F">
                <w:rPr>
                  <w:rFonts w:ascii="Times New Roman" w:hAnsi="Times New Roman"/>
                  <w:sz w:val="24"/>
                </w:rPr>
                <w:t xml:space="preserve"> </w:t>
              </w:r>
              <w:r w:rsidR="002309D9">
                <w:rPr>
                  <w:rFonts w:ascii="Times New Roman" w:hAnsi="Times New Roman"/>
                  <w:sz w:val="24"/>
                </w:rPr>
                <w:t>–</w:t>
              </w:r>
              <w:r w:rsidR="002309D9" w:rsidRPr="00AF134F">
                <w:rPr>
                  <w:rFonts w:ascii="Times New Roman" w:hAnsi="Times New Roman"/>
                  <w:sz w:val="24"/>
                </w:rPr>
                <w:t xml:space="preserve"> </w:t>
              </w:r>
              <w:r w:rsidR="002309D9">
                <w:rPr>
                  <w:rFonts w:ascii="Times New Roman" w:hAnsi="Times New Roman"/>
                  <w:sz w:val="24"/>
                </w:rPr>
                <w:t xml:space="preserve">Екологични рискове от </w:t>
              </w:r>
              <w:del w:id="85" w:author="OPOS BG34" w:date="2020-10-14T18:36:00Z">
                <w:r w:rsidR="002309D9" w:rsidRPr="00AF134F" w:rsidDel="00D53E2F">
                  <w:rPr>
                    <w:rFonts w:ascii="Times New Roman" w:hAnsi="Times New Roman"/>
                    <w:sz w:val="24"/>
                  </w:rPr>
                  <w:delText xml:space="preserve"> </w:delText>
                </w:r>
              </w:del>
              <w:r w:rsidR="002309D9" w:rsidRPr="00AF134F">
                <w:rPr>
                  <w:rFonts w:ascii="Times New Roman" w:hAnsi="Times New Roman"/>
                  <w:sz w:val="24"/>
                </w:rPr>
                <w:t>Стратегията на ЕС за Дунавския регион</w:t>
              </w:r>
              <w:r w:rsidR="002309D9">
                <w:rPr>
                  <w:rFonts w:ascii="Times New Roman" w:hAnsi="Times New Roman"/>
                  <w:sz w:val="24"/>
                </w:rPr>
                <w:t>.</w:t>
              </w:r>
            </w:ins>
          </w:p>
          <w:p w14:paraId="7F44B8B6" w14:textId="77777777" w:rsidR="00103BED" w:rsidRDefault="001E504E" w:rsidP="00103BED">
            <w:pPr>
              <w:spacing w:before="230" w:after="115"/>
              <w:ind w:left="429"/>
              <w:jc w:val="both"/>
              <w:rPr>
                <w:rFonts w:ascii="Times New Roman" w:eastAsia="Times New Roman" w:hAnsi="Times New Roman" w:cs="Times New Roman"/>
                <w:b/>
                <w:sz w:val="24"/>
                <w:szCs w:val="24"/>
                <w:lang w:eastAsia="zh-CN"/>
              </w:rPr>
            </w:pPr>
            <w:r w:rsidRPr="002D3E66">
              <w:rPr>
                <w:rFonts w:ascii="Times New Roman" w:eastAsia="Times New Roman" w:hAnsi="Times New Roman" w:cs="Times New Roman"/>
                <w:b/>
                <w:sz w:val="24"/>
                <w:szCs w:val="24"/>
                <w:lang w:eastAsia="zh-CN"/>
              </w:rPr>
              <w:t>VI. Въздух</w:t>
            </w:r>
          </w:p>
          <w:p w14:paraId="031AE425" w14:textId="77777777" w:rsidR="00103BED" w:rsidRDefault="001E504E" w:rsidP="00103BED">
            <w:pPr>
              <w:spacing w:before="230" w:after="115"/>
              <w:ind w:left="701"/>
              <w:jc w:val="both"/>
              <w:rPr>
                <w:rFonts w:ascii="Times New Roman" w:eastAsia="Times New Roman" w:hAnsi="Times New Roman" w:cs="Times New Roman"/>
                <w:b/>
                <w:sz w:val="24"/>
                <w:szCs w:val="24"/>
                <w:lang w:eastAsia="zh-CN"/>
              </w:rPr>
            </w:pPr>
            <w:r w:rsidRPr="00440185">
              <w:rPr>
                <w:rFonts w:ascii="Times New Roman" w:eastAsia="Times New Roman" w:hAnsi="Times New Roman" w:cs="Times New Roman"/>
                <w:b/>
                <w:sz w:val="24"/>
                <w:szCs w:val="24"/>
                <w:lang w:eastAsia="zh-CN"/>
              </w:rPr>
              <w:t>Научени уроци, предизвикателства, необходими инвестиции</w:t>
            </w:r>
          </w:p>
          <w:p w14:paraId="7F05472D" w14:textId="77777777" w:rsidR="00103BED" w:rsidRDefault="001E504E" w:rsidP="00103BED">
            <w:pPr>
              <w:spacing w:before="115" w:after="115"/>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По отношение на качеството на атмосферния въздух битовото отопление и т</w:t>
            </w:r>
            <w:r w:rsidRPr="00B85AC6">
              <w:rPr>
                <w:rFonts w:ascii="Times New Roman" w:eastAsia="Times New Roman" w:hAnsi="Times New Roman" w:cs="Times New Roman"/>
                <w:bCs/>
                <w:sz w:val="24"/>
                <w:szCs w:val="24"/>
                <w:lang w:eastAsia="zh-CN"/>
              </w:rPr>
              <w:t>ранспортът остава</w:t>
            </w:r>
            <w:r>
              <w:rPr>
                <w:rFonts w:ascii="Times New Roman" w:eastAsia="Times New Roman" w:hAnsi="Times New Roman" w:cs="Times New Roman"/>
                <w:bCs/>
                <w:sz w:val="24"/>
                <w:szCs w:val="24"/>
                <w:lang w:eastAsia="zh-CN"/>
              </w:rPr>
              <w:t>т</w:t>
            </w:r>
            <w:r w:rsidRPr="00B85AC6">
              <w:rPr>
                <w:rFonts w:ascii="Times New Roman" w:eastAsia="Times New Roman" w:hAnsi="Times New Roman" w:cs="Times New Roman"/>
                <w:bCs/>
                <w:sz w:val="24"/>
                <w:szCs w:val="24"/>
                <w:lang w:eastAsia="zh-CN"/>
              </w:rPr>
              <w:t xml:space="preserve"> ед</w:t>
            </w:r>
            <w:r>
              <w:rPr>
                <w:rFonts w:ascii="Times New Roman" w:eastAsia="Times New Roman" w:hAnsi="Times New Roman" w:cs="Times New Roman"/>
                <w:bCs/>
                <w:sz w:val="24"/>
                <w:szCs w:val="24"/>
                <w:lang w:eastAsia="zh-CN"/>
              </w:rPr>
              <w:t>ни</w:t>
            </w:r>
            <w:r w:rsidRPr="00B85AC6">
              <w:rPr>
                <w:rFonts w:ascii="Times New Roman" w:eastAsia="Times New Roman" w:hAnsi="Times New Roman" w:cs="Times New Roman"/>
                <w:bCs/>
                <w:sz w:val="24"/>
                <w:szCs w:val="24"/>
                <w:lang w:eastAsia="zh-CN"/>
              </w:rPr>
              <w:t xml:space="preserve"> от основните източници на замърсяване на въздуха с фини прахови частици. Фините прахови частици (ФПЧ</w:t>
            </w:r>
            <w:r w:rsidRPr="00B85AC6">
              <w:rPr>
                <w:rFonts w:ascii="Times New Roman" w:eastAsia="Times New Roman" w:hAnsi="Times New Roman" w:cs="Times New Roman"/>
                <w:bCs/>
                <w:sz w:val="24"/>
                <w:szCs w:val="24"/>
                <w:vertAlign w:val="subscript"/>
                <w:lang w:eastAsia="zh-CN"/>
              </w:rPr>
              <w:t>10</w:t>
            </w:r>
            <w:r w:rsidRPr="00B85AC6">
              <w:rPr>
                <w:rFonts w:ascii="Times New Roman" w:eastAsia="Times New Roman" w:hAnsi="Times New Roman" w:cs="Times New Roman"/>
                <w:bCs/>
                <w:sz w:val="24"/>
                <w:szCs w:val="24"/>
                <w:lang w:eastAsia="zh-CN"/>
              </w:rPr>
              <w:t xml:space="preserve"> и ФПЧ</w:t>
            </w:r>
            <w:r w:rsidRPr="00B85AC6">
              <w:rPr>
                <w:rFonts w:ascii="Times New Roman" w:eastAsia="Times New Roman" w:hAnsi="Times New Roman" w:cs="Times New Roman"/>
                <w:bCs/>
                <w:sz w:val="24"/>
                <w:szCs w:val="24"/>
                <w:vertAlign w:val="subscript"/>
                <w:lang w:eastAsia="zh-CN"/>
              </w:rPr>
              <w:t>2.5</w:t>
            </w:r>
            <w:r w:rsidRPr="00B85AC6">
              <w:rPr>
                <w:rFonts w:ascii="Times New Roman" w:eastAsia="Times New Roman" w:hAnsi="Times New Roman" w:cs="Times New Roman"/>
                <w:bCs/>
                <w:sz w:val="24"/>
                <w:szCs w:val="24"/>
                <w:lang w:eastAsia="zh-CN"/>
              </w:rPr>
              <w:t>) са най-проблемните замърсители</w:t>
            </w:r>
            <w:r>
              <w:rPr>
                <w:rFonts w:ascii="Times New Roman" w:eastAsia="Times New Roman" w:hAnsi="Times New Roman" w:cs="Times New Roman"/>
                <w:bCs/>
                <w:sz w:val="24"/>
                <w:szCs w:val="24"/>
                <w:lang w:eastAsia="zh-CN"/>
              </w:rPr>
              <w:t>,</w:t>
            </w:r>
            <w:r w:rsidRPr="00B85AC6">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засягащи</w:t>
            </w:r>
            <w:r w:rsidRPr="00B85AC6">
              <w:rPr>
                <w:rFonts w:ascii="Times New Roman" w:eastAsia="Times New Roman" w:hAnsi="Times New Roman" w:cs="Times New Roman"/>
                <w:bCs/>
                <w:sz w:val="24"/>
                <w:szCs w:val="24"/>
                <w:lang w:eastAsia="zh-CN"/>
              </w:rPr>
              <w:t xml:space="preserve">  човешкото  здраве. </w:t>
            </w:r>
            <w:r>
              <w:rPr>
                <w:rFonts w:ascii="Times New Roman" w:eastAsia="Times New Roman" w:hAnsi="Times New Roman" w:cs="Times New Roman"/>
                <w:bCs/>
                <w:sz w:val="24"/>
                <w:szCs w:val="24"/>
                <w:lang w:eastAsia="zh-CN"/>
              </w:rPr>
              <w:t>И</w:t>
            </w:r>
            <w:r w:rsidRPr="00B85AC6">
              <w:rPr>
                <w:rFonts w:ascii="Times New Roman" w:eastAsia="Times New Roman" w:hAnsi="Times New Roman" w:cs="Times New Roman"/>
                <w:bCs/>
                <w:sz w:val="24"/>
                <w:szCs w:val="24"/>
                <w:lang w:eastAsia="zh-CN"/>
              </w:rPr>
              <w:t xml:space="preserve">згарянето на твърди горива за битово отопление </w:t>
            </w:r>
            <w:r>
              <w:rPr>
                <w:rFonts w:ascii="Times New Roman" w:eastAsia="Times New Roman" w:hAnsi="Times New Roman" w:cs="Times New Roman"/>
                <w:bCs/>
                <w:sz w:val="24"/>
                <w:szCs w:val="24"/>
                <w:lang w:eastAsia="zh-CN"/>
              </w:rPr>
              <w:t>е един от основните замърсители със съществен</w:t>
            </w:r>
            <w:r w:rsidRPr="00B85AC6">
              <w:rPr>
                <w:rFonts w:ascii="Times New Roman" w:eastAsia="Times New Roman" w:hAnsi="Times New Roman" w:cs="Times New Roman"/>
                <w:bCs/>
                <w:sz w:val="24"/>
                <w:szCs w:val="24"/>
                <w:lang w:eastAsia="zh-CN"/>
              </w:rPr>
              <w:t xml:space="preserve"> принос за регистрираните превишения на нормите</w:t>
            </w:r>
            <w:r>
              <w:rPr>
                <w:rFonts w:ascii="Times New Roman" w:eastAsia="Times New Roman" w:hAnsi="Times New Roman" w:cs="Times New Roman"/>
                <w:bCs/>
                <w:sz w:val="24"/>
                <w:szCs w:val="24"/>
                <w:lang w:eastAsia="zh-CN"/>
              </w:rPr>
              <w:t>.</w:t>
            </w:r>
            <w:r w:rsidRPr="00B85AC6">
              <w:rPr>
                <w:rFonts w:ascii="Times New Roman" w:eastAsia="Times New Roman" w:hAnsi="Times New Roman" w:cs="Times New Roman"/>
                <w:bCs/>
                <w:sz w:val="24"/>
                <w:szCs w:val="24"/>
                <w:lang w:eastAsia="zh-CN"/>
              </w:rPr>
              <w:t xml:space="preserve"> </w:t>
            </w:r>
            <w:r w:rsidR="000D1E7B">
              <w:rPr>
                <w:rFonts w:ascii="Times New Roman" w:eastAsia="Times New Roman" w:hAnsi="Times New Roman" w:cs="Times New Roman"/>
                <w:bCs/>
                <w:sz w:val="24"/>
                <w:szCs w:val="24"/>
                <w:lang w:eastAsia="zh-CN"/>
              </w:rPr>
              <w:t xml:space="preserve">Отрицателното въздействие на замърсяването на въздуха от транспорт се регистрира главно в </w:t>
            </w:r>
            <w:r w:rsidRPr="00B85AC6">
              <w:rPr>
                <w:rFonts w:ascii="Times New Roman" w:eastAsia="Times New Roman" w:hAnsi="Times New Roman" w:cs="Times New Roman"/>
                <w:bCs/>
                <w:sz w:val="24"/>
                <w:szCs w:val="24"/>
                <w:lang w:eastAsia="zh-CN"/>
              </w:rPr>
              <w:t xml:space="preserve"> по-големите градове.</w:t>
            </w:r>
            <w:r>
              <w:t xml:space="preserve"> </w:t>
            </w:r>
            <w:r w:rsidR="000D1E7B" w:rsidRPr="003146B0">
              <w:rPr>
                <w:rFonts w:ascii="Times New Roman" w:eastAsia="Times New Roman" w:hAnsi="Times New Roman" w:cs="Times New Roman"/>
                <w:bCs/>
                <w:sz w:val="24"/>
                <w:szCs w:val="24"/>
                <w:lang w:eastAsia="zh-CN"/>
              </w:rPr>
              <w:t xml:space="preserve">Въпреки значителните инвестиции, адресиращи тези два източника на замърсяване, направени през програмен период 2014-2020 г. и </w:t>
            </w:r>
            <w:r w:rsidR="000D1E7B">
              <w:rPr>
                <w:rFonts w:ascii="Times New Roman" w:eastAsia="Times New Roman" w:hAnsi="Times New Roman" w:cs="Times New Roman"/>
                <w:bCs/>
                <w:sz w:val="24"/>
                <w:szCs w:val="24"/>
                <w:lang w:eastAsia="zh-CN"/>
              </w:rPr>
              <w:t>имащи като резултат</w:t>
            </w:r>
            <w:r w:rsidR="000D1E7B" w:rsidRPr="008A3128">
              <w:rPr>
                <w:rFonts w:ascii="Times New Roman" w:eastAsia="Times New Roman" w:hAnsi="Times New Roman" w:cs="Times New Roman"/>
                <w:bCs/>
                <w:sz w:val="24"/>
                <w:szCs w:val="24"/>
                <w:lang w:eastAsia="zh-CN"/>
              </w:rPr>
              <w:t xml:space="preserve"> намаление</w:t>
            </w:r>
            <w:r w:rsidR="000D1E7B">
              <w:rPr>
                <w:rFonts w:ascii="Times New Roman" w:eastAsia="Times New Roman" w:hAnsi="Times New Roman" w:cs="Times New Roman"/>
                <w:bCs/>
                <w:sz w:val="24"/>
                <w:szCs w:val="24"/>
                <w:lang w:eastAsia="zh-CN"/>
              </w:rPr>
              <w:t xml:space="preserve"> в</w:t>
            </w:r>
            <w:r w:rsidR="000D1E7B" w:rsidRPr="008A3128">
              <w:rPr>
                <w:rFonts w:ascii="Times New Roman" w:eastAsia="Times New Roman" w:hAnsi="Times New Roman" w:cs="Times New Roman"/>
                <w:bCs/>
                <w:sz w:val="24"/>
                <w:szCs w:val="24"/>
                <w:lang w:eastAsia="zh-CN"/>
              </w:rPr>
              <w:t xml:space="preserve"> н</w:t>
            </w:r>
            <w:r w:rsidR="000D1E7B">
              <w:rPr>
                <w:rFonts w:ascii="Times New Roman" w:eastAsia="Times New Roman" w:hAnsi="Times New Roman" w:cs="Times New Roman"/>
                <w:bCs/>
                <w:sz w:val="24"/>
                <w:szCs w:val="24"/>
                <w:lang w:eastAsia="zh-CN"/>
              </w:rPr>
              <w:t>ивата на</w:t>
            </w:r>
            <w:r w:rsidR="000D1E7B" w:rsidRPr="008A3128">
              <w:rPr>
                <w:rFonts w:ascii="Times New Roman" w:eastAsia="Times New Roman" w:hAnsi="Times New Roman" w:cs="Times New Roman"/>
                <w:bCs/>
                <w:sz w:val="24"/>
                <w:szCs w:val="24"/>
                <w:lang w:eastAsia="zh-CN"/>
              </w:rPr>
              <w:t xml:space="preserve"> ФПЧ</w:t>
            </w:r>
            <w:r w:rsidR="000D1E7B" w:rsidRPr="00E9729F">
              <w:rPr>
                <w:rFonts w:ascii="Times New Roman" w:eastAsia="Times New Roman" w:hAnsi="Times New Roman" w:cs="Times New Roman"/>
                <w:bCs/>
                <w:sz w:val="24"/>
                <w:szCs w:val="24"/>
                <w:vertAlign w:val="subscript"/>
                <w:lang w:eastAsia="zh-CN"/>
              </w:rPr>
              <w:t>10</w:t>
            </w:r>
            <w:r w:rsidR="000D1E7B">
              <w:rPr>
                <w:rFonts w:ascii="Times New Roman" w:eastAsia="Times New Roman" w:hAnsi="Times New Roman" w:cs="Times New Roman"/>
                <w:bCs/>
                <w:sz w:val="24"/>
                <w:szCs w:val="24"/>
                <w:lang w:eastAsia="zh-CN"/>
              </w:rPr>
              <w:t xml:space="preserve"> (над 300 млн. евро), необходимо е допълнително надграждане на постигнатото, за да се преодолеят проблемите със заниженото качество на атмосферния въздух, като се отчитат също така и относително ниския стандарт на живот, традиционното поведение на обществото по отношение на отоплението и личния транспорт и др.</w:t>
            </w:r>
          </w:p>
          <w:p w14:paraId="59740AD7" w14:textId="77777777" w:rsidR="00103BED" w:rsidRDefault="000D1E7B" w:rsidP="00103BED">
            <w:pPr>
              <w:spacing w:before="115" w:after="115"/>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О</w:t>
            </w:r>
            <w:r w:rsidRPr="00B85AC6">
              <w:rPr>
                <w:rFonts w:ascii="Times New Roman" w:eastAsia="Times New Roman" w:hAnsi="Times New Roman" w:cs="Times New Roman"/>
                <w:bCs/>
                <w:sz w:val="24"/>
                <w:szCs w:val="24"/>
                <w:lang w:eastAsia="zh-CN"/>
              </w:rPr>
              <w:t xml:space="preserve">сновната цел </w:t>
            </w:r>
            <w:r>
              <w:rPr>
                <w:rFonts w:ascii="Times New Roman" w:eastAsia="Times New Roman" w:hAnsi="Times New Roman" w:cs="Times New Roman"/>
                <w:bCs/>
                <w:sz w:val="24"/>
                <w:szCs w:val="24"/>
                <w:lang w:eastAsia="zh-CN"/>
              </w:rPr>
              <w:t xml:space="preserve">на </w:t>
            </w:r>
            <w:r w:rsidR="001E504E" w:rsidRPr="00B85AC6">
              <w:rPr>
                <w:rFonts w:ascii="Times New Roman" w:eastAsia="Times New Roman" w:hAnsi="Times New Roman" w:cs="Times New Roman"/>
                <w:bCs/>
                <w:sz w:val="24"/>
                <w:szCs w:val="24"/>
                <w:lang w:eastAsia="zh-CN"/>
              </w:rPr>
              <w:t>Национална програма за контрол на замърсяването на въздуха (</w:t>
            </w:r>
            <w:r w:rsidR="00252048">
              <w:rPr>
                <w:rFonts w:ascii="Times New Roman" w:eastAsia="Times New Roman" w:hAnsi="Times New Roman" w:cs="Times New Roman"/>
                <w:bCs/>
                <w:sz w:val="24"/>
                <w:szCs w:val="24"/>
                <w:lang w:eastAsia="zh-CN"/>
              </w:rPr>
              <w:t>НПК</w:t>
            </w:r>
            <w:r w:rsidR="0021665F">
              <w:rPr>
                <w:rFonts w:ascii="Times New Roman" w:eastAsia="Times New Roman" w:hAnsi="Times New Roman" w:cs="Times New Roman"/>
                <w:bCs/>
                <w:sz w:val="24"/>
                <w:szCs w:val="24"/>
                <w:lang w:eastAsia="zh-CN"/>
              </w:rPr>
              <w:t>З</w:t>
            </w:r>
            <w:r w:rsidR="00252048">
              <w:rPr>
                <w:rFonts w:ascii="Times New Roman" w:eastAsia="Times New Roman" w:hAnsi="Times New Roman" w:cs="Times New Roman"/>
                <w:bCs/>
                <w:sz w:val="24"/>
                <w:szCs w:val="24"/>
                <w:lang w:eastAsia="zh-CN"/>
              </w:rPr>
              <w:t xml:space="preserve">В </w:t>
            </w:r>
            <w:r w:rsidR="001E504E" w:rsidRPr="00B85AC6">
              <w:rPr>
                <w:rFonts w:ascii="Times New Roman" w:eastAsia="Times New Roman" w:hAnsi="Times New Roman" w:cs="Times New Roman"/>
                <w:bCs/>
                <w:sz w:val="24"/>
                <w:szCs w:val="24"/>
                <w:lang w:eastAsia="zh-CN"/>
              </w:rPr>
              <w:t xml:space="preserve">2020 – 2030), </w:t>
            </w:r>
            <w:r>
              <w:rPr>
                <w:rFonts w:ascii="Times New Roman" w:eastAsia="Times New Roman" w:hAnsi="Times New Roman" w:cs="Times New Roman"/>
                <w:bCs/>
                <w:sz w:val="24"/>
                <w:szCs w:val="24"/>
                <w:lang w:eastAsia="zh-CN"/>
              </w:rPr>
              <w:t xml:space="preserve">разработена със средства по ОПОС 2014-2020 г., </w:t>
            </w:r>
            <w:r w:rsidR="001E504E" w:rsidRPr="00B85AC6">
              <w:rPr>
                <w:rFonts w:ascii="Times New Roman" w:eastAsia="Times New Roman" w:hAnsi="Times New Roman" w:cs="Times New Roman"/>
                <w:bCs/>
                <w:sz w:val="24"/>
                <w:szCs w:val="24"/>
                <w:lang w:eastAsia="zh-CN"/>
              </w:rPr>
              <w:t>е да изпълни задълженията за намаляване на емисиите за 2020 г. и 2030 г., които се отнасят до общите годишни антропогенни емисии на: серен диоксид (SO</w:t>
            </w:r>
            <w:r w:rsidR="001E504E" w:rsidRPr="00B85AC6">
              <w:rPr>
                <w:rFonts w:ascii="Times New Roman" w:eastAsia="Times New Roman" w:hAnsi="Times New Roman" w:cs="Times New Roman"/>
                <w:bCs/>
                <w:sz w:val="24"/>
                <w:szCs w:val="24"/>
                <w:vertAlign w:val="subscript"/>
                <w:lang w:eastAsia="zh-CN"/>
              </w:rPr>
              <w:t>2</w:t>
            </w:r>
            <w:r w:rsidR="001E504E" w:rsidRPr="00B85AC6">
              <w:rPr>
                <w:rFonts w:ascii="Times New Roman" w:eastAsia="Times New Roman" w:hAnsi="Times New Roman" w:cs="Times New Roman"/>
                <w:bCs/>
                <w:sz w:val="24"/>
                <w:szCs w:val="24"/>
                <w:lang w:eastAsia="zh-CN"/>
              </w:rPr>
              <w:t>), азотни оксиди (NOx), неметанови летливи органични съединения, амоняк (NH</w:t>
            </w:r>
            <w:r w:rsidR="001E504E" w:rsidRPr="00B85AC6">
              <w:rPr>
                <w:rFonts w:ascii="Times New Roman" w:eastAsia="Times New Roman" w:hAnsi="Times New Roman" w:cs="Times New Roman"/>
                <w:bCs/>
                <w:sz w:val="24"/>
                <w:szCs w:val="24"/>
                <w:vertAlign w:val="subscript"/>
                <w:lang w:eastAsia="zh-CN"/>
              </w:rPr>
              <w:t>3</w:t>
            </w:r>
            <w:r w:rsidR="001E504E" w:rsidRPr="00B85AC6">
              <w:rPr>
                <w:rFonts w:ascii="Times New Roman" w:eastAsia="Times New Roman" w:hAnsi="Times New Roman" w:cs="Times New Roman"/>
                <w:bCs/>
                <w:sz w:val="24"/>
                <w:szCs w:val="24"/>
                <w:lang w:eastAsia="zh-CN"/>
              </w:rPr>
              <w:t>) и фини прахови частици (ФПЧ</w:t>
            </w:r>
            <w:r w:rsidR="001E504E" w:rsidRPr="00B85AC6">
              <w:rPr>
                <w:rFonts w:ascii="Times New Roman" w:eastAsia="Times New Roman" w:hAnsi="Times New Roman" w:cs="Times New Roman"/>
                <w:bCs/>
                <w:sz w:val="24"/>
                <w:szCs w:val="24"/>
                <w:vertAlign w:val="subscript"/>
                <w:lang w:eastAsia="zh-CN"/>
              </w:rPr>
              <w:t>2.5</w:t>
            </w:r>
            <w:r w:rsidR="001E504E" w:rsidRPr="00B85AC6">
              <w:rPr>
                <w:rFonts w:ascii="Times New Roman" w:eastAsia="Times New Roman" w:hAnsi="Times New Roman" w:cs="Times New Roman"/>
                <w:bCs/>
                <w:sz w:val="24"/>
                <w:szCs w:val="24"/>
                <w:lang w:eastAsia="zh-CN"/>
              </w:rPr>
              <w:t xml:space="preserve">), спрямо емисиите за определената за базова 2005 г., съгласно изискванията на Директива (ЕС) 2016/2284. </w:t>
            </w:r>
          </w:p>
          <w:p w14:paraId="0F04C0F6" w14:textId="03D4E759" w:rsidR="00103BED" w:rsidRDefault="001E504E" w:rsidP="00103BED">
            <w:pPr>
              <w:spacing w:before="115" w:after="115"/>
              <w:jc w:val="both"/>
              <w:rPr>
                <w:rFonts w:ascii="Times New Roman" w:eastAsia="Times New Roman" w:hAnsi="Times New Roman" w:cs="Times New Roman"/>
                <w:bCs/>
                <w:sz w:val="24"/>
                <w:szCs w:val="24"/>
                <w:lang w:eastAsia="zh-CN"/>
              </w:rPr>
            </w:pPr>
            <w:r w:rsidRPr="00B85AC6">
              <w:rPr>
                <w:rFonts w:ascii="Times New Roman" w:eastAsia="Times New Roman" w:hAnsi="Times New Roman" w:cs="Times New Roman"/>
                <w:bCs/>
                <w:sz w:val="24"/>
                <w:szCs w:val="24"/>
                <w:lang w:eastAsia="zh-CN"/>
              </w:rPr>
              <w:t>Национална</w:t>
            </w:r>
            <w:r w:rsidR="00AA500F">
              <w:rPr>
                <w:rFonts w:ascii="Times New Roman" w:eastAsia="Times New Roman" w:hAnsi="Times New Roman" w:cs="Times New Roman"/>
                <w:bCs/>
                <w:sz w:val="24"/>
                <w:szCs w:val="24"/>
                <w:lang w:eastAsia="zh-CN"/>
              </w:rPr>
              <w:t>та</w:t>
            </w:r>
            <w:r w:rsidRPr="00B85AC6">
              <w:rPr>
                <w:rFonts w:ascii="Times New Roman" w:eastAsia="Times New Roman" w:hAnsi="Times New Roman" w:cs="Times New Roman"/>
                <w:bCs/>
                <w:sz w:val="24"/>
                <w:szCs w:val="24"/>
                <w:lang w:eastAsia="zh-CN"/>
              </w:rPr>
              <w:t xml:space="preserve"> програма за подобряване качеството на атмосферния въздух (</w:t>
            </w:r>
            <w:r w:rsidR="0021665F" w:rsidRPr="00B85AC6">
              <w:rPr>
                <w:rFonts w:ascii="Times New Roman" w:eastAsia="Times New Roman" w:hAnsi="Times New Roman" w:cs="Times New Roman"/>
                <w:bCs/>
                <w:sz w:val="24"/>
                <w:szCs w:val="24"/>
                <w:lang w:eastAsia="zh-CN"/>
              </w:rPr>
              <w:t>Н</w:t>
            </w:r>
            <w:r w:rsidR="0021665F">
              <w:rPr>
                <w:rFonts w:ascii="Times New Roman" w:eastAsia="Times New Roman" w:hAnsi="Times New Roman" w:cs="Times New Roman"/>
                <w:bCs/>
                <w:sz w:val="24"/>
                <w:szCs w:val="24"/>
                <w:lang w:eastAsia="zh-CN"/>
              </w:rPr>
              <w:t>ПКАВ</w:t>
            </w:r>
            <w:r w:rsidR="0021665F" w:rsidRPr="00B85AC6">
              <w:rPr>
                <w:rFonts w:ascii="Times New Roman" w:eastAsia="Times New Roman" w:hAnsi="Times New Roman" w:cs="Times New Roman"/>
                <w:bCs/>
                <w:sz w:val="24"/>
                <w:szCs w:val="24"/>
                <w:lang w:eastAsia="zh-CN"/>
              </w:rPr>
              <w:t xml:space="preserve"> </w:t>
            </w:r>
            <w:r w:rsidRPr="00B85AC6">
              <w:rPr>
                <w:rFonts w:ascii="Times New Roman" w:eastAsia="Times New Roman" w:hAnsi="Times New Roman" w:cs="Times New Roman"/>
                <w:bCs/>
                <w:sz w:val="24"/>
                <w:szCs w:val="24"/>
                <w:lang w:eastAsia="zh-CN"/>
              </w:rPr>
              <w:t xml:space="preserve">2018-2024 г.), </w:t>
            </w:r>
            <w:r w:rsidR="00E9729F">
              <w:rPr>
                <w:rFonts w:ascii="Times New Roman" w:eastAsia="Times New Roman" w:hAnsi="Times New Roman" w:cs="Times New Roman"/>
                <w:bCs/>
                <w:sz w:val="24"/>
                <w:szCs w:val="24"/>
                <w:lang w:eastAsia="zh-CN"/>
              </w:rPr>
              <w:t xml:space="preserve">разработена от Световна банка с </w:t>
            </w:r>
            <w:r w:rsidRPr="00B85AC6">
              <w:rPr>
                <w:rFonts w:ascii="Times New Roman" w:eastAsia="Times New Roman" w:hAnsi="Times New Roman" w:cs="Times New Roman"/>
                <w:bCs/>
                <w:sz w:val="24"/>
                <w:szCs w:val="24"/>
                <w:lang w:eastAsia="zh-CN"/>
              </w:rPr>
              <w:t>финансиран</w:t>
            </w:r>
            <w:r w:rsidR="00E9729F">
              <w:rPr>
                <w:rFonts w:ascii="Times New Roman" w:eastAsia="Times New Roman" w:hAnsi="Times New Roman" w:cs="Times New Roman"/>
                <w:bCs/>
                <w:sz w:val="24"/>
                <w:szCs w:val="24"/>
                <w:lang w:eastAsia="zh-CN"/>
              </w:rPr>
              <w:t>е</w:t>
            </w:r>
            <w:r w:rsidRPr="00B85AC6">
              <w:rPr>
                <w:rFonts w:ascii="Times New Roman" w:eastAsia="Times New Roman" w:hAnsi="Times New Roman" w:cs="Times New Roman"/>
                <w:bCs/>
                <w:sz w:val="24"/>
                <w:szCs w:val="24"/>
                <w:lang w:eastAsia="zh-CN"/>
              </w:rPr>
              <w:t xml:space="preserve"> от ОПОС 2014-2020 г.</w:t>
            </w:r>
            <w:r w:rsidR="00AA500F">
              <w:rPr>
                <w:rFonts w:ascii="Times New Roman" w:eastAsia="Times New Roman" w:hAnsi="Times New Roman" w:cs="Times New Roman"/>
                <w:bCs/>
                <w:sz w:val="24"/>
                <w:szCs w:val="24"/>
                <w:lang w:eastAsia="zh-CN"/>
              </w:rPr>
              <w:t xml:space="preserve"> и</w:t>
            </w:r>
            <w:r w:rsidRPr="00B85AC6">
              <w:rPr>
                <w:rFonts w:ascii="Times New Roman" w:eastAsia="Times New Roman" w:hAnsi="Times New Roman" w:cs="Times New Roman"/>
                <w:bCs/>
                <w:sz w:val="24"/>
                <w:szCs w:val="24"/>
                <w:lang w:eastAsia="zh-CN"/>
              </w:rPr>
              <w:t xml:space="preserve"> </w:t>
            </w:r>
            <w:r w:rsidR="00AA500F" w:rsidRPr="00B85AC6">
              <w:rPr>
                <w:rFonts w:ascii="Times New Roman" w:eastAsia="Times New Roman" w:hAnsi="Times New Roman" w:cs="Times New Roman"/>
                <w:bCs/>
                <w:sz w:val="24"/>
                <w:szCs w:val="24"/>
                <w:lang w:eastAsia="zh-CN"/>
              </w:rPr>
              <w:t>прие</w:t>
            </w:r>
            <w:r w:rsidR="00AA500F">
              <w:rPr>
                <w:rFonts w:ascii="Times New Roman" w:eastAsia="Times New Roman" w:hAnsi="Times New Roman" w:cs="Times New Roman"/>
                <w:bCs/>
                <w:sz w:val="24"/>
                <w:szCs w:val="24"/>
                <w:lang w:eastAsia="zh-CN"/>
              </w:rPr>
              <w:t>та от</w:t>
            </w:r>
            <w:r w:rsidR="00AA500F" w:rsidRPr="00B85AC6">
              <w:rPr>
                <w:rFonts w:ascii="Times New Roman" w:eastAsia="Times New Roman" w:hAnsi="Times New Roman" w:cs="Times New Roman"/>
                <w:bCs/>
                <w:sz w:val="24"/>
                <w:szCs w:val="24"/>
                <w:lang w:eastAsia="zh-CN"/>
              </w:rPr>
              <w:t xml:space="preserve"> правителството на България с РМС № 334/07.06.2019 </w:t>
            </w:r>
            <w:r w:rsidRPr="00B85AC6">
              <w:rPr>
                <w:rFonts w:ascii="Times New Roman" w:eastAsia="Times New Roman" w:hAnsi="Times New Roman" w:cs="Times New Roman"/>
                <w:bCs/>
                <w:sz w:val="24"/>
                <w:szCs w:val="24"/>
                <w:lang w:eastAsia="zh-CN"/>
              </w:rPr>
              <w:t>определя комплекс от мерки, чието приложение да доведе до постигане на съответствие с нормите за ФПЧ съгласно изискванията на Директива 2008/50/ЕО и действащото национално законодателство не по-късно от 2024 г. Предлаганите мерки за достигане на целта са свързани с намаляване на емисиите на първични ФПЧ</w:t>
            </w:r>
            <w:r w:rsidRPr="00B85AC6">
              <w:rPr>
                <w:rFonts w:ascii="Times New Roman" w:eastAsia="Times New Roman" w:hAnsi="Times New Roman" w:cs="Times New Roman"/>
                <w:bCs/>
                <w:sz w:val="24"/>
                <w:szCs w:val="24"/>
                <w:vertAlign w:val="subscript"/>
                <w:lang w:eastAsia="zh-CN"/>
              </w:rPr>
              <w:t>10</w:t>
            </w:r>
            <w:r w:rsidRPr="00B85AC6">
              <w:rPr>
                <w:rFonts w:ascii="Times New Roman" w:eastAsia="Times New Roman" w:hAnsi="Times New Roman" w:cs="Times New Roman"/>
                <w:bCs/>
                <w:sz w:val="24"/>
                <w:szCs w:val="24"/>
                <w:lang w:eastAsia="zh-CN"/>
              </w:rPr>
              <w:t xml:space="preserve"> от определените източници </w:t>
            </w:r>
            <w:r w:rsidR="00AA500F">
              <w:rPr>
                <w:rFonts w:ascii="Times New Roman" w:eastAsia="Times New Roman" w:hAnsi="Times New Roman" w:cs="Times New Roman"/>
                <w:bCs/>
                <w:sz w:val="24"/>
                <w:szCs w:val="24"/>
                <w:lang w:eastAsia="zh-CN"/>
              </w:rPr>
              <w:t>с основен фокус върху</w:t>
            </w:r>
            <w:r w:rsidRPr="00B85AC6">
              <w:rPr>
                <w:rFonts w:ascii="Times New Roman" w:eastAsia="Times New Roman" w:hAnsi="Times New Roman" w:cs="Times New Roman"/>
                <w:bCs/>
                <w:sz w:val="24"/>
                <w:szCs w:val="24"/>
                <w:lang w:eastAsia="zh-CN"/>
              </w:rPr>
              <w:t xml:space="preserve"> битово отопление на твърди горива</w:t>
            </w:r>
            <w:r w:rsidR="00AA500F">
              <w:rPr>
                <w:rFonts w:ascii="Times New Roman" w:eastAsia="Times New Roman" w:hAnsi="Times New Roman" w:cs="Times New Roman"/>
                <w:bCs/>
                <w:sz w:val="24"/>
                <w:szCs w:val="24"/>
                <w:lang w:eastAsia="zh-CN"/>
              </w:rPr>
              <w:t>. Замяната на печки/котли на твърдо гориво с алтернативни източници на отопление допринася за намаляването на вредните емисии и оттам до подобряване на качеството на атмосферния въздух, което ще доведе до значителен положителен ефект върху човешкото здраве.</w:t>
            </w:r>
            <w:r w:rsidR="00C40C27">
              <w:rPr>
                <w:rFonts w:ascii="Times New Roman" w:eastAsia="Times New Roman" w:hAnsi="Times New Roman" w:cs="Times New Roman"/>
                <w:bCs/>
                <w:sz w:val="24"/>
                <w:szCs w:val="24"/>
                <w:lang w:eastAsia="zh-CN"/>
              </w:rPr>
              <w:t xml:space="preserve"> Допълнителен </w:t>
            </w:r>
            <w:r w:rsidR="00C40C27">
              <w:rPr>
                <w:rFonts w:ascii="Times New Roman" w:eastAsia="Times New Roman" w:hAnsi="Times New Roman" w:cs="Times New Roman"/>
                <w:bCs/>
                <w:sz w:val="24"/>
                <w:szCs w:val="24"/>
                <w:lang w:eastAsia="zh-CN"/>
              </w:rPr>
              <w:lastRenderedPageBreak/>
              <w:t xml:space="preserve">положителен ефект ще бъде и приносът на мерките към ресурсната и енергийната ефективност на домакинствата. По отношение на транспорта, личните автомобили са идентифицирани като сериозен замърсител, имайки предвид остарелия автомобилен парк (преобладаващо дизелови автомобили). Насърчаването на постепенното изтегляне от употреба на дизеловите автомобили на гражданите цели да намали превишените нива на ФПЧ и </w:t>
            </w:r>
            <w:r w:rsidR="00C40C27" w:rsidRPr="00B85AC6">
              <w:rPr>
                <w:rFonts w:ascii="Times New Roman" w:eastAsia="Times New Roman" w:hAnsi="Times New Roman" w:cs="Times New Roman"/>
                <w:bCs/>
                <w:sz w:val="24"/>
                <w:szCs w:val="24"/>
                <w:lang w:eastAsia="zh-CN"/>
              </w:rPr>
              <w:t>азотни оксиди</w:t>
            </w:r>
            <w:r w:rsidR="00C40C27">
              <w:rPr>
                <w:rFonts w:ascii="Times New Roman" w:eastAsia="Times New Roman" w:hAnsi="Times New Roman" w:cs="Times New Roman"/>
                <w:bCs/>
                <w:sz w:val="24"/>
                <w:szCs w:val="24"/>
                <w:lang w:eastAsia="zh-CN"/>
              </w:rPr>
              <w:t xml:space="preserve"> и да подобри качеството на атмосферния въздух.</w:t>
            </w:r>
            <w:r w:rsidR="00697076">
              <w:rPr>
                <w:rFonts w:ascii="Times New Roman" w:eastAsia="Times New Roman" w:hAnsi="Times New Roman" w:cs="Times New Roman"/>
                <w:bCs/>
                <w:sz w:val="24"/>
                <w:szCs w:val="24"/>
                <w:lang w:eastAsia="zh-CN"/>
              </w:rPr>
              <w:t xml:space="preserve"> Електромобилите са доказани не само като ниско емисионни, но и разходо</w:t>
            </w:r>
            <w:r w:rsidR="00330A37">
              <w:rPr>
                <w:rFonts w:ascii="Times New Roman" w:eastAsia="Times New Roman" w:hAnsi="Times New Roman" w:cs="Times New Roman"/>
                <w:bCs/>
                <w:sz w:val="24"/>
                <w:szCs w:val="24"/>
                <w:lang w:eastAsia="zh-CN"/>
              </w:rPr>
              <w:t>-</w:t>
            </w:r>
            <w:r w:rsidR="00697076">
              <w:rPr>
                <w:rFonts w:ascii="Times New Roman" w:eastAsia="Times New Roman" w:hAnsi="Times New Roman" w:cs="Times New Roman"/>
                <w:bCs/>
                <w:sz w:val="24"/>
                <w:szCs w:val="24"/>
                <w:lang w:eastAsia="zh-CN"/>
              </w:rPr>
              <w:t>ефективни – ползите за човешкото здраве са допълнени и от ниски разходи за поддръжка.</w:t>
            </w:r>
            <w:r w:rsidR="00330A37">
              <w:rPr>
                <w:rFonts w:ascii="Times New Roman" w:eastAsia="Times New Roman" w:hAnsi="Times New Roman" w:cs="Times New Roman"/>
                <w:bCs/>
                <w:sz w:val="24"/>
                <w:szCs w:val="24"/>
                <w:lang w:eastAsia="zh-CN"/>
              </w:rPr>
              <w:t xml:space="preserve"> За да бъдат подменени транспортни средства, използващи конвенционални горива с такива на електричество, необходимите условия следва да бъдат изпълнени за да се осигури не само придвижването вътре в градовете, но и пътувания извън тях. Необходими са зарядни станции, което би позволило на гражданите да имат само един автомобил за градски и извънградски пътувания</w:t>
            </w:r>
            <w:r w:rsidR="00E22629">
              <w:rPr>
                <w:rFonts w:ascii="Times New Roman" w:eastAsia="Times New Roman" w:hAnsi="Times New Roman" w:cs="Times New Roman"/>
                <w:bCs/>
                <w:sz w:val="24"/>
                <w:szCs w:val="24"/>
                <w:lang w:eastAsia="zh-CN"/>
              </w:rPr>
              <w:t xml:space="preserve">. Предвидено е </w:t>
            </w:r>
            <w:del w:id="86" w:author="OPOS BG56" w:date="2020-10-09T14:03:00Z">
              <w:r w:rsidR="00E22629" w:rsidDel="00B04F36">
                <w:rPr>
                  <w:rFonts w:ascii="Times New Roman" w:eastAsia="Times New Roman" w:hAnsi="Times New Roman" w:cs="Times New Roman"/>
                  <w:bCs/>
                  <w:sz w:val="24"/>
                  <w:szCs w:val="24"/>
                  <w:lang w:eastAsia="zh-CN"/>
                </w:rPr>
                <w:delText xml:space="preserve">осигуряването на </w:delText>
              </w:r>
            </w:del>
            <w:r w:rsidR="00E22629">
              <w:rPr>
                <w:rFonts w:ascii="Times New Roman" w:eastAsia="Times New Roman" w:hAnsi="Times New Roman" w:cs="Times New Roman"/>
                <w:bCs/>
                <w:sz w:val="24"/>
                <w:szCs w:val="24"/>
                <w:lang w:eastAsia="zh-CN"/>
              </w:rPr>
              <w:t xml:space="preserve">финансиране за изграждането на такива </w:t>
            </w:r>
            <w:ins w:id="87" w:author="OPOS BG56" w:date="2020-10-09T14:04:00Z">
              <w:r w:rsidR="00B04F36" w:rsidRPr="00B04F36">
                <w:rPr>
                  <w:rFonts w:ascii="Times New Roman" w:eastAsia="Times New Roman" w:hAnsi="Times New Roman" w:cs="Times New Roman"/>
                  <w:bCs/>
                  <w:sz w:val="24"/>
                  <w:szCs w:val="24"/>
                  <w:lang w:eastAsia="zh-CN"/>
                </w:rPr>
                <w:t>по протежение на основните направления на републиканската пътна мрежа.</w:t>
              </w:r>
            </w:ins>
            <w:del w:id="88" w:author="OPOS BG56" w:date="2020-10-09T14:04:00Z">
              <w:r w:rsidR="00E22629" w:rsidDel="00B04F36">
                <w:rPr>
                  <w:rFonts w:ascii="Times New Roman" w:eastAsia="Times New Roman" w:hAnsi="Times New Roman" w:cs="Times New Roman"/>
                  <w:bCs/>
                  <w:sz w:val="24"/>
                  <w:szCs w:val="24"/>
                  <w:lang w:eastAsia="zh-CN"/>
                </w:rPr>
                <w:delText>между някои от най-големите градове в страната</w:delText>
              </w:r>
            </w:del>
            <w:r w:rsidR="00E22629">
              <w:rPr>
                <w:rFonts w:ascii="Times New Roman" w:eastAsia="Times New Roman" w:hAnsi="Times New Roman" w:cs="Times New Roman"/>
                <w:bCs/>
                <w:sz w:val="24"/>
                <w:szCs w:val="24"/>
                <w:lang w:eastAsia="zh-CN"/>
              </w:rPr>
              <w:t>.</w:t>
            </w:r>
          </w:p>
          <w:p w14:paraId="28694EBD" w14:textId="184D61AC" w:rsidR="00103BED" w:rsidRDefault="00E22629" w:rsidP="00103BED">
            <w:pPr>
              <w:spacing w:before="115" w:after="115"/>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От съществено значение е промяната в гледната точка на обществото и цялостното му поведение, най-вече в градовете. Хората трябва да осъзнаят че инвестициите в чист въздух са инвестиции в здравето на техните семейства. Това също ще доведе до намаляване на разходите за медицински грижи и ще компенсира отказа от употребата на нискобюджетни отоплителни уреди на твърдо гориво и високоемисионни дизелови автомобили. В тази връзка </w:t>
            </w:r>
            <w:r w:rsidR="00A77C30">
              <w:rPr>
                <w:rFonts w:ascii="Times New Roman" w:eastAsia="Times New Roman" w:hAnsi="Times New Roman" w:cs="Times New Roman"/>
                <w:bCs/>
                <w:sz w:val="24"/>
                <w:szCs w:val="24"/>
                <w:lang w:eastAsia="zh-CN"/>
              </w:rPr>
              <w:t xml:space="preserve">друг </w:t>
            </w:r>
            <w:r>
              <w:rPr>
                <w:rFonts w:ascii="Times New Roman" w:eastAsia="Times New Roman" w:hAnsi="Times New Roman" w:cs="Times New Roman"/>
                <w:bCs/>
                <w:sz w:val="24"/>
                <w:szCs w:val="24"/>
                <w:lang w:eastAsia="zh-CN"/>
              </w:rPr>
              <w:t xml:space="preserve">основен приоритет на програмата е финансирането </w:t>
            </w:r>
            <w:r w:rsidR="00252048">
              <w:rPr>
                <w:rFonts w:ascii="Times New Roman" w:eastAsia="Times New Roman" w:hAnsi="Times New Roman" w:cs="Times New Roman"/>
                <w:bCs/>
                <w:sz w:val="24"/>
                <w:szCs w:val="24"/>
                <w:lang w:eastAsia="zh-CN"/>
              </w:rPr>
              <w:t xml:space="preserve">и </w:t>
            </w:r>
            <w:r>
              <w:rPr>
                <w:rFonts w:ascii="Times New Roman" w:eastAsia="Times New Roman" w:hAnsi="Times New Roman" w:cs="Times New Roman"/>
                <w:bCs/>
                <w:sz w:val="24"/>
                <w:szCs w:val="24"/>
                <w:lang w:eastAsia="zh-CN"/>
              </w:rPr>
              <w:t>на информационни кампании.</w:t>
            </w:r>
          </w:p>
          <w:p w14:paraId="7A71AFA5" w14:textId="77777777" w:rsidR="00103BED" w:rsidRDefault="00B53F19" w:rsidP="00103BED">
            <w:pPr>
              <w:spacing w:before="230" w:after="115"/>
              <w:ind w:left="701"/>
              <w:jc w:val="both"/>
              <w:rPr>
                <w:rFonts w:ascii="Times New Roman" w:eastAsia="Times New Roman" w:hAnsi="Times New Roman" w:cs="Times New Roman"/>
                <w:b/>
                <w:sz w:val="24"/>
                <w:szCs w:val="24"/>
                <w:lang w:eastAsia="zh-CN"/>
              </w:rPr>
            </w:pPr>
            <w:r w:rsidRPr="003146B0">
              <w:rPr>
                <w:rFonts w:ascii="Times New Roman" w:eastAsia="Times New Roman" w:hAnsi="Times New Roman" w:cs="Times New Roman"/>
                <w:b/>
                <w:sz w:val="24"/>
                <w:szCs w:val="24"/>
                <w:lang w:eastAsia="zh-CN"/>
              </w:rPr>
              <w:t>Принос за постигане на целите, заложени в стратегически документи</w:t>
            </w:r>
          </w:p>
          <w:p w14:paraId="043218D2" w14:textId="409E710A" w:rsidR="00103BED" w:rsidRDefault="00B53F19" w:rsidP="00103BED">
            <w:pPr>
              <w:spacing w:before="115" w:after="115"/>
              <w:jc w:val="both"/>
              <w:rPr>
                <w:rFonts w:ascii="Times New Roman" w:eastAsia="Times New Roman" w:hAnsi="Times New Roman" w:cs="Times New Roman"/>
                <w:bCs/>
                <w:sz w:val="24"/>
                <w:szCs w:val="24"/>
                <w:lang w:eastAsia="zh-CN"/>
              </w:rPr>
            </w:pPr>
            <w:r w:rsidRPr="003146B0">
              <w:rPr>
                <w:rFonts w:ascii="Times New Roman" w:eastAsia="Times New Roman" w:hAnsi="Times New Roman" w:cs="Times New Roman"/>
                <w:bCs/>
                <w:iCs/>
                <w:sz w:val="24"/>
                <w:szCs w:val="24"/>
                <w:lang w:eastAsia="zh-CN"/>
              </w:rPr>
              <w:t>Подкрепата по програмата</w:t>
            </w:r>
            <w:r>
              <w:rPr>
                <w:rFonts w:ascii="Times New Roman" w:eastAsia="Times New Roman" w:hAnsi="Times New Roman" w:cs="Times New Roman"/>
                <w:bCs/>
                <w:iCs/>
                <w:sz w:val="24"/>
                <w:szCs w:val="24"/>
                <w:lang w:eastAsia="zh-CN"/>
              </w:rPr>
              <w:t xml:space="preserve"> цели да допринесе за постигане на съответствие с изискванията на</w:t>
            </w:r>
            <w:r w:rsidRPr="00B85AC6">
              <w:rPr>
                <w:rFonts w:ascii="Times New Roman" w:eastAsia="Times New Roman" w:hAnsi="Times New Roman" w:cs="Times New Roman"/>
                <w:bCs/>
                <w:sz w:val="24"/>
                <w:szCs w:val="24"/>
                <w:lang w:eastAsia="zh-CN"/>
              </w:rPr>
              <w:t xml:space="preserve"> Директива 2008/50/ЕО</w:t>
            </w:r>
            <w:r>
              <w:rPr>
                <w:rFonts w:ascii="Times New Roman" w:eastAsia="Times New Roman" w:hAnsi="Times New Roman" w:cs="Times New Roman"/>
                <w:bCs/>
                <w:sz w:val="24"/>
                <w:szCs w:val="24"/>
                <w:lang w:eastAsia="zh-CN"/>
              </w:rPr>
              <w:t xml:space="preserve"> и Директива (ЕС) 2016</w:t>
            </w:r>
            <w:r>
              <w:rPr>
                <w:rFonts w:ascii="Times New Roman" w:eastAsia="Times New Roman" w:hAnsi="Times New Roman" w:cs="Times New Roman"/>
                <w:bCs/>
                <w:iCs/>
                <w:sz w:val="24"/>
                <w:szCs w:val="24"/>
                <w:lang w:eastAsia="zh-CN"/>
              </w:rPr>
              <w:t>/2284 от 2016 г. относно намаляването на националните емисии на някои атмосферни замърсители (азотни оксиди, н</w:t>
            </w:r>
            <w:r w:rsidRPr="00B53F19">
              <w:rPr>
                <w:rFonts w:ascii="Times New Roman" w:eastAsia="Times New Roman" w:hAnsi="Times New Roman" w:cs="Times New Roman"/>
                <w:bCs/>
                <w:iCs/>
                <w:sz w:val="24"/>
                <w:szCs w:val="24"/>
                <w:lang w:eastAsia="zh-CN"/>
              </w:rPr>
              <w:t>еметанови летливи органични съединения</w:t>
            </w:r>
            <w:r>
              <w:rPr>
                <w:rFonts w:ascii="Times New Roman" w:eastAsia="Times New Roman" w:hAnsi="Times New Roman" w:cs="Times New Roman"/>
                <w:bCs/>
                <w:iCs/>
                <w:sz w:val="24"/>
                <w:szCs w:val="24"/>
                <w:lang w:eastAsia="zh-CN"/>
              </w:rPr>
              <w:t>, ФПЧ</w:t>
            </w:r>
            <w:r w:rsidRPr="003146B0">
              <w:rPr>
                <w:rFonts w:ascii="Times New Roman" w:eastAsia="Times New Roman" w:hAnsi="Times New Roman" w:cs="Times New Roman"/>
                <w:bCs/>
                <w:iCs/>
                <w:sz w:val="24"/>
                <w:szCs w:val="24"/>
                <w:vertAlign w:val="subscript"/>
                <w:lang w:eastAsia="zh-CN"/>
              </w:rPr>
              <w:t>10</w:t>
            </w:r>
            <w:r>
              <w:rPr>
                <w:rFonts w:ascii="Times New Roman" w:eastAsia="Times New Roman" w:hAnsi="Times New Roman" w:cs="Times New Roman"/>
                <w:bCs/>
                <w:iCs/>
                <w:sz w:val="24"/>
                <w:szCs w:val="24"/>
                <w:lang w:eastAsia="zh-CN"/>
              </w:rPr>
              <w:t xml:space="preserve"> и ФПЧ</w:t>
            </w:r>
            <w:r w:rsidRPr="00363698">
              <w:rPr>
                <w:rFonts w:ascii="Times New Roman" w:eastAsia="Times New Roman" w:hAnsi="Times New Roman" w:cs="Times New Roman"/>
                <w:bCs/>
                <w:iCs/>
                <w:sz w:val="24"/>
                <w:szCs w:val="24"/>
                <w:vertAlign w:val="subscript"/>
                <w:lang w:eastAsia="zh-CN"/>
              </w:rPr>
              <w:t>2.5</w:t>
            </w:r>
            <w:r>
              <w:rPr>
                <w:rFonts w:ascii="Times New Roman" w:eastAsia="Times New Roman" w:hAnsi="Times New Roman" w:cs="Times New Roman"/>
                <w:bCs/>
                <w:iCs/>
                <w:sz w:val="24"/>
                <w:szCs w:val="24"/>
                <w:lang w:eastAsia="zh-CN"/>
              </w:rPr>
              <w:t xml:space="preserve">). Предвидените инвестиции адресират основните предизвикателства изведени в </w:t>
            </w:r>
            <w:r w:rsidRPr="00B53F19">
              <w:rPr>
                <w:rFonts w:ascii="Times New Roman" w:eastAsia="Times New Roman" w:hAnsi="Times New Roman" w:cs="Times New Roman"/>
                <w:bCs/>
                <w:iCs/>
                <w:sz w:val="24"/>
                <w:szCs w:val="24"/>
                <w:lang w:eastAsia="zh-CN"/>
              </w:rPr>
              <w:t>Националната програма за подобряване качеството на атмосферния въздух (</w:t>
            </w:r>
            <w:r w:rsidR="00E377BE">
              <w:rPr>
                <w:rFonts w:ascii="Times New Roman" w:eastAsia="Times New Roman" w:hAnsi="Times New Roman" w:cs="Times New Roman"/>
                <w:bCs/>
                <w:iCs/>
                <w:sz w:val="24"/>
                <w:szCs w:val="24"/>
                <w:lang w:eastAsia="zh-CN"/>
              </w:rPr>
              <w:t xml:space="preserve">НПКАВ </w:t>
            </w:r>
            <w:r w:rsidRPr="00B53F19">
              <w:rPr>
                <w:rFonts w:ascii="Times New Roman" w:eastAsia="Times New Roman" w:hAnsi="Times New Roman" w:cs="Times New Roman"/>
                <w:bCs/>
                <w:iCs/>
                <w:sz w:val="24"/>
                <w:szCs w:val="24"/>
                <w:lang w:eastAsia="zh-CN"/>
              </w:rPr>
              <w:t>2018-2024 г.)</w:t>
            </w:r>
            <w:r>
              <w:rPr>
                <w:rFonts w:ascii="Times New Roman" w:eastAsia="Times New Roman" w:hAnsi="Times New Roman" w:cs="Times New Roman"/>
                <w:bCs/>
                <w:iCs/>
                <w:sz w:val="24"/>
                <w:szCs w:val="24"/>
                <w:lang w:eastAsia="zh-CN"/>
              </w:rPr>
              <w:t xml:space="preserve"> и </w:t>
            </w:r>
            <w:r w:rsidRPr="00B53F19">
              <w:rPr>
                <w:rFonts w:ascii="Times New Roman" w:eastAsia="Times New Roman" w:hAnsi="Times New Roman" w:cs="Times New Roman"/>
                <w:bCs/>
                <w:iCs/>
                <w:sz w:val="24"/>
                <w:szCs w:val="24"/>
                <w:lang w:eastAsia="zh-CN"/>
              </w:rPr>
              <w:t>Национална</w:t>
            </w:r>
            <w:r>
              <w:rPr>
                <w:rFonts w:ascii="Times New Roman" w:eastAsia="Times New Roman" w:hAnsi="Times New Roman" w:cs="Times New Roman"/>
                <w:bCs/>
                <w:iCs/>
                <w:sz w:val="24"/>
                <w:szCs w:val="24"/>
                <w:lang w:eastAsia="zh-CN"/>
              </w:rPr>
              <w:t>та</w:t>
            </w:r>
            <w:r w:rsidRPr="00B53F19">
              <w:rPr>
                <w:rFonts w:ascii="Times New Roman" w:eastAsia="Times New Roman" w:hAnsi="Times New Roman" w:cs="Times New Roman"/>
                <w:bCs/>
                <w:iCs/>
                <w:sz w:val="24"/>
                <w:szCs w:val="24"/>
                <w:lang w:eastAsia="zh-CN"/>
              </w:rPr>
              <w:t xml:space="preserve"> програма за контрол на замърсяването на въздуха (</w:t>
            </w:r>
            <w:r w:rsidR="00E377BE">
              <w:rPr>
                <w:rFonts w:ascii="Times New Roman" w:eastAsia="Times New Roman" w:hAnsi="Times New Roman" w:cs="Times New Roman"/>
                <w:bCs/>
                <w:iCs/>
                <w:sz w:val="24"/>
                <w:szCs w:val="24"/>
                <w:lang w:eastAsia="zh-CN"/>
              </w:rPr>
              <w:t xml:space="preserve">НПКЗВ </w:t>
            </w:r>
            <w:r w:rsidRPr="00B53F19">
              <w:rPr>
                <w:rFonts w:ascii="Times New Roman" w:eastAsia="Times New Roman" w:hAnsi="Times New Roman" w:cs="Times New Roman"/>
                <w:bCs/>
                <w:iCs/>
                <w:sz w:val="24"/>
                <w:szCs w:val="24"/>
                <w:lang w:eastAsia="zh-CN"/>
              </w:rPr>
              <w:t>2020</w:t>
            </w:r>
            <w:r w:rsidR="00E377BE">
              <w:rPr>
                <w:rFonts w:ascii="Times New Roman" w:eastAsia="Times New Roman" w:hAnsi="Times New Roman" w:cs="Times New Roman"/>
                <w:bCs/>
                <w:iCs/>
                <w:sz w:val="24"/>
                <w:szCs w:val="24"/>
                <w:lang w:eastAsia="zh-CN"/>
              </w:rPr>
              <w:t>-</w:t>
            </w:r>
            <w:r w:rsidRPr="00B53F19">
              <w:rPr>
                <w:rFonts w:ascii="Times New Roman" w:eastAsia="Times New Roman" w:hAnsi="Times New Roman" w:cs="Times New Roman"/>
                <w:bCs/>
                <w:iCs/>
                <w:sz w:val="24"/>
                <w:szCs w:val="24"/>
                <w:lang w:eastAsia="zh-CN"/>
              </w:rPr>
              <w:t>2030</w:t>
            </w:r>
            <w:r w:rsidR="00E377BE">
              <w:rPr>
                <w:rFonts w:ascii="Times New Roman" w:eastAsia="Times New Roman" w:hAnsi="Times New Roman" w:cs="Times New Roman"/>
                <w:bCs/>
                <w:iCs/>
                <w:sz w:val="24"/>
                <w:szCs w:val="24"/>
                <w:lang w:eastAsia="zh-CN"/>
              </w:rPr>
              <w:t xml:space="preserve"> г.</w:t>
            </w:r>
            <w:r w:rsidRPr="00B53F19">
              <w:rPr>
                <w:rFonts w:ascii="Times New Roman" w:eastAsia="Times New Roman" w:hAnsi="Times New Roman" w:cs="Times New Roman"/>
                <w:bCs/>
                <w:iCs/>
                <w:sz w:val="24"/>
                <w:szCs w:val="24"/>
                <w:lang w:eastAsia="zh-CN"/>
              </w:rPr>
              <w:t>)</w:t>
            </w:r>
            <w:r>
              <w:rPr>
                <w:rFonts w:ascii="Times New Roman" w:eastAsia="Times New Roman" w:hAnsi="Times New Roman" w:cs="Times New Roman"/>
                <w:bCs/>
                <w:iCs/>
                <w:sz w:val="24"/>
                <w:szCs w:val="24"/>
                <w:lang w:eastAsia="zh-CN"/>
              </w:rPr>
              <w:t xml:space="preserve"> и допринасят за постигането на основните им цели. </w:t>
            </w:r>
            <w:ins w:id="89" w:author="OPOS BG31" w:date="2020-10-07T12:31:00Z">
              <w:r w:rsidR="00DB71D7" w:rsidRPr="00DB71D7">
                <w:rPr>
                  <w:rFonts w:ascii="Times New Roman" w:eastAsia="Times New Roman" w:hAnsi="Times New Roman" w:cs="Times New Roman"/>
                  <w:bCs/>
                  <w:iCs/>
                  <w:sz w:val="24"/>
                  <w:szCs w:val="24"/>
                  <w:lang w:eastAsia="zh-CN"/>
                </w:rPr>
                <w:t>Предвидените средства по програмата ще подпомогнат намаляването на нивата на ФПЧ и азотни оксиди до 24 кт (ФПЧ</w:t>
              </w:r>
              <w:r w:rsidR="00DB71D7" w:rsidRPr="003D45DF">
                <w:rPr>
                  <w:rFonts w:ascii="Times New Roman" w:eastAsia="Times New Roman" w:hAnsi="Times New Roman" w:cs="Times New Roman"/>
                  <w:bCs/>
                  <w:iCs/>
                  <w:sz w:val="24"/>
                  <w:szCs w:val="24"/>
                  <w:vertAlign w:val="subscript"/>
                  <w:lang w:eastAsia="zh-CN"/>
                </w:rPr>
                <w:t>2.5</w:t>
              </w:r>
              <w:r w:rsidR="00DB71D7" w:rsidRPr="00DB71D7">
                <w:rPr>
                  <w:rFonts w:ascii="Times New Roman" w:eastAsia="Times New Roman" w:hAnsi="Times New Roman" w:cs="Times New Roman"/>
                  <w:bCs/>
                  <w:iCs/>
                  <w:sz w:val="24"/>
                  <w:szCs w:val="24"/>
                  <w:lang w:eastAsia="zh-CN"/>
                </w:rPr>
                <w:t>) и 98 кт (азотни оксиди) и ще допринесат за постигането на целите за подобряване на качеството на атмосферния въздух, заложени в Приоритет 5. Чист въздух и биоразнообразие от</w:t>
              </w:r>
              <w:r w:rsidR="00DB71D7">
                <w:rPr>
                  <w:rFonts w:ascii="Times New Roman" w:eastAsia="Times New Roman" w:hAnsi="Times New Roman" w:cs="Times New Roman"/>
                  <w:bCs/>
                  <w:iCs/>
                  <w:sz w:val="24"/>
                  <w:szCs w:val="24"/>
                  <w:lang w:eastAsia="zh-CN"/>
                </w:rPr>
                <w:t xml:space="preserve"> </w:t>
              </w:r>
            </w:ins>
            <w:del w:id="90" w:author="OPOS BG31" w:date="2020-10-07T12:31:00Z">
              <w:r w:rsidDel="00DB71D7">
                <w:rPr>
                  <w:rFonts w:ascii="Times New Roman" w:eastAsia="Times New Roman" w:hAnsi="Times New Roman" w:cs="Times New Roman"/>
                  <w:bCs/>
                  <w:iCs/>
                  <w:sz w:val="24"/>
                  <w:szCs w:val="24"/>
                  <w:lang w:eastAsia="zh-CN"/>
                </w:rPr>
                <w:delText xml:space="preserve">Целта на </w:delText>
              </w:r>
            </w:del>
            <w:r>
              <w:rPr>
                <w:rFonts w:ascii="Times New Roman" w:eastAsia="Times New Roman" w:hAnsi="Times New Roman" w:cs="Times New Roman"/>
                <w:bCs/>
                <w:iCs/>
                <w:sz w:val="24"/>
                <w:szCs w:val="24"/>
                <w:lang w:eastAsia="zh-CN"/>
              </w:rPr>
              <w:t xml:space="preserve">Националната програма за развитие България 2030 </w:t>
            </w:r>
            <w:ins w:id="91" w:author="OPOS BG31" w:date="2020-10-07T12:31:00Z">
              <w:r w:rsidR="00DB71D7">
                <w:rPr>
                  <w:rFonts w:ascii="Times New Roman" w:eastAsia="Times New Roman" w:hAnsi="Times New Roman" w:cs="Times New Roman"/>
                  <w:bCs/>
                  <w:iCs/>
                  <w:sz w:val="24"/>
                  <w:szCs w:val="24"/>
                  <w:lang w:eastAsia="zh-CN"/>
                </w:rPr>
                <w:t>г.</w:t>
              </w:r>
            </w:ins>
            <w:del w:id="92" w:author="OPOS BG31" w:date="2020-10-07T12:31:00Z">
              <w:r w:rsidDel="00DB71D7">
                <w:rPr>
                  <w:rFonts w:ascii="Times New Roman" w:eastAsia="Times New Roman" w:hAnsi="Times New Roman" w:cs="Times New Roman"/>
                  <w:bCs/>
                  <w:iCs/>
                  <w:sz w:val="24"/>
                  <w:szCs w:val="24"/>
                  <w:lang w:eastAsia="zh-CN"/>
                </w:rPr>
                <w:delText xml:space="preserve">е да намали нивата на </w:delText>
              </w:r>
              <w:r w:rsidR="00294BE1" w:rsidDel="00DB71D7">
                <w:rPr>
                  <w:rFonts w:ascii="Times New Roman" w:eastAsia="Times New Roman" w:hAnsi="Times New Roman" w:cs="Times New Roman"/>
                  <w:bCs/>
                  <w:iCs/>
                  <w:sz w:val="24"/>
                  <w:szCs w:val="24"/>
                  <w:lang w:eastAsia="zh-CN"/>
                </w:rPr>
                <w:delText>ФПЧ и азотни оксиди</w:delText>
              </w:r>
              <w:r w:rsidR="00294BE1" w:rsidDel="00DB71D7">
                <w:rPr>
                  <w:rFonts w:ascii="Times New Roman" w:eastAsia="Times New Roman" w:hAnsi="Times New Roman" w:cs="Times New Roman"/>
                  <w:bCs/>
                  <w:sz w:val="24"/>
                  <w:szCs w:val="24"/>
                  <w:lang w:eastAsia="zh-CN"/>
                </w:rPr>
                <w:delText xml:space="preserve"> - 24 </w:delText>
              </w:r>
              <w:r w:rsidR="00363698" w:rsidDel="00DB71D7">
                <w:rPr>
                  <w:rFonts w:ascii="Times New Roman" w:eastAsia="Times New Roman" w:hAnsi="Times New Roman" w:cs="Times New Roman"/>
                  <w:bCs/>
                  <w:sz w:val="24"/>
                  <w:szCs w:val="24"/>
                  <w:lang w:eastAsia="zh-CN"/>
                </w:rPr>
                <w:delText xml:space="preserve">кт </w:delText>
              </w:r>
              <w:r w:rsidR="00294BE1" w:rsidDel="00DB71D7">
                <w:rPr>
                  <w:rFonts w:ascii="Times New Roman" w:eastAsia="Times New Roman" w:hAnsi="Times New Roman" w:cs="Times New Roman"/>
                  <w:bCs/>
                  <w:sz w:val="24"/>
                  <w:szCs w:val="24"/>
                  <w:lang w:eastAsia="zh-CN"/>
                </w:rPr>
                <w:delText>(ФПЧ</w:delText>
              </w:r>
              <w:r w:rsidR="00294BE1" w:rsidDel="00DB71D7">
                <w:rPr>
                  <w:rFonts w:ascii="Times New Roman" w:eastAsia="Times New Roman" w:hAnsi="Times New Roman" w:cs="Times New Roman"/>
                  <w:bCs/>
                  <w:sz w:val="24"/>
                  <w:szCs w:val="24"/>
                  <w:vertAlign w:val="subscript"/>
                  <w:lang w:eastAsia="zh-CN"/>
                </w:rPr>
                <w:delText>2.5</w:delText>
              </w:r>
              <w:r w:rsidR="00294BE1" w:rsidDel="00DB71D7">
                <w:rPr>
                  <w:rFonts w:ascii="Times New Roman" w:eastAsia="Times New Roman" w:hAnsi="Times New Roman" w:cs="Times New Roman"/>
                  <w:bCs/>
                  <w:sz w:val="24"/>
                  <w:szCs w:val="24"/>
                  <w:lang w:eastAsia="zh-CN"/>
                </w:rPr>
                <w:delText xml:space="preserve">) и 98 </w:delText>
              </w:r>
              <w:r w:rsidR="00363698" w:rsidDel="00DB71D7">
                <w:rPr>
                  <w:rFonts w:ascii="Times New Roman" w:eastAsia="Times New Roman" w:hAnsi="Times New Roman" w:cs="Times New Roman"/>
                  <w:bCs/>
                  <w:sz w:val="24"/>
                  <w:szCs w:val="24"/>
                  <w:lang w:eastAsia="zh-CN"/>
                </w:rPr>
                <w:delText>кт</w:delText>
              </w:r>
              <w:r w:rsidR="00294BE1" w:rsidDel="00DB71D7">
                <w:rPr>
                  <w:rFonts w:ascii="Times New Roman" w:eastAsia="Times New Roman" w:hAnsi="Times New Roman" w:cs="Times New Roman"/>
                  <w:bCs/>
                  <w:sz w:val="24"/>
                  <w:szCs w:val="24"/>
                  <w:lang w:eastAsia="zh-CN"/>
                </w:rPr>
                <w:delText xml:space="preserve"> (азотни оксиди), като за постигането й са предвидени средства по програмата</w:delText>
              </w:r>
            </w:del>
            <w:r w:rsidR="00294BE1">
              <w:rPr>
                <w:rFonts w:ascii="Times New Roman" w:eastAsia="Times New Roman" w:hAnsi="Times New Roman" w:cs="Times New Roman"/>
                <w:bCs/>
                <w:sz w:val="24"/>
                <w:szCs w:val="24"/>
                <w:lang w:eastAsia="zh-CN"/>
              </w:rPr>
              <w:t>.</w:t>
            </w:r>
          </w:p>
          <w:p w14:paraId="7202F1AF" w14:textId="3720E9A4" w:rsidR="00103BED" w:rsidRPr="000A798B" w:rsidRDefault="000A798B" w:rsidP="003A72D8">
            <w:pPr>
              <w:spacing w:before="345" w:after="115"/>
              <w:jc w:val="both"/>
              <w:rPr>
                <w:rFonts w:ascii="Times New Roman" w:eastAsia="Times New Roman" w:hAnsi="Times New Roman" w:cs="Times New Roman"/>
                <w:b/>
                <w:sz w:val="24"/>
                <w:szCs w:val="24"/>
                <w:lang w:eastAsia="zh-CN"/>
              </w:rPr>
            </w:pPr>
            <w:r w:rsidRPr="00363698">
              <w:rPr>
                <w:rFonts w:ascii="Times New Roman" w:eastAsia="Times New Roman" w:hAnsi="Times New Roman" w:cs="Times New Roman"/>
                <w:b/>
                <w:sz w:val="24"/>
                <w:szCs w:val="24"/>
                <w:lang w:eastAsia="zh-CN"/>
              </w:rPr>
              <w:t>ВРЪЗКА</w:t>
            </w:r>
            <w:r w:rsidRPr="000A798B">
              <w:rPr>
                <w:rFonts w:ascii="Times New Roman" w:eastAsia="Times New Roman" w:hAnsi="Times New Roman" w:cs="Times New Roman"/>
                <w:b/>
                <w:sz w:val="24"/>
                <w:szCs w:val="24"/>
                <w:lang w:eastAsia="zh-CN"/>
              </w:rPr>
              <w:t xml:space="preserve"> МЕЖДУ ПАНДЕМИЯТА ОТ COVID-19 И ПРЕДВИДЕНАТА ПОДКРЕПА ОТ ЕСИФ ЗА 2021-2027</w:t>
            </w:r>
          </w:p>
          <w:p w14:paraId="6C9A98A0" w14:textId="7A85A6A7" w:rsidR="00103BED" w:rsidRDefault="001E0A49" w:rsidP="00103BED">
            <w:pPr>
              <w:spacing w:before="115" w:after="115"/>
              <w:jc w:val="both"/>
              <w:rPr>
                <w:rFonts w:ascii="Times New Roman" w:eastAsia="Times New Roman" w:hAnsi="Times New Roman" w:cs="Times New Roman"/>
                <w:bCs/>
                <w:iCs/>
                <w:sz w:val="24"/>
                <w:szCs w:val="24"/>
                <w:lang w:eastAsia="zh-CN"/>
              </w:rPr>
            </w:pPr>
            <w:r w:rsidRPr="00363698">
              <w:rPr>
                <w:rFonts w:ascii="Times New Roman" w:eastAsia="Times New Roman" w:hAnsi="Times New Roman" w:cs="Times New Roman"/>
                <w:bCs/>
                <w:iCs/>
                <w:sz w:val="24"/>
                <w:szCs w:val="24"/>
                <w:lang w:eastAsia="zh-CN"/>
              </w:rPr>
              <w:t>Обявената пандемия нанесе тежък удар върху европейската и световната икономика като цяло. Кризата представлява предизвикателство</w:t>
            </w:r>
            <w:r w:rsidR="00E377BE">
              <w:rPr>
                <w:rFonts w:ascii="Times New Roman" w:eastAsia="Times New Roman" w:hAnsi="Times New Roman" w:cs="Times New Roman"/>
                <w:bCs/>
                <w:iCs/>
                <w:sz w:val="24"/>
                <w:szCs w:val="24"/>
                <w:lang w:eastAsia="zh-CN"/>
              </w:rPr>
              <w:t xml:space="preserve"> както</w:t>
            </w:r>
            <w:r w:rsidRPr="00363698">
              <w:rPr>
                <w:rFonts w:ascii="Times New Roman" w:eastAsia="Times New Roman" w:hAnsi="Times New Roman" w:cs="Times New Roman"/>
                <w:bCs/>
                <w:iCs/>
                <w:sz w:val="24"/>
                <w:szCs w:val="24"/>
                <w:lang w:eastAsia="zh-CN"/>
              </w:rPr>
              <w:t xml:space="preserve"> за държавните икономики</w:t>
            </w:r>
            <w:r w:rsidR="00E377BE">
              <w:rPr>
                <w:rFonts w:ascii="Times New Roman" w:eastAsia="Times New Roman" w:hAnsi="Times New Roman" w:cs="Times New Roman"/>
                <w:bCs/>
                <w:iCs/>
                <w:sz w:val="24"/>
                <w:szCs w:val="24"/>
                <w:lang w:eastAsia="zh-CN"/>
              </w:rPr>
              <w:t>, така</w:t>
            </w:r>
            <w:r w:rsidRPr="00363698">
              <w:rPr>
                <w:rFonts w:ascii="Times New Roman" w:eastAsia="Times New Roman" w:hAnsi="Times New Roman" w:cs="Times New Roman"/>
                <w:bCs/>
                <w:iCs/>
                <w:sz w:val="24"/>
                <w:szCs w:val="24"/>
                <w:lang w:eastAsia="zh-CN"/>
              </w:rPr>
              <w:t xml:space="preserve"> и</w:t>
            </w:r>
            <w:r w:rsidR="00E377BE">
              <w:rPr>
                <w:rFonts w:ascii="Times New Roman" w:eastAsia="Times New Roman" w:hAnsi="Times New Roman" w:cs="Times New Roman"/>
                <w:bCs/>
                <w:iCs/>
                <w:sz w:val="24"/>
                <w:szCs w:val="24"/>
                <w:lang w:eastAsia="zh-CN"/>
              </w:rPr>
              <w:t xml:space="preserve"> за</w:t>
            </w:r>
            <w:r w:rsidRPr="00363698">
              <w:rPr>
                <w:rFonts w:ascii="Times New Roman" w:eastAsia="Times New Roman" w:hAnsi="Times New Roman" w:cs="Times New Roman"/>
                <w:bCs/>
                <w:iCs/>
                <w:sz w:val="24"/>
                <w:szCs w:val="24"/>
                <w:lang w:eastAsia="zh-CN"/>
              </w:rPr>
              <w:t xml:space="preserve"> живота на обществото. По време на здравни кризи е </w:t>
            </w:r>
            <w:r w:rsidR="00E377BE" w:rsidRPr="00363698">
              <w:rPr>
                <w:rFonts w:ascii="Times New Roman" w:eastAsia="Times New Roman" w:hAnsi="Times New Roman" w:cs="Times New Roman"/>
                <w:bCs/>
                <w:iCs/>
                <w:sz w:val="24"/>
                <w:szCs w:val="24"/>
                <w:lang w:eastAsia="zh-CN"/>
              </w:rPr>
              <w:t xml:space="preserve">важно </w:t>
            </w:r>
            <w:r w:rsidRPr="00363698">
              <w:rPr>
                <w:rFonts w:ascii="Times New Roman" w:eastAsia="Times New Roman" w:hAnsi="Times New Roman" w:cs="Times New Roman"/>
                <w:bCs/>
                <w:iCs/>
                <w:sz w:val="24"/>
                <w:szCs w:val="24"/>
                <w:lang w:eastAsia="zh-CN"/>
              </w:rPr>
              <w:t>да бъдат защитени критични сектори чрез осигуряване на нови възможности за работа</w:t>
            </w:r>
            <w:r w:rsidR="00B0133C">
              <w:rPr>
                <w:rFonts w:ascii="Times New Roman" w:eastAsia="Times New Roman" w:hAnsi="Times New Roman" w:cs="Times New Roman"/>
                <w:bCs/>
                <w:iCs/>
                <w:sz w:val="24"/>
                <w:szCs w:val="24"/>
                <w:lang w:eastAsia="zh-CN"/>
              </w:rPr>
              <w:t>,</w:t>
            </w:r>
            <w:r w:rsidRPr="00363698">
              <w:rPr>
                <w:rFonts w:ascii="Times New Roman" w:eastAsia="Times New Roman" w:hAnsi="Times New Roman" w:cs="Times New Roman"/>
                <w:bCs/>
                <w:iCs/>
                <w:sz w:val="24"/>
                <w:szCs w:val="24"/>
                <w:lang w:eastAsia="zh-CN"/>
              </w:rPr>
              <w:t xml:space="preserve"> </w:t>
            </w:r>
            <w:r w:rsidR="00B0133C">
              <w:rPr>
                <w:rFonts w:ascii="Times New Roman" w:eastAsia="Times New Roman" w:hAnsi="Times New Roman" w:cs="Times New Roman"/>
                <w:bCs/>
                <w:iCs/>
                <w:sz w:val="24"/>
                <w:szCs w:val="24"/>
                <w:lang w:eastAsia="zh-CN"/>
              </w:rPr>
              <w:t>сигурност</w:t>
            </w:r>
            <w:r w:rsidRPr="00363698">
              <w:rPr>
                <w:rFonts w:ascii="Times New Roman" w:eastAsia="Times New Roman" w:hAnsi="Times New Roman" w:cs="Times New Roman"/>
                <w:bCs/>
                <w:iCs/>
                <w:sz w:val="24"/>
                <w:szCs w:val="24"/>
                <w:lang w:eastAsia="zh-CN"/>
              </w:rPr>
              <w:t xml:space="preserve"> за работещите, инвест</w:t>
            </w:r>
            <w:r w:rsidR="00B0133C">
              <w:rPr>
                <w:rFonts w:ascii="Times New Roman" w:eastAsia="Times New Roman" w:hAnsi="Times New Roman" w:cs="Times New Roman"/>
                <w:bCs/>
                <w:iCs/>
                <w:sz w:val="24"/>
                <w:szCs w:val="24"/>
                <w:lang w:eastAsia="zh-CN"/>
              </w:rPr>
              <w:t>иции</w:t>
            </w:r>
            <w:r w:rsidRPr="00363698">
              <w:rPr>
                <w:rFonts w:ascii="Times New Roman" w:eastAsia="Times New Roman" w:hAnsi="Times New Roman" w:cs="Times New Roman"/>
                <w:bCs/>
                <w:iCs/>
                <w:sz w:val="24"/>
                <w:szCs w:val="24"/>
                <w:lang w:eastAsia="zh-CN"/>
              </w:rPr>
              <w:t xml:space="preserve"> в мерки, които </w:t>
            </w:r>
            <w:r w:rsidR="00B0133C">
              <w:rPr>
                <w:rFonts w:ascii="Times New Roman" w:eastAsia="Times New Roman" w:hAnsi="Times New Roman" w:cs="Times New Roman"/>
                <w:bCs/>
                <w:iCs/>
                <w:sz w:val="24"/>
                <w:szCs w:val="24"/>
                <w:lang w:eastAsia="zh-CN"/>
              </w:rPr>
              <w:t xml:space="preserve">да </w:t>
            </w:r>
            <w:r w:rsidRPr="00363698">
              <w:rPr>
                <w:rFonts w:ascii="Times New Roman" w:eastAsia="Times New Roman" w:hAnsi="Times New Roman" w:cs="Times New Roman"/>
                <w:bCs/>
                <w:iCs/>
                <w:sz w:val="24"/>
                <w:szCs w:val="24"/>
                <w:lang w:eastAsia="zh-CN"/>
              </w:rPr>
              <w:t xml:space="preserve">подобрят </w:t>
            </w:r>
            <w:ins w:id="93" w:author="OPOS BG56" w:date="2020-10-09T15:48:00Z">
              <w:r w:rsidR="009047BC">
                <w:rPr>
                  <w:rFonts w:ascii="Times New Roman" w:eastAsia="Times New Roman" w:hAnsi="Times New Roman" w:cs="Times New Roman"/>
                  <w:bCs/>
                  <w:iCs/>
                  <w:sz w:val="24"/>
                  <w:szCs w:val="24"/>
                  <w:lang w:eastAsia="zh-CN"/>
                </w:rPr>
                <w:t xml:space="preserve">екосистемите и </w:t>
              </w:r>
            </w:ins>
            <w:r w:rsidRPr="00363698">
              <w:rPr>
                <w:rFonts w:ascii="Times New Roman" w:eastAsia="Times New Roman" w:hAnsi="Times New Roman" w:cs="Times New Roman"/>
                <w:bCs/>
                <w:iCs/>
                <w:sz w:val="24"/>
                <w:szCs w:val="24"/>
                <w:lang w:eastAsia="zh-CN"/>
              </w:rPr>
              <w:t>екологичните условия и като послед</w:t>
            </w:r>
            <w:r w:rsidR="00B0133C">
              <w:rPr>
                <w:rFonts w:ascii="Times New Roman" w:eastAsia="Times New Roman" w:hAnsi="Times New Roman" w:cs="Times New Roman"/>
                <w:bCs/>
                <w:iCs/>
                <w:sz w:val="24"/>
                <w:szCs w:val="24"/>
                <w:lang w:eastAsia="zh-CN"/>
              </w:rPr>
              <w:t>ствие</w:t>
            </w:r>
            <w:r w:rsidRPr="00363698">
              <w:rPr>
                <w:rFonts w:ascii="Times New Roman" w:eastAsia="Times New Roman" w:hAnsi="Times New Roman" w:cs="Times New Roman"/>
                <w:bCs/>
                <w:iCs/>
                <w:sz w:val="24"/>
                <w:szCs w:val="24"/>
                <w:lang w:eastAsia="zh-CN"/>
              </w:rPr>
              <w:t xml:space="preserve"> </w:t>
            </w:r>
            <w:r w:rsidR="00B0133C">
              <w:rPr>
                <w:rFonts w:ascii="Times New Roman" w:eastAsia="Times New Roman" w:hAnsi="Times New Roman" w:cs="Times New Roman"/>
                <w:bCs/>
                <w:iCs/>
                <w:sz w:val="24"/>
                <w:szCs w:val="24"/>
                <w:lang w:eastAsia="zh-CN"/>
              </w:rPr>
              <w:t>да</w:t>
            </w:r>
            <w:r w:rsidRPr="00363698">
              <w:rPr>
                <w:rFonts w:ascii="Times New Roman" w:eastAsia="Times New Roman" w:hAnsi="Times New Roman" w:cs="Times New Roman"/>
                <w:bCs/>
                <w:iCs/>
                <w:sz w:val="24"/>
                <w:szCs w:val="24"/>
                <w:lang w:eastAsia="zh-CN"/>
              </w:rPr>
              <w:t xml:space="preserve"> предотвратят по-нататъшното разпространение на вируса. </w:t>
            </w:r>
            <w:r w:rsidR="00873607">
              <w:rPr>
                <w:rFonts w:ascii="Times New Roman" w:eastAsia="Times New Roman" w:hAnsi="Times New Roman" w:cs="Times New Roman"/>
                <w:bCs/>
                <w:iCs/>
                <w:sz w:val="24"/>
                <w:szCs w:val="24"/>
                <w:lang w:eastAsia="zh-CN"/>
              </w:rPr>
              <w:t>Направена</w:t>
            </w:r>
            <w:r w:rsidR="00B0133C">
              <w:rPr>
                <w:rFonts w:ascii="Times New Roman" w:eastAsia="Times New Roman" w:hAnsi="Times New Roman" w:cs="Times New Roman"/>
                <w:bCs/>
                <w:iCs/>
                <w:sz w:val="24"/>
                <w:szCs w:val="24"/>
                <w:lang w:eastAsia="zh-CN"/>
              </w:rPr>
              <w:t>та</w:t>
            </w:r>
            <w:r w:rsidR="00873607">
              <w:rPr>
                <w:rFonts w:ascii="Times New Roman" w:eastAsia="Times New Roman" w:hAnsi="Times New Roman" w:cs="Times New Roman"/>
                <w:bCs/>
                <w:iCs/>
                <w:sz w:val="24"/>
                <w:szCs w:val="24"/>
                <w:lang w:eastAsia="zh-CN"/>
              </w:rPr>
              <w:t xml:space="preserve"> оценка</w:t>
            </w:r>
            <w:r w:rsidR="001C25BC">
              <w:rPr>
                <w:rFonts w:ascii="Times New Roman" w:eastAsia="Times New Roman" w:hAnsi="Times New Roman" w:cs="Times New Roman"/>
                <w:bCs/>
                <w:iCs/>
                <w:sz w:val="24"/>
                <w:szCs w:val="24"/>
                <w:lang w:eastAsia="zh-CN"/>
              </w:rPr>
              <w:t xml:space="preserve"> показва,</w:t>
            </w:r>
            <w:r w:rsidR="00873607">
              <w:rPr>
                <w:rFonts w:ascii="Times New Roman" w:eastAsia="Times New Roman" w:hAnsi="Times New Roman" w:cs="Times New Roman"/>
                <w:bCs/>
                <w:iCs/>
                <w:sz w:val="24"/>
                <w:szCs w:val="24"/>
                <w:lang w:eastAsia="zh-CN"/>
              </w:rPr>
              <w:t xml:space="preserve"> че замърсяването на въздуха води до значително </w:t>
            </w:r>
            <w:r w:rsidR="00873607">
              <w:rPr>
                <w:rFonts w:ascii="Times New Roman" w:eastAsia="Times New Roman" w:hAnsi="Times New Roman" w:cs="Times New Roman"/>
                <w:bCs/>
                <w:iCs/>
                <w:sz w:val="24"/>
                <w:szCs w:val="24"/>
                <w:lang w:eastAsia="zh-CN"/>
              </w:rPr>
              <w:lastRenderedPageBreak/>
              <w:t xml:space="preserve">увеличаване в разпространението на </w:t>
            </w:r>
            <w:r w:rsidR="00873607">
              <w:rPr>
                <w:rFonts w:ascii="Times New Roman" w:eastAsia="Times New Roman" w:hAnsi="Times New Roman" w:cs="Times New Roman"/>
                <w:bCs/>
                <w:iCs/>
                <w:sz w:val="24"/>
                <w:szCs w:val="24"/>
                <w:lang w:val="en-US" w:eastAsia="zh-CN"/>
              </w:rPr>
              <w:t>COVID</w:t>
            </w:r>
            <w:r w:rsidR="00873607" w:rsidRPr="00303E24">
              <w:rPr>
                <w:rFonts w:ascii="Times New Roman" w:eastAsia="Times New Roman" w:hAnsi="Times New Roman" w:cs="Times New Roman"/>
                <w:bCs/>
                <w:iCs/>
                <w:sz w:val="24"/>
                <w:szCs w:val="24"/>
                <w:lang w:eastAsia="zh-CN"/>
              </w:rPr>
              <w:t xml:space="preserve">-19 </w:t>
            </w:r>
            <w:r w:rsidR="00873607">
              <w:rPr>
                <w:rFonts w:ascii="Times New Roman" w:eastAsia="Times New Roman" w:hAnsi="Times New Roman" w:cs="Times New Roman"/>
                <w:bCs/>
                <w:iCs/>
                <w:sz w:val="24"/>
                <w:szCs w:val="24"/>
                <w:lang w:eastAsia="zh-CN"/>
              </w:rPr>
              <w:t xml:space="preserve">и </w:t>
            </w:r>
            <w:r w:rsidR="00B0133C">
              <w:rPr>
                <w:rFonts w:ascii="Times New Roman" w:eastAsia="Times New Roman" w:hAnsi="Times New Roman" w:cs="Times New Roman"/>
                <w:bCs/>
                <w:iCs/>
                <w:sz w:val="24"/>
                <w:szCs w:val="24"/>
                <w:lang w:eastAsia="zh-CN"/>
              </w:rPr>
              <w:t xml:space="preserve">повишаване на </w:t>
            </w:r>
            <w:r w:rsidR="00873607">
              <w:rPr>
                <w:rFonts w:ascii="Times New Roman" w:eastAsia="Times New Roman" w:hAnsi="Times New Roman" w:cs="Times New Roman"/>
                <w:bCs/>
                <w:iCs/>
                <w:sz w:val="24"/>
                <w:szCs w:val="24"/>
                <w:lang w:eastAsia="zh-CN"/>
              </w:rPr>
              <w:t xml:space="preserve">смъртността. Нови проучвания показват връзка между областите с по-високи нива на </w:t>
            </w:r>
            <w:r w:rsidR="00B0133C">
              <w:rPr>
                <w:rFonts w:ascii="Times New Roman" w:eastAsia="Times New Roman" w:hAnsi="Times New Roman" w:cs="Times New Roman"/>
                <w:bCs/>
                <w:iCs/>
                <w:sz w:val="24"/>
                <w:szCs w:val="24"/>
                <w:lang w:eastAsia="zh-CN"/>
              </w:rPr>
              <w:t>замърсители и</w:t>
            </w:r>
            <w:r w:rsidR="00873607">
              <w:rPr>
                <w:rFonts w:ascii="Times New Roman" w:eastAsia="Times New Roman" w:hAnsi="Times New Roman" w:cs="Times New Roman"/>
                <w:bCs/>
                <w:iCs/>
                <w:sz w:val="24"/>
                <w:szCs w:val="24"/>
                <w:lang w:eastAsia="zh-CN"/>
              </w:rPr>
              <w:t xml:space="preserve"> </w:t>
            </w:r>
            <w:r w:rsidR="00B0133C">
              <w:rPr>
                <w:rFonts w:ascii="Times New Roman" w:eastAsia="Times New Roman" w:hAnsi="Times New Roman" w:cs="Times New Roman"/>
                <w:bCs/>
                <w:iCs/>
                <w:sz w:val="24"/>
                <w:szCs w:val="24"/>
                <w:lang w:eastAsia="zh-CN"/>
              </w:rPr>
              <w:t>повишаване</w:t>
            </w:r>
            <w:r w:rsidR="00873607">
              <w:rPr>
                <w:rFonts w:ascii="Times New Roman" w:eastAsia="Times New Roman" w:hAnsi="Times New Roman" w:cs="Times New Roman"/>
                <w:bCs/>
                <w:iCs/>
                <w:sz w:val="24"/>
                <w:szCs w:val="24"/>
                <w:lang w:eastAsia="zh-CN"/>
              </w:rPr>
              <w:t xml:space="preserve"> </w:t>
            </w:r>
            <w:r w:rsidR="00B0133C">
              <w:rPr>
                <w:rFonts w:ascii="Times New Roman" w:eastAsia="Times New Roman" w:hAnsi="Times New Roman" w:cs="Times New Roman"/>
                <w:bCs/>
                <w:iCs/>
                <w:sz w:val="24"/>
                <w:szCs w:val="24"/>
                <w:lang w:eastAsia="zh-CN"/>
              </w:rPr>
              <w:t xml:space="preserve">степента на </w:t>
            </w:r>
            <w:r w:rsidR="00873607">
              <w:rPr>
                <w:rFonts w:ascii="Times New Roman" w:eastAsia="Times New Roman" w:hAnsi="Times New Roman" w:cs="Times New Roman"/>
                <w:bCs/>
                <w:iCs/>
                <w:sz w:val="24"/>
                <w:szCs w:val="24"/>
                <w:lang w:eastAsia="zh-CN"/>
              </w:rPr>
              <w:t>заразяване с вируса</w:t>
            </w:r>
            <w:r w:rsidR="00B0133C">
              <w:rPr>
                <w:rFonts w:ascii="Times New Roman" w:eastAsia="Times New Roman" w:hAnsi="Times New Roman" w:cs="Times New Roman"/>
                <w:bCs/>
                <w:iCs/>
                <w:sz w:val="24"/>
                <w:szCs w:val="24"/>
                <w:lang w:eastAsia="zh-CN"/>
              </w:rPr>
              <w:t xml:space="preserve">, вкл. </w:t>
            </w:r>
            <w:r w:rsidR="00873607">
              <w:rPr>
                <w:rFonts w:ascii="Times New Roman" w:eastAsia="Times New Roman" w:hAnsi="Times New Roman" w:cs="Times New Roman"/>
                <w:bCs/>
                <w:iCs/>
                <w:sz w:val="24"/>
                <w:szCs w:val="24"/>
                <w:lang w:eastAsia="zh-CN"/>
              </w:rPr>
              <w:t>фатален изход. Анализите</w:t>
            </w:r>
            <w:r w:rsidR="00B0133C">
              <w:rPr>
                <w:rFonts w:ascii="Times New Roman" w:eastAsia="Times New Roman" w:hAnsi="Times New Roman" w:cs="Times New Roman"/>
                <w:bCs/>
                <w:iCs/>
                <w:sz w:val="24"/>
                <w:szCs w:val="24"/>
                <w:lang w:eastAsia="zh-CN"/>
              </w:rPr>
              <w:t>, извършени от Световна банка</w:t>
            </w:r>
            <w:r w:rsidR="00873607">
              <w:rPr>
                <w:rFonts w:ascii="Times New Roman" w:eastAsia="Times New Roman" w:hAnsi="Times New Roman" w:cs="Times New Roman"/>
                <w:bCs/>
                <w:iCs/>
                <w:sz w:val="24"/>
                <w:szCs w:val="24"/>
                <w:lang w:eastAsia="zh-CN"/>
              </w:rPr>
              <w:t xml:space="preserve"> установ</w:t>
            </w:r>
            <w:r w:rsidR="0021665F">
              <w:rPr>
                <w:rFonts w:ascii="Times New Roman" w:eastAsia="Times New Roman" w:hAnsi="Times New Roman" w:cs="Times New Roman"/>
                <w:bCs/>
                <w:iCs/>
                <w:sz w:val="24"/>
                <w:szCs w:val="24"/>
                <w:lang w:eastAsia="zh-CN"/>
              </w:rPr>
              <w:t>яват,</w:t>
            </w:r>
            <w:r w:rsidR="00873607">
              <w:rPr>
                <w:rFonts w:ascii="Times New Roman" w:eastAsia="Times New Roman" w:hAnsi="Times New Roman" w:cs="Times New Roman"/>
                <w:bCs/>
                <w:iCs/>
                <w:sz w:val="24"/>
                <w:szCs w:val="24"/>
                <w:lang w:eastAsia="zh-CN"/>
              </w:rPr>
              <w:t xml:space="preserve"> че нивата на концентрация на ФПЧ </w:t>
            </w:r>
            <w:r w:rsidR="0021665F">
              <w:rPr>
                <w:rFonts w:ascii="Times New Roman" w:eastAsia="Times New Roman" w:hAnsi="Times New Roman" w:cs="Times New Roman"/>
                <w:bCs/>
                <w:iCs/>
                <w:sz w:val="24"/>
                <w:szCs w:val="24"/>
                <w:lang w:eastAsia="zh-CN"/>
              </w:rPr>
              <w:t>дават</w:t>
            </w:r>
            <w:r w:rsidR="00873607">
              <w:rPr>
                <w:rFonts w:ascii="Times New Roman" w:eastAsia="Times New Roman" w:hAnsi="Times New Roman" w:cs="Times New Roman"/>
                <w:bCs/>
                <w:iCs/>
                <w:sz w:val="24"/>
                <w:szCs w:val="24"/>
                <w:lang w:eastAsia="zh-CN"/>
              </w:rPr>
              <w:t xml:space="preserve"> съществен</w:t>
            </w:r>
            <w:r w:rsidR="0021665F">
              <w:rPr>
                <w:rFonts w:ascii="Times New Roman" w:eastAsia="Times New Roman" w:hAnsi="Times New Roman" w:cs="Times New Roman"/>
                <w:bCs/>
                <w:iCs/>
                <w:sz w:val="24"/>
                <w:szCs w:val="24"/>
                <w:lang w:eastAsia="zh-CN"/>
              </w:rPr>
              <w:t>а прогноза за последващи</w:t>
            </w:r>
            <w:r w:rsidR="00873607">
              <w:rPr>
                <w:rFonts w:ascii="Times New Roman" w:eastAsia="Times New Roman" w:hAnsi="Times New Roman" w:cs="Times New Roman"/>
                <w:bCs/>
                <w:iCs/>
                <w:sz w:val="24"/>
                <w:szCs w:val="24"/>
                <w:lang w:eastAsia="zh-CN"/>
              </w:rPr>
              <w:t xml:space="preserve"> потвърдени случаи на </w:t>
            </w:r>
            <w:r w:rsidR="00873607">
              <w:rPr>
                <w:rFonts w:ascii="Times New Roman" w:eastAsia="Times New Roman" w:hAnsi="Times New Roman" w:cs="Times New Roman"/>
                <w:bCs/>
                <w:iCs/>
                <w:sz w:val="24"/>
                <w:szCs w:val="24"/>
                <w:lang w:val="en-US" w:eastAsia="zh-CN"/>
              </w:rPr>
              <w:t>COVID</w:t>
            </w:r>
            <w:r w:rsidR="00873607" w:rsidRPr="00303E24">
              <w:rPr>
                <w:rFonts w:ascii="Times New Roman" w:eastAsia="Times New Roman" w:hAnsi="Times New Roman" w:cs="Times New Roman"/>
                <w:bCs/>
                <w:iCs/>
                <w:sz w:val="24"/>
                <w:szCs w:val="24"/>
                <w:lang w:eastAsia="zh-CN"/>
              </w:rPr>
              <w:t xml:space="preserve">-19 </w:t>
            </w:r>
            <w:r w:rsidR="00873607">
              <w:rPr>
                <w:rFonts w:ascii="Times New Roman" w:eastAsia="Times New Roman" w:hAnsi="Times New Roman" w:cs="Times New Roman"/>
                <w:bCs/>
                <w:iCs/>
                <w:sz w:val="24"/>
                <w:szCs w:val="24"/>
                <w:lang w:eastAsia="zh-CN"/>
              </w:rPr>
              <w:t xml:space="preserve">и </w:t>
            </w:r>
            <w:r w:rsidR="0021665F">
              <w:rPr>
                <w:rFonts w:ascii="Times New Roman" w:eastAsia="Times New Roman" w:hAnsi="Times New Roman" w:cs="Times New Roman"/>
                <w:bCs/>
                <w:iCs/>
                <w:sz w:val="24"/>
                <w:szCs w:val="24"/>
                <w:lang w:eastAsia="zh-CN"/>
              </w:rPr>
              <w:t>съответна</w:t>
            </w:r>
            <w:r w:rsidR="00873607">
              <w:rPr>
                <w:rFonts w:ascii="Times New Roman" w:eastAsia="Times New Roman" w:hAnsi="Times New Roman" w:cs="Times New Roman"/>
                <w:bCs/>
                <w:iCs/>
                <w:sz w:val="24"/>
                <w:szCs w:val="24"/>
                <w:lang w:eastAsia="zh-CN"/>
              </w:rPr>
              <w:t xml:space="preserve"> хоспитализация. Връзката </w:t>
            </w:r>
            <w:r w:rsidR="00EE5FFF">
              <w:rPr>
                <w:rFonts w:ascii="Times New Roman" w:eastAsia="Times New Roman" w:hAnsi="Times New Roman" w:cs="Times New Roman"/>
                <w:bCs/>
                <w:iCs/>
                <w:sz w:val="24"/>
                <w:szCs w:val="24"/>
                <w:lang w:eastAsia="zh-CN"/>
              </w:rPr>
              <w:t xml:space="preserve">между </w:t>
            </w:r>
            <w:r w:rsidR="0021665F">
              <w:rPr>
                <w:rFonts w:ascii="Times New Roman" w:eastAsia="Times New Roman" w:hAnsi="Times New Roman" w:cs="Times New Roman"/>
                <w:bCs/>
                <w:iCs/>
                <w:sz w:val="24"/>
                <w:szCs w:val="24"/>
                <w:lang w:eastAsia="zh-CN"/>
              </w:rPr>
              <w:t>качеството</w:t>
            </w:r>
            <w:r w:rsidR="00EE5FFF">
              <w:rPr>
                <w:rFonts w:ascii="Times New Roman" w:eastAsia="Times New Roman" w:hAnsi="Times New Roman" w:cs="Times New Roman"/>
                <w:bCs/>
                <w:iCs/>
                <w:sz w:val="24"/>
                <w:szCs w:val="24"/>
                <w:lang w:eastAsia="zh-CN"/>
              </w:rPr>
              <w:t xml:space="preserve"> </w:t>
            </w:r>
            <w:r w:rsidR="004B2EFF">
              <w:rPr>
                <w:rFonts w:ascii="Times New Roman" w:eastAsia="Times New Roman" w:hAnsi="Times New Roman" w:cs="Times New Roman"/>
                <w:bCs/>
                <w:iCs/>
                <w:sz w:val="24"/>
                <w:szCs w:val="24"/>
                <w:lang w:eastAsia="zh-CN"/>
              </w:rPr>
              <w:t xml:space="preserve">на въздуха </w:t>
            </w:r>
            <w:r w:rsidR="00EE5FFF">
              <w:rPr>
                <w:rFonts w:ascii="Times New Roman" w:eastAsia="Times New Roman" w:hAnsi="Times New Roman" w:cs="Times New Roman"/>
                <w:bCs/>
                <w:iCs/>
                <w:sz w:val="24"/>
                <w:szCs w:val="24"/>
                <w:lang w:eastAsia="zh-CN"/>
              </w:rPr>
              <w:t xml:space="preserve">и </w:t>
            </w:r>
            <w:r w:rsidR="00EE5FFF">
              <w:rPr>
                <w:rFonts w:ascii="Times New Roman" w:eastAsia="Times New Roman" w:hAnsi="Times New Roman" w:cs="Times New Roman"/>
                <w:bCs/>
                <w:iCs/>
                <w:sz w:val="24"/>
                <w:szCs w:val="24"/>
                <w:lang w:val="en-US" w:eastAsia="zh-CN"/>
              </w:rPr>
              <w:t>COVID</w:t>
            </w:r>
            <w:r w:rsidR="00EE5FFF" w:rsidRPr="00303E24">
              <w:rPr>
                <w:rFonts w:ascii="Times New Roman" w:eastAsia="Times New Roman" w:hAnsi="Times New Roman" w:cs="Times New Roman"/>
                <w:bCs/>
                <w:iCs/>
                <w:sz w:val="24"/>
                <w:szCs w:val="24"/>
                <w:lang w:eastAsia="zh-CN"/>
              </w:rPr>
              <w:t xml:space="preserve">-19 </w:t>
            </w:r>
            <w:r w:rsidR="00EE5FFF">
              <w:rPr>
                <w:rFonts w:ascii="Times New Roman" w:eastAsia="Times New Roman" w:hAnsi="Times New Roman" w:cs="Times New Roman"/>
                <w:bCs/>
                <w:iCs/>
                <w:sz w:val="24"/>
                <w:szCs w:val="24"/>
                <w:lang w:eastAsia="zh-CN"/>
              </w:rPr>
              <w:t xml:space="preserve">увеличава необходимостта от </w:t>
            </w:r>
            <w:r w:rsidR="004B2EFF">
              <w:rPr>
                <w:rFonts w:ascii="Times New Roman" w:eastAsia="Times New Roman" w:hAnsi="Times New Roman" w:cs="Times New Roman"/>
                <w:bCs/>
                <w:iCs/>
                <w:sz w:val="24"/>
                <w:szCs w:val="24"/>
                <w:lang w:eastAsia="zh-CN"/>
              </w:rPr>
              <w:t>намаляване на замърсяването от различни</w:t>
            </w:r>
            <w:r w:rsidR="0021665F">
              <w:rPr>
                <w:rFonts w:ascii="Times New Roman" w:eastAsia="Times New Roman" w:hAnsi="Times New Roman" w:cs="Times New Roman"/>
                <w:bCs/>
                <w:iCs/>
                <w:sz w:val="24"/>
                <w:szCs w:val="24"/>
                <w:lang w:eastAsia="zh-CN"/>
              </w:rPr>
              <w:t>те</w:t>
            </w:r>
            <w:r w:rsidR="004B2EFF">
              <w:rPr>
                <w:rFonts w:ascii="Times New Roman" w:eastAsia="Times New Roman" w:hAnsi="Times New Roman" w:cs="Times New Roman"/>
                <w:bCs/>
                <w:iCs/>
                <w:sz w:val="24"/>
                <w:szCs w:val="24"/>
                <w:lang w:eastAsia="zh-CN"/>
              </w:rPr>
              <w:t xml:space="preserve"> източници</w:t>
            </w:r>
            <w:r w:rsidR="00EE5FFF">
              <w:rPr>
                <w:rFonts w:ascii="Times New Roman" w:eastAsia="Times New Roman" w:hAnsi="Times New Roman" w:cs="Times New Roman"/>
                <w:bCs/>
                <w:iCs/>
                <w:sz w:val="24"/>
                <w:szCs w:val="24"/>
                <w:lang w:eastAsia="zh-CN"/>
              </w:rPr>
              <w:t>.</w:t>
            </w:r>
          </w:p>
          <w:p w14:paraId="68715829" w14:textId="4B88F075" w:rsidR="00103BED" w:rsidRDefault="00EE5FFF" w:rsidP="00103BED">
            <w:pPr>
              <w:spacing w:before="115" w:after="115"/>
              <w:jc w:val="both"/>
              <w:rPr>
                <w:ins w:id="94" w:author="OPOS BG56" w:date="2020-10-09T13:54:00Z"/>
                <w:rFonts w:ascii="Times New Roman" w:eastAsia="Times New Roman" w:hAnsi="Times New Roman" w:cs="Times New Roman"/>
                <w:bCs/>
                <w:sz w:val="24"/>
                <w:szCs w:val="24"/>
                <w:lang w:eastAsia="zh-CN"/>
              </w:rPr>
            </w:pPr>
            <w:r>
              <w:rPr>
                <w:rFonts w:ascii="Times New Roman" w:eastAsia="Times New Roman" w:hAnsi="Times New Roman" w:cs="Times New Roman"/>
                <w:bCs/>
                <w:iCs/>
                <w:sz w:val="24"/>
                <w:szCs w:val="24"/>
                <w:lang w:eastAsia="zh-CN"/>
              </w:rPr>
              <w:t>Инвестиции</w:t>
            </w:r>
            <w:r w:rsidR="0021665F">
              <w:rPr>
                <w:rFonts w:ascii="Times New Roman" w:eastAsia="Times New Roman" w:hAnsi="Times New Roman" w:cs="Times New Roman"/>
                <w:bCs/>
                <w:iCs/>
                <w:sz w:val="24"/>
                <w:szCs w:val="24"/>
                <w:lang w:eastAsia="zh-CN"/>
              </w:rPr>
              <w:t>те</w:t>
            </w:r>
            <w:r>
              <w:rPr>
                <w:rFonts w:ascii="Times New Roman" w:eastAsia="Times New Roman" w:hAnsi="Times New Roman" w:cs="Times New Roman"/>
                <w:bCs/>
                <w:iCs/>
                <w:sz w:val="24"/>
                <w:szCs w:val="24"/>
                <w:lang w:eastAsia="zh-CN"/>
              </w:rPr>
              <w:t xml:space="preserve"> в</w:t>
            </w:r>
            <w:r w:rsidR="0021665F">
              <w:rPr>
                <w:rFonts w:ascii="Times New Roman" w:eastAsia="Times New Roman" w:hAnsi="Times New Roman" w:cs="Times New Roman"/>
                <w:bCs/>
                <w:iCs/>
                <w:sz w:val="24"/>
                <w:szCs w:val="24"/>
                <w:lang w:eastAsia="zh-CN"/>
              </w:rPr>
              <w:t xml:space="preserve"> мерки от </w:t>
            </w:r>
            <w:r w:rsidR="0021665F">
              <w:rPr>
                <w:rFonts w:ascii="Times New Roman" w:eastAsia="Times New Roman" w:hAnsi="Times New Roman" w:cs="Times New Roman"/>
                <w:bCs/>
                <w:sz w:val="24"/>
                <w:szCs w:val="24"/>
                <w:lang w:eastAsia="zh-CN"/>
              </w:rPr>
              <w:t xml:space="preserve">НПКАВ 2018-2024 </w:t>
            </w:r>
            <w:r>
              <w:rPr>
                <w:rFonts w:ascii="Times New Roman" w:eastAsia="Times New Roman" w:hAnsi="Times New Roman" w:cs="Times New Roman"/>
                <w:bCs/>
                <w:sz w:val="24"/>
                <w:szCs w:val="24"/>
                <w:lang w:eastAsia="zh-CN"/>
              </w:rPr>
              <w:t xml:space="preserve">и </w:t>
            </w:r>
            <w:r w:rsidR="0021665F">
              <w:rPr>
                <w:rFonts w:ascii="Times New Roman" w:eastAsia="Times New Roman" w:hAnsi="Times New Roman" w:cs="Times New Roman"/>
                <w:bCs/>
                <w:sz w:val="24"/>
                <w:szCs w:val="24"/>
                <w:lang w:eastAsia="zh-CN"/>
              </w:rPr>
              <w:t xml:space="preserve">НПКЗВ </w:t>
            </w:r>
            <w:r w:rsidR="0021665F" w:rsidRPr="00B85AC6">
              <w:rPr>
                <w:rFonts w:ascii="Times New Roman" w:eastAsia="Times New Roman" w:hAnsi="Times New Roman" w:cs="Times New Roman"/>
                <w:bCs/>
                <w:sz w:val="24"/>
                <w:szCs w:val="24"/>
                <w:lang w:eastAsia="zh-CN"/>
              </w:rPr>
              <w:t>2020</w:t>
            </w:r>
            <w:r w:rsidR="0021665F">
              <w:rPr>
                <w:rFonts w:ascii="Times New Roman" w:eastAsia="Times New Roman" w:hAnsi="Times New Roman" w:cs="Times New Roman"/>
                <w:bCs/>
                <w:sz w:val="24"/>
                <w:szCs w:val="24"/>
                <w:lang w:eastAsia="zh-CN"/>
              </w:rPr>
              <w:t>-</w:t>
            </w:r>
            <w:r w:rsidR="0021665F" w:rsidRPr="00B85AC6">
              <w:rPr>
                <w:rFonts w:ascii="Times New Roman" w:eastAsia="Times New Roman" w:hAnsi="Times New Roman" w:cs="Times New Roman"/>
                <w:bCs/>
                <w:sz w:val="24"/>
                <w:szCs w:val="24"/>
                <w:lang w:eastAsia="zh-CN"/>
              </w:rPr>
              <w:t>2030</w:t>
            </w:r>
            <w:r w:rsidR="0021665F">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чрез ПОС</w:t>
            </w:r>
            <w:r w:rsidR="00B0133C">
              <w:rPr>
                <w:rFonts w:ascii="Times New Roman" w:eastAsia="Times New Roman" w:hAnsi="Times New Roman" w:cs="Times New Roman"/>
                <w:bCs/>
                <w:sz w:val="24"/>
                <w:szCs w:val="24"/>
                <w:lang w:eastAsia="zh-CN"/>
              </w:rPr>
              <w:t xml:space="preserve"> 2021-2027 г.</w:t>
            </w:r>
            <w:r>
              <w:rPr>
                <w:rFonts w:ascii="Times New Roman" w:eastAsia="Times New Roman" w:hAnsi="Times New Roman" w:cs="Times New Roman"/>
                <w:bCs/>
                <w:sz w:val="24"/>
                <w:szCs w:val="24"/>
                <w:lang w:eastAsia="zh-CN"/>
              </w:rPr>
              <w:t xml:space="preserve"> ще допринесат за защита здравето</w:t>
            </w:r>
            <w:r w:rsidR="00603FA9">
              <w:rPr>
                <w:rFonts w:ascii="Times New Roman" w:eastAsia="Times New Roman" w:hAnsi="Times New Roman" w:cs="Times New Roman"/>
                <w:bCs/>
                <w:sz w:val="24"/>
                <w:szCs w:val="24"/>
                <w:lang w:eastAsia="zh-CN"/>
              </w:rPr>
              <w:t xml:space="preserve"> </w:t>
            </w:r>
            <w:r w:rsidR="00B0133C">
              <w:rPr>
                <w:rFonts w:ascii="Times New Roman" w:eastAsia="Times New Roman" w:hAnsi="Times New Roman" w:cs="Times New Roman"/>
                <w:bCs/>
                <w:sz w:val="24"/>
                <w:szCs w:val="24"/>
                <w:lang w:eastAsia="zh-CN"/>
              </w:rPr>
              <w:t xml:space="preserve">на гражданите </w:t>
            </w:r>
            <w:r w:rsidR="00603FA9">
              <w:rPr>
                <w:rFonts w:ascii="Times New Roman" w:eastAsia="Times New Roman" w:hAnsi="Times New Roman" w:cs="Times New Roman"/>
                <w:bCs/>
                <w:sz w:val="24"/>
                <w:szCs w:val="24"/>
                <w:lang w:eastAsia="zh-CN"/>
              </w:rPr>
              <w:t xml:space="preserve">и устойчивост на обществото при подобни на </w:t>
            </w:r>
            <w:r w:rsidR="00603FA9">
              <w:rPr>
                <w:rFonts w:ascii="Times New Roman" w:eastAsia="Times New Roman" w:hAnsi="Times New Roman" w:cs="Times New Roman"/>
                <w:bCs/>
                <w:sz w:val="24"/>
                <w:szCs w:val="24"/>
                <w:lang w:val="en-US" w:eastAsia="zh-CN"/>
              </w:rPr>
              <w:t>COVID</w:t>
            </w:r>
            <w:r w:rsidR="00603FA9" w:rsidRPr="00303E24">
              <w:rPr>
                <w:rFonts w:ascii="Times New Roman" w:eastAsia="Times New Roman" w:hAnsi="Times New Roman" w:cs="Times New Roman"/>
                <w:bCs/>
                <w:sz w:val="24"/>
                <w:szCs w:val="24"/>
                <w:lang w:eastAsia="zh-CN"/>
              </w:rPr>
              <w:t>-19</w:t>
            </w:r>
            <w:r w:rsidR="00B0133C">
              <w:rPr>
                <w:rFonts w:ascii="Times New Roman" w:eastAsia="Times New Roman" w:hAnsi="Times New Roman" w:cs="Times New Roman"/>
                <w:bCs/>
                <w:sz w:val="24"/>
                <w:szCs w:val="24"/>
                <w:lang w:eastAsia="zh-CN"/>
              </w:rPr>
              <w:t xml:space="preserve"> заразни заболявания</w:t>
            </w:r>
            <w:r w:rsidR="0021665F">
              <w:rPr>
                <w:rFonts w:ascii="Times New Roman" w:eastAsia="Times New Roman" w:hAnsi="Times New Roman" w:cs="Times New Roman"/>
                <w:bCs/>
                <w:sz w:val="24"/>
                <w:szCs w:val="24"/>
                <w:lang w:eastAsia="zh-CN"/>
              </w:rPr>
              <w:t>,</w:t>
            </w:r>
            <w:r w:rsidR="00603FA9" w:rsidRPr="00303E24">
              <w:rPr>
                <w:rFonts w:ascii="Times New Roman" w:eastAsia="Times New Roman" w:hAnsi="Times New Roman" w:cs="Times New Roman"/>
                <w:bCs/>
                <w:sz w:val="24"/>
                <w:szCs w:val="24"/>
                <w:lang w:eastAsia="zh-CN"/>
              </w:rPr>
              <w:t xml:space="preserve"> </w:t>
            </w:r>
            <w:r w:rsidR="00B0133C">
              <w:rPr>
                <w:rFonts w:ascii="Times New Roman" w:eastAsia="Times New Roman" w:hAnsi="Times New Roman" w:cs="Times New Roman"/>
                <w:bCs/>
                <w:sz w:val="24"/>
                <w:szCs w:val="24"/>
                <w:lang w:eastAsia="zh-CN"/>
              </w:rPr>
              <w:t xml:space="preserve">както </w:t>
            </w:r>
            <w:r w:rsidR="00603FA9">
              <w:rPr>
                <w:rFonts w:ascii="Times New Roman" w:eastAsia="Times New Roman" w:hAnsi="Times New Roman" w:cs="Times New Roman"/>
                <w:bCs/>
                <w:sz w:val="24"/>
                <w:szCs w:val="24"/>
                <w:lang w:eastAsia="zh-CN"/>
              </w:rPr>
              <w:t xml:space="preserve">и за местното икономическо възстановяване. Намаляването на нивата на </w:t>
            </w:r>
            <w:r w:rsidR="0021665F">
              <w:rPr>
                <w:rFonts w:ascii="Times New Roman" w:eastAsia="Times New Roman" w:hAnsi="Times New Roman" w:cs="Times New Roman"/>
                <w:bCs/>
                <w:sz w:val="24"/>
                <w:szCs w:val="24"/>
                <w:lang w:eastAsia="zh-CN"/>
              </w:rPr>
              <w:t>различните емисионни показатели</w:t>
            </w:r>
            <w:r w:rsidR="00603FA9">
              <w:rPr>
                <w:rFonts w:ascii="Times New Roman" w:eastAsia="Times New Roman" w:hAnsi="Times New Roman" w:cs="Times New Roman"/>
                <w:bCs/>
                <w:sz w:val="24"/>
                <w:szCs w:val="24"/>
                <w:lang w:eastAsia="zh-CN"/>
              </w:rPr>
              <w:t xml:space="preserve"> би подобрило индивидуалните резултати и осигури</w:t>
            </w:r>
            <w:r w:rsidR="0021665F">
              <w:rPr>
                <w:rFonts w:ascii="Times New Roman" w:eastAsia="Times New Roman" w:hAnsi="Times New Roman" w:cs="Times New Roman"/>
                <w:bCs/>
                <w:sz w:val="24"/>
                <w:szCs w:val="24"/>
                <w:lang w:eastAsia="zh-CN"/>
              </w:rPr>
              <w:t>ло</w:t>
            </w:r>
            <w:r w:rsidR="00603FA9">
              <w:rPr>
                <w:rFonts w:ascii="Times New Roman" w:eastAsia="Times New Roman" w:hAnsi="Times New Roman" w:cs="Times New Roman"/>
                <w:bCs/>
                <w:sz w:val="24"/>
                <w:szCs w:val="24"/>
                <w:lang w:eastAsia="zh-CN"/>
              </w:rPr>
              <w:t xml:space="preserve"> обществена устойчивост в условията на </w:t>
            </w:r>
            <w:r w:rsidR="00603FA9">
              <w:rPr>
                <w:rFonts w:ascii="Times New Roman" w:eastAsia="Times New Roman" w:hAnsi="Times New Roman" w:cs="Times New Roman"/>
                <w:bCs/>
                <w:sz w:val="24"/>
                <w:szCs w:val="24"/>
                <w:lang w:val="en-US" w:eastAsia="zh-CN"/>
              </w:rPr>
              <w:t>COVID</w:t>
            </w:r>
            <w:r w:rsidR="00603FA9" w:rsidRPr="00303E24">
              <w:rPr>
                <w:rFonts w:ascii="Times New Roman" w:eastAsia="Times New Roman" w:hAnsi="Times New Roman" w:cs="Times New Roman"/>
                <w:bCs/>
                <w:sz w:val="24"/>
                <w:szCs w:val="24"/>
                <w:lang w:eastAsia="zh-CN"/>
              </w:rPr>
              <w:t>-19.</w:t>
            </w:r>
            <w:r w:rsidR="00103BED" w:rsidRPr="00860B49">
              <w:rPr>
                <w:rFonts w:ascii="Times New Roman" w:eastAsia="Times New Roman" w:hAnsi="Times New Roman" w:cs="Times New Roman"/>
                <w:bCs/>
                <w:sz w:val="24"/>
                <w:szCs w:val="24"/>
                <w:lang w:eastAsia="zh-CN"/>
              </w:rPr>
              <w:t xml:space="preserve"> </w:t>
            </w:r>
            <w:r w:rsidR="00603FA9">
              <w:rPr>
                <w:rFonts w:ascii="Times New Roman" w:eastAsia="Times New Roman" w:hAnsi="Times New Roman" w:cs="Times New Roman"/>
                <w:bCs/>
                <w:sz w:val="24"/>
                <w:szCs w:val="24"/>
                <w:lang w:eastAsia="zh-CN"/>
              </w:rPr>
              <w:t>Мерките</w:t>
            </w:r>
            <w:r w:rsidR="0021665F">
              <w:rPr>
                <w:rFonts w:ascii="Times New Roman" w:eastAsia="Times New Roman" w:hAnsi="Times New Roman" w:cs="Times New Roman"/>
                <w:bCs/>
                <w:sz w:val="24"/>
                <w:szCs w:val="24"/>
                <w:lang w:eastAsia="zh-CN"/>
              </w:rPr>
              <w:t>,</w:t>
            </w:r>
            <w:r w:rsidR="00603FA9">
              <w:rPr>
                <w:rFonts w:ascii="Times New Roman" w:eastAsia="Times New Roman" w:hAnsi="Times New Roman" w:cs="Times New Roman"/>
                <w:bCs/>
                <w:sz w:val="24"/>
                <w:szCs w:val="24"/>
                <w:lang w:eastAsia="zh-CN"/>
              </w:rPr>
              <w:t xml:space="preserve"> насочени към замърсяването с </w:t>
            </w:r>
            <w:r w:rsidR="0021665F">
              <w:rPr>
                <w:rFonts w:ascii="Times New Roman" w:eastAsia="Times New Roman" w:hAnsi="Times New Roman" w:cs="Times New Roman"/>
                <w:bCs/>
                <w:sz w:val="24"/>
                <w:szCs w:val="24"/>
                <w:lang w:eastAsia="zh-CN"/>
              </w:rPr>
              <w:t>наднормените нива на замърсителите на въздуха</w:t>
            </w:r>
            <w:r w:rsidR="00603FA9">
              <w:rPr>
                <w:rFonts w:ascii="Times New Roman" w:eastAsia="Times New Roman" w:hAnsi="Times New Roman" w:cs="Times New Roman"/>
                <w:bCs/>
                <w:sz w:val="24"/>
                <w:szCs w:val="24"/>
                <w:lang w:eastAsia="zh-CN"/>
              </w:rPr>
              <w:t xml:space="preserve"> могат да бъдат </w:t>
            </w:r>
            <w:r w:rsidR="0021665F">
              <w:rPr>
                <w:rFonts w:ascii="Times New Roman" w:eastAsia="Times New Roman" w:hAnsi="Times New Roman" w:cs="Times New Roman"/>
                <w:bCs/>
                <w:sz w:val="24"/>
                <w:szCs w:val="24"/>
                <w:lang w:eastAsia="zh-CN"/>
              </w:rPr>
              <w:t>приети за</w:t>
            </w:r>
            <w:r w:rsidR="00603FA9">
              <w:rPr>
                <w:rFonts w:ascii="Times New Roman" w:eastAsia="Times New Roman" w:hAnsi="Times New Roman" w:cs="Times New Roman"/>
                <w:bCs/>
                <w:sz w:val="24"/>
                <w:szCs w:val="24"/>
                <w:lang w:eastAsia="zh-CN"/>
              </w:rPr>
              <w:t xml:space="preserve"> част от стратегията за борба с </w:t>
            </w:r>
            <w:r w:rsidR="00B0133C">
              <w:rPr>
                <w:rFonts w:ascii="Times New Roman" w:eastAsia="Times New Roman" w:hAnsi="Times New Roman" w:cs="Times New Roman"/>
                <w:bCs/>
                <w:sz w:val="24"/>
                <w:szCs w:val="24"/>
                <w:lang w:eastAsia="zh-CN"/>
              </w:rPr>
              <w:t>пандемията</w:t>
            </w:r>
            <w:r w:rsidR="00603FA9" w:rsidRPr="00303E24">
              <w:rPr>
                <w:rFonts w:ascii="Times New Roman" w:eastAsia="Times New Roman" w:hAnsi="Times New Roman" w:cs="Times New Roman"/>
                <w:bCs/>
                <w:sz w:val="24"/>
                <w:szCs w:val="24"/>
                <w:lang w:eastAsia="zh-CN"/>
              </w:rPr>
              <w:t xml:space="preserve">. </w:t>
            </w:r>
            <w:r w:rsidR="00603FA9">
              <w:rPr>
                <w:rFonts w:ascii="Times New Roman" w:eastAsia="Times New Roman" w:hAnsi="Times New Roman" w:cs="Times New Roman"/>
                <w:bCs/>
                <w:sz w:val="24"/>
                <w:szCs w:val="24"/>
                <w:lang w:eastAsia="zh-CN"/>
              </w:rPr>
              <w:t xml:space="preserve">Намаляването на нивата на </w:t>
            </w:r>
            <w:r w:rsidR="00963956">
              <w:rPr>
                <w:rFonts w:ascii="Times New Roman" w:eastAsia="Times New Roman" w:hAnsi="Times New Roman" w:cs="Times New Roman"/>
                <w:bCs/>
                <w:sz w:val="24"/>
                <w:szCs w:val="24"/>
                <w:lang w:eastAsia="zh-CN"/>
              </w:rPr>
              <w:t>емисии и подобряване качеството на въздуха</w:t>
            </w:r>
            <w:r w:rsidR="00603FA9">
              <w:rPr>
                <w:rFonts w:ascii="Times New Roman" w:eastAsia="Times New Roman" w:hAnsi="Times New Roman" w:cs="Times New Roman"/>
                <w:bCs/>
                <w:sz w:val="24"/>
                <w:szCs w:val="24"/>
                <w:lang w:eastAsia="zh-CN"/>
              </w:rPr>
              <w:t xml:space="preserve"> е стратегическа мярка </w:t>
            </w:r>
            <w:r w:rsidR="00603FA9">
              <w:rPr>
                <w:rFonts w:ascii="Times New Roman" w:eastAsia="Times New Roman" w:hAnsi="Times New Roman" w:cs="Times New Roman"/>
                <w:bCs/>
                <w:iCs/>
                <w:sz w:val="24"/>
                <w:szCs w:val="24"/>
                <w:lang w:eastAsia="zh-CN"/>
              </w:rPr>
              <w:t>за обществено здраве</w:t>
            </w:r>
            <w:r w:rsidR="00B0133C">
              <w:rPr>
                <w:rFonts w:ascii="Times New Roman" w:eastAsia="Times New Roman" w:hAnsi="Times New Roman" w:cs="Times New Roman"/>
                <w:bCs/>
                <w:iCs/>
                <w:sz w:val="24"/>
                <w:szCs w:val="24"/>
                <w:lang w:eastAsia="zh-CN"/>
              </w:rPr>
              <w:t>,</w:t>
            </w:r>
            <w:r w:rsidR="00603FA9">
              <w:rPr>
                <w:rFonts w:ascii="Times New Roman" w:eastAsia="Times New Roman" w:hAnsi="Times New Roman" w:cs="Times New Roman"/>
                <w:bCs/>
                <w:iCs/>
                <w:sz w:val="24"/>
                <w:szCs w:val="24"/>
                <w:lang w:eastAsia="zh-CN"/>
              </w:rPr>
              <w:t xml:space="preserve"> повишаване на обществената устойчивост на коронавирус и намаляване </w:t>
            </w:r>
            <w:r w:rsidR="004B2EFF">
              <w:rPr>
                <w:rFonts w:ascii="Times New Roman" w:eastAsia="Times New Roman" w:hAnsi="Times New Roman" w:cs="Times New Roman"/>
                <w:bCs/>
                <w:iCs/>
                <w:sz w:val="24"/>
                <w:szCs w:val="24"/>
                <w:lang w:eastAsia="zh-CN"/>
              </w:rPr>
              <w:t>излагането на населението на влиянието на вредните емисии</w:t>
            </w:r>
            <w:r w:rsidR="00603FA9">
              <w:rPr>
                <w:rFonts w:ascii="Times New Roman" w:eastAsia="Times New Roman" w:hAnsi="Times New Roman" w:cs="Times New Roman"/>
                <w:bCs/>
                <w:sz w:val="24"/>
                <w:szCs w:val="24"/>
                <w:lang w:eastAsia="zh-CN"/>
              </w:rPr>
              <w:t>.</w:t>
            </w:r>
          </w:p>
          <w:p w14:paraId="79987EA3" w14:textId="4A337901" w:rsidR="009D5D56" w:rsidRDefault="009D5D56" w:rsidP="009D5D56">
            <w:pPr>
              <w:spacing w:before="115" w:after="115"/>
              <w:jc w:val="both"/>
              <w:rPr>
                <w:ins w:id="95" w:author="OPOS BG56" w:date="2020-10-09T13:55:00Z"/>
                <w:rFonts w:ascii="Times New Roman" w:eastAsia="Times New Roman" w:hAnsi="Times New Roman" w:cs="Times New Roman"/>
                <w:bCs/>
                <w:sz w:val="24"/>
                <w:szCs w:val="24"/>
                <w:lang w:eastAsia="zh-CN"/>
              </w:rPr>
            </w:pPr>
            <w:ins w:id="96" w:author="OPOS BG56" w:date="2020-10-09T13:55:00Z">
              <w:r>
                <w:rPr>
                  <w:rFonts w:ascii="Times New Roman" w:eastAsia="Times New Roman" w:hAnsi="Times New Roman" w:cs="Times New Roman"/>
                  <w:bCs/>
                  <w:sz w:val="24"/>
                  <w:szCs w:val="24"/>
                  <w:lang w:eastAsia="zh-CN"/>
                </w:rPr>
                <w:t>В допълнение множество проучвания</w:t>
              </w:r>
            </w:ins>
            <w:ins w:id="97" w:author="OPOS BG56" w:date="2020-10-09T13:56:00Z">
              <w:r>
                <w:rPr>
                  <w:rFonts w:ascii="Times New Roman" w:eastAsia="Times New Roman" w:hAnsi="Times New Roman" w:cs="Times New Roman"/>
                  <w:bCs/>
                  <w:sz w:val="24"/>
                  <w:szCs w:val="24"/>
                  <w:lang w:eastAsia="zh-CN"/>
                </w:rPr>
                <w:t xml:space="preserve"> </w:t>
              </w:r>
            </w:ins>
            <w:ins w:id="98" w:author="OPOS BG56" w:date="2020-10-09T13:55:00Z">
              <w:r>
                <w:rPr>
                  <w:rFonts w:ascii="Times New Roman" w:eastAsia="Times New Roman" w:hAnsi="Times New Roman" w:cs="Times New Roman"/>
                  <w:bCs/>
                  <w:sz w:val="24"/>
                  <w:szCs w:val="24"/>
                  <w:lang w:eastAsia="zh-CN"/>
                </w:rPr>
                <w:t>доказват, че вирусът, причиняващ COVID – 19 оцелява, след изхвърлянето му чрез човешкия метаболизъм и се открива в суровите отпадъчни води</w:t>
              </w:r>
            </w:ins>
            <w:ins w:id="99" w:author="OPOS BG56" w:date="2020-10-09T13:56:00Z">
              <w:r>
                <w:rPr>
                  <w:rFonts w:ascii="Times New Roman" w:eastAsia="Times New Roman" w:hAnsi="Times New Roman" w:cs="Times New Roman"/>
                  <w:bCs/>
                  <w:sz w:val="24"/>
                  <w:szCs w:val="24"/>
                  <w:lang w:eastAsia="zh-CN"/>
                </w:rPr>
                <w:t>,</w:t>
              </w:r>
            </w:ins>
            <w:ins w:id="100" w:author="OPOS BG56" w:date="2020-10-09T13:55:00Z">
              <w:r>
                <w:rPr>
                  <w:rFonts w:ascii="Times New Roman" w:eastAsia="Times New Roman" w:hAnsi="Times New Roman" w:cs="Times New Roman"/>
                  <w:bCs/>
                  <w:sz w:val="24"/>
                  <w:szCs w:val="24"/>
                  <w:lang w:eastAsia="zh-CN"/>
                </w:rPr>
                <w:t xml:space="preserve"> </w:t>
              </w:r>
            </w:ins>
            <w:ins w:id="101" w:author="OPOS BG56" w:date="2020-10-09T13:56:00Z">
              <w:r>
                <w:rPr>
                  <w:rFonts w:ascii="Times New Roman" w:eastAsia="Times New Roman" w:hAnsi="Times New Roman" w:cs="Times New Roman"/>
                  <w:bCs/>
                  <w:sz w:val="24"/>
                  <w:szCs w:val="24"/>
                  <w:lang w:eastAsia="zh-CN"/>
                </w:rPr>
                <w:t>както и</w:t>
              </w:r>
            </w:ins>
            <w:ins w:id="102" w:author="OPOS BG56" w:date="2020-10-09T13:55:00Z">
              <w:r>
                <w:rPr>
                  <w:rFonts w:ascii="Times New Roman" w:eastAsia="Times New Roman" w:hAnsi="Times New Roman" w:cs="Times New Roman"/>
                  <w:bCs/>
                  <w:sz w:val="24"/>
                  <w:szCs w:val="24"/>
                  <w:lang w:eastAsia="zh-CN"/>
                </w:rPr>
                <w:t xml:space="preserve"> че вирусът оцелява до 48 часа в сладки води</w:t>
              </w:r>
            </w:ins>
            <w:ins w:id="103" w:author="OPOS BG56" w:date="2020-10-09T13:57:00Z">
              <w:r>
                <w:rPr>
                  <w:rFonts w:ascii="Times New Roman" w:eastAsia="Times New Roman" w:hAnsi="Times New Roman" w:cs="Times New Roman"/>
                  <w:bCs/>
                  <w:sz w:val="24"/>
                  <w:szCs w:val="24"/>
                  <w:lang w:eastAsia="zh-CN"/>
                </w:rPr>
                <w:t>.</w:t>
              </w:r>
            </w:ins>
            <w:ins w:id="104" w:author="OPOS BG56" w:date="2020-10-09T13:55:00Z">
              <w:r>
                <w:rPr>
                  <w:rFonts w:ascii="Times New Roman" w:eastAsia="Times New Roman" w:hAnsi="Times New Roman" w:cs="Times New Roman"/>
                  <w:bCs/>
                  <w:sz w:val="24"/>
                  <w:szCs w:val="24"/>
                  <w:lang w:eastAsia="zh-CN"/>
                </w:rPr>
                <w:t xml:space="preserve"> </w:t>
              </w:r>
            </w:ins>
            <w:ins w:id="105" w:author="OPOS BG56" w:date="2020-10-09T13:57:00Z">
              <w:r>
                <w:rPr>
                  <w:rFonts w:ascii="Times New Roman" w:eastAsia="Times New Roman" w:hAnsi="Times New Roman" w:cs="Times New Roman"/>
                  <w:bCs/>
                  <w:sz w:val="24"/>
                  <w:szCs w:val="24"/>
                  <w:lang w:eastAsia="zh-CN"/>
                </w:rPr>
                <w:t>В</w:t>
              </w:r>
            </w:ins>
            <w:ins w:id="106" w:author="OPOS BG56" w:date="2020-10-09T13:55:00Z">
              <w:r>
                <w:rPr>
                  <w:rFonts w:ascii="Times New Roman" w:eastAsia="Times New Roman" w:hAnsi="Times New Roman" w:cs="Times New Roman"/>
                  <w:bCs/>
                  <w:sz w:val="24"/>
                  <w:szCs w:val="24"/>
                  <w:lang w:eastAsia="zh-CN"/>
                </w:rPr>
                <w:t xml:space="preserve"> тази връзка обхващането на възможно повече отпадъчни води от населението в канализационна система и осигуряване на пречистването им преди заустването им в повърхностните води е от съществена важност за ограничаване разпространението на вируса в сладките води.</w:t>
              </w:r>
            </w:ins>
            <w:ins w:id="107" w:author="OPOS BG56" w:date="2020-10-09T13:57:00Z">
              <w:r>
                <w:rPr>
                  <w:rFonts w:ascii="Times New Roman" w:eastAsia="Times New Roman" w:hAnsi="Times New Roman" w:cs="Times New Roman"/>
                  <w:bCs/>
                  <w:sz w:val="24"/>
                  <w:szCs w:val="24"/>
                  <w:lang w:eastAsia="zh-CN"/>
                </w:rPr>
                <w:t xml:space="preserve"> </w:t>
              </w:r>
            </w:ins>
            <w:ins w:id="108" w:author="OPOS BG56" w:date="2020-10-09T13:55:00Z">
              <w:r>
                <w:rPr>
                  <w:rFonts w:ascii="Times New Roman" w:eastAsia="Times New Roman" w:hAnsi="Times New Roman" w:cs="Times New Roman"/>
                  <w:bCs/>
                  <w:sz w:val="24"/>
                  <w:szCs w:val="24"/>
                  <w:lang w:eastAsia="zh-CN"/>
                </w:rPr>
                <w:t xml:space="preserve">Осигуряването на адекватна инфраструктура за отвеждане и пречистване на отпадъчните води е съществен фактор за намаляване на замърсяването на подземните и повърхностните води от заустване на непречистени отпадъчни води, подобряване на качеството на живот и </w:t>
              </w:r>
              <w:r w:rsidRPr="009D5D56">
                <w:rPr>
                  <w:rFonts w:ascii="Times New Roman" w:eastAsia="Times New Roman" w:hAnsi="Times New Roman" w:cs="Times New Roman"/>
                  <w:bCs/>
                  <w:sz w:val="24"/>
                  <w:szCs w:val="24"/>
                  <w:lang w:eastAsia="zh-CN"/>
                </w:rPr>
                <w:t>защитата на човешкото здраве</w:t>
              </w:r>
            </w:ins>
            <w:ins w:id="109" w:author="OPOS BG56" w:date="2020-10-09T13:56:00Z">
              <w:r>
                <w:rPr>
                  <w:rFonts w:ascii="Times New Roman" w:eastAsia="Times New Roman" w:hAnsi="Times New Roman" w:cs="Times New Roman"/>
                  <w:bCs/>
                  <w:sz w:val="24"/>
                  <w:szCs w:val="24"/>
                  <w:lang w:eastAsia="zh-CN"/>
                </w:rPr>
                <w:t>.</w:t>
              </w:r>
            </w:ins>
          </w:p>
          <w:p w14:paraId="2B3DEBF5" w14:textId="2DB640FB" w:rsidR="00103BED" w:rsidRDefault="000A798B" w:rsidP="000A798B">
            <w:pPr>
              <w:spacing w:before="230" w:after="115"/>
              <w:jc w:val="both"/>
              <w:rPr>
                <w:rFonts w:ascii="Times New Roman" w:eastAsia="Times New Roman" w:hAnsi="Times New Roman" w:cs="Times New Roman"/>
                <w:b/>
                <w:sz w:val="24"/>
                <w:szCs w:val="24"/>
                <w:lang w:eastAsia="zh-CN"/>
              </w:rPr>
            </w:pPr>
            <w:r w:rsidRPr="00363698">
              <w:rPr>
                <w:rFonts w:ascii="Times New Roman" w:eastAsia="Times New Roman" w:hAnsi="Times New Roman" w:cs="Times New Roman"/>
                <w:b/>
                <w:sz w:val="24"/>
                <w:szCs w:val="24"/>
                <w:lang w:eastAsia="zh-CN"/>
              </w:rPr>
              <w:t>ПРОГРАМАТА ЗА ОКОЛНА СРЕДА В СВЕТЛИНАТА НА ЗЕЛЕНАТА СДЕЛКА</w:t>
            </w:r>
          </w:p>
          <w:p w14:paraId="79E28FAE" w14:textId="5ACF2C04" w:rsidR="00103BED" w:rsidRDefault="00A51F29" w:rsidP="00103BED">
            <w:pPr>
              <w:spacing w:before="115" w:after="115"/>
              <w:jc w:val="both"/>
              <w:rPr>
                <w:rFonts w:ascii="Times New Roman" w:eastAsia="Times New Roman" w:hAnsi="Times New Roman" w:cs="Times New Roman"/>
                <w:bCs/>
                <w:iCs/>
                <w:sz w:val="24"/>
                <w:szCs w:val="24"/>
                <w:lang w:eastAsia="zh-CN"/>
              </w:rPr>
            </w:pPr>
            <w:r>
              <w:rPr>
                <w:rFonts w:ascii="Times New Roman" w:eastAsia="Times New Roman" w:hAnsi="Times New Roman" w:cs="Times New Roman"/>
                <w:bCs/>
                <w:iCs/>
                <w:sz w:val="24"/>
                <w:szCs w:val="24"/>
                <w:lang w:eastAsia="zh-CN"/>
              </w:rPr>
              <w:t xml:space="preserve">Насърчава се съответствието на интервенциите, които ще бъдат подпомагани по програмата с целите на Зелената сделка и прехода към </w:t>
            </w:r>
            <w:del w:id="110" w:author="Marta Tsvetkova" w:date="2020-10-11T00:04:00Z">
              <w:r w:rsidDel="00483CB5">
                <w:rPr>
                  <w:rFonts w:ascii="Times New Roman" w:eastAsia="Times New Roman" w:hAnsi="Times New Roman" w:cs="Times New Roman"/>
                  <w:bCs/>
                  <w:iCs/>
                  <w:sz w:val="24"/>
                  <w:szCs w:val="24"/>
                  <w:lang w:eastAsia="zh-CN"/>
                </w:rPr>
                <w:delText xml:space="preserve">въглеродна </w:delText>
              </w:r>
            </w:del>
            <w:ins w:id="111" w:author="Marta Tsvetkova" w:date="2020-10-11T00:04:00Z">
              <w:r w:rsidR="00483CB5">
                <w:rPr>
                  <w:rFonts w:ascii="Times New Roman" w:eastAsia="Times New Roman" w:hAnsi="Times New Roman" w:cs="Times New Roman"/>
                  <w:bCs/>
                  <w:iCs/>
                  <w:sz w:val="24"/>
                  <w:szCs w:val="24"/>
                  <w:lang w:eastAsia="zh-CN"/>
                </w:rPr>
                <w:t xml:space="preserve">климатична </w:t>
              </w:r>
            </w:ins>
            <w:r>
              <w:rPr>
                <w:rFonts w:ascii="Times New Roman" w:eastAsia="Times New Roman" w:hAnsi="Times New Roman" w:cs="Times New Roman"/>
                <w:bCs/>
                <w:iCs/>
                <w:sz w:val="24"/>
                <w:szCs w:val="24"/>
                <w:lang w:eastAsia="zh-CN"/>
              </w:rPr>
              <w:t xml:space="preserve">неутралност. Подкрепата по ПОС демонстрира как климатичните и екологични предизвикателства могат да бъдат превърнати във възможности по отношение на ефективната употреба на ресурси, преминаването към чиста, кръгова икономика и възстановяването на </w:t>
            </w:r>
            <w:ins w:id="112" w:author="OPOS BG56" w:date="2020-10-09T15:48:00Z">
              <w:r w:rsidR="009047BC">
                <w:rPr>
                  <w:rFonts w:ascii="Times New Roman" w:eastAsia="Times New Roman" w:hAnsi="Times New Roman" w:cs="Times New Roman"/>
                  <w:bCs/>
                  <w:iCs/>
                  <w:sz w:val="24"/>
                  <w:szCs w:val="24"/>
                  <w:lang w:eastAsia="zh-CN"/>
                </w:rPr>
                <w:t xml:space="preserve">екосистемите и </w:t>
              </w:r>
            </w:ins>
            <w:r>
              <w:rPr>
                <w:rFonts w:ascii="Times New Roman" w:eastAsia="Times New Roman" w:hAnsi="Times New Roman" w:cs="Times New Roman"/>
                <w:bCs/>
                <w:iCs/>
                <w:sz w:val="24"/>
                <w:szCs w:val="24"/>
                <w:lang w:eastAsia="zh-CN"/>
              </w:rPr>
              <w:t>биоразнообразието, намаляване на замърсяването, най-вече по отношение на водния сектор и въздуха.</w:t>
            </w:r>
          </w:p>
          <w:p w14:paraId="7E93CF46" w14:textId="63787191" w:rsidR="00103BED" w:rsidRPr="000A798B" w:rsidRDefault="000A798B" w:rsidP="000A798B">
            <w:pPr>
              <w:spacing w:before="230" w:after="115"/>
              <w:jc w:val="both"/>
              <w:rPr>
                <w:rFonts w:ascii="Times New Roman" w:eastAsia="Times New Roman" w:hAnsi="Times New Roman" w:cs="Times New Roman"/>
                <w:b/>
                <w:sz w:val="24"/>
                <w:szCs w:val="24"/>
                <w:lang w:eastAsia="zh-CN"/>
              </w:rPr>
            </w:pPr>
            <w:r w:rsidRPr="00103BED">
              <w:rPr>
                <w:rFonts w:ascii="Times New Roman" w:eastAsia="Times New Roman" w:hAnsi="Times New Roman" w:cs="Times New Roman"/>
                <w:b/>
                <w:sz w:val="24"/>
                <w:szCs w:val="24"/>
                <w:lang w:eastAsia="zh-CN"/>
              </w:rPr>
              <w:t>ПРЕДИЗВИКАТЕЛСТВА</w:t>
            </w:r>
            <w:r w:rsidRPr="000A798B">
              <w:rPr>
                <w:rFonts w:ascii="Times New Roman" w:eastAsia="Times New Roman" w:hAnsi="Times New Roman" w:cs="Times New Roman"/>
                <w:b/>
                <w:sz w:val="24"/>
                <w:szCs w:val="24"/>
                <w:lang w:eastAsia="zh-CN"/>
              </w:rPr>
              <w:t xml:space="preserve"> ПО ОТНОШЕНИЕ НА АДМИНИСТРАТИВНИЯ КАПАЦИТЕТ И УПРАВЛЕНИЕТО</w:t>
            </w:r>
          </w:p>
          <w:p w14:paraId="5603A1C9" w14:textId="0C0B4DDD" w:rsidR="00722757" w:rsidRPr="00B85AC6" w:rsidRDefault="005D51BB" w:rsidP="00103BED">
            <w:pPr>
              <w:spacing w:before="115" w:after="115"/>
              <w:jc w:val="both"/>
              <w:rPr>
                <w:rFonts w:ascii="Times New Roman" w:eastAsia="Times New Roman" w:hAnsi="Times New Roman" w:cs="Times New Roman"/>
                <w:i/>
                <w:noProof/>
                <w:sz w:val="24"/>
                <w:szCs w:val="20"/>
              </w:rPr>
            </w:pPr>
            <w:r w:rsidRPr="00B85AC6">
              <w:rPr>
                <w:rFonts w:ascii="Times New Roman" w:eastAsia="Times New Roman" w:hAnsi="Times New Roman" w:cs="Times New Roman"/>
                <w:bCs/>
                <w:iCs/>
                <w:sz w:val="24"/>
                <w:szCs w:val="24"/>
                <w:lang w:eastAsia="zh-CN"/>
              </w:rPr>
              <w:t xml:space="preserve">Идентифицирани са нужди от </w:t>
            </w:r>
            <w:r w:rsidR="00667F35">
              <w:rPr>
                <w:rFonts w:ascii="Times New Roman" w:eastAsia="Times New Roman" w:hAnsi="Times New Roman" w:cs="Times New Roman"/>
                <w:bCs/>
                <w:iCs/>
                <w:sz w:val="24"/>
                <w:szCs w:val="24"/>
                <w:lang w:eastAsia="zh-CN"/>
              </w:rPr>
              <w:t>надграждане</w:t>
            </w:r>
            <w:r w:rsidR="00667F35" w:rsidRPr="00B85AC6">
              <w:rPr>
                <w:rFonts w:ascii="Times New Roman" w:eastAsia="Times New Roman" w:hAnsi="Times New Roman" w:cs="Times New Roman"/>
                <w:bCs/>
                <w:iCs/>
                <w:sz w:val="24"/>
                <w:szCs w:val="24"/>
                <w:lang w:eastAsia="zh-CN"/>
              </w:rPr>
              <w:t xml:space="preserve"> </w:t>
            </w:r>
            <w:r w:rsidRPr="00B85AC6">
              <w:rPr>
                <w:rFonts w:ascii="Times New Roman" w:eastAsia="Times New Roman" w:hAnsi="Times New Roman" w:cs="Times New Roman"/>
                <w:bCs/>
                <w:iCs/>
                <w:sz w:val="24"/>
                <w:szCs w:val="24"/>
                <w:lang w:eastAsia="zh-CN"/>
              </w:rPr>
              <w:t xml:space="preserve">на вътрешния капацитет на Управляващия орган на ПОС, в областта на администрирането на програмата, </w:t>
            </w:r>
            <w:r w:rsidR="00B77B86">
              <w:rPr>
                <w:rFonts w:ascii="Times New Roman" w:eastAsia="Times New Roman" w:hAnsi="Times New Roman" w:cs="Times New Roman"/>
                <w:bCs/>
                <w:iCs/>
                <w:sz w:val="24"/>
                <w:szCs w:val="24"/>
                <w:lang w:eastAsia="zh-CN"/>
              </w:rPr>
              <w:t xml:space="preserve">с фокус върху опростените разходи Допълнителни усилия са нужни и по отношение на укрепване на капацитета в две направления </w:t>
            </w:r>
            <w:r w:rsidR="00F812C0" w:rsidRPr="00860B49">
              <w:rPr>
                <w:rFonts w:ascii="Times New Roman" w:eastAsia="Times New Roman" w:hAnsi="Times New Roman" w:cs="Times New Roman"/>
                <w:bCs/>
                <w:iCs/>
                <w:sz w:val="24"/>
                <w:szCs w:val="24"/>
                <w:lang w:eastAsia="zh-CN"/>
              </w:rPr>
              <w:t>–</w:t>
            </w:r>
            <w:r w:rsidR="00B77B86">
              <w:rPr>
                <w:rFonts w:ascii="Times New Roman" w:eastAsia="Times New Roman" w:hAnsi="Times New Roman" w:cs="Times New Roman"/>
                <w:bCs/>
                <w:iCs/>
                <w:sz w:val="24"/>
                <w:szCs w:val="24"/>
                <w:lang w:eastAsia="zh-CN"/>
              </w:rPr>
              <w:t xml:space="preserve"> </w:t>
            </w:r>
            <w:r w:rsidRPr="00B85AC6">
              <w:rPr>
                <w:rFonts w:ascii="Times New Roman" w:eastAsia="Times New Roman" w:hAnsi="Times New Roman" w:cs="Times New Roman"/>
                <w:bCs/>
                <w:iCs/>
                <w:sz w:val="24"/>
                <w:szCs w:val="24"/>
                <w:lang w:eastAsia="zh-CN"/>
              </w:rPr>
              <w:t>финансови инструменти</w:t>
            </w:r>
            <w:r w:rsidR="00B77B86">
              <w:rPr>
                <w:rFonts w:ascii="Times New Roman" w:eastAsia="Times New Roman" w:hAnsi="Times New Roman" w:cs="Times New Roman"/>
                <w:bCs/>
                <w:iCs/>
                <w:sz w:val="24"/>
                <w:szCs w:val="24"/>
                <w:lang w:eastAsia="zh-CN"/>
              </w:rPr>
              <w:t xml:space="preserve"> и</w:t>
            </w:r>
            <w:r w:rsidRPr="00B85AC6">
              <w:rPr>
                <w:rFonts w:ascii="Times New Roman" w:eastAsia="Times New Roman" w:hAnsi="Times New Roman" w:cs="Times New Roman"/>
                <w:bCs/>
                <w:iCs/>
                <w:sz w:val="24"/>
                <w:szCs w:val="24"/>
                <w:lang w:eastAsia="zh-CN"/>
              </w:rPr>
              <w:t xml:space="preserve"> държавни помощи. Предизвикателство е задържането на квалифицирани и ефективни служители, предвид осезаемия недостиг на работна ръка на пазара на труда в България и ръста на </w:t>
            </w:r>
            <w:r w:rsidRPr="00B85AC6">
              <w:rPr>
                <w:rFonts w:ascii="Times New Roman" w:eastAsia="Times New Roman" w:hAnsi="Times New Roman" w:cs="Times New Roman"/>
                <w:bCs/>
                <w:iCs/>
                <w:sz w:val="24"/>
                <w:szCs w:val="24"/>
                <w:lang w:eastAsia="zh-CN"/>
              </w:rPr>
              <w:lastRenderedPageBreak/>
              <w:t>възнагражденията в частния сектор. В допълнение, въпреки натрупания опит, при част от бенефициентите липсва капацитет за подготовка и изпълнение на проектите, което води до известни затруднения при изпълнението на програмата.</w:t>
            </w:r>
            <w:r w:rsidR="00744282">
              <w:rPr>
                <w:rFonts w:ascii="Times New Roman" w:eastAsia="Times New Roman" w:hAnsi="Times New Roman" w:cs="Times New Roman"/>
                <w:bCs/>
                <w:iCs/>
                <w:sz w:val="24"/>
                <w:szCs w:val="24"/>
                <w:lang w:eastAsia="zh-CN"/>
              </w:rPr>
              <w:t xml:space="preserve"> В тази връзка ще продължи добрата практика с организирането на разяснителни кампании при обявяване на процедури чрез подбор, както и на въвеждащи обучения след сключване на договорите за безвъзмездна финансова помощ.</w:t>
            </w:r>
          </w:p>
        </w:tc>
      </w:tr>
    </w:tbl>
    <w:p w14:paraId="2FD1D049" w14:textId="02EDD789" w:rsidR="00722757" w:rsidRDefault="00722757" w:rsidP="00722757">
      <w:pPr>
        <w:spacing w:before="120" w:after="0" w:line="240" w:lineRule="auto"/>
        <w:jc w:val="both"/>
        <w:rPr>
          <w:rFonts w:ascii="Times New Roman" w:eastAsia="Times New Roman" w:hAnsi="Times New Roman" w:cs="Times New Roman"/>
          <w:i/>
          <w:noProof/>
          <w:sz w:val="24"/>
          <w:szCs w:val="24"/>
          <w:lang w:val="bg-BG" w:eastAsia="bg-BG" w:bidi="bg-BG"/>
        </w:rPr>
      </w:pPr>
    </w:p>
    <w:p w14:paraId="79724B15" w14:textId="30B74AD4" w:rsidR="003A72D8" w:rsidRDefault="003A72D8" w:rsidP="00722757">
      <w:pPr>
        <w:spacing w:before="120" w:after="0" w:line="240" w:lineRule="auto"/>
        <w:jc w:val="both"/>
        <w:rPr>
          <w:rFonts w:ascii="Times New Roman" w:eastAsia="Times New Roman" w:hAnsi="Times New Roman" w:cs="Times New Roman"/>
          <w:i/>
          <w:noProof/>
          <w:sz w:val="24"/>
          <w:szCs w:val="24"/>
          <w:lang w:val="bg-BG" w:eastAsia="bg-BG" w:bidi="bg-BG"/>
        </w:rPr>
      </w:pPr>
    </w:p>
    <w:p w14:paraId="02BE7013" w14:textId="5EDE4033" w:rsidR="003A72D8" w:rsidRDefault="003A72D8" w:rsidP="00722757">
      <w:pPr>
        <w:spacing w:before="120" w:after="0" w:line="240" w:lineRule="auto"/>
        <w:jc w:val="both"/>
        <w:rPr>
          <w:rFonts w:ascii="Times New Roman" w:eastAsia="Times New Roman" w:hAnsi="Times New Roman" w:cs="Times New Roman"/>
          <w:i/>
          <w:noProof/>
          <w:sz w:val="24"/>
          <w:szCs w:val="24"/>
          <w:lang w:val="bg-BG" w:eastAsia="bg-BG" w:bidi="bg-BG"/>
        </w:rPr>
      </w:pPr>
    </w:p>
    <w:p w14:paraId="0F51C052" w14:textId="77777777" w:rsidR="003A72D8" w:rsidRPr="00B85AC6" w:rsidRDefault="003A72D8" w:rsidP="00722757">
      <w:pPr>
        <w:spacing w:before="120" w:after="0" w:line="240" w:lineRule="auto"/>
        <w:jc w:val="both"/>
        <w:rPr>
          <w:rFonts w:ascii="Times New Roman" w:eastAsia="Times New Roman" w:hAnsi="Times New Roman" w:cs="Times New Roman"/>
          <w:i/>
          <w:noProof/>
          <w:sz w:val="24"/>
          <w:szCs w:val="24"/>
          <w:lang w:val="bg-BG" w:eastAsia="bg-BG" w:bidi="bg-BG"/>
        </w:rPr>
      </w:pPr>
    </w:p>
    <w:p w14:paraId="1F304F6C" w14:textId="77777777" w:rsidR="00722757" w:rsidRPr="00B85AC6" w:rsidRDefault="00722757" w:rsidP="00722757">
      <w:pPr>
        <w:spacing w:before="120" w:after="0" w:line="240" w:lineRule="auto"/>
        <w:jc w:val="both"/>
        <w:rPr>
          <w:rFonts w:ascii="Times New Roman" w:eastAsia="Times New Roman" w:hAnsi="Times New Roman" w:cs="Times New Roman"/>
          <w:i/>
          <w:noProof/>
          <w:sz w:val="24"/>
          <w:szCs w:val="24"/>
          <w:lang w:val="bg-BG" w:eastAsia="bg-BG" w:bidi="bg-BG"/>
        </w:rPr>
      </w:pPr>
      <w:r w:rsidRPr="00B85AC6">
        <w:rPr>
          <w:rFonts w:ascii="Times New Roman" w:eastAsia="Calibri" w:hAnsi="Times New Roman" w:cs="Times New Roman"/>
          <w:i/>
          <w:noProof/>
          <w:sz w:val="24"/>
          <w:szCs w:val="20"/>
          <w:lang w:val="bg-BG" w:eastAsia="bg-BG" w:bidi="bg-BG"/>
        </w:rPr>
        <w:t>За целта, свързана с растежа и заетостта</w:t>
      </w:r>
    </w:p>
    <w:tbl>
      <w:tblPr>
        <w:tblStyle w:val="TableGrid"/>
        <w:tblW w:w="5000" w:type="pct"/>
        <w:tblLook w:val="04A0" w:firstRow="1" w:lastRow="0" w:firstColumn="1" w:lastColumn="0" w:noHBand="0" w:noVBand="1"/>
      </w:tblPr>
      <w:tblGrid>
        <w:gridCol w:w="1287"/>
        <w:gridCol w:w="1734"/>
        <w:gridCol w:w="6041"/>
      </w:tblGrid>
      <w:tr w:rsidR="00722757" w:rsidRPr="00B85AC6" w14:paraId="57FD0712" w14:textId="77777777" w:rsidTr="00921261">
        <w:tc>
          <w:tcPr>
            <w:tcW w:w="5000" w:type="pct"/>
            <w:gridSpan w:val="3"/>
          </w:tcPr>
          <w:p w14:paraId="1B639FFA"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Таблица 1</w:t>
            </w:r>
          </w:p>
        </w:tc>
      </w:tr>
      <w:tr w:rsidR="00722757" w:rsidRPr="00B85AC6" w14:paraId="10ED04AF" w14:textId="77777777" w:rsidTr="0008367C">
        <w:tc>
          <w:tcPr>
            <w:tcW w:w="710" w:type="pct"/>
          </w:tcPr>
          <w:p w14:paraId="210521CC"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 xml:space="preserve">Цел на политиката </w:t>
            </w:r>
          </w:p>
        </w:tc>
        <w:tc>
          <w:tcPr>
            <w:tcW w:w="957" w:type="pct"/>
          </w:tcPr>
          <w:p w14:paraId="5CEE43EF"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 xml:space="preserve">Специфична цел или специален приоритет * </w:t>
            </w:r>
          </w:p>
        </w:tc>
        <w:tc>
          <w:tcPr>
            <w:tcW w:w="3333" w:type="pct"/>
          </w:tcPr>
          <w:p w14:paraId="3BB103D6"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Обосновка (резюме)</w:t>
            </w:r>
          </w:p>
        </w:tc>
      </w:tr>
      <w:tr w:rsidR="00722757" w:rsidRPr="006A43A6" w14:paraId="06688BAF" w14:textId="77777777" w:rsidTr="0008367C">
        <w:tc>
          <w:tcPr>
            <w:tcW w:w="710" w:type="pct"/>
            <w:vAlign w:val="center"/>
          </w:tcPr>
          <w:p w14:paraId="6FD95C2D" w14:textId="77777777" w:rsidR="00722757" w:rsidRPr="00B85AC6" w:rsidRDefault="00722757" w:rsidP="00F93DB0">
            <w:pPr>
              <w:spacing w:before="115" w:after="115"/>
              <w:rPr>
                <w:rFonts w:ascii="Times New Roman" w:hAnsi="Times New Roman"/>
                <w:sz w:val="18"/>
                <w:szCs w:val="10"/>
              </w:rPr>
            </w:pPr>
            <w:r w:rsidRPr="00B85AC6">
              <w:rPr>
                <w:rFonts w:ascii="Times New Roman" w:hAnsi="Times New Roman"/>
                <w:sz w:val="18"/>
                <w:szCs w:val="10"/>
              </w:rPr>
              <w:t>2</w:t>
            </w:r>
          </w:p>
        </w:tc>
        <w:tc>
          <w:tcPr>
            <w:tcW w:w="957" w:type="pct"/>
            <w:vAlign w:val="center"/>
          </w:tcPr>
          <w:p w14:paraId="00B229CE" w14:textId="77777777" w:rsidR="00722757" w:rsidRPr="00B85AC6" w:rsidRDefault="00722757" w:rsidP="00F93DB0">
            <w:pPr>
              <w:spacing w:before="115" w:after="115"/>
              <w:rPr>
                <w:rFonts w:ascii="Times New Roman" w:eastAsia="Times New Roman" w:hAnsi="Times New Roman" w:cs="Times New Roman"/>
                <w:i/>
                <w:iCs/>
                <w:noProof/>
                <w:sz w:val="20"/>
                <w:szCs w:val="20"/>
              </w:rPr>
            </w:pPr>
            <w:r w:rsidRPr="00B85AC6">
              <w:rPr>
                <w:rFonts w:ascii="Times New Roman" w:hAnsi="Times New Roman"/>
                <w:sz w:val="18"/>
                <w:szCs w:val="10"/>
              </w:rPr>
              <w:t>Насърчаване на устойчивото управление на водите</w:t>
            </w:r>
          </w:p>
        </w:tc>
        <w:tc>
          <w:tcPr>
            <w:tcW w:w="3333" w:type="pct"/>
          </w:tcPr>
          <w:p w14:paraId="4DFA7643" w14:textId="77777777" w:rsidR="00722757" w:rsidRPr="00B85AC6" w:rsidRDefault="00722757" w:rsidP="00722757">
            <w:pPr>
              <w:spacing w:before="115" w:after="115"/>
              <w:jc w:val="both"/>
              <w:rPr>
                <w:rFonts w:ascii="Times New Roman" w:hAnsi="Times New Roman"/>
                <w:sz w:val="18"/>
                <w:szCs w:val="10"/>
              </w:rPr>
            </w:pPr>
            <w:r w:rsidRPr="00B85AC6">
              <w:rPr>
                <w:rFonts w:ascii="Times New Roman" w:hAnsi="Times New Roman"/>
                <w:sz w:val="18"/>
                <w:szCs w:val="10"/>
              </w:rPr>
              <w:t xml:space="preserve"> [2 000 за всяка специфична цел или специален приоритет]</w:t>
            </w:r>
          </w:p>
          <w:p w14:paraId="1EEAC90C" w14:textId="7161597C" w:rsidR="00722757" w:rsidRPr="00B85AC6" w:rsidRDefault="00A32E52" w:rsidP="00684AC5">
            <w:pPr>
              <w:spacing w:before="115" w:after="115"/>
              <w:jc w:val="both"/>
              <w:rPr>
                <w:rFonts w:ascii="Times New Roman" w:hAnsi="Times New Roman"/>
                <w:sz w:val="18"/>
                <w:szCs w:val="10"/>
              </w:rPr>
            </w:pPr>
            <w:r w:rsidRPr="00B85AC6">
              <w:rPr>
                <w:rFonts w:ascii="Times New Roman" w:hAnsi="Times New Roman"/>
                <w:sz w:val="18"/>
                <w:szCs w:val="10"/>
              </w:rPr>
              <w:t xml:space="preserve">Изпълнение на препоръка  </w:t>
            </w:r>
            <w:r w:rsidR="00722757" w:rsidRPr="00B85AC6">
              <w:rPr>
                <w:rFonts w:ascii="Times New Roman" w:hAnsi="Times New Roman"/>
                <w:sz w:val="18"/>
                <w:szCs w:val="10"/>
              </w:rPr>
              <w:t>3 на Съвета от 05.06.19 г. относно Националната програма за реформи на България за 2019 г. и съдържаща становище относно Конвергентната програма на България за 2019 г. и продължаване на усилията за постигане на съответствие с изискванията на Рамковата директива за водите и Директивата за пречистване на градските отпадъчни води.</w:t>
            </w:r>
            <w:r w:rsidR="0020470D" w:rsidRPr="00B85AC6">
              <w:rPr>
                <w:rFonts w:ascii="Times New Roman" w:hAnsi="Times New Roman"/>
                <w:sz w:val="18"/>
                <w:szCs w:val="10"/>
              </w:rPr>
              <w:t xml:space="preserve"> Изпълнение на препоръките в Националния доклад за България за 2019 г</w:t>
            </w:r>
            <w:r w:rsidR="00722757" w:rsidRPr="00B85AC6">
              <w:rPr>
                <w:rFonts w:ascii="Times New Roman" w:hAnsi="Times New Roman"/>
                <w:sz w:val="18"/>
                <w:szCs w:val="10"/>
              </w:rPr>
              <w:t>.</w:t>
            </w:r>
            <w:r w:rsidR="0020470D" w:rsidRPr="00B85AC6">
              <w:rPr>
                <w:rFonts w:ascii="Times New Roman" w:hAnsi="Times New Roman"/>
                <w:sz w:val="18"/>
                <w:szCs w:val="10"/>
              </w:rPr>
              <w:t>, съгласно</w:t>
            </w:r>
            <w:r w:rsidR="00722757" w:rsidRPr="00B85AC6">
              <w:rPr>
                <w:rFonts w:ascii="Times New Roman" w:hAnsi="Times New Roman"/>
                <w:sz w:val="18"/>
                <w:szCs w:val="10"/>
              </w:rPr>
              <w:t xml:space="preserve"> който нивата на свързаност и пречистване на градските отпадъчни води са</w:t>
            </w:r>
            <w:r w:rsidR="006E309D" w:rsidRPr="00860B49">
              <w:rPr>
                <w:rFonts w:ascii="Times New Roman" w:hAnsi="Times New Roman"/>
                <w:sz w:val="18"/>
                <w:szCs w:val="10"/>
              </w:rPr>
              <w:t xml:space="preserve"> </w:t>
            </w:r>
            <w:r w:rsidR="00722757" w:rsidRPr="00B85AC6">
              <w:rPr>
                <w:rFonts w:ascii="Times New Roman" w:hAnsi="Times New Roman"/>
                <w:sz w:val="18"/>
                <w:szCs w:val="10"/>
              </w:rPr>
              <w:t xml:space="preserve">много ниски. </w:t>
            </w:r>
            <w:r w:rsidR="0020470D" w:rsidRPr="00B85AC6">
              <w:rPr>
                <w:rFonts w:ascii="Times New Roman" w:hAnsi="Times New Roman"/>
                <w:sz w:val="18"/>
                <w:szCs w:val="10"/>
              </w:rPr>
              <w:t xml:space="preserve">Направените анализи показват, че инвестициите </w:t>
            </w:r>
            <w:r w:rsidR="00722757" w:rsidRPr="00B85AC6">
              <w:rPr>
                <w:rFonts w:ascii="Times New Roman" w:hAnsi="Times New Roman"/>
                <w:sz w:val="18"/>
                <w:szCs w:val="10"/>
              </w:rPr>
              <w:t xml:space="preserve">за водоснабдяване и канализация са се увеличили значително през последното десетилетие, финансирани главно от фондове на ЕС. </w:t>
            </w:r>
            <w:r w:rsidR="00684AC5" w:rsidRPr="00B85AC6">
              <w:rPr>
                <w:rFonts w:ascii="Times New Roman" w:hAnsi="Times New Roman"/>
                <w:sz w:val="18"/>
                <w:szCs w:val="10"/>
              </w:rPr>
              <w:t>Идентифицирани са обаче някои</w:t>
            </w:r>
            <w:r w:rsidR="00722757" w:rsidRPr="00B85AC6">
              <w:rPr>
                <w:rFonts w:ascii="Times New Roman" w:hAnsi="Times New Roman"/>
                <w:sz w:val="18"/>
                <w:szCs w:val="10"/>
              </w:rPr>
              <w:t xml:space="preserve"> слабости в планирането и управлението на тези проекти.</w:t>
            </w:r>
            <w:r w:rsidR="00852434" w:rsidRPr="00B85AC6">
              <w:rPr>
                <w:rFonts w:ascii="Times New Roman" w:hAnsi="Times New Roman"/>
                <w:sz w:val="18"/>
                <w:szCs w:val="10"/>
              </w:rPr>
              <w:t xml:space="preserve"> </w:t>
            </w:r>
            <w:r w:rsidR="0020470D" w:rsidRPr="00B85AC6">
              <w:rPr>
                <w:rFonts w:ascii="Times New Roman" w:hAnsi="Times New Roman"/>
                <w:sz w:val="18"/>
                <w:szCs w:val="10"/>
              </w:rPr>
              <w:t>Специфичната цел адресира</w:t>
            </w:r>
            <w:r w:rsidRPr="00B85AC6">
              <w:rPr>
                <w:rFonts w:ascii="Times New Roman" w:hAnsi="Times New Roman"/>
                <w:sz w:val="18"/>
                <w:szCs w:val="10"/>
              </w:rPr>
              <w:t xml:space="preserve"> </w:t>
            </w:r>
            <w:r w:rsidR="00852434" w:rsidRPr="00B85AC6">
              <w:rPr>
                <w:rFonts w:ascii="Times New Roman" w:hAnsi="Times New Roman"/>
                <w:sz w:val="18"/>
                <w:szCs w:val="10"/>
              </w:rPr>
              <w:t>нужди</w:t>
            </w:r>
            <w:r w:rsidR="00303E24">
              <w:rPr>
                <w:rFonts w:ascii="Times New Roman" w:hAnsi="Times New Roman"/>
                <w:sz w:val="18"/>
                <w:szCs w:val="10"/>
              </w:rPr>
              <w:t>те</w:t>
            </w:r>
            <w:r w:rsidR="00852434" w:rsidRPr="00B85AC6">
              <w:rPr>
                <w:rFonts w:ascii="Times New Roman" w:hAnsi="Times New Roman"/>
                <w:sz w:val="18"/>
                <w:szCs w:val="10"/>
              </w:rPr>
              <w:t xml:space="preserve"> от инвестиции с висок приоритет</w:t>
            </w:r>
            <w:r w:rsidR="00303E24">
              <w:rPr>
                <w:rFonts w:ascii="Times New Roman" w:hAnsi="Times New Roman"/>
                <w:sz w:val="18"/>
                <w:szCs w:val="10"/>
              </w:rPr>
              <w:t>, определени</w:t>
            </w:r>
            <w:r w:rsidR="00852434" w:rsidRPr="00B85AC6">
              <w:rPr>
                <w:rFonts w:ascii="Times New Roman" w:hAnsi="Times New Roman"/>
                <w:sz w:val="18"/>
                <w:szCs w:val="10"/>
              </w:rPr>
              <w:t xml:space="preserve"> в Националн</w:t>
            </w:r>
            <w:r w:rsidR="00684AC5" w:rsidRPr="00B85AC6">
              <w:rPr>
                <w:rFonts w:ascii="Times New Roman" w:hAnsi="Times New Roman"/>
                <w:sz w:val="18"/>
                <w:szCs w:val="10"/>
              </w:rPr>
              <w:t>ия</w:t>
            </w:r>
            <w:r w:rsidR="00852434" w:rsidRPr="00B85AC6">
              <w:rPr>
                <w:rFonts w:ascii="Times New Roman" w:hAnsi="Times New Roman"/>
                <w:sz w:val="18"/>
                <w:szCs w:val="10"/>
              </w:rPr>
              <w:t xml:space="preserve"> доклад </w:t>
            </w:r>
            <w:r w:rsidR="0020470D" w:rsidRPr="00B85AC6">
              <w:rPr>
                <w:rFonts w:ascii="Times New Roman" w:hAnsi="Times New Roman"/>
                <w:sz w:val="18"/>
                <w:szCs w:val="10"/>
              </w:rPr>
              <w:t xml:space="preserve">за България 2019 г. </w:t>
            </w:r>
            <w:r w:rsidRPr="00B85AC6">
              <w:rPr>
                <w:rFonts w:ascii="Times New Roman" w:hAnsi="Times New Roman"/>
                <w:sz w:val="18"/>
                <w:szCs w:val="10"/>
              </w:rPr>
              <w:t>за</w:t>
            </w:r>
            <w:r w:rsidR="00852434" w:rsidRPr="00B85AC6">
              <w:rPr>
                <w:rFonts w:ascii="Times New Roman" w:hAnsi="Times New Roman"/>
                <w:sz w:val="18"/>
                <w:szCs w:val="10"/>
              </w:rPr>
              <w:t xml:space="preserve"> повишаване равнището на свързаност и пречистване на градските отпадъчни води </w:t>
            </w:r>
            <w:r w:rsidRPr="00B85AC6">
              <w:rPr>
                <w:rFonts w:ascii="Times New Roman" w:hAnsi="Times New Roman"/>
                <w:sz w:val="18"/>
                <w:szCs w:val="10"/>
              </w:rPr>
              <w:t>с цел</w:t>
            </w:r>
            <w:r w:rsidR="00852434" w:rsidRPr="00B85AC6">
              <w:rPr>
                <w:rFonts w:ascii="Times New Roman" w:hAnsi="Times New Roman"/>
                <w:sz w:val="18"/>
                <w:szCs w:val="10"/>
              </w:rPr>
              <w:t xml:space="preserve"> насърчаване на устойчивото управление на водите, и по-специално подобряване на събирането и пречистването на отпадъчните води, с</w:t>
            </w:r>
            <w:r w:rsidR="00684AC5" w:rsidRPr="00B85AC6">
              <w:rPr>
                <w:rFonts w:ascii="Times New Roman" w:hAnsi="Times New Roman"/>
                <w:sz w:val="18"/>
                <w:szCs w:val="10"/>
              </w:rPr>
              <w:t xml:space="preserve"> приоритет в</w:t>
            </w:r>
            <w:r w:rsidR="00852434" w:rsidRPr="00B85AC6">
              <w:rPr>
                <w:rFonts w:ascii="Times New Roman" w:hAnsi="Times New Roman"/>
                <w:sz w:val="18"/>
                <w:szCs w:val="10"/>
              </w:rPr>
              <w:t xml:space="preserve"> агломерациите с ЕЖ над 10</w:t>
            </w:r>
            <w:r w:rsidR="00A31091" w:rsidRPr="00B85AC6">
              <w:rPr>
                <w:rFonts w:ascii="Times New Roman" w:hAnsi="Times New Roman"/>
                <w:sz w:val="18"/>
                <w:szCs w:val="10"/>
              </w:rPr>
              <w:t> </w:t>
            </w:r>
            <w:r w:rsidR="00852434" w:rsidRPr="00B85AC6">
              <w:rPr>
                <w:rFonts w:ascii="Times New Roman" w:hAnsi="Times New Roman"/>
                <w:sz w:val="18"/>
                <w:szCs w:val="10"/>
              </w:rPr>
              <w:t>000</w:t>
            </w:r>
            <w:r w:rsidR="00A31091" w:rsidRPr="00B85AC6">
              <w:rPr>
                <w:rFonts w:ascii="Times New Roman" w:hAnsi="Times New Roman"/>
                <w:sz w:val="18"/>
                <w:szCs w:val="10"/>
              </w:rPr>
              <w:t xml:space="preserve"> е.ж.</w:t>
            </w:r>
            <w:r w:rsidR="00684AC5" w:rsidRPr="00B85AC6">
              <w:rPr>
                <w:rFonts w:ascii="Times New Roman" w:hAnsi="Times New Roman"/>
                <w:sz w:val="18"/>
                <w:szCs w:val="10"/>
              </w:rPr>
              <w:t>, и намаляване на загубите на вода</w:t>
            </w:r>
            <w:r w:rsidR="00852434" w:rsidRPr="00B85AC6">
              <w:rPr>
                <w:rFonts w:ascii="Times New Roman" w:hAnsi="Times New Roman"/>
                <w:sz w:val="18"/>
                <w:szCs w:val="10"/>
              </w:rPr>
              <w:t xml:space="preserve">. При </w:t>
            </w:r>
            <w:r w:rsidR="00D30235" w:rsidRPr="00B85AC6">
              <w:rPr>
                <w:rFonts w:ascii="Times New Roman" w:hAnsi="Times New Roman"/>
                <w:sz w:val="18"/>
                <w:szCs w:val="10"/>
              </w:rPr>
              <w:t xml:space="preserve">наличие на остатъчен финансов ресурс </w:t>
            </w:r>
            <w:r w:rsidR="00684AC5" w:rsidRPr="00B85AC6">
              <w:rPr>
                <w:rFonts w:ascii="Times New Roman" w:hAnsi="Times New Roman"/>
                <w:sz w:val="18"/>
                <w:szCs w:val="10"/>
              </w:rPr>
              <w:t xml:space="preserve">се планират </w:t>
            </w:r>
            <w:r w:rsidR="00852434" w:rsidRPr="00B85AC6">
              <w:rPr>
                <w:rFonts w:ascii="Times New Roman" w:hAnsi="Times New Roman"/>
                <w:sz w:val="18"/>
                <w:szCs w:val="10"/>
              </w:rPr>
              <w:t xml:space="preserve">инвестиции </w:t>
            </w:r>
            <w:r w:rsidR="00684AC5" w:rsidRPr="00B85AC6">
              <w:rPr>
                <w:rFonts w:ascii="Times New Roman" w:hAnsi="Times New Roman"/>
                <w:sz w:val="18"/>
                <w:szCs w:val="10"/>
              </w:rPr>
              <w:t xml:space="preserve">и </w:t>
            </w:r>
            <w:r w:rsidR="00852434" w:rsidRPr="00B85AC6">
              <w:rPr>
                <w:rFonts w:ascii="Times New Roman" w:hAnsi="Times New Roman"/>
                <w:sz w:val="18"/>
                <w:szCs w:val="10"/>
              </w:rPr>
              <w:t>в</w:t>
            </w:r>
            <w:r w:rsidR="00D30235" w:rsidRPr="00B85AC6">
              <w:rPr>
                <w:rFonts w:ascii="Times New Roman" w:hAnsi="Times New Roman"/>
                <w:sz w:val="18"/>
                <w:szCs w:val="10"/>
              </w:rPr>
              <w:t xml:space="preserve"> </w:t>
            </w:r>
            <w:r w:rsidR="00303E24">
              <w:rPr>
                <w:rFonts w:ascii="Times New Roman" w:hAnsi="Times New Roman"/>
                <w:sz w:val="18"/>
                <w:szCs w:val="10"/>
              </w:rPr>
              <w:t xml:space="preserve">подкрепа на </w:t>
            </w:r>
            <w:r w:rsidR="00D30235" w:rsidRPr="00B85AC6">
              <w:rPr>
                <w:rFonts w:ascii="Times New Roman" w:hAnsi="Times New Roman"/>
                <w:sz w:val="18"/>
                <w:szCs w:val="10"/>
              </w:rPr>
              <w:t>агломерации между 2 000 и 10 000 е.ж</w:t>
            </w:r>
            <w:r w:rsidR="00722757" w:rsidRPr="00B85AC6">
              <w:rPr>
                <w:rFonts w:ascii="Times New Roman" w:hAnsi="Times New Roman"/>
                <w:sz w:val="18"/>
                <w:szCs w:val="10"/>
              </w:rPr>
              <w:t>.</w:t>
            </w:r>
            <w:r w:rsidRPr="00B85AC6">
              <w:rPr>
                <w:rFonts w:ascii="Times New Roman" w:hAnsi="Times New Roman"/>
                <w:sz w:val="18"/>
                <w:szCs w:val="10"/>
              </w:rPr>
              <w:t xml:space="preserve"> </w:t>
            </w:r>
            <w:r w:rsidR="00684AC5" w:rsidRPr="00B85AC6">
              <w:rPr>
                <w:rFonts w:ascii="Times New Roman" w:hAnsi="Times New Roman"/>
                <w:sz w:val="18"/>
                <w:szCs w:val="10"/>
              </w:rPr>
              <w:t xml:space="preserve">Предвижда се подкрепа за разработване </w:t>
            </w:r>
            <w:r w:rsidR="00722757" w:rsidRPr="00B85AC6">
              <w:rPr>
                <w:rFonts w:ascii="Times New Roman" w:hAnsi="Times New Roman"/>
                <w:sz w:val="18"/>
                <w:szCs w:val="10"/>
              </w:rPr>
              <w:t xml:space="preserve">на </w:t>
            </w:r>
            <w:r w:rsidR="00A31091" w:rsidRPr="00B85AC6">
              <w:rPr>
                <w:rFonts w:ascii="Times New Roman" w:hAnsi="Times New Roman"/>
                <w:sz w:val="18"/>
                <w:szCs w:val="10"/>
              </w:rPr>
              <w:t>ПУРБ</w:t>
            </w:r>
            <w:r w:rsidR="00722757" w:rsidRPr="00B85AC6">
              <w:rPr>
                <w:rFonts w:ascii="Times New Roman" w:hAnsi="Times New Roman"/>
                <w:sz w:val="18"/>
                <w:szCs w:val="10"/>
              </w:rPr>
              <w:t xml:space="preserve"> за периода 2028-2033 г.</w:t>
            </w:r>
            <w:r w:rsidR="00303E24">
              <w:rPr>
                <w:rFonts w:ascii="Times New Roman" w:hAnsi="Times New Roman"/>
                <w:sz w:val="18"/>
                <w:szCs w:val="10"/>
              </w:rPr>
              <w:t xml:space="preserve"> с цел изпълнение </w:t>
            </w:r>
            <w:r w:rsidR="00303E24" w:rsidRPr="00B85AC6">
              <w:rPr>
                <w:rFonts w:ascii="Times New Roman" w:hAnsi="Times New Roman"/>
                <w:sz w:val="18"/>
                <w:szCs w:val="10"/>
              </w:rPr>
              <w:t>на ангажиментите по чл. 13 от Рамковата директива за водите 2000/60/ЕС</w:t>
            </w:r>
            <w:r w:rsidR="00303E24">
              <w:rPr>
                <w:rFonts w:ascii="Times New Roman" w:hAnsi="Times New Roman"/>
                <w:sz w:val="18"/>
                <w:szCs w:val="10"/>
              </w:rPr>
              <w:t>, чрез</w:t>
            </w:r>
            <w:r w:rsidR="00722757" w:rsidRPr="00B85AC6">
              <w:rPr>
                <w:rFonts w:ascii="Times New Roman" w:hAnsi="Times New Roman"/>
                <w:sz w:val="18"/>
                <w:szCs w:val="10"/>
              </w:rPr>
              <w:t xml:space="preserve"> адресиране</w:t>
            </w:r>
            <w:r w:rsidR="00693FF4" w:rsidRPr="00B85AC6">
              <w:rPr>
                <w:rFonts w:ascii="Times New Roman" w:hAnsi="Times New Roman"/>
                <w:sz w:val="18"/>
                <w:szCs w:val="10"/>
              </w:rPr>
              <w:t xml:space="preserve"> на мерки</w:t>
            </w:r>
            <w:r w:rsidR="004E13AE">
              <w:rPr>
                <w:rFonts w:ascii="Times New Roman" w:hAnsi="Times New Roman"/>
                <w:sz w:val="18"/>
                <w:szCs w:val="10"/>
              </w:rPr>
              <w:t xml:space="preserve"> от</w:t>
            </w:r>
            <w:r w:rsidR="00693FF4" w:rsidRPr="00B85AC6">
              <w:rPr>
                <w:rFonts w:ascii="Times New Roman" w:hAnsi="Times New Roman"/>
                <w:sz w:val="18"/>
                <w:szCs w:val="10"/>
              </w:rPr>
              <w:t xml:space="preserve"> Плановете </w:t>
            </w:r>
            <w:r w:rsidRPr="00B85AC6">
              <w:rPr>
                <w:rFonts w:ascii="Times New Roman" w:hAnsi="Times New Roman"/>
                <w:sz w:val="18"/>
                <w:szCs w:val="10"/>
              </w:rPr>
              <w:t>за изпълнение</w:t>
            </w:r>
            <w:r w:rsidR="004E13AE">
              <w:rPr>
                <w:rFonts w:ascii="Times New Roman" w:hAnsi="Times New Roman"/>
                <w:sz w:val="18"/>
                <w:szCs w:val="10"/>
              </w:rPr>
              <w:t>.</w:t>
            </w:r>
            <w:r w:rsidR="004E13AE" w:rsidRPr="00407061">
              <w:rPr>
                <w:rFonts w:ascii="Times New Roman" w:hAnsi="Times New Roman"/>
                <w:sz w:val="18"/>
                <w:szCs w:val="10"/>
              </w:rPr>
              <w:t xml:space="preserve"> Инвестициите допринасят за изпълнението на реформа</w:t>
            </w:r>
            <w:r w:rsidR="004E13AE">
              <w:rPr>
                <w:rFonts w:ascii="Times New Roman" w:hAnsi="Times New Roman"/>
                <w:sz w:val="18"/>
                <w:szCs w:val="10"/>
              </w:rPr>
              <w:t xml:space="preserve">та във </w:t>
            </w:r>
            <w:r w:rsidR="004E13AE" w:rsidRPr="00407061">
              <w:rPr>
                <w:rFonts w:ascii="Times New Roman" w:hAnsi="Times New Roman"/>
                <w:sz w:val="18"/>
                <w:szCs w:val="10"/>
              </w:rPr>
              <w:t>водн</w:t>
            </w:r>
            <w:r w:rsidR="004E13AE">
              <w:rPr>
                <w:rFonts w:ascii="Times New Roman" w:hAnsi="Times New Roman"/>
                <w:sz w:val="18"/>
                <w:szCs w:val="10"/>
              </w:rPr>
              <w:t>ия сектор</w:t>
            </w:r>
            <w:r w:rsidR="004E13AE" w:rsidRPr="00407061">
              <w:rPr>
                <w:rFonts w:ascii="Times New Roman" w:hAnsi="Times New Roman"/>
                <w:sz w:val="18"/>
                <w:szCs w:val="10"/>
              </w:rPr>
              <w:t xml:space="preserve"> </w:t>
            </w:r>
            <w:r w:rsidR="004E13AE">
              <w:rPr>
                <w:rFonts w:ascii="Times New Roman" w:hAnsi="Times New Roman"/>
                <w:sz w:val="18"/>
                <w:szCs w:val="10"/>
              </w:rPr>
              <w:t>на</w:t>
            </w:r>
            <w:r w:rsidR="004E13AE" w:rsidRPr="00407061">
              <w:rPr>
                <w:rFonts w:ascii="Times New Roman" w:hAnsi="Times New Roman"/>
                <w:sz w:val="18"/>
                <w:szCs w:val="10"/>
              </w:rPr>
              <w:t xml:space="preserve"> Стратегията за развитие и управление на сектора за водоснабдяване</w:t>
            </w:r>
            <w:r w:rsidR="004E13AE">
              <w:rPr>
                <w:rFonts w:ascii="Times New Roman" w:hAnsi="Times New Roman"/>
                <w:sz w:val="18"/>
                <w:szCs w:val="10"/>
              </w:rPr>
              <w:t>то</w:t>
            </w:r>
            <w:r w:rsidR="004E13AE" w:rsidRPr="00407061">
              <w:rPr>
                <w:rFonts w:ascii="Times New Roman" w:hAnsi="Times New Roman"/>
                <w:sz w:val="18"/>
                <w:szCs w:val="10"/>
              </w:rPr>
              <w:t xml:space="preserve"> и канализация</w:t>
            </w:r>
            <w:r w:rsidR="004E13AE">
              <w:rPr>
                <w:rFonts w:ascii="Times New Roman" w:hAnsi="Times New Roman"/>
                <w:sz w:val="18"/>
                <w:szCs w:val="10"/>
              </w:rPr>
              <w:t>та</w:t>
            </w:r>
            <w:r w:rsidR="004E13AE" w:rsidRPr="00407061">
              <w:rPr>
                <w:rFonts w:ascii="Times New Roman" w:hAnsi="Times New Roman"/>
                <w:sz w:val="18"/>
                <w:szCs w:val="10"/>
              </w:rPr>
              <w:t xml:space="preserve"> в </w:t>
            </w:r>
            <w:r w:rsidR="004E13AE">
              <w:rPr>
                <w:rFonts w:ascii="Times New Roman" w:hAnsi="Times New Roman"/>
                <w:sz w:val="18"/>
                <w:szCs w:val="10"/>
              </w:rPr>
              <w:t xml:space="preserve">Република </w:t>
            </w:r>
            <w:r w:rsidR="004E13AE" w:rsidRPr="00407061">
              <w:rPr>
                <w:rFonts w:ascii="Times New Roman" w:hAnsi="Times New Roman"/>
                <w:sz w:val="18"/>
                <w:szCs w:val="10"/>
              </w:rPr>
              <w:t xml:space="preserve">България 2014-2023 </w:t>
            </w:r>
            <w:r w:rsidR="004E13AE">
              <w:rPr>
                <w:rFonts w:ascii="Times New Roman" w:hAnsi="Times New Roman"/>
                <w:sz w:val="18"/>
                <w:szCs w:val="10"/>
              </w:rPr>
              <w:t xml:space="preserve">г. </w:t>
            </w:r>
            <w:r w:rsidR="004E13AE" w:rsidRPr="00407061">
              <w:rPr>
                <w:rFonts w:ascii="Times New Roman" w:hAnsi="Times New Roman"/>
                <w:sz w:val="18"/>
                <w:szCs w:val="10"/>
              </w:rPr>
              <w:t xml:space="preserve">и </w:t>
            </w:r>
            <w:r w:rsidR="004E13AE">
              <w:rPr>
                <w:rFonts w:ascii="Times New Roman" w:hAnsi="Times New Roman"/>
                <w:sz w:val="18"/>
                <w:szCs w:val="10"/>
              </w:rPr>
              <w:t>на</w:t>
            </w:r>
            <w:r w:rsidR="004E13AE" w:rsidRPr="00407061">
              <w:rPr>
                <w:rFonts w:ascii="Times New Roman" w:hAnsi="Times New Roman"/>
                <w:sz w:val="18"/>
                <w:szCs w:val="10"/>
              </w:rPr>
              <w:t xml:space="preserve"> Националната програма за развитие България 2030, отразяваща потребностите, идентифицирани в Националния инвестиционен план в</w:t>
            </w:r>
            <w:r w:rsidR="004E13AE">
              <w:rPr>
                <w:rFonts w:ascii="Times New Roman" w:hAnsi="Times New Roman"/>
                <w:sz w:val="18"/>
                <w:szCs w:val="10"/>
              </w:rPr>
              <w:t xml:space="preserve"> секторите</w:t>
            </w:r>
            <w:r w:rsidR="004E13AE" w:rsidRPr="00407061">
              <w:rPr>
                <w:rFonts w:ascii="Times New Roman" w:hAnsi="Times New Roman"/>
                <w:sz w:val="18"/>
                <w:szCs w:val="10"/>
              </w:rPr>
              <w:t xml:space="preserve"> вод</w:t>
            </w:r>
            <w:r w:rsidR="004E13AE">
              <w:rPr>
                <w:rFonts w:ascii="Times New Roman" w:hAnsi="Times New Roman"/>
                <w:sz w:val="18"/>
                <w:szCs w:val="10"/>
              </w:rPr>
              <w:t>и</w:t>
            </w:r>
            <w:r w:rsidR="004E13AE" w:rsidRPr="00407061">
              <w:rPr>
                <w:rFonts w:ascii="Times New Roman" w:hAnsi="Times New Roman"/>
                <w:sz w:val="18"/>
                <w:szCs w:val="10"/>
              </w:rPr>
              <w:t xml:space="preserve"> и отпадъчни</w:t>
            </w:r>
            <w:r w:rsidR="004E13AE">
              <w:rPr>
                <w:rFonts w:ascii="Times New Roman" w:hAnsi="Times New Roman"/>
                <w:sz w:val="18"/>
                <w:szCs w:val="10"/>
              </w:rPr>
              <w:t xml:space="preserve"> води</w:t>
            </w:r>
            <w:r w:rsidR="004E13AE" w:rsidRPr="00407061">
              <w:rPr>
                <w:rFonts w:ascii="Times New Roman" w:hAnsi="Times New Roman"/>
                <w:sz w:val="18"/>
                <w:szCs w:val="10"/>
              </w:rPr>
              <w:t>.</w:t>
            </w:r>
          </w:p>
          <w:p w14:paraId="247ED19A" w14:textId="4978E6F8" w:rsidR="004E13AE" w:rsidRDefault="00792ADE" w:rsidP="004E13AE">
            <w:pPr>
              <w:spacing w:before="115" w:after="115"/>
              <w:jc w:val="both"/>
              <w:rPr>
                <w:rFonts w:ascii="Times New Roman" w:hAnsi="Times New Roman"/>
                <w:sz w:val="18"/>
                <w:szCs w:val="10"/>
              </w:rPr>
            </w:pPr>
            <w:r w:rsidRPr="00B85AC6">
              <w:rPr>
                <w:rFonts w:ascii="Times New Roman" w:hAnsi="Times New Roman"/>
                <w:sz w:val="18"/>
                <w:szCs w:val="10"/>
              </w:rPr>
              <w:t xml:space="preserve">Предвидените интервенции ще допринесат за изпълнение и на приоритетните действия в </w:t>
            </w:r>
            <w:r w:rsidR="00EE049F" w:rsidRPr="00B85AC6">
              <w:rPr>
                <w:rFonts w:ascii="Times New Roman" w:hAnsi="Times New Roman"/>
                <w:sz w:val="18"/>
                <w:szCs w:val="10"/>
              </w:rPr>
              <w:t>ПИПООС</w:t>
            </w:r>
            <w:r w:rsidR="00EE049F">
              <w:rPr>
                <w:rFonts w:ascii="Times New Roman" w:hAnsi="Times New Roman"/>
                <w:sz w:val="18"/>
                <w:szCs w:val="10"/>
              </w:rPr>
              <w:t xml:space="preserve"> </w:t>
            </w:r>
            <w:r w:rsidR="00EE049F" w:rsidRPr="00B85AC6">
              <w:rPr>
                <w:rFonts w:ascii="Times New Roman" w:hAnsi="Times New Roman"/>
                <w:sz w:val="18"/>
                <w:szCs w:val="10"/>
              </w:rPr>
              <w:t>от 2019 г</w:t>
            </w:r>
            <w:r w:rsidR="00EE049F">
              <w:rPr>
                <w:rFonts w:ascii="Times New Roman" w:hAnsi="Times New Roman"/>
                <w:sz w:val="18"/>
                <w:szCs w:val="10"/>
              </w:rPr>
              <w:t xml:space="preserve">.- </w:t>
            </w:r>
            <w:r w:rsidR="00EE049F" w:rsidRPr="00B85AC6">
              <w:rPr>
                <w:rFonts w:ascii="Times New Roman" w:hAnsi="Times New Roman"/>
                <w:sz w:val="18"/>
                <w:szCs w:val="10"/>
              </w:rPr>
              <w:t>Доклад за България</w:t>
            </w:r>
            <w:r w:rsidR="004E13AE">
              <w:rPr>
                <w:rFonts w:ascii="Times New Roman" w:hAnsi="Times New Roman"/>
                <w:sz w:val="18"/>
                <w:szCs w:val="10"/>
              </w:rPr>
              <w:t>, както следва</w:t>
            </w:r>
            <w:r w:rsidR="004E13AE" w:rsidRPr="00B85AC6">
              <w:rPr>
                <w:rFonts w:ascii="Times New Roman" w:hAnsi="Times New Roman"/>
                <w:sz w:val="18"/>
                <w:szCs w:val="10"/>
              </w:rPr>
              <w:t>:</w:t>
            </w:r>
          </w:p>
          <w:p w14:paraId="5374C420" w14:textId="3E419B00" w:rsidR="004E13AE" w:rsidRDefault="00792ADE" w:rsidP="00FD0E74">
            <w:pPr>
              <w:pStyle w:val="ListParagraph"/>
              <w:numPr>
                <w:ilvl w:val="0"/>
                <w:numId w:val="40"/>
              </w:numPr>
              <w:spacing w:before="115" w:after="115"/>
              <w:ind w:left="397" w:hanging="136"/>
              <w:jc w:val="both"/>
              <w:rPr>
                <w:rFonts w:ascii="Times New Roman" w:hAnsi="Times New Roman"/>
                <w:sz w:val="18"/>
                <w:szCs w:val="10"/>
              </w:rPr>
            </w:pPr>
            <w:r w:rsidRPr="00FD0E74">
              <w:rPr>
                <w:rFonts w:ascii="Times New Roman" w:hAnsi="Times New Roman"/>
                <w:sz w:val="18"/>
                <w:szCs w:val="10"/>
              </w:rPr>
              <w:t>да се подобри капацитетът за наблюдение с цел намаляване  на  зависимостта  от  експертни становища за оценка на екологичното състояние</w:t>
            </w:r>
            <w:r w:rsidR="004E13AE">
              <w:rPr>
                <w:rFonts w:ascii="Times New Roman" w:hAnsi="Times New Roman"/>
                <w:sz w:val="18"/>
                <w:szCs w:val="10"/>
              </w:rPr>
              <w:t>/потенциал</w:t>
            </w:r>
            <w:r w:rsidRPr="00FD0E74">
              <w:rPr>
                <w:rFonts w:ascii="Times New Roman" w:hAnsi="Times New Roman"/>
                <w:sz w:val="18"/>
                <w:szCs w:val="10"/>
              </w:rPr>
              <w:t xml:space="preserve"> на  водните  обекти  в съответствие с Рамковата директива за водите; </w:t>
            </w:r>
          </w:p>
          <w:p w14:paraId="1C97CB8C" w14:textId="4720E16C" w:rsidR="00792ADE" w:rsidRPr="00FD0E74" w:rsidRDefault="00792ADE" w:rsidP="00FD0E74">
            <w:pPr>
              <w:pStyle w:val="ListParagraph"/>
              <w:numPr>
                <w:ilvl w:val="0"/>
                <w:numId w:val="40"/>
              </w:numPr>
              <w:spacing w:before="115" w:after="115"/>
              <w:ind w:left="397" w:hanging="136"/>
              <w:jc w:val="both"/>
              <w:rPr>
                <w:rFonts w:ascii="Times New Roman" w:hAnsi="Times New Roman"/>
                <w:sz w:val="18"/>
                <w:szCs w:val="10"/>
              </w:rPr>
            </w:pPr>
            <w:r w:rsidRPr="00FD0E74">
              <w:rPr>
                <w:rFonts w:ascii="Times New Roman" w:hAnsi="Times New Roman"/>
                <w:sz w:val="18"/>
                <w:szCs w:val="10"/>
              </w:rPr>
              <w:t>да  се  положат  допълнителни  усилия  за отстраняване на несъответствията с Директивата за пречистването на градските отпадъчни води.</w:t>
            </w:r>
          </w:p>
        </w:tc>
      </w:tr>
      <w:tr w:rsidR="00722757" w:rsidRPr="006A43A6" w14:paraId="41CDA418" w14:textId="77777777" w:rsidTr="0008367C">
        <w:tc>
          <w:tcPr>
            <w:tcW w:w="710" w:type="pct"/>
            <w:vAlign w:val="center"/>
          </w:tcPr>
          <w:p w14:paraId="73C37989" w14:textId="77777777" w:rsidR="00722757" w:rsidRPr="00B85AC6" w:rsidRDefault="006B27DD" w:rsidP="00722757">
            <w:pPr>
              <w:spacing w:before="115" w:after="115"/>
              <w:jc w:val="both"/>
              <w:rPr>
                <w:rFonts w:ascii="Times New Roman" w:hAnsi="Times New Roman"/>
                <w:sz w:val="18"/>
                <w:szCs w:val="10"/>
              </w:rPr>
            </w:pPr>
            <w:r w:rsidRPr="00B85AC6">
              <w:rPr>
                <w:rFonts w:ascii="Times New Roman" w:hAnsi="Times New Roman"/>
                <w:sz w:val="18"/>
                <w:szCs w:val="10"/>
              </w:rPr>
              <w:t>2</w:t>
            </w:r>
          </w:p>
        </w:tc>
        <w:tc>
          <w:tcPr>
            <w:tcW w:w="957" w:type="pct"/>
            <w:vAlign w:val="center"/>
          </w:tcPr>
          <w:p w14:paraId="2D1A691E" w14:textId="77777777" w:rsidR="00722757" w:rsidRPr="00B85AC6" w:rsidRDefault="006B27DD" w:rsidP="00722757">
            <w:pPr>
              <w:spacing w:before="115" w:after="115"/>
              <w:jc w:val="both"/>
              <w:rPr>
                <w:rFonts w:ascii="Times New Roman" w:hAnsi="Times New Roman"/>
                <w:sz w:val="18"/>
                <w:szCs w:val="10"/>
              </w:rPr>
            </w:pPr>
            <w:r w:rsidRPr="00B85AC6">
              <w:rPr>
                <w:rFonts w:ascii="Times New Roman" w:hAnsi="Times New Roman"/>
                <w:sz w:val="18"/>
                <w:szCs w:val="10"/>
              </w:rPr>
              <w:t>Насърчаване на прехода към кръгова икономика</w:t>
            </w:r>
          </w:p>
        </w:tc>
        <w:tc>
          <w:tcPr>
            <w:tcW w:w="3333" w:type="pct"/>
          </w:tcPr>
          <w:p w14:paraId="64E969BD" w14:textId="5D99650D" w:rsidR="0009789B" w:rsidRPr="00FD0E74" w:rsidRDefault="0020470D" w:rsidP="00DD7B4E">
            <w:pPr>
              <w:spacing w:before="115" w:after="115"/>
              <w:jc w:val="both"/>
              <w:rPr>
                <w:rFonts w:ascii="Times New Roman" w:hAnsi="Times New Roman"/>
                <w:sz w:val="18"/>
                <w:szCs w:val="10"/>
              </w:rPr>
            </w:pPr>
            <w:r w:rsidRPr="00B85AC6">
              <w:rPr>
                <w:rFonts w:ascii="Times New Roman" w:hAnsi="Times New Roman"/>
                <w:sz w:val="18"/>
                <w:szCs w:val="10"/>
              </w:rPr>
              <w:t xml:space="preserve">Изпълнение на препоръка  3 на Съвета от 05.06.19 г. относно Националната програма за реформи на България за 2019 г. и съдържаща становище относно  Конвергентната програма на България за 2019 г. </w:t>
            </w:r>
            <w:r w:rsidR="004E13AE">
              <w:rPr>
                <w:rFonts w:ascii="Times New Roman" w:hAnsi="Times New Roman"/>
                <w:sz w:val="18"/>
                <w:szCs w:val="10"/>
              </w:rPr>
              <w:t>за</w:t>
            </w:r>
            <w:r w:rsidR="004E13AE" w:rsidRPr="00B85AC6">
              <w:rPr>
                <w:rFonts w:ascii="Times New Roman" w:hAnsi="Times New Roman"/>
                <w:sz w:val="18"/>
                <w:szCs w:val="10"/>
              </w:rPr>
              <w:t xml:space="preserve"> </w:t>
            </w:r>
            <w:r w:rsidRPr="00B85AC6">
              <w:rPr>
                <w:rFonts w:ascii="Times New Roman" w:hAnsi="Times New Roman"/>
                <w:sz w:val="18"/>
                <w:szCs w:val="10"/>
              </w:rPr>
              <w:t>продължаване на усилията за постигане на съответствие с изискванията на Директива 2008/98/ЕО</w:t>
            </w:r>
            <w:r w:rsidR="006E309D" w:rsidRPr="00860B49">
              <w:rPr>
                <w:rFonts w:ascii="Times New Roman" w:hAnsi="Times New Roman"/>
                <w:sz w:val="18"/>
                <w:szCs w:val="10"/>
              </w:rPr>
              <w:t xml:space="preserve"> </w:t>
            </w:r>
            <w:r w:rsidRPr="00B85AC6">
              <w:rPr>
                <w:rFonts w:ascii="Times New Roman" w:hAnsi="Times New Roman"/>
                <w:sz w:val="18"/>
                <w:szCs w:val="10"/>
              </w:rPr>
              <w:t xml:space="preserve">относно отпадъците. Изпълнение на препоръките в Националния доклад за България за 2019 г., съгласно който </w:t>
            </w:r>
            <w:r w:rsidR="0009789B" w:rsidRPr="00B85AC6">
              <w:rPr>
                <w:rFonts w:ascii="Times New Roman" w:hAnsi="Times New Roman"/>
                <w:sz w:val="18"/>
                <w:szCs w:val="10"/>
              </w:rPr>
              <w:t xml:space="preserve">управлението на отпадъците продължава да бъде предизвикателство, въпреки </w:t>
            </w:r>
            <w:r w:rsidR="0009789B" w:rsidRPr="00B85AC6">
              <w:rPr>
                <w:rFonts w:ascii="Times New Roman" w:hAnsi="Times New Roman"/>
                <w:sz w:val="18"/>
                <w:szCs w:val="10"/>
              </w:rPr>
              <w:lastRenderedPageBreak/>
              <w:t xml:space="preserve">че генерирането на битови отпадъци е под средната стойност за ЕС. Процентите на </w:t>
            </w:r>
            <w:r w:rsidR="004E13AE" w:rsidRPr="00B85AC6">
              <w:rPr>
                <w:rFonts w:ascii="Times New Roman" w:hAnsi="Times New Roman"/>
                <w:sz w:val="18"/>
                <w:szCs w:val="10"/>
              </w:rPr>
              <w:t>депониран</w:t>
            </w:r>
            <w:r w:rsidR="004E13AE">
              <w:rPr>
                <w:rFonts w:ascii="Times New Roman" w:hAnsi="Times New Roman"/>
                <w:sz w:val="18"/>
                <w:szCs w:val="10"/>
              </w:rPr>
              <w:t xml:space="preserve">и </w:t>
            </w:r>
            <w:r w:rsidR="0009789B" w:rsidRPr="00B85AC6">
              <w:rPr>
                <w:rFonts w:ascii="Times New Roman" w:hAnsi="Times New Roman"/>
                <w:sz w:val="18"/>
                <w:szCs w:val="10"/>
              </w:rPr>
              <w:t xml:space="preserve">битови отпадъци са сред най-високите в ЕС, а разделното събиране на отпадъци все още не функционира по най-оптималния начин на всички равнища, като това се наблюдава и при свързаната с него инфраструктура, повишаването на обществената осведоменост и </w:t>
            </w:r>
            <w:del w:id="113" w:author="OPOS BG56" w:date="2020-10-09T13:38:00Z">
              <w:r w:rsidR="0009789B" w:rsidRPr="00B85AC6" w:rsidDel="00352BD6">
                <w:rPr>
                  <w:rFonts w:ascii="Times New Roman" w:hAnsi="Times New Roman"/>
                  <w:sz w:val="18"/>
                  <w:szCs w:val="10"/>
                </w:rPr>
                <w:delText>наблюдението</w:delText>
              </w:r>
            </w:del>
            <w:ins w:id="114" w:author="OPOS BG56" w:date="2020-10-09T13:38:00Z">
              <w:r w:rsidR="00352BD6">
                <w:rPr>
                  <w:rFonts w:ascii="Times New Roman" w:hAnsi="Times New Roman"/>
                  <w:sz w:val="18"/>
                  <w:szCs w:val="10"/>
                </w:rPr>
                <w:t>контрол</w:t>
              </w:r>
            </w:ins>
            <w:r w:rsidR="0009789B" w:rsidRPr="00B85AC6">
              <w:rPr>
                <w:rFonts w:ascii="Times New Roman" w:hAnsi="Times New Roman"/>
                <w:sz w:val="18"/>
                <w:szCs w:val="10"/>
              </w:rPr>
              <w:t xml:space="preserve">; </w:t>
            </w:r>
            <w:ins w:id="115" w:author="OPOS BG56" w:date="2020-10-09T13:38:00Z">
              <w:r w:rsidR="00352BD6" w:rsidRPr="00352BD6">
                <w:rPr>
                  <w:rFonts w:ascii="Times New Roman" w:hAnsi="Times New Roman"/>
                  <w:sz w:val="18"/>
                  <w:szCs w:val="10"/>
                </w:rPr>
                <w:t xml:space="preserve">административният и финансов </w:t>
              </w:r>
            </w:ins>
            <w:r w:rsidR="0009789B" w:rsidRPr="00B85AC6">
              <w:rPr>
                <w:rFonts w:ascii="Times New Roman" w:hAnsi="Times New Roman"/>
                <w:sz w:val="18"/>
                <w:szCs w:val="10"/>
              </w:rPr>
              <w:t>капацитет</w:t>
            </w:r>
            <w:del w:id="116" w:author="OPOS BG56" w:date="2020-10-09T13:38:00Z">
              <w:r w:rsidR="0009789B" w:rsidRPr="00B85AC6" w:rsidDel="00352BD6">
                <w:rPr>
                  <w:rFonts w:ascii="Times New Roman" w:hAnsi="Times New Roman"/>
                  <w:sz w:val="18"/>
                  <w:szCs w:val="10"/>
                </w:rPr>
                <w:delText>ът</w:delText>
              </w:r>
            </w:del>
            <w:r w:rsidR="0009789B" w:rsidRPr="00B85AC6">
              <w:rPr>
                <w:rFonts w:ascii="Times New Roman" w:hAnsi="Times New Roman"/>
                <w:sz w:val="18"/>
                <w:szCs w:val="10"/>
              </w:rPr>
              <w:t xml:space="preserve"> на общините да организират, възлагат и управляват събирането и обработването на отпадъци е ограничен. Адресиране на препоръките с цел подпомагане прехода към кръгова икономика в България</w:t>
            </w:r>
            <w:r w:rsidR="004E13AE">
              <w:rPr>
                <w:rFonts w:ascii="Times New Roman" w:hAnsi="Times New Roman"/>
                <w:sz w:val="18"/>
                <w:szCs w:val="10"/>
              </w:rPr>
              <w:t>.</w:t>
            </w:r>
            <w:r w:rsidR="00B16DFA" w:rsidRPr="00B85AC6">
              <w:rPr>
                <w:rFonts w:ascii="Times New Roman" w:hAnsi="Times New Roman"/>
                <w:sz w:val="18"/>
                <w:szCs w:val="10"/>
              </w:rPr>
              <w:t xml:space="preserve"> </w:t>
            </w:r>
            <w:r w:rsidR="004E13AE">
              <w:rPr>
                <w:rFonts w:ascii="Times New Roman" w:hAnsi="Times New Roman"/>
                <w:sz w:val="18"/>
                <w:szCs w:val="10"/>
              </w:rPr>
              <w:t>Приоритетна цел са</w:t>
            </w:r>
            <w:r w:rsidR="004E13AE" w:rsidRPr="00B85AC6">
              <w:rPr>
                <w:rFonts w:ascii="Times New Roman" w:hAnsi="Times New Roman"/>
                <w:sz w:val="18"/>
                <w:szCs w:val="10"/>
              </w:rPr>
              <w:t xml:space="preserve"> </w:t>
            </w:r>
            <w:r w:rsidR="00A1210E" w:rsidRPr="00A1210E">
              <w:rPr>
                <w:rFonts w:ascii="Times New Roman" w:hAnsi="Times New Roman"/>
                <w:sz w:val="18"/>
                <w:szCs w:val="10"/>
              </w:rPr>
              <w:t>битови</w:t>
            </w:r>
            <w:r w:rsidR="004E13AE">
              <w:rPr>
                <w:rFonts w:ascii="Times New Roman" w:hAnsi="Times New Roman"/>
                <w:sz w:val="18"/>
                <w:szCs w:val="10"/>
              </w:rPr>
              <w:t>те</w:t>
            </w:r>
            <w:r w:rsidR="00A1210E" w:rsidRPr="00A1210E">
              <w:rPr>
                <w:rFonts w:ascii="Times New Roman" w:hAnsi="Times New Roman"/>
                <w:sz w:val="18"/>
                <w:szCs w:val="10"/>
              </w:rPr>
              <w:t xml:space="preserve"> отпадъци</w:t>
            </w:r>
            <w:r w:rsidR="004E13AE">
              <w:rPr>
                <w:rFonts w:ascii="Times New Roman" w:hAnsi="Times New Roman"/>
                <w:sz w:val="18"/>
                <w:szCs w:val="10"/>
              </w:rPr>
              <w:t xml:space="preserve"> </w:t>
            </w:r>
            <w:r w:rsidR="006E309D">
              <w:rPr>
                <w:rFonts w:ascii="Times New Roman" w:hAnsi="Times New Roman"/>
                <w:sz w:val="18"/>
                <w:szCs w:val="10"/>
              </w:rPr>
              <w:t>(</w:t>
            </w:r>
            <w:ins w:id="117" w:author="OPOS BG56" w:date="2020-10-09T13:39:00Z">
              <w:r w:rsidR="00352BD6" w:rsidRPr="00352BD6">
                <w:rPr>
                  <w:rFonts w:ascii="Times New Roman" w:hAnsi="Times New Roman"/>
                  <w:sz w:val="18"/>
                  <w:szCs w:val="10"/>
                </w:rPr>
                <w:t>съгласно определението по чл. 3, параграф 2б от Директива 2008/98/ЕО относно отпадъците и за отмяна на определени директиви, изменена с Директива</w:t>
              </w:r>
            </w:ins>
            <w:ins w:id="118" w:author="Marta Tsvetkova" w:date="2020-10-11T13:26:00Z">
              <w:r w:rsidR="00DF5919">
                <w:rPr>
                  <w:rFonts w:ascii="Times New Roman" w:hAnsi="Times New Roman"/>
                  <w:sz w:val="18"/>
                  <w:szCs w:val="10"/>
                </w:rPr>
                <w:t xml:space="preserve"> (ЕС)</w:t>
              </w:r>
            </w:ins>
            <w:ins w:id="119" w:author="OPOS BG56" w:date="2020-10-09T13:39:00Z">
              <w:r w:rsidR="00352BD6" w:rsidRPr="00352BD6">
                <w:rPr>
                  <w:rFonts w:ascii="Times New Roman" w:hAnsi="Times New Roman"/>
                  <w:sz w:val="18"/>
                  <w:szCs w:val="10"/>
                </w:rPr>
                <w:t xml:space="preserve"> 2018/851)</w:t>
              </w:r>
            </w:ins>
            <w:del w:id="120" w:author="OPOS BG56" w:date="2020-10-09T13:39:00Z">
              <w:r w:rsidR="004E13AE" w:rsidDel="00352BD6">
                <w:rPr>
                  <w:rFonts w:ascii="Times New Roman" w:hAnsi="Times New Roman"/>
                  <w:sz w:val="18"/>
                  <w:szCs w:val="10"/>
                </w:rPr>
                <w:delText>също и</w:delText>
              </w:r>
              <w:r w:rsidR="00A1210E" w:rsidRPr="00A1210E" w:rsidDel="00352BD6">
                <w:rPr>
                  <w:rFonts w:ascii="Times New Roman" w:hAnsi="Times New Roman"/>
                  <w:sz w:val="18"/>
                  <w:szCs w:val="10"/>
                </w:rPr>
                <w:delText xml:space="preserve"> масово разпространени</w:delText>
              </w:r>
              <w:r w:rsidR="004E13AE" w:rsidDel="00352BD6">
                <w:rPr>
                  <w:rFonts w:ascii="Times New Roman" w:hAnsi="Times New Roman"/>
                  <w:sz w:val="18"/>
                  <w:szCs w:val="10"/>
                </w:rPr>
                <w:delText>те</w:delText>
              </w:r>
              <w:r w:rsidR="00A1210E" w:rsidRPr="00A1210E" w:rsidDel="00352BD6">
                <w:rPr>
                  <w:rFonts w:ascii="Times New Roman" w:hAnsi="Times New Roman"/>
                  <w:sz w:val="18"/>
                  <w:szCs w:val="10"/>
                </w:rPr>
                <w:delText xml:space="preserve"> </w:delText>
              </w:r>
              <w:r w:rsidR="00D21984" w:rsidDel="00352BD6">
                <w:rPr>
                  <w:rFonts w:ascii="Times New Roman" w:hAnsi="Times New Roman"/>
                  <w:sz w:val="18"/>
                  <w:szCs w:val="10"/>
                </w:rPr>
                <w:delText>такива</w:delText>
              </w:r>
            </w:del>
            <w:r w:rsidR="006E309D">
              <w:rPr>
                <w:rFonts w:ascii="Times New Roman" w:hAnsi="Times New Roman"/>
                <w:sz w:val="18"/>
                <w:szCs w:val="10"/>
              </w:rPr>
              <w:t>)</w:t>
            </w:r>
            <w:r w:rsidR="00A1210E" w:rsidRPr="00A1210E">
              <w:rPr>
                <w:rFonts w:ascii="Times New Roman" w:hAnsi="Times New Roman"/>
                <w:sz w:val="18"/>
                <w:szCs w:val="10"/>
              </w:rPr>
              <w:t xml:space="preserve">, </w:t>
            </w:r>
            <w:del w:id="121" w:author="OPOS BG56" w:date="2020-10-09T13:39:00Z">
              <w:r w:rsidR="00A1210E" w:rsidRPr="00A1210E" w:rsidDel="00352BD6">
                <w:rPr>
                  <w:rFonts w:ascii="Times New Roman" w:hAnsi="Times New Roman"/>
                  <w:sz w:val="18"/>
                  <w:szCs w:val="10"/>
                </w:rPr>
                <w:delText>биоотпадъци, в т.ч. хранителни</w:delText>
              </w:r>
            </w:del>
            <w:r w:rsidR="006E309D">
              <w:rPr>
                <w:rFonts w:ascii="Times New Roman" w:hAnsi="Times New Roman"/>
                <w:sz w:val="18"/>
                <w:szCs w:val="10"/>
              </w:rPr>
              <w:t>,</w:t>
            </w:r>
            <w:r w:rsidR="00A1210E" w:rsidRPr="00A1210E">
              <w:rPr>
                <w:rFonts w:ascii="Times New Roman" w:hAnsi="Times New Roman"/>
                <w:sz w:val="18"/>
                <w:szCs w:val="10"/>
              </w:rPr>
              <w:t xml:space="preserve"> </w:t>
            </w:r>
            <w:r w:rsidR="004E13AE">
              <w:rPr>
                <w:rFonts w:ascii="Times New Roman" w:hAnsi="Times New Roman"/>
                <w:sz w:val="18"/>
                <w:szCs w:val="10"/>
              </w:rPr>
              <w:t>и</w:t>
            </w:r>
            <w:r w:rsidR="00A1210E" w:rsidRPr="00A1210E">
              <w:rPr>
                <w:rFonts w:ascii="Times New Roman" w:hAnsi="Times New Roman"/>
                <w:sz w:val="18"/>
                <w:szCs w:val="10"/>
              </w:rPr>
              <w:t xml:space="preserve"> строителни отпадъци и отпадъци от разрушаване</w:t>
            </w:r>
            <w:r w:rsidR="00E70DA1" w:rsidRPr="00B85AC6">
              <w:rPr>
                <w:rFonts w:ascii="Times New Roman" w:hAnsi="Times New Roman"/>
                <w:sz w:val="18"/>
                <w:szCs w:val="10"/>
              </w:rPr>
              <w:t xml:space="preserve"> чрез инвестици</w:t>
            </w:r>
            <w:r w:rsidR="004E13AE">
              <w:rPr>
                <w:rFonts w:ascii="Times New Roman" w:hAnsi="Times New Roman"/>
                <w:sz w:val="18"/>
                <w:szCs w:val="10"/>
              </w:rPr>
              <w:t>онни</w:t>
            </w:r>
            <w:r w:rsidR="00D21984">
              <w:rPr>
                <w:rFonts w:ascii="Times New Roman" w:hAnsi="Times New Roman"/>
                <w:sz w:val="18"/>
                <w:szCs w:val="10"/>
              </w:rPr>
              <w:t xml:space="preserve"> </w:t>
            </w:r>
            <w:r w:rsidR="00E70DA1" w:rsidRPr="00B85AC6">
              <w:rPr>
                <w:rFonts w:ascii="Times New Roman" w:hAnsi="Times New Roman"/>
                <w:sz w:val="18"/>
                <w:szCs w:val="10"/>
              </w:rPr>
              <w:t>мерки</w:t>
            </w:r>
            <w:r w:rsidR="004E13AE">
              <w:rPr>
                <w:rFonts w:ascii="Times New Roman" w:hAnsi="Times New Roman"/>
                <w:sz w:val="18"/>
                <w:szCs w:val="10"/>
              </w:rPr>
              <w:t>,</w:t>
            </w:r>
            <w:r w:rsidR="00E70DA1" w:rsidRPr="00B85AC6">
              <w:rPr>
                <w:rFonts w:ascii="Times New Roman" w:hAnsi="Times New Roman"/>
                <w:sz w:val="18"/>
                <w:szCs w:val="10"/>
              </w:rPr>
              <w:t xml:space="preserve"> </w:t>
            </w:r>
            <w:r w:rsidR="004E13AE">
              <w:rPr>
                <w:rFonts w:ascii="Times New Roman" w:hAnsi="Times New Roman"/>
                <w:sz w:val="18"/>
                <w:szCs w:val="10"/>
              </w:rPr>
              <w:t>постигащи</w:t>
            </w:r>
            <w:r w:rsidR="004E13AE" w:rsidRPr="00B85AC6">
              <w:rPr>
                <w:rFonts w:ascii="Times New Roman" w:hAnsi="Times New Roman"/>
                <w:sz w:val="18"/>
                <w:szCs w:val="10"/>
              </w:rPr>
              <w:t xml:space="preserve"> </w:t>
            </w:r>
            <w:r w:rsidR="004E13AE" w:rsidRPr="001A498A">
              <w:rPr>
                <w:rFonts w:ascii="Times New Roman" w:hAnsi="Times New Roman"/>
                <w:sz w:val="18"/>
                <w:szCs w:val="10"/>
              </w:rPr>
              <w:t xml:space="preserve">целите за рециклиране и </w:t>
            </w:r>
            <w:del w:id="122" w:author="OPOS BG56" w:date="2020-10-12T14:24:00Z">
              <w:r w:rsidR="004E13AE" w:rsidRPr="001A498A" w:rsidDel="003A72D8">
                <w:rPr>
                  <w:rFonts w:ascii="Times New Roman" w:hAnsi="Times New Roman"/>
                  <w:sz w:val="18"/>
                  <w:szCs w:val="10"/>
                </w:rPr>
                <w:delText xml:space="preserve">обезвреждане </w:delText>
              </w:r>
            </w:del>
            <w:ins w:id="123" w:author="OPOS BG56" w:date="2020-10-12T14:24:00Z">
              <w:r w:rsidR="003A72D8">
                <w:rPr>
                  <w:rFonts w:ascii="Times New Roman" w:hAnsi="Times New Roman"/>
                  <w:sz w:val="18"/>
                  <w:szCs w:val="10"/>
                </w:rPr>
                <w:t>намаляване на депонирането</w:t>
              </w:r>
              <w:r w:rsidR="003A72D8" w:rsidRPr="001A498A">
                <w:rPr>
                  <w:rFonts w:ascii="Times New Roman" w:hAnsi="Times New Roman"/>
                  <w:sz w:val="18"/>
                  <w:szCs w:val="10"/>
                </w:rPr>
                <w:t xml:space="preserve"> </w:t>
              </w:r>
            </w:ins>
            <w:r w:rsidR="004E13AE" w:rsidRPr="001A498A">
              <w:rPr>
                <w:rFonts w:ascii="Times New Roman" w:hAnsi="Times New Roman"/>
                <w:sz w:val="18"/>
                <w:szCs w:val="10"/>
              </w:rPr>
              <w:t>до 2030 г.,</w:t>
            </w:r>
            <w:r w:rsidR="004E13AE">
              <w:rPr>
                <w:rFonts w:ascii="Times New Roman" w:hAnsi="Times New Roman"/>
                <w:sz w:val="18"/>
                <w:szCs w:val="10"/>
              </w:rPr>
              <w:t xml:space="preserve"> с фокус върху</w:t>
            </w:r>
            <w:r w:rsidR="0033049F" w:rsidRPr="00B85AC6">
              <w:rPr>
                <w:rFonts w:ascii="Times New Roman" w:hAnsi="Times New Roman"/>
                <w:sz w:val="18"/>
                <w:szCs w:val="10"/>
              </w:rPr>
              <w:t xml:space="preserve"> </w:t>
            </w:r>
            <w:r w:rsidR="00E70DA1" w:rsidRPr="00B85AC6">
              <w:rPr>
                <w:rFonts w:ascii="Times New Roman" w:hAnsi="Times New Roman"/>
                <w:sz w:val="18"/>
                <w:szCs w:val="10"/>
              </w:rPr>
              <w:t>разделно</w:t>
            </w:r>
            <w:r w:rsidR="00D21984">
              <w:rPr>
                <w:rFonts w:ascii="Times New Roman" w:hAnsi="Times New Roman"/>
                <w:sz w:val="18"/>
                <w:szCs w:val="10"/>
              </w:rPr>
              <w:t>то</w:t>
            </w:r>
            <w:r w:rsidR="00E70DA1" w:rsidRPr="00B85AC6">
              <w:rPr>
                <w:rFonts w:ascii="Times New Roman" w:hAnsi="Times New Roman"/>
                <w:sz w:val="18"/>
                <w:szCs w:val="10"/>
              </w:rPr>
              <w:t xml:space="preserve"> </w:t>
            </w:r>
            <w:r w:rsidR="00E70DA1" w:rsidRPr="00FD0E74">
              <w:rPr>
                <w:rFonts w:ascii="Times New Roman" w:hAnsi="Times New Roman"/>
                <w:sz w:val="18"/>
                <w:szCs w:val="10"/>
              </w:rPr>
              <w:t xml:space="preserve">събиране </w:t>
            </w:r>
            <w:r w:rsidR="00D21984" w:rsidRPr="00FD0E74">
              <w:rPr>
                <w:rFonts w:ascii="Times New Roman" w:hAnsi="Times New Roman"/>
                <w:sz w:val="18"/>
                <w:szCs w:val="10"/>
              </w:rPr>
              <w:t xml:space="preserve">и </w:t>
            </w:r>
            <w:r w:rsidR="00B96E09" w:rsidRPr="00FD0E74">
              <w:rPr>
                <w:rFonts w:ascii="Times New Roman" w:hAnsi="Times New Roman"/>
                <w:sz w:val="18"/>
                <w:szCs w:val="10"/>
              </w:rPr>
              <w:t>рециклиране</w:t>
            </w:r>
            <w:r w:rsidR="0009789B" w:rsidRPr="00FD0E74">
              <w:rPr>
                <w:rFonts w:ascii="Times New Roman" w:hAnsi="Times New Roman"/>
                <w:sz w:val="18"/>
                <w:szCs w:val="10"/>
              </w:rPr>
              <w:t xml:space="preserve">. </w:t>
            </w:r>
            <w:r w:rsidR="00D21984" w:rsidRPr="00FD0E74">
              <w:rPr>
                <w:rFonts w:ascii="Times New Roman" w:hAnsi="Times New Roman"/>
                <w:sz w:val="18"/>
                <w:szCs w:val="10"/>
              </w:rPr>
              <w:t xml:space="preserve"> </w:t>
            </w:r>
          </w:p>
          <w:p w14:paraId="693F708C" w14:textId="436C440D" w:rsidR="00792ADE" w:rsidRPr="00B85AC6" w:rsidRDefault="00792ADE" w:rsidP="00DD7B4E">
            <w:pPr>
              <w:spacing w:before="115" w:after="115"/>
              <w:jc w:val="both"/>
              <w:rPr>
                <w:rFonts w:ascii="Times New Roman" w:hAnsi="Times New Roman"/>
                <w:sz w:val="18"/>
                <w:szCs w:val="10"/>
              </w:rPr>
            </w:pPr>
            <w:r w:rsidRPr="00FD0E74">
              <w:rPr>
                <w:rFonts w:ascii="Times New Roman" w:hAnsi="Times New Roman"/>
                <w:sz w:val="18"/>
                <w:szCs w:val="10"/>
              </w:rPr>
              <w:t xml:space="preserve">Предвидените интервенции ще допринесат за изпълнение и на приоритетните действия в </w:t>
            </w:r>
            <w:r w:rsidR="008A4B4B" w:rsidRPr="00FD0E74">
              <w:rPr>
                <w:rFonts w:ascii="Times New Roman" w:hAnsi="Times New Roman"/>
                <w:sz w:val="18"/>
                <w:szCs w:val="10"/>
              </w:rPr>
              <w:t>ПИПООС</w:t>
            </w:r>
            <w:r w:rsidR="00EE049F" w:rsidRPr="00FD0E74">
              <w:rPr>
                <w:rFonts w:ascii="Times New Roman" w:hAnsi="Times New Roman"/>
                <w:sz w:val="18"/>
                <w:szCs w:val="10"/>
              </w:rPr>
              <w:t xml:space="preserve"> от 2019 г.</w:t>
            </w:r>
            <w:r w:rsidR="008A4B4B" w:rsidRPr="00FD0E74">
              <w:rPr>
                <w:rFonts w:ascii="Times New Roman" w:hAnsi="Times New Roman"/>
                <w:sz w:val="18"/>
                <w:szCs w:val="10"/>
              </w:rPr>
              <w:t>- Доклад за България</w:t>
            </w:r>
            <w:r w:rsidR="006E309D" w:rsidRPr="00860B49">
              <w:rPr>
                <w:rFonts w:ascii="Times New Roman" w:hAnsi="Times New Roman"/>
                <w:sz w:val="18"/>
                <w:szCs w:val="10"/>
              </w:rPr>
              <w:t>:</w:t>
            </w:r>
            <w:r w:rsidRPr="00FD0E74">
              <w:rPr>
                <w:rFonts w:ascii="Times New Roman" w:hAnsi="Times New Roman"/>
                <w:sz w:val="18"/>
                <w:szCs w:val="10"/>
              </w:rPr>
              <w:t xml:space="preserve"> </w:t>
            </w:r>
            <w:r w:rsidR="00C33DED" w:rsidRPr="00FD0E74">
              <w:rPr>
                <w:rFonts w:ascii="Times New Roman" w:hAnsi="Times New Roman"/>
                <w:sz w:val="18"/>
                <w:szCs w:val="10"/>
              </w:rPr>
              <w:t>„</w:t>
            </w:r>
            <w:r w:rsidR="00A31091" w:rsidRPr="00FD0E74">
              <w:rPr>
                <w:rFonts w:ascii="Times New Roman" w:hAnsi="Times New Roman"/>
                <w:sz w:val="18"/>
                <w:szCs w:val="10"/>
              </w:rPr>
              <w:t>…</w:t>
            </w:r>
            <w:r w:rsidRPr="00FD0E74">
              <w:rPr>
                <w:rFonts w:ascii="Times New Roman" w:hAnsi="Times New Roman"/>
                <w:sz w:val="18"/>
                <w:szCs w:val="10"/>
              </w:rPr>
              <w:t>да  се  подобрява  и  разширява  разделното събиране  на  отпадъци,  включително  на биоотпадъци</w:t>
            </w:r>
            <w:r w:rsidR="00C33DED" w:rsidRPr="00FD0E74">
              <w:rPr>
                <w:rFonts w:ascii="Times New Roman" w:hAnsi="Times New Roman"/>
                <w:sz w:val="18"/>
                <w:szCs w:val="10"/>
              </w:rPr>
              <w:t>“</w:t>
            </w:r>
            <w:r w:rsidR="00D21984" w:rsidRPr="00FD0E74">
              <w:rPr>
                <w:rFonts w:ascii="Times New Roman" w:hAnsi="Times New Roman"/>
                <w:sz w:val="18"/>
                <w:szCs w:val="10"/>
              </w:rPr>
              <w:t xml:space="preserve"> и са в съответствие с Приоритет 4. Кръгова и нисковъглеродна икономика</w:t>
            </w:r>
            <w:r w:rsidR="00D21984" w:rsidRPr="00D21984">
              <w:rPr>
                <w:rFonts w:ascii="Times New Roman" w:hAnsi="Times New Roman"/>
                <w:sz w:val="18"/>
                <w:szCs w:val="10"/>
              </w:rPr>
              <w:t xml:space="preserve"> от Националната програма за развитие България 2030, която определя визията и целите на политиката за развитие. Фокусът е „върху прехода от депониране към превенция, повторна употреба, рециклиране и оползотворяване на по-голямата част от генерираните отпадъци в промишлените процеси и ежедневието“. Интервенциите отговарят и на Анализа на социално-икономическото развитие на България 2007-2017 г. за определяне на националните приоритети за периода 2021-2027 г., по-специално на препоръката „Интервенциите, ориентирани към управлението на отпадъците ще продължат, в усилията си да засилят процесите на </w:t>
            </w:r>
            <w:r w:rsidR="00D21984">
              <w:rPr>
                <w:rFonts w:ascii="Times New Roman" w:hAnsi="Times New Roman"/>
                <w:sz w:val="18"/>
                <w:szCs w:val="10"/>
              </w:rPr>
              <w:t>преход</w:t>
            </w:r>
            <w:r w:rsidR="00D21984" w:rsidRPr="00D21984">
              <w:rPr>
                <w:rFonts w:ascii="Times New Roman" w:hAnsi="Times New Roman"/>
                <w:sz w:val="18"/>
                <w:szCs w:val="10"/>
              </w:rPr>
              <w:t xml:space="preserve"> от линейна към кръгова икономика и намаляване на дела на депонираните отпадъци за сметка на рециклирани отпадъци“. Всички мерки отговарят на идентифицираните нужди в рамките на Националния план за управление на отпадъците 2021-2028</w:t>
            </w:r>
            <w:r w:rsidRPr="00B85AC6">
              <w:rPr>
                <w:rFonts w:ascii="Times New Roman" w:hAnsi="Times New Roman"/>
                <w:sz w:val="18"/>
                <w:szCs w:val="10"/>
              </w:rPr>
              <w:t>.</w:t>
            </w:r>
          </w:p>
        </w:tc>
      </w:tr>
      <w:tr w:rsidR="00CB32CC" w:rsidRPr="006A43A6" w14:paraId="1AA22972" w14:textId="77777777" w:rsidTr="0008367C">
        <w:tc>
          <w:tcPr>
            <w:tcW w:w="710" w:type="pct"/>
            <w:vAlign w:val="center"/>
          </w:tcPr>
          <w:p w14:paraId="091D0284" w14:textId="77777777" w:rsidR="00CB32CC" w:rsidRPr="00B85AC6" w:rsidRDefault="00CB32CC" w:rsidP="00075875">
            <w:pPr>
              <w:spacing w:before="115" w:after="115"/>
              <w:jc w:val="both"/>
              <w:rPr>
                <w:rFonts w:ascii="Times New Roman" w:hAnsi="Times New Roman"/>
                <w:sz w:val="18"/>
                <w:szCs w:val="10"/>
              </w:rPr>
            </w:pPr>
            <w:r w:rsidRPr="00B85AC6">
              <w:rPr>
                <w:rFonts w:ascii="Times New Roman" w:hAnsi="Times New Roman"/>
                <w:sz w:val="18"/>
                <w:szCs w:val="10"/>
              </w:rPr>
              <w:lastRenderedPageBreak/>
              <w:t>2</w:t>
            </w:r>
          </w:p>
        </w:tc>
        <w:tc>
          <w:tcPr>
            <w:tcW w:w="957" w:type="pct"/>
            <w:vAlign w:val="center"/>
          </w:tcPr>
          <w:p w14:paraId="38F6349B" w14:textId="77777777" w:rsidR="00CB32CC" w:rsidRPr="00B85AC6" w:rsidRDefault="00CB32CC" w:rsidP="00722757">
            <w:pPr>
              <w:spacing w:before="115" w:after="115"/>
              <w:jc w:val="both"/>
              <w:rPr>
                <w:rFonts w:ascii="Times New Roman" w:hAnsi="Times New Roman"/>
                <w:sz w:val="18"/>
                <w:szCs w:val="10"/>
              </w:rPr>
            </w:pPr>
            <w:r w:rsidRPr="00B85AC6">
              <w:rPr>
                <w:rFonts w:ascii="Times New Roman" w:hAnsi="Times New Roman"/>
                <w:sz w:val="18"/>
                <w:szCs w:val="10"/>
              </w:rPr>
              <w:t>Засилване на биоразнообразието, “зелената” инфраструктура в градската среда, както и намаляване на замърсяването</w:t>
            </w:r>
          </w:p>
        </w:tc>
        <w:tc>
          <w:tcPr>
            <w:tcW w:w="3333" w:type="pct"/>
          </w:tcPr>
          <w:p w14:paraId="094F6D48" w14:textId="184595D3" w:rsidR="0047224F" w:rsidRPr="00B85AC6" w:rsidRDefault="00CC723D" w:rsidP="0047224F">
            <w:pPr>
              <w:spacing w:before="115" w:after="115"/>
              <w:jc w:val="both"/>
              <w:rPr>
                <w:rFonts w:ascii="Times New Roman" w:hAnsi="Times New Roman"/>
                <w:sz w:val="18"/>
                <w:szCs w:val="10"/>
              </w:rPr>
            </w:pPr>
            <w:r w:rsidRPr="00B85AC6">
              <w:rPr>
                <w:rFonts w:ascii="Times New Roman" w:hAnsi="Times New Roman"/>
                <w:sz w:val="18"/>
                <w:szCs w:val="10"/>
              </w:rPr>
              <w:t xml:space="preserve">Изпълнение на препоръки от Националния доклад за България за 2019 г., съгласно който усилията </w:t>
            </w:r>
            <w:r w:rsidR="00EC207B">
              <w:rPr>
                <w:rFonts w:ascii="Times New Roman" w:hAnsi="Times New Roman"/>
                <w:sz w:val="18"/>
                <w:szCs w:val="10"/>
              </w:rPr>
              <w:t>следва да се фокусират върху</w:t>
            </w:r>
            <w:r w:rsidR="00EC207B" w:rsidRPr="00B85AC6">
              <w:rPr>
                <w:rFonts w:ascii="Times New Roman" w:hAnsi="Times New Roman"/>
                <w:sz w:val="18"/>
                <w:szCs w:val="10"/>
              </w:rPr>
              <w:t xml:space="preserve"> </w:t>
            </w:r>
            <w:r w:rsidRPr="00B85AC6">
              <w:rPr>
                <w:rFonts w:ascii="Times New Roman" w:hAnsi="Times New Roman"/>
                <w:sz w:val="18"/>
                <w:szCs w:val="10"/>
              </w:rPr>
              <w:t xml:space="preserve">изграждане на ефективна структура за управление на мрежата Натура 2000, както и да се подпомогне дефинирането на цели и мерки за опазване на защитените зони по „Натура 2000“ </w:t>
            </w:r>
            <w:ins w:id="124" w:author="OPOS BG56" w:date="2020-10-09T15:49:00Z">
              <w:r w:rsidR="009047BC" w:rsidRPr="009047BC">
                <w:rPr>
                  <w:rFonts w:ascii="Times New Roman" w:hAnsi="Times New Roman"/>
                  <w:sz w:val="18"/>
                  <w:szCs w:val="10"/>
                </w:rPr>
                <w:t xml:space="preserve">на ниво обекти на интервенции </w:t>
              </w:r>
            </w:ins>
            <w:r w:rsidRPr="00B85AC6">
              <w:rPr>
                <w:rFonts w:ascii="Times New Roman" w:hAnsi="Times New Roman"/>
                <w:sz w:val="18"/>
                <w:szCs w:val="10"/>
              </w:rPr>
              <w:t xml:space="preserve">и последващото им изпълнение. </w:t>
            </w:r>
            <w:r w:rsidR="00EC207B">
              <w:rPr>
                <w:rFonts w:ascii="Times New Roman" w:hAnsi="Times New Roman"/>
                <w:sz w:val="18"/>
                <w:szCs w:val="10"/>
              </w:rPr>
              <w:t>Фокусът</w:t>
            </w:r>
            <w:r w:rsidR="00EC207B" w:rsidRPr="00B85AC6">
              <w:rPr>
                <w:rFonts w:ascii="Times New Roman" w:hAnsi="Times New Roman"/>
                <w:sz w:val="18"/>
                <w:szCs w:val="10"/>
              </w:rPr>
              <w:t xml:space="preserve"> </w:t>
            </w:r>
            <w:r w:rsidR="00EC207B">
              <w:rPr>
                <w:rFonts w:ascii="Times New Roman" w:hAnsi="Times New Roman"/>
                <w:sz w:val="18"/>
                <w:szCs w:val="10"/>
              </w:rPr>
              <w:t>е насочен</w:t>
            </w:r>
            <w:r w:rsidR="00EC207B" w:rsidRPr="00B85AC6">
              <w:rPr>
                <w:rFonts w:ascii="Times New Roman" w:hAnsi="Times New Roman"/>
                <w:sz w:val="18"/>
                <w:szCs w:val="10"/>
              </w:rPr>
              <w:t xml:space="preserve"> </w:t>
            </w:r>
            <w:r w:rsidR="00FF3129" w:rsidRPr="00B85AC6">
              <w:rPr>
                <w:rFonts w:ascii="Times New Roman" w:hAnsi="Times New Roman"/>
                <w:sz w:val="18"/>
                <w:szCs w:val="10"/>
              </w:rPr>
              <w:t xml:space="preserve">към </w:t>
            </w:r>
            <w:r w:rsidR="007F10E3">
              <w:rPr>
                <w:rFonts w:ascii="Times New Roman" w:hAnsi="Times New Roman"/>
                <w:sz w:val="18"/>
                <w:szCs w:val="10"/>
              </w:rPr>
              <w:t>о</w:t>
            </w:r>
            <w:r w:rsidR="00FF3129" w:rsidRPr="00B85AC6">
              <w:rPr>
                <w:rFonts w:ascii="Times New Roman" w:hAnsi="Times New Roman"/>
                <w:sz w:val="18"/>
                <w:szCs w:val="10"/>
              </w:rPr>
              <w:t>пазване</w:t>
            </w:r>
            <w:r w:rsidR="0009593D">
              <w:rPr>
                <w:rFonts w:ascii="Times New Roman" w:hAnsi="Times New Roman"/>
                <w:sz w:val="18"/>
                <w:szCs w:val="10"/>
              </w:rPr>
              <w:t>,</w:t>
            </w:r>
            <w:r w:rsidR="00FF3129" w:rsidRPr="00B85AC6">
              <w:rPr>
                <w:rFonts w:ascii="Times New Roman" w:hAnsi="Times New Roman"/>
                <w:sz w:val="18"/>
                <w:szCs w:val="10"/>
              </w:rPr>
              <w:t xml:space="preserve"> поддържане</w:t>
            </w:r>
            <w:r w:rsidR="0009593D">
              <w:rPr>
                <w:rFonts w:ascii="Times New Roman" w:hAnsi="Times New Roman"/>
                <w:sz w:val="18"/>
                <w:szCs w:val="10"/>
              </w:rPr>
              <w:t xml:space="preserve"> и възстановяване на екосистемите и присъщото им биологично разнообразие </w:t>
            </w:r>
            <w:r w:rsidR="00FF3129" w:rsidRPr="00B85AC6">
              <w:rPr>
                <w:rFonts w:ascii="Times New Roman" w:hAnsi="Times New Roman"/>
                <w:sz w:val="18"/>
                <w:szCs w:val="10"/>
              </w:rPr>
              <w:t xml:space="preserve">на територията на страната. </w:t>
            </w:r>
            <w:r w:rsidRPr="00B85AC6">
              <w:rPr>
                <w:rFonts w:ascii="Times New Roman" w:hAnsi="Times New Roman"/>
                <w:sz w:val="18"/>
                <w:szCs w:val="10"/>
              </w:rPr>
              <w:t xml:space="preserve">Освен </w:t>
            </w:r>
            <w:r w:rsidR="00FF3129" w:rsidRPr="00B85AC6">
              <w:rPr>
                <w:rFonts w:ascii="Times New Roman" w:hAnsi="Times New Roman"/>
                <w:sz w:val="18"/>
                <w:szCs w:val="10"/>
              </w:rPr>
              <w:t xml:space="preserve">продължаващи интервенции, планирани в </w:t>
            </w:r>
            <w:r w:rsidR="002072D9">
              <w:rPr>
                <w:rFonts w:ascii="Times New Roman" w:hAnsi="Times New Roman"/>
                <w:sz w:val="18"/>
                <w:szCs w:val="10"/>
              </w:rPr>
              <w:t>Н</w:t>
            </w:r>
            <w:del w:id="125" w:author="OPOS BG56" w:date="2020-10-09T15:49:00Z">
              <w:r w:rsidR="002072D9" w:rsidDel="009047BC">
                <w:rPr>
                  <w:rFonts w:ascii="Times New Roman" w:hAnsi="Times New Roman"/>
                  <w:sz w:val="18"/>
                  <w:szCs w:val="10"/>
                </w:rPr>
                <w:delText>П</w:delText>
              </w:r>
            </w:del>
            <w:r w:rsidR="002072D9">
              <w:rPr>
                <w:rFonts w:ascii="Times New Roman" w:hAnsi="Times New Roman"/>
                <w:sz w:val="18"/>
                <w:szCs w:val="10"/>
              </w:rPr>
              <w:t>Р</w:t>
            </w:r>
            <w:ins w:id="126" w:author="OPOS BG56" w:date="2020-10-09T15:49:00Z">
              <w:r w:rsidR="009047BC">
                <w:rPr>
                  <w:rFonts w:ascii="Times New Roman" w:hAnsi="Times New Roman"/>
                  <w:sz w:val="18"/>
                  <w:szCs w:val="10"/>
                </w:rPr>
                <w:t>П</w:t>
              </w:r>
            </w:ins>
            <w:r w:rsidR="002072D9">
              <w:rPr>
                <w:rFonts w:ascii="Times New Roman" w:hAnsi="Times New Roman"/>
                <w:sz w:val="18"/>
                <w:szCs w:val="10"/>
              </w:rPr>
              <w:t>Д</w:t>
            </w:r>
            <w:r w:rsidR="00FF3129" w:rsidRPr="00B85AC6">
              <w:rPr>
                <w:rFonts w:ascii="Times New Roman" w:hAnsi="Times New Roman"/>
                <w:sz w:val="18"/>
                <w:szCs w:val="10"/>
              </w:rPr>
              <w:t xml:space="preserve"> за Натура 2000 и целящи подобряване на </w:t>
            </w:r>
            <w:del w:id="127" w:author="OPOS BG56" w:date="2020-10-09T15:49:00Z">
              <w:r w:rsidR="002072D9" w:rsidDel="009047BC">
                <w:rPr>
                  <w:rFonts w:ascii="Times New Roman" w:hAnsi="Times New Roman"/>
                  <w:sz w:val="18"/>
                  <w:szCs w:val="10"/>
                </w:rPr>
                <w:delText>ПС</w:delText>
              </w:r>
              <w:r w:rsidR="00FF3129" w:rsidRPr="00B85AC6" w:rsidDel="009047BC">
                <w:rPr>
                  <w:rFonts w:ascii="Times New Roman" w:hAnsi="Times New Roman"/>
                  <w:sz w:val="18"/>
                  <w:szCs w:val="10"/>
                </w:rPr>
                <w:delText xml:space="preserve"> </w:delText>
              </w:r>
            </w:del>
            <w:ins w:id="128" w:author="OPOS BG56" w:date="2020-10-09T15:49:00Z">
              <w:r w:rsidR="009047BC">
                <w:rPr>
                  <w:rFonts w:ascii="Times New Roman" w:hAnsi="Times New Roman"/>
                  <w:sz w:val="18"/>
                  <w:szCs w:val="10"/>
                </w:rPr>
                <w:t>състоянието</w:t>
              </w:r>
              <w:r w:rsidR="009047BC" w:rsidRPr="00B85AC6">
                <w:rPr>
                  <w:rFonts w:ascii="Times New Roman" w:hAnsi="Times New Roman"/>
                  <w:sz w:val="18"/>
                  <w:szCs w:val="10"/>
                </w:rPr>
                <w:t xml:space="preserve"> </w:t>
              </w:r>
            </w:ins>
            <w:r w:rsidR="00FF3129" w:rsidRPr="00B85AC6">
              <w:rPr>
                <w:rFonts w:ascii="Times New Roman" w:hAnsi="Times New Roman"/>
                <w:sz w:val="18"/>
                <w:szCs w:val="10"/>
              </w:rPr>
              <w:t>на видове и местообитания</w:t>
            </w:r>
            <w:r w:rsidR="0009593D">
              <w:rPr>
                <w:rFonts w:ascii="Times New Roman" w:hAnsi="Times New Roman"/>
                <w:sz w:val="18"/>
                <w:szCs w:val="10"/>
              </w:rPr>
              <w:t>, предмет на опазване</w:t>
            </w:r>
            <w:r w:rsidR="0009593D" w:rsidRPr="002072D9">
              <w:rPr>
                <w:rFonts w:ascii="Times New Roman" w:hAnsi="Times New Roman"/>
                <w:sz w:val="18"/>
                <w:szCs w:val="10"/>
              </w:rPr>
              <w:t xml:space="preserve"> </w:t>
            </w:r>
            <w:r w:rsidR="0009593D" w:rsidRPr="0009593D">
              <w:rPr>
                <w:rFonts w:ascii="Times New Roman" w:hAnsi="Times New Roman"/>
                <w:sz w:val="18"/>
                <w:szCs w:val="10"/>
              </w:rPr>
              <w:t xml:space="preserve">в </w:t>
            </w:r>
            <w:r w:rsidR="002072D9">
              <w:rPr>
                <w:rFonts w:ascii="Times New Roman" w:hAnsi="Times New Roman"/>
                <w:sz w:val="18"/>
                <w:szCs w:val="10"/>
              </w:rPr>
              <w:t>ЗЗ</w:t>
            </w:r>
            <w:r w:rsidR="0009593D" w:rsidRPr="0009593D">
              <w:rPr>
                <w:rFonts w:ascii="Times New Roman" w:hAnsi="Times New Roman"/>
                <w:sz w:val="18"/>
                <w:szCs w:val="10"/>
              </w:rPr>
              <w:t xml:space="preserve"> от мрежата</w:t>
            </w:r>
            <w:del w:id="129" w:author="Marta Tsvetkova" w:date="2020-10-11T13:32:00Z">
              <w:r w:rsidR="0009593D" w:rsidRPr="0009593D" w:rsidDel="00F54813">
                <w:rPr>
                  <w:rFonts w:ascii="Times New Roman" w:hAnsi="Times New Roman"/>
                  <w:sz w:val="18"/>
                  <w:szCs w:val="10"/>
                </w:rPr>
                <w:delText xml:space="preserve"> Натура 2000</w:delText>
              </w:r>
            </w:del>
            <w:r w:rsidR="00FF3129" w:rsidRPr="00B85AC6">
              <w:rPr>
                <w:rFonts w:ascii="Times New Roman" w:hAnsi="Times New Roman"/>
                <w:sz w:val="18"/>
                <w:szCs w:val="10"/>
              </w:rPr>
              <w:t>,</w:t>
            </w:r>
            <w:r w:rsidR="006914F2">
              <w:rPr>
                <w:rFonts w:ascii="Times New Roman" w:hAnsi="Times New Roman"/>
                <w:sz w:val="18"/>
                <w:szCs w:val="10"/>
              </w:rPr>
              <w:t xml:space="preserve"> и подобряване на знанията за тях,</w:t>
            </w:r>
            <w:r w:rsidR="00FF3129" w:rsidRPr="00B85AC6">
              <w:rPr>
                <w:rFonts w:ascii="Times New Roman" w:hAnsi="Times New Roman"/>
                <w:sz w:val="18"/>
                <w:szCs w:val="10"/>
              </w:rPr>
              <w:t xml:space="preserve"> ще </w:t>
            </w:r>
            <w:del w:id="130" w:author="Marta Tsvetkova" w:date="2020-10-11T13:32:00Z">
              <w:r w:rsidR="00FF3129" w:rsidRPr="00B85AC6" w:rsidDel="00F54813">
                <w:rPr>
                  <w:rFonts w:ascii="Times New Roman" w:hAnsi="Times New Roman"/>
                  <w:sz w:val="18"/>
                  <w:szCs w:val="10"/>
                </w:rPr>
                <w:delText>продължи финансирането на</w:delText>
              </w:r>
            </w:del>
            <w:ins w:id="131" w:author="Marta Tsvetkova" w:date="2020-10-11T13:32:00Z">
              <w:r w:rsidR="00F54813">
                <w:rPr>
                  <w:rFonts w:ascii="Times New Roman" w:hAnsi="Times New Roman"/>
                  <w:sz w:val="18"/>
                  <w:szCs w:val="10"/>
                </w:rPr>
                <w:t>се надграждат</w:t>
              </w:r>
            </w:ins>
            <w:r w:rsidR="00FF3129" w:rsidRPr="00B85AC6">
              <w:rPr>
                <w:rFonts w:ascii="Times New Roman" w:hAnsi="Times New Roman"/>
                <w:sz w:val="18"/>
                <w:szCs w:val="10"/>
              </w:rPr>
              <w:t xml:space="preserve"> дейности</w:t>
            </w:r>
            <w:ins w:id="132" w:author="Marta Tsvetkova" w:date="2020-10-11T13:32:00Z">
              <w:r w:rsidR="00F54813">
                <w:rPr>
                  <w:rFonts w:ascii="Times New Roman" w:hAnsi="Times New Roman"/>
                  <w:sz w:val="18"/>
                  <w:szCs w:val="10"/>
                </w:rPr>
                <w:t>те</w:t>
              </w:r>
            </w:ins>
            <w:r w:rsidR="00FF3129" w:rsidRPr="00B85AC6">
              <w:rPr>
                <w:rFonts w:ascii="Times New Roman" w:hAnsi="Times New Roman"/>
                <w:sz w:val="18"/>
                <w:szCs w:val="10"/>
              </w:rPr>
              <w:t xml:space="preserve">, свързани с </w:t>
            </w:r>
            <w:del w:id="133" w:author="Marta Tsvetkova" w:date="2020-10-11T13:31:00Z">
              <w:r w:rsidR="00FF3129" w:rsidRPr="00B85AC6" w:rsidDel="00F54813">
                <w:rPr>
                  <w:rFonts w:ascii="Times New Roman" w:hAnsi="Times New Roman"/>
                  <w:sz w:val="18"/>
                  <w:szCs w:val="10"/>
                </w:rPr>
                <w:delText xml:space="preserve">управлението на защитени </w:delText>
              </w:r>
            </w:del>
            <w:del w:id="134" w:author="Marta Tsvetkova" w:date="2020-10-11T13:29:00Z">
              <w:r w:rsidR="00FF3129" w:rsidRPr="00B85AC6" w:rsidDel="00F54813">
                <w:rPr>
                  <w:rFonts w:ascii="Times New Roman" w:hAnsi="Times New Roman"/>
                  <w:sz w:val="18"/>
                  <w:szCs w:val="10"/>
                </w:rPr>
                <w:delText xml:space="preserve">територии и </w:delText>
              </w:r>
            </w:del>
            <w:del w:id="135" w:author="Marta Tsvetkova" w:date="2020-10-11T13:31:00Z">
              <w:r w:rsidR="00FF3129" w:rsidRPr="00B85AC6" w:rsidDel="00F54813">
                <w:rPr>
                  <w:rFonts w:ascii="Times New Roman" w:hAnsi="Times New Roman"/>
                  <w:sz w:val="18"/>
                  <w:szCs w:val="10"/>
                </w:rPr>
                <w:delText xml:space="preserve">зони от </w:delText>
              </w:r>
              <w:r w:rsidR="002072D9" w:rsidDel="00F54813">
                <w:rPr>
                  <w:rFonts w:ascii="Times New Roman" w:hAnsi="Times New Roman"/>
                  <w:sz w:val="18"/>
                  <w:szCs w:val="10"/>
                </w:rPr>
                <w:delText>НЕМ</w:delText>
              </w:r>
              <w:r w:rsidR="00FF3129" w:rsidRPr="00B85AC6" w:rsidDel="00F54813">
                <w:rPr>
                  <w:rFonts w:ascii="Times New Roman" w:hAnsi="Times New Roman"/>
                  <w:sz w:val="18"/>
                  <w:szCs w:val="10"/>
                </w:rPr>
                <w:delText xml:space="preserve">, </w:delText>
              </w:r>
            </w:del>
            <w:r w:rsidR="0009593D" w:rsidRPr="0009593D">
              <w:rPr>
                <w:rFonts w:ascii="Times New Roman" w:hAnsi="Times New Roman"/>
                <w:sz w:val="18"/>
                <w:szCs w:val="10"/>
              </w:rPr>
              <w:t>изграждане на капацитет на заинтересованите страни за ефективно участие в процеса на управление на Натура 2000</w:t>
            </w:r>
            <w:del w:id="136" w:author="Marta Tsvetkova" w:date="2020-10-11T13:32:00Z">
              <w:r w:rsidR="0009593D" w:rsidRPr="0009593D" w:rsidDel="00F54813">
                <w:rPr>
                  <w:rFonts w:ascii="Times New Roman" w:hAnsi="Times New Roman"/>
                  <w:sz w:val="18"/>
                  <w:szCs w:val="10"/>
                </w:rPr>
                <w:delText>,</w:delText>
              </w:r>
            </w:del>
            <w:r w:rsidR="0009593D" w:rsidRPr="0009593D">
              <w:rPr>
                <w:rFonts w:ascii="Times New Roman" w:hAnsi="Times New Roman"/>
                <w:sz w:val="18"/>
                <w:szCs w:val="10"/>
              </w:rPr>
              <w:t xml:space="preserve"> и осигуряване на подкрепата на общността за мрежата</w:t>
            </w:r>
            <w:r w:rsidR="00EC207B">
              <w:rPr>
                <w:rFonts w:ascii="Times New Roman" w:hAnsi="Times New Roman"/>
                <w:sz w:val="18"/>
                <w:szCs w:val="10"/>
              </w:rPr>
              <w:t>.</w:t>
            </w:r>
            <w:ins w:id="137" w:author="Marta Tsvetkova" w:date="2020-10-11T13:30:00Z">
              <w:r w:rsidR="00F54813">
                <w:rPr>
                  <w:rFonts w:ascii="Times New Roman" w:hAnsi="Times New Roman"/>
                  <w:sz w:val="18"/>
                  <w:szCs w:val="10"/>
                </w:rPr>
                <w:t xml:space="preserve"> </w:t>
              </w:r>
            </w:ins>
            <w:ins w:id="138" w:author="OPOS BG31" w:date="2020-10-13T11:14:00Z">
              <w:r w:rsidR="001B26A1">
                <w:rPr>
                  <w:rFonts w:ascii="Times New Roman" w:hAnsi="Times New Roman"/>
                  <w:sz w:val="18"/>
                  <w:szCs w:val="10"/>
                </w:rPr>
                <w:t xml:space="preserve">Планира се подкрепа и за </w:t>
              </w:r>
            </w:ins>
            <w:ins w:id="139" w:author="Marta Tsvetkova" w:date="2020-10-11T13:30:00Z">
              <w:r w:rsidR="00F54813">
                <w:rPr>
                  <w:rFonts w:ascii="Times New Roman" w:hAnsi="Times New Roman"/>
                  <w:sz w:val="18"/>
                  <w:szCs w:val="10"/>
                </w:rPr>
                <w:t>защитени територии</w:t>
              </w:r>
            </w:ins>
            <w:ins w:id="140" w:author="Marta Tsvetkova" w:date="2020-10-11T13:33:00Z">
              <w:r w:rsidR="00022769">
                <w:rPr>
                  <w:rFonts w:ascii="Times New Roman" w:hAnsi="Times New Roman"/>
                  <w:sz w:val="18"/>
                  <w:szCs w:val="10"/>
                </w:rPr>
                <w:t xml:space="preserve"> приоритетно там, където същите се припокриват със защитени зони</w:t>
              </w:r>
            </w:ins>
            <w:ins w:id="141" w:author="Marta Tsvetkova" w:date="2020-10-11T13:31:00Z">
              <w:r w:rsidR="00F54813">
                <w:rPr>
                  <w:rFonts w:ascii="Times New Roman" w:hAnsi="Times New Roman"/>
                  <w:sz w:val="18"/>
                  <w:szCs w:val="10"/>
                </w:rPr>
                <w:t>.</w:t>
              </w:r>
            </w:ins>
            <w:del w:id="142" w:author="Marta Tsvetkova" w:date="2020-10-11T13:29:00Z">
              <w:r w:rsidR="00FF3129" w:rsidRPr="00B85AC6" w:rsidDel="00F54813">
                <w:rPr>
                  <w:rFonts w:ascii="Times New Roman" w:hAnsi="Times New Roman"/>
                  <w:sz w:val="18"/>
                  <w:szCs w:val="10"/>
                </w:rPr>
                <w:delText xml:space="preserve"> </w:delText>
              </w:r>
            </w:del>
          </w:p>
          <w:p w14:paraId="4DD6FCDB" w14:textId="71B89D87" w:rsidR="00EC207B" w:rsidRDefault="002072D9" w:rsidP="0047224F">
            <w:pPr>
              <w:spacing w:before="115" w:after="115"/>
              <w:jc w:val="both"/>
              <w:rPr>
                <w:rFonts w:ascii="Times New Roman" w:hAnsi="Times New Roman"/>
                <w:sz w:val="18"/>
                <w:szCs w:val="10"/>
              </w:rPr>
            </w:pPr>
            <w:r>
              <w:rPr>
                <w:rFonts w:ascii="Times New Roman" w:hAnsi="Times New Roman"/>
                <w:sz w:val="18"/>
                <w:szCs w:val="10"/>
              </w:rPr>
              <w:t xml:space="preserve">Очакван принос за </w:t>
            </w:r>
            <w:r w:rsidRPr="002072D9">
              <w:rPr>
                <w:rFonts w:ascii="Times New Roman" w:hAnsi="Times New Roman"/>
                <w:sz w:val="18"/>
                <w:szCs w:val="10"/>
              </w:rPr>
              <w:t>изпълнението на приоритетни действия в ПИПООС от 2019 г. Доклад за България</w:t>
            </w:r>
            <w:r w:rsidR="00792ADE" w:rsidRPr="00B85AC6">
              <w:rPr>
                <w:rFonts w:ascii="Times New Roman" w:hAnsi="Times New Roman"/>
                <w:sz w:val="18"/>
                <w:szCs w:val="10"/>
              </w:rPr>
              <w:t xml:space="preserve">: </w:t>
            </w:r>
          </w:p>
          <w:p w14:paraId="1D06C90E" w14:textId="40CA4087" w:rsidR="00EC207B" w:rsidRPr="00FD0E74" w:rsidRDefault="00792ADE" w:rsidP="00FD0E74">
            <w:pPr>
              <w:pStyle w:val="ListParagraph"/>
              <w:numPr>
                <w:ilvl w:val="0"/>
                <w:numId w:val="41"/>
              </w:numPr>
              <w:tabs>
                <w:tab w:val="left" w:pos="168"/>
              </w:tabs>
              <w:spacing w:before="115" w:after="115"/>
              <w:ind w:left="397" w:hanging="136"/>
              <w:jc w:val="both"/>
              <w:rPr>
                <w:rFonts w:ascii="Times New Roman" w:hAnsi="Times New Roman"/>
                <w:sz w:val="18"/>
                <w:szCs w:val="10"/>
              </w:rPr>
            </w:pPr>
            <w:r w:rsidRPr="00FD0E74">
              <w:rPr>
                <w:rFonts w:ascii="Times New Roman" w:hAnsi="Times New Roman"/>
                <w:sz w:val="18"/>
                <w:szCs w:val="10"/>
              </w:rPr>
              <w:t xml:space="preserve">приоритетно  да  се  завърши  процесът  по определяне на специалните защитени зони и да се  въведат  ясно  дефинирани  и  специфични  за </w:t>
            </w:r>
            <w:r w:rsidR="002072D9">
              <w:rPr>
                <w:rFonts w:ascii="Times New Roman" w:hAnsi="Times New Roman"/>
                <w:sz w:val="18"/>
                <w:szCs w:val="10"/>
              </w:rPr>
              <w:t>ЗЗ</w:t>
            </w:r>
            <w:r w:rsidRPr="00FD0E74">
              <w:rPr>
                <w:rFonts w:ascii="Times New Roman" w:hAnsi="Times New Roman"/>
                <w:sz w:val="18"/>
                <w:szCs w:val="10"/>
              </w:rPr>
              <w:t xml:space="preserve">  природозащитни цели  и необходимите  природозащитни  мерки за всяко местообитание  и  всеки  вид  от  интерес  за Общността  във  всички  </w:t>
            </w:r>
            <w:r w:rsidR="002072D9">
              <w:rPr>
                <w:rFonts w:ascii="Times New Roman" w:hAnsi="Times New Roman"/>
                <w:sz w:val="18"/>
                <w:szCs w:val="10"/>
              </w:rPr>
              <w:t>ЗЗ</w:t>
            </w:r>
            <w:r w:rsidRPr="00FD0E74">
              <w:rPr>
                <w:rFonts w:ascii="Times New Roman" w:hAnsi="Times New Roman"/>
                <w:sz w:val="18"/>
                <w:szCs w:val="10"/>
              </w:rPr>
              <w:t xml:space="preserve">  по Натура 2000; </w:t>
            </w:r>
          </w:p>
          <w:p w14:paraId="1EEDA30A" w14:textId="77777777" w:rsidR="00792ADE" w:rsidRPr="00455249" w:rsidRDefault="00792ADE" w:rsidP="00EC207B">
            <w:pPr>
              <w:pStyle w:val="ListParagraph"/>
              <w:numPr>
                <w:ilvl w:val="0"/>
                <w:numId w:val="41"/>
              </w:numPr>
              <w:tabs>
                <w:tab w:val="left" w:pos="168"/>
              </w:tabs>
              <w:spacing w:before="115" w:after="115"/>
              <w:ind w:left="397" w:hanging="136"/>
              <w:jc w:val="both"/>
              <w:rPr>
                <w:rFonts w:ascii="Times New Roman" w:hAnsi="Times New Roman"/>
                <w:sz w:val="18"/>
                <w:szCs w:val="10"/>
              </w:rPr>
            </w:pPr>
            <w:r w:rsidRPr="00FD0E74">
              <w:rPr>
                <w:rFonts w:ascii="Times New Roman" w:hAnsi="Times New Roman"/>
                <w:sz w:val="18"/>
                <w:szCs w:val="10"/>
              </w:rPr>
              <w:t>да  се  изградят  ефективни  структури  за управление  на  Натура 2000  с  подходящ административен и финансов капацитет.</w:t>
            </w:r>
          </w:p>
          <w:p w14:paraId="1C54D940" w14:textId="02120367" w:rsidR="00EC207B" w:rsidRPr="002072D9" w:rsidRDefault="00EC207B" w:rsidP="002072D9">
            <w:pPr>
              <w:tabs>
                <w:tab w:val="left" w:pos="168"/>
              </w:tabs>
              <w:spacing w:before="115" w:after="115"/>
              <w:jc w:val="both"/>
              <w:rPr>
                <w:rFonts w:ascii="Times New Roman" w:hAnsi="Times New Roman"/>
                <w:sz w:val="18"/>
                <w:szCs w:val="10"/>
              </w:rPr>
            </w:pPr>
            <w:r w:rsidRPr="00FD0E74">
              <w:rPr>
                <w:rFonts w:ascii="Times New Roman" w:hAnsi="Times New Roman"/>
                <w:sz w:val="18"/>
                <w:szCs w:val="10"/>
              </w:rPr>
              <w:t>Изпълнение на препоръките от Доклада за България за 2019 г. и продължаване на усилията за спазване на изискванията на Директива 2008/50/ЕО (CAFE), чрез надграждане на инвестициите по ОПОС 2014-2020</w:t>
            </w:r>
            <w:r w:rsidR="002072D9" w:rsidRPr="002072D9">
              <w:rPr>
                <w:rFonts w:ascii="Times New Roman" w:hAnsi="Times New Roman"/>
                <w:sz w:val="18"/>
                <w:szCs w:val="10"/>
              </w:rPr>
              <w:t>,</w:t>
            </w:r>
            <w:r w:rsidRPr="00FD0E74">
              <w:rPr>
                <w:rFonts w:ascii="Times New Roman" w:hAnsi="Times New Roman"/>
                <w:sz w:val="18"/>
                <w:szCs w:val="10"/>
              </w:rPr>
              <w:t xml:space="preserve"> адресиращи битовото отопление и транспорта като основни замърсители на въздуха. Инвестиции в съответствие с </w:t>
            </w:r>
            <w:r w:rsidR="002072D9">
              <w:rPr>
                <w:rFonts w:ascii="Times New Roman" w:hAnsi="Times New Roman"/>
                <w:sz w:val="18"/>
                <w:szCs w:val="10"/>
              </w:rPr>
              <w:t>НПКАВ</w:t>
            </w:r>
            <w:r w:rsidRPr="00FD0E74">
              <w:rPr>
                <w:rFonts w:ascii="Times New Roman" w:hAnsi="Times New Roman"/>
                <w:sz w:val="18"/>
                <w:szCs w:val="10"/>
              </w:rPr>
              <w:t xml:space="preserve"> 2018 – 2024г. ще допринесат </w:t>
            </w:r>
            <w:r w:rsidR="002072D9" w:rsidRPr="002072D9">
              <w:rPr>
                <w:rFonts w:ascii="Times New Roman" w:hAnsi="Times New Roman"/>
                <w:sz w:val="18"/>
                <w:szCs w:val="10"/>
              </w:rPr>
              <w:t xml:space="preserve">и </w:t>
            </w:r>
            <w:r w:rsidRPr="00FD0E74">
              <w:rPr>
                <w:rFonts w:ascii="Times New Roman" w:hAnsi="Times New Roman"/>
                <w:sz w:val="18"/>
                <w:szCs w:val="10"/>
              </w:rPr>
              <w:t xml:space="preserve">за целите на </w:t>
            </w:r>
            <w:r w:rsidR="002072D9">
              <w:rPr>
                <w:rFonts w:ascii="Times New Roman" w:hAnsi="Times New Roman"/>
                <w:sz w:val="18"/>
                <w:szCs w:val="10"/>
              </w:rPr>
              <w:t xml:space="preserve">НПКЗВ </w:t>
            </w:r>
            <w:r w:rsidRPr="00FD0E74">
              <w:rPr>
                <w:rFonts w:ascii="Times New Roman" w:hAnsi="Times New Roman"/>
                <w:sz w:val="18"/>
                <w:szCs w:val="10"/>
              </w:rPr>
              <w:t xml:space="preserve">2020-2030. Предвижда се подкрепа за инвестиции за постигане на стандартите за качество на атмосферния въздух и, където е приложимо, </w:t>
            </w:r>
            <w:r w:rsidR="002072D9" w:rsidRPr="002072D9">
              <w:rPr>
                <w:rFonts w:ascii="Times New Roman" w:hAnsi="Times New Roman"/>
                <w:sz w:val="18"/>
                <w:szCs w:val="10"/>
              </w:rPr>
              <w:t>за</w:t>
            </w:r>
            <w:r w:rsidRPr="00FD0E74">
              <w:rPr>
                <w:rFonts w:ascii="Times New Roman" w:hAnsi="Times New Roman"/>
                <w:sz w:val="18"/>
                <w:szCs w:val="10"/>
              </w:rPr>
              <w:t>пазване съответствие</w:t>
            </w:r>
            <w:r w:rsidR="002072D9" w:rsidRPr="002072D9">
              <w:rPr>
                <w:rFonts w:ascii="Times New Roman" w:hAnsi="Times New Roman"/>
                <w:sz w:val="18"/>
                <w:szCs w:val="10"/>
              </w:rPr>
              <w:t>то</w:t>
            </w:r>
            <w:r w:rsidRPr="00FD0E74">
              <w:rPr>
                <w:rFonts w:ascii="Times New Roman" w:hAnsi="Times New Roman"/>
                <w:sz w:val="18"/>
                <w:szCs w:val="10"/>
              </w:rPr>
              <w:t xml:space="preserve"> с </w:t>
            </w:r>
            <w:r w:rsidR="002072D9" w:rsidRPr="002072D9">
              <w:rPr>
                <w:rFonts w:ascii="Times New Roman" w:hAnsi="Times New Roman"/>
                <w:sz w:val="18"/>
                <w:szCs w:val="10"/>
              </w:rPr>
              <w:t>нормите</w:t>
            </w:r>
            <w:r w:rsidR="002072D9">
              <w:rPr>
                <w:rFonts w:ascii="Times New Roman" w:hAnsi="Times New Roman"/>
                <w:sz w:val="18"/>
                <w:szCs w:val="10"/>
              </w:rPr>
              <w:t>,</w:t>
            </w:r>
            <w:r w:rsidR="002072D9" w:rsidRPr="002072D9">
              <w:rPr>
                <w:rFonts w:ascii="Times New Roman" w:hAnsi="Times New Roman"/>
                <w:sz w:val="18"/>
                <w:szCs w:val="10"/>
              </w:rPr>
              <w:t xml:space="preserve"> </w:t>
            </w:r>
            <w:r w:rsidRPr="00FD0E74">
              <w:rPr>
                <w:rFonts w:ascii="Times New Roman" w:hAnsi="Times New Roman"/>
                <w:sz w:val="18"/>
                <w:szCs w:val="10"/>
              </w:rPr>
              <w:t xml:space="preserve">съгласно </w:t>
            </w:r>
            <w:r w:rsidR="002072D9" w:rsidRPr="00455249">
              <w:rPr>
                <w:rFonts w:ascii="Times New Roman" w:hAnsi="Times New Roman"/>
                <w:sz w:val="18"/>
                <w:szCs w:val="10"/>
              </w:rPr>
              <w:t xml:space="preserve">Директивата </w:t>
            </w:r>
            <w:r w:rsidRPr="00FD0E74">
              <w:rPr>
                <w:rFonts w:ascii="Times New Roman" w:hAnsi="Times New Roman"/>
                <w:sz w:val="18"/>
                <w:szCs w:val="10"/>
              </w:rPr>
              <w:t>CAFE и националното законодателство. Изпълнението на мерките ще доведе до намаляване на емисиите</w:t>
            </w:r>
            <w:r w:rsidR="002072D9">
              <w:rPr>
                <w:rFonts w:ascii="Times New Roman" w:hAnsi="Times New Roman"/>
                <w:sz w:val="18"/>
                <w:szCs w:val="10"/>
              </w:rPr>
              <w:t xml:space="preserve"> и</w:t>
            </w:r>
            <w:r w:rsidRPr="00FD0E74">
              <w:rPr>
                <w:rFonts w:ascii="Times New Roman" w:hAnsi="Times New Roman"/>
                <w:sz w:val="18"/>
                <w:szCs w:val="10"/>
              </w:rPr>
              <w:t xml:space="preserve"> на полициклични ароматни въглеводороди и ще допринесе за изпълнение на ангажиментите съгласно Директива (ЕС) 2016/2284. Ще бъде осигурена подкрепа за комбинирано прилагане на мерки</w:t>
            </w:r>
            <w:r w:rsidR="002072D9" w:rsidRPr="002072D9">
              <w:rPr>
                <w:rFonts w:ascii="Times New Roman" w:hAnsi="Times New Roman"/>
                <w:sz w:val="18"/>
                <w:szCs w:val="10"/>
              </w:rPr>
              <w:t>, като ц</w:t>
            </w:r>
            <w:r w:rsidR="002072D9" w:rsidRPr="00FD0E74">
              <w:rPr>
                <w:rFonts w:ascii="Times New Roman" w:hAnsi="Times New Roman"/>
                <w:sz w:val="18"/>
                <w:szCs w:val="10"/>
              </w:rPr>
              <w:t>елта е да се постигне синергия на приноса на ЕСИФ чрез прилагане на различни допълващи дейности, в сравнение с програмния период 2014-2020 г., когато пилотният характер на инвестициите предопредели фрагментирания им характер.</w:t>
            </w:r>
            <w:r w:rsidRPr="00FD0E74">
              <w:rPr>
                <w:rFonts w:ascii="Times New Roman" w:hAnsi="Times New Roman"/>
                <w:sz w:val="18"/>
                <w:szCs w:val="10"/>
              </w:rPr>
              <w:t xml:space="preserve"> </w:t>
            </w:r>
            <w:r w:rsidR="002072D9" w:rsidRPr="00455249">
              <w:rPr>
                <w:rFonts w:ascii="Times New Roman" w:hAnsi="Times New Roman"/>
                <w:sz w:val="18"/>
                <w:szCs w:val="10"/>
              </w:rPr>
              <w:t xml:space="preserve">Намесата </w:t>
            </w:r>
            <w:r w:rsidRPr="00FD0E74">
              <w:rPr>
                <w:rFonts w:ascii="Times New Roman" w:hAnsi="Times New Roman"/>
                <w:sz w:val="18"/>
                <w:szCs w:val="10"/>
              </w:rPr>
              <w:t>ще бъде приоритетно в подмяната на отоплителните уреди на твърдо гориво</w:t>
            </w:r>
            <w:r w:rsidR="002072D9" w:rsidRPr="002072D9">
              <w:rPr>
                <w:rFonts w:ascii="Times New Roman" w:hAnsi="Times New Roman"/>
                <w:sz w:val="18"/>
                <w:szCs w:val="10"/>
              </w:rPr>
              <w:t>, но също и насочена към замърсяването от транспорта, тъй като с</w:t>
            </w:r>
            <w:r w:rsidRPr="002072D9">
              <w:rPr>
                <w:rFonts w:ascii="Times New Roman" w:hAnsi="Times New Roman"/>
                <w:sz w:val="18"/>
                <w:szCs w:val="10"/>
              </w:rPr>
              <w:t>ъгл</w:t>
            </w:r>
            <w:r w:rsidR="002072D9" w:rsidRPr="002072D9">
              <w:rPr>
                <w:rFonts w:ascii="Times New Roman" w:hAnsi="Times New Roman"/>
                <w:sz w:val="18"/>
                <w:szCs w:val="10"/>
              </w:rPr>
              <w:t>.</w:t>
            </w:r>
            <w:r w:rsidRPr="002072D9">
              <w:rPr>
                <w:rFonts w:ascii="Times New Roman" w:hAnsi="Times New Roman"/>
                <w:sz w:val="18"/>
                <w:szCs w:val="10"/>
              </w:rPr>
              <w:t xml:space="preserve"> </w:t>
            </w:r>
            <w:r w:rsidR="002072D9" w:rsidRPr="002072D9">
              <w:rPr>
                <w:rFonts w:ascii="Times New Roman" w:hAnsi="Times New Roman"/>
                <w:sz w:val="18"/>
                <w:szCs w:val="10"/>
              </w:rPr>
              <w:t>НПКАВ</w:t>
            </w:r>
            <w:r w:rsidRPr="002072D9">
              <w:rPr>
                <w:rFonts w:ascii="Times New Roman" w:hAnsi="Times New Roman"/>
                <w:sz w:val="18"/>
                <w:szCs w:val="10"/>
              </w:rPr>
              <w:t xml:space="preserve"> до 2024 г. е необходимо „да се насърчи по-бързото използване на по-модерни, по-чисти превозни средства“.</w:t>
            </w:r>
          </w:p>
          <w:p w14:paraId="7E1F4077" w14:textId="41C9291B" w:rsidR="00EC207B" w:rsidRPr="002072D9" w:rsidRDefault="002072D9" w:rsidP="00EC207B">
            <w:pPr>
              <w:spacing w:before="115" w:after="115"/>
              <w:jc w:val="both"/>
              <w:rPr>
                <w:rFonts w:ascii="Times New Roman" w:hAnsi="Times New Roman"/>
                <w:sz w:val="18"/>
                <w:szCs w:val="10"/>
              </w:rPr>
            </w:pPr>
            <w:r>
              <w:rPr>
                <w:rFonts w:ascii="Times New Roman" w:hAnsi="Times New Roman"/>
                <w:sz w:val="18"/>
                <w:szCs w:val="10"/>
              </w:rPr>
              <w:t xml:space="preserve">Очакван принос за </w:t>
            </w:r>
            <w:r w:rsidR="00EC207B" w:rsidRPr="002072D9">
              <w:rPr>
                <w:rFonts w:ascii="Times New Roman" w:hAnsi="Times New Roman"/>
                <w:sz w:val="18"/>
                <w:szCs w:val="10"/>
              </w:rPr>
              <w:t>изпълнението на приоритетни действия в ПИПООС</w:t>
            </w:r>
            <w:r w:rsidR="00EE049F" w:rsidRPr="002072D9">
              <w:rPr>
                <w:rFonts w:ascii="Times New Roman" w:hAnsi="Times New Roman"/>
                <w:sz w:val="18"/>
                <w:szCs w:val="10"/>
              </w:rPr>
              <w:t xml:space="preserve"> от</w:t>
            </w:r>
            <w:r w:rsidR="00EC207B" w:rsidRPr="002072D9">
              <w:rPr>
                <w:rFonts w:ascii="Times New Roman" w:hAnsi="Times New Roman"/>
                <w:sz w:val="18"/>
                <w:szCs w:val="10"/>
              </w:rPr>
              <w:t xml:space="preserve"> 2019 г. </w:t>
            </w:r>
            <w:r w:rsidR="00EE049F" w:rsidRPr="002072D9">
              <w:rPr>
                <w:rFonts w:ascii="Times New Roman" w:hAnsi="Times New Roman"/>
                <w:sz w:val="18"/>
                <w:szCs w:val="10"/>
              </w:rPr>
              <w:t xml:space="preserve">Доклад </w:t>
            </w:r>
            <w:r w:rsidR="00EC207B" w:rsidRPr="002072D9">
              <w:rPr>
                <w:rFonts w:ascii="Times New Roman" w:hAnsi="Times New Roman"/>
                <w:sz w:val="18"/>
                <w:szCs w:val="10"/>
              </w:rPr>
              <w:t xml:space="preserve">за България: </w:t>
            </w:r>
          </w:p>
          <w:p w14:paraId="3261B848" w14:textId="77777777" w:rsidR="00EC207B" w:rsidRPr="002072D9" w:rsidRDefault="00EC207B" w:rsidP="00EC207B">
            <w:pPr>
              <w:pStyle w:val="ListParagraph"/>
              <w:numPr>
                <w:ilvl w:val="0"/>
                <w:numId w:val="42"/>
              </w:numPr>
              <w:spacing w:before="115" w:after="115"/>
              <w:ind w:left="397" w:hanging="345"/>
              <w:jc w:val="both"/>
              <w:rPr>
                <w:rFonts w:ascii="Times New Roman" w:hAnsi="Times New Roman"/>
                <w:sz w:val="18"/>
                <w:szCs w:val="10"/>
              </w:rPr>
            </w:pPr>
            <w:r w:rsidRPr="002072D9">
              <w:rPr>
                <w:rFonts w:ascii="Times New Roman" w:hAnsi="Times New Roman"/>
                <w:sz w:val="18"/>
                <w:szCs w:val="10"/>
              </w:rPr>
              <w:t>„ускоряване на намалението на емисиите на NOx и концентрациите на NO2;</w:t>
            </w:r>
          </w:p>
          <w:p w14:paraId="584CF00E" w14:textId="276A418E" w:rsidR="00EC207B" w:rsidRPr="00FD0E74" w:rsidRDefault="00EC207B" w:rsidP="00FD0E74">
            <w:pPr>
              <w:pStyle w:val="ListParagraph"/>
              <w:numPr>
                <w:ilvl w:val="0"/>
                <w:numId w:val="42"/>
              </w:numPr>
              <w:spacing w:before="115" w:after="115"/>
              <w:ind w:left="397" w:hanging="345"/>
              <w:jc w:val="both"/>
              <w:rPr>
                <w:rFonts w:ascii="Times New Roman" w:hAnsi="Times New Roman"/>
                <w:sz w:val="18"/>
                <w:szCs w:val="10"/>
              </w:rPr>
            </w:pPr>
            <w:r w:rsidRPr="00FD0E74">
              <w:rPr>
                <w:rFonts w:ascii="Times New Roman" w:hAnsi="Times New Roman"/>
                <w:sz w:val="18"/>
                <w:szCs w:val="10"/>
              </w:rPr>
              <w:t>ускоряване на намалението на емисиите и концентрацията на ФПЧ2.5 и ФПЧ10“.</w:t>
            </w:r>
          </w:p>
        </w:tc>
      </w:tr>
      <w:tr w:rsidR="0044100D" w:rsidRPr="006A43A6" w14:paraId="67895E49" w14:textId="77777777" w:rsidTr="0008367C">
        <w:tc>
          <w:tcPr>
            <w:tcW w:w="710" w:type="pct"/>
            <w:vAlign w:val="center"/>
          </w:tcPr>
          <w:p w14:paraId="5A1CC484" w14:textId="77777777" w:rsidR="0044100D" w:rsidRPr="00B85AC6" w:rsidRDefault="0044100D" w:rsidP="0044100D">
            <w:pPr>
              <w:spacing w:before="115" w:after="115"/>
              <w:jc w:val="both"/>
              <w:rPr>
                <w:rFonts w:ascii="Times New Roman" w:hAnsi="Times New Roman"/>
                <w:sz w:val="18"/>
                <w:szCs w:val="10"/>
              </w:rPr>
            </w:pPr>
            <w:r w:rsidRPr="00B85AC6">
              <w:rPr>
                <w:rFonts w:ascii="Times New Roman" w:hAnsi="Times New Roman"/>
                <w:sz w:val="18"/>
                <w:szCs w:val="10"/>
              </w:rPr>
              <w:t>2</w:t>
            </w:r>
          </w:p>
        </w:tc>
        <w:tc>
          <w:tcPr>
            <w:tcW w:w="957" w:type="pct"/>
          </w:tcPr>
          <w:p w14:paraId="1CABEE72" w14:textId="2A3B0F28" w:rsidR="0044100D" w:rsidRPr="00B85AC6" w:rsidRDefault="0044100D" w:rsidP="0044100D">
            <w:pPr>
              <w:spacing w:before="115" w:after="115"/>
              <w:jc w:val="both"/>
              <w:rPr>
                <w:rFonts w:ascii="Times New Roman" w:hAnsi="Times New Roman"/>
                <w:sz w:val="18"/>
                <w:szCs w:val="10"/>
              </w:rPr>
            </w:pPr>
            <w:r w:rsidRPr="00B85AC6">
              <w:rPr>
                <w:rFonts w:ascii="Times New Roman" w:hAnsi="Times New Roman"/>
                <w:sz w:val="18"/>
                <w:szCs w:val="10"/>
              </w:rPr>
              <w:t>Насърчаване на адаптирането към изменението на климата, на предотвратяването и управлението на риска.</w:t>
            </w:r>
          </w:p>
        </w:tc>
        <w:tc>
          <w:tcPr>
            <w:tcW w:w="3333" w:type="pct"/>
          </w:tcPr>
          <w:p w14:paraId="0AE753E0" w14:textId="75EFD895" w:rsidR="00792ADE" w:rsidRPr="00B85AC6" w:rsidRDefault="0044100D" w:rsidP="00D83183">
            <w:pPr>
              <w:spacing w:before="115" w:after="115"/>
              <w:jc w:val="both"/>
              <w:rPr>
                <w:rFonts w:ascii="Times New Roman" w:hAnsi="Times New Roman"/>
                <w:sz w:val="18"/>
                <w:szCs w:val="10"/>
              </w:rPr>
            </w:pPr>
            <w:r w:rsidRPr="00B85AC6">
              <w:rPr>
                <w:rFonts w:ascii="Times New Roman" w:hAnsi="Times New Roman"/>
                <w:sz w:val="18"/>
                <w:szCs w:val="10"/>
              </w:rPr>
              <w:t xml:space="preserve">Изпълнение на препоръки от Националния доклад за България за 2019 г., съгласно които са необходими инвестиции в системата за управление на аварийни ситуации за предотвратяване и реагиране на бедствия, за ограничаване на риска от тях и приспособяване към изменението на климата. </w:t>
            </w:r>
            <w:r w:rsidR="00D83183">
              <w:rPr>
                <w:rFonts w:ascii="Times New Roman" w:hAnsi="Times New Roman"/>
                <w:sz w:val="18"/>
                <w:szCs w:val="10"/>
              </w:rPr>
              <w:t>И</w:t>
            </w:r>
            <w:r w:rsidRPr="00B85AC6">
              <w:rPr>
                <w:rFonts w:ascii="Times New Roman" w:hAnsi="Times New Roman"/>
                <w:sz w:val="18"/>
                <w:szCs w:val="10"/>
              </w:rPr>
              <w:t>зпълнение на мерки за превенция и управление на риска от наводнения, свлачища и надграждане на мерките от 2014-2020 г. с инвестиции, адресиращи засушавания, горски пожари, земетресения и други бедствия с природен характер</w:t>
            </w:r>
            <w:r w:rsidR="00D83183">
              <w:rPr>
                <w:rFonts w:ascii="Times New Roman" w:hAnsi="Times New Roman"/>
                <w:sz w:val="18"/>
                <w:szCs w:val="10"/>
              </w:rPr>
              <w:t xml:space="preserve"> съобразно разработените стратегически документи на национално ниво (</w:t>
            </w:r>
            <w:r w:rsidR="00D83183" w:rsidRPr="00B85AC6">
              <w:rPr>
                <w:rFonts w:ascii="Times New Roman" w:hAnsi="Times New Roman"/>
                <w:sz w:val="18"/>
                <w:szCs w:val="10"/>
              </w:rPr>
              <w:t>Плана за управление на риска от бедствия – благоприятстващо условие за периода 2021-2027 г., Национална стратегия за адаптация към изменението на климата и План за действие и Националната стратегия за намаляване на риска от бедствия 2018-2030 г.</w:t>
            </w:r>
            <w:r w:rsidR="00D83183">
              <w:rPr>
                <w:rFonts w:ascii="Times New Roman" w:hAnsi="Times New Roman"/>
                <w:sz w:val="18"/>
                <w:szCs w:val="10"/>
              </w:rPr>
              <w:t>)</w:t>
            </w:r>
            <w:r w:rsidRPr="00B85AC6">
              <w:rPr>
                <w:rFonts w:ascii="Times New Roman" w:hAnsi="Times New Roman"/>
                <w:sz w:val="18"/>
                <w:szCs w:val="10"/>
              </w:rPr>
              <w:t xml:space="preserve">. Планира се финансиране на мерки в подкрепа разработването на </w:t>
            </w:r>
            <w:r w:rsidR="0047224F" w:rsidRPr="00B85AC6">
              <w:rPr>
                <w:rFonts w:ascii="Times New Roman" w:hAnsi="Times New Roman"/>
                <w:sz w:val="18"/>
                <w:szCs w:val="10"/>
              </w:rPr>
              <w:t>ПУРН</w:t>
            </w:r>
            <w:r w:rsidRPr="00B85AC6">
              <w:rPr>
                <w:rFonts w:ascii="Times New Roman" w:hAnsi="Times New Roman"/>
                <w:sz w:val="18"/>
                <w:szCs w:val="10"/>
              </w:rPr>
              <w:t xml:space="preserve"> </w:t>
            </w:r>
            <w:r w:rsidR="00D83183">
              <w:rPr>
                <w:rFonts w:ascii="Times New Roman" w:hAnsi="Times New Roman"/>
                <w:sz w:val="18"/>
                <w:szCs w:val="10"/>
              </w:rPr>
              <w:t xml:space="preserve"> </w:t>
            </w:r>
            <w:r w:rsidRPr="00B85AC6">
              <w:rPr>
                <w:rFonts w:ascii="Times New Roman" w:hAnsi="Times New Roman"/>
                <w:sz w:val="18"/>
                <w:szCs w:val="10"/>
              </w:rPr>
              <w:t xml:space="preserve">2028-2033 г. и инвестиции в мерки от плановете с цел изпълнение на ангажиментите по Директивата за наводненията 2007/60/ЕО. Фокусът е върху превенция на риска за живота и здравето на населението; </w:t>
            </w:r>
            <w:r w:rsidR="00EC207B">
              <w:rPr>
                <w:rFonts w:ascii="Times New Roman" w:hAnsi="Times New Roman"/>
                <w:sz w:val="18"/>
                <w:szCs w:val="10"/>
              </w:rPr>
              <w:t>р</w:t>
            </w:r>
            <w:r w:rsidR="00EC207B" w:rsidRPr="00C76A78">
              <w:rPr>
                <w:rFonts w:ascii="Times New Roman" w:hAnsi="Times New Roman"/>
                <w:sz w:val="18"/>
                <w:szCs w:val="10"/>
              </w:rPr>
              <w:t>азширяване</w:t>
            </w:r>
            <w:r w:rsidR="00EC207B" w:rsidRPr="00B85AC6">
              <w:rPr>
                <w:rFonts w:ascii="Times New Roman" w:hAnsi="Times New Roman"/>
                <w:sz w:val="18"/>
                <w:szCs w:val="10"/>
              </w:rPr>
              <w:t xml:space="preserve"> </w:t>
            </w:r>
            <w:r w:rsidRPr="00B85AC6">
              <w:rPr>
                <w:rFonts w:ascii="Times New Roman" w:hAnsi="Times New Roman"/>
                <w:sz w:val="18"/>
                <w:szCs w:val="10"/>
              </w:rPr>
              <w:t xml:space="preserve">на </w:t>
            </w:r>
            <w:r w:rsidR="00EC207B">
              <w:rPr>
                <w:rFonts w:ascii="Times New Roman" w:hAnsi="Times New Roman"/>
                <w:sz w:val="18"/>
                <w:szCs w:val="10"/>
              </w:rPr>
              <w:t>обхвата на</w:t>
            </w:r>
            <w:r w:rsidR="00EC207B" w:rsidRPr="00B85AC6">
              <w:rPr>
                <w:rFonts w:ascii="Times New Roman" w:hAnsi="Times New Roman"/>
                <w:sz w:val="18"/>
                <w:szCs w:val="10"/>
              </w:rPr>
              <w:t xml:space="preserve"> </w:t>
            </w:r>
            <w:r w:rsidR="00EC207B">
              <w:rPr>
                <w:rFonts w:ascii="Times New Roman" w:hAnsi="Times New Roman"/>
                <w:sz w:val="18"/>
                <w:szCs w:val="10"/>
              </w:rPr>
              <w:t>п</w:t>
            </w:r>
            <w:r w:rsidR="00EC207B" w:rsidRPr="00C76A78">
              <w:rPr>
                <w:rFonts w:ascii="Times New Roman" w:hAnsi="Times New Roman"/>
                <w:sz w:val="18"/>
                <w:szCs w:val="10"/>
              </w:rPr>
              <w:t>илотния проект за река Искър чрез разработването на националната</w:t>
            </w:r>
            <w:r w:rsidR="00EC207B">
              <w:rPr>
                <w:rFonts w:ascii="Times New Roman" w:hAnsi="Times New Roman"/>
                <w:sz w:val="18"/>
                <w:szCs w:val="10"/>
              </w:rPr>
              <w:t xml:space="preserve"> </w:t>
            </w:r>
            <w:r w:rsidR="002071E4" w:rsidRPr="00B85AC6">
              <w:rPr>
                <w:rFonts w:ascii="Times New Roman" w:hAnsi="Times New Roman"/>
                <w:sz w:val="18"/>
                <w:szCs w:val="10"/>
              </w:rPr>
              <w:t xml:space="preserve">система за управление на водите в реално време </w:t>
            </w:r>
            <w:r w:rsidR="00EC207B">
              <w:rPr>
                <w:rFonts w:ascii="Times New Roman" w:hAnsi="Times New Roman"/>
                <w:sz w:val="18"/>
                <w:szCs w:val="10"/>
              </w:rPr>
              <w:t xml:space="preserve">и </w:t>
            </w:r>
            <w:r w:rsidR="00EC207B" w:rsidRPr="00C76A78">
              <w:rPr>
                <w:rFonts w:ascii="Times New Roman" w:hAnsi="Times New Roman"/>
                <w:sz w:val="18"/>
                <w:szCs w:val="10"/>
              </w:rPr>
              <w:t>разширяване на обхвата на водните обекти, обхванати от системата</w:t>
            </w:r>
            <w:r w:rsidR="00EC207B">
              <w:rPr>
                <w:rFonts w:ascii="Times New Roman" w:hAnsi="Times New Roman"/>
                <w:sz w:val="18"/>
                <w:szCs w:val="10"/>
              </w:rPr>
              <w:t xml:space="preserve">, по-нататъшно развитие </w:t>
            </w:r>
            <w:r w:rsidR="002071E4" w:rsidRPr="00B85AC6">
              <w:rPr>
                <w:rFonts w:ascii="Times New Roman" w:hAnsi="Times New Roman"/>
                <w:sz w:val="18"/>
                <w:szCs w:val="10"/>
              </w:rPr>
              <w:t xml:space="preserve">на </w:t>
            </w:r>
            <w:r w:rsidRPr="00B85AC6">
              <w:rPr>
                <w:rFonts w:ascii="Times New Roman" w:hAnsi="Times New Roman"/>
                <w:sz w:val="18"/>
                <w:szCs w:val="10"/>
              </w:rPr>
              <w:t>съществуващи системи за управление на риска</w:t>
            </w:r>
            <w:r w:rsidR="002071E4" w:rsidRPr="00B85AC6">
              <w:rPr>
                <w:rFonts w:ascii="Times New Roman" w:hAnsi="Times New Roman"/>
                <w:sz w:val="18"/>
                <w:szCs w:val="10"/>
              </w:rPr>
              <w:t xml:space="preserve"> и за </w:t>
            </w:r>
            <w:r w:rsidR="00EC207B">
              <w:rPr>
                <w:rFonts w:ascii="Times New Roman" w:hAnsi="Times New Roman"/>
                <w:sz w:val="18"/>
                <w:szCs w:val="10"/>
              </w:rPr>
              <w:t xml:space="preserve">ранно </w:t>
            </w:r>
            <w:r w:rsidRPr="00B85AC6">
              <w:rPr>
                <w:rFonts w:ascii="Times New Roman" w:hAnsi="Times New Roman"/>
                <w:sz w:val="18"/>
                <w:szCs w:val="10"/>
              </w:rPr>
              <w:t>оповестяване</w:t>
            </w:r>
            <w:r w:rsidR="00EC207B">
              <w:rPr>
                <w:rFonts w:ascii="Times New Roman" w:hAnsi="Times New Roman"/>
                <w:sz w:val="18"/>
                <w:szCs w:val="10"/>
              </w:rPr>
              <w:t>,</w:t>
            </w:r>
            <w:r w:rsidRPr="00B85AC6">
              <w:rPr>
                <w:rFonts w:ascii="Times New Roman" w:hAnsi="Times New Roman"/>
                <w:sz w:val="18"/>
                <w:szCs w:val="10"/>
              </w:rPr>
              <w:t xml:space="preserve"> разширяване на техния обхват по отношение горски пожари, земетресения и други природни бедствия</w:t>
            </w:r>
            <w:r w:rsidR="002071E4" w:rsidRPr="00B85AC6">
              <w:rPr>
                <w:rFonts w:ascii="Times New Roman" w:hAnsi="Times New Roman"/>
                <w:sz w:val="18"/>
                <w:szCs w:val="10"/>
              </w:rPr>
              <w:t xml:space="preserve">; </w:t>
            </w:r>
            <w:r w:rsidRPr="00B85AC6">
              <w:rPr>
                <w:rFonts w:ascii="Times New Roman" w:hAnsi="Times New Roman"/>
                <w:sz w:val="18"/>
                <w:szCs w:val="10"/>
              </w:rPr>
              <w:t xml:space="preserve">продължаване инвестициите </w:t>
            </w:r>
            <w:r w:rsidR="00EC207B">
              <w:rPr>
                <w:rFonts w:ascii="Times New Roman" w:hAnsi="Times New Roman"/>
                <w:sz w:val="18"/>
                <w:szCs w:val="10"/>
              </w:rPr>
              <w:t>за</w:t>
            </w:r>
            <w:r w:rsidRPr="00B85AC6">
              <w:rPr>
                <w:rFonts w:ascii="Times New Roman" w:hAnsi="Times New Roman"/>
                <w:sz w:val="18"/>
                <w:szCs w:val="10"/>
              </w:rPr>
              <w:t xml:space="preserve"> подготовката на населението за реакция с цел намаляване риска от действия под афект. Подкрепа за мерки за преминаване от</w:t>
            </w:r>
            <w:r w:rsidR="00EC207B">
              <w:rPr>
                <w:rFonts w:ascii="Times New Roman" w:hAnsi="Times New Roman"/>
                <w:sz w:val="18"/>
                <w:szCs w:val="10"/>
              </w:rPr>
              <w:t xml:space="preserve"> ориентирана към реакция</w:t>
            </w:r>
            <w:r w:rsidRPr="00B85AC6">
              <w:rPr>
                <w:rFonts w:ascii="Times New Roman" w:hAnsi="Times New Roman"/>
                <w:sz w:val="18"/>
                <w:szCs w:val="10"/>
              </w:rPr>
              <w:t xml:space="preserve"> система за управление,  към по-цялостна система за предотвратяване и управление на риска от бедствия с цел </w:t>
            </w:r>
            <w:r w:rsidRPr="00B85AC6">
              <w:rPr>
                <w:rFonts w:ascii="Times New Roman" w:hAnsi="Times New Roman"/>
                <w:sz w:val="18"/>
                <w:szCs w:val="10"/>
              </w:rPr>
              <w:lastRenderedPageBreak/>
              <w:t>насърчаване на адаптирането към изменението на климата</w:t>
            </w:r>
            <w:r w:rsidR="002071E4" w:rsidRPr="00B85AC6">
              <w:rPr>
                <w:rFonts w:ascii="Times New Roman" w:hAnsi="Times New Roman"/>
                <w:sz w:val="18"/>
                <w:szCs w:val="10"/>
              </w:rPr>
              <w:t>.</w:t>
            </w:r>
            <w:r w:rsidRPr="00B85AC6">
              <w:rPr>
                <w:rFonts w:ascii="Times New Roman" w:hAnsi="Times New Roman"/>
                <w:sz w:val="18"/>
                <w:szCs w:val="10"/>
              </w:rPr>
              <w:t xml:space="preserve"> Ще се подпомага изпълнението на мерки за готовност, като фокусът е в контекста на активите за реагиране на Европейския резерв за гражданска защита.</w:t>
            </w:r>
            <w:ins w:id="143" w:author="OPOS BG56" w:date="2020-10-09T12:23:00Z">
              <w:r w:rsidR="008D59EC">
                <w:t xml:space="preserve"> </w:t>
              </w:r>
              <w:r w:rsidR="008D59EC" w:rsidRPr="008D59EC">
                <w:rPr>
                  <w:rFonts w:ascii="Times New Roman" w:hAnsi="Times New Roman"/>
                  <w:sz w:val="18"/>
                  <w:szCs w:val="10"/>
                </w:rPr>
                <w:t>Във връзка с намаляване на въздействията от засушаване върху водните ресурси се предвиждат оценки и анализи по отношение</w:t>
              </w:r>
            </w:ins>
            <w:ins w:id="144" w:author="OPOS BG56" w:date="2020-10-09T12:24:00Z">
              <w:r w:rsidR="008D59EC">
                <w:t xml:space="preserve"> </w:t>
              </w:r>
              <w:r w:rsidR="008D59EC" w:rsidRPr="008D59EC">
                <w:rPr>
                  <w:rFonts w:ascii="Times New Roman" w:hAnsi="Times New Roman"/>
                  <w:sz w:val="18"/>
                  <w:szCs w:val="10"/>
                </w:rPr>
                <w:t>риска от засушаване и подпомагане изпълнението на</w:t>
              </w:r>
              <w:r w:rsidR="008D59EC">
                <w:t xml:space="preserve"> </w:t>
              </w:r>
              <w:r w:rsidR="008D59EC" w:rsidRPr="008D59EC">
                <w:rPr>
                  <w:rFonts w:ascii="Times New Roman" w:hAnsi="Times New Roman"/>
                  <w:sz w:val="18"/>
                  <w:szCs w:val="10"/>
                </w:rPr>
                <w:t>мерки, заложени в ПУРБ и ПУРН.</w:t>
              </w:r>
            </w:ins>
          </w:p>
        </w:tc>
      </w:tr>
    </w:tbl>
    <w:p w14:paraId="16F98AD0" w14:textId="3D0BDB92" w:rsidR="00722757" w:rsidRPr="00B85AC6" w:rsidRDefault="00722757" w:rsidP="00722757">
      <w:pPr>
        <w:spacing w:before="120" w:after="0" w:line="240" w:lineRule="auto"/>
        <w:jc w:val="both"/>
        <w:rPr>
          <w:rFonts w:ascii="Times New Roman" w:eastAsia="Times New Roman" w:hAnsi="Times New Roman" w:cs="Times New Roman"/>
          <w:i/>
          <w:noProof/>
          <w:sz w:val="18"/>
          <w:szCs w:val="18"/>
          <w:lang w:val="bg-BG" w:eastAsia="bg-BG" w:bidi="bg-BG"/>
        </w:rPr>
      </w:pPr>
      <w:r w:rsidRPr="00B85AC6">
        <w:rPr>
          <w:rFonts w:ascii="Times New Roman" w:eastAsia="Calibri" w:hAnsi="Times New Roman" w:cs="Times New Roman"/>
          <w:i/>
          <w:noProof/>
          <w:sz w:val="18"/>
          <w:szCs w:val="20"/>
          <w:lang w:val="bg-BG" w:eastAsia="bg-BG" w:bidi="bg-BG"/>
        </w:rPr>
        <w:lastRenderedPageBreak/>
        <w:t>* Специалн</w:t>
      </w:r>
      <w:r w:rsidR="00E84599" w:rsidRPr="00B85AC6">
        <w:rPr>
          <w:rFonts w:ascii="Times New Roman" w:eastAsia="Calibri" w:hAnsi="Times New Roman" w:cs="Times New Roman"/>
          <w:i/>
          <w:noProof/>
          <w:sz w:val="18"/>
          <w:szCs w:val="20"/>
          <w:lang w:val="bg-BG" w:eastAsia="bg-BG" w:bidi="bg-BG"/>
        </w:rPr>
        <w:t>и</w:t>
      </w:r>
      <w:r w:rsidRPr="00B85AC6">
        <w:rPr>
          <w:rFonts w:ascii="Times New Roman" w:eastAsia="Calibri" w:hAnsi="Times New Roman" w:cs="Times New Roman"/>
          <w:i/>
          <w:noProof/>
          <w:sz w:val="18"/>
          <w:szCs w:val="20"/>
          <w:lang w:val="bg-BG" w:eastAsia="bg-BG" w:bidi="bg-BG"/>
        </w:rPr>
        <w:t xml:space="preserve"> приоритети според ЕСФ + регламент</w:t>
      </w:r>
    </w:p>
    <w:p w14:paraId="7E4F0CF3" w14:textId="77777777" w:rsidR="00722757" w:rsidRPr="00B85AC6" w:rsidRDefault="00722757" w:rsidP="00722757">
      <w:pPr>
        <w:spacing w:before="120" w:after="0" w:line="240" w:lineRule="auto"/>
        <w:jc w:val="both"/>
        <w:rPr>
          <w:rFonts w:ascii="Times New Roman" w:eastAsia="Times New Roman" w:hAnsi="Times New Roman" w:cs="Times New Roman"/>
          <w:i/>
          <w:noProof/>
          <w:sz w:val="16"/>
          <w:szCs w:val="16"/>
          <w:lang w:val="bg-BG" w:eastAsia="bg-BG" w:bidi="bg-BG"/>
        </w:rPr>
      </w:pPr>
    </w:p>
    <w:p w14:paraId="39B0B9BE" w14:textId="77777777" w:rsidR="00722757" w:rsidRPr="00B85AC6" w:rsidRDefault="00722757" w:rsidP="00722757">
      <w:pPr>
        <w:spacing w:before="120" w:after="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За ЕФМДР:</w:t>
      </w:r>
    </w:p>
    <w:tbl>
      <w:tblPr>
        <w:tblStyle w:val="TableGrid"/>
        <w:tblW w:w="5000" w:type="pct"/>
        <w:tblLook w:val="04A0" w:firstRow="1" w:lastRow="0" w:firstColumn="1" w:lastColumn="0" w:noHBand="0" w:noVBand="1"/>
      </w:tblPr>
      <w:tblGrid>
        <w:gridCol w:w="1286"/>
        <w:gridCol w:w="1210"/>
        <w:gridCol w:w="3059"/>
        <w:gridCol w:w="3507"/>
      </w:tblGrid>
      <w:tr w:rsidR="0002412D" w:rsidRPr="00B85AC6" w14:paraId="662EC0E7" w14:textId="77777777" w:rsidTr="00921261">
        <w:tc>
          <w:tcPr>
            <w:tcW w:w="5000" w:type="pct"/>
            <w:gridSpan w:val="4"/>
          </w:tcPr>
          <w:p w14:paraId="4BD2846A" w14:textId="77777777" w:rsidR="00722757" w:rsidRPr="00B85AC6" w:rsidRDefault="00722757" w:rsidP="00722757">
            <w:pPr>
              <w:spacing w:before="115" w:after="115"/>
              <w:jc w:val="both"/>
              <w:rPr>
                <w:rFonts w:ascii="Times New Roman" w:eastAsia="Times New Roman" w:hAnsi="Times New Roman" w:cs="Times New Roman"/>
                <w:b/>
                <w:iCs/>
                <w:noProof/>
                <w:color w:val="A6A6A6" w:themeColor="background1" w:themeShade="A6"/>
                <w:sz w:val="20"/>
                <w:szCs w:val="20"/>
              </w:rPr>
            </w:pPr>
            <w:r w:rsidRPr="00B85AC6">
              <w:rPr>
                <w:rFonts w:ascii="Times New Roman" w:eastAsia="Calibri" w:hAnsi="Times New Roman" w:cs="Times New Roman"/>
                <w:b/>
                <w:noProof/>
                <w:color w:val="A6A6A6" w:themeColor="background1" w:themeShade="A6"/>
                <w:sz w:val="20"/>
                <w:szCs w:val="20"/>
              </w:rPr>
              <w:t>Таблица 1 A</w:t>
            </w:r>
          </w:p>
        </w:tc>
      </w:tr>
      <w:tr w:rsidR="0002412D" w:rsidRPr="00B85AC6" w14:paraId="60D17312" w14:textId="77777777" w:rsidTr="00921261">
        <w:tc>
          <w:tcPr>
            <w:tcW w:w="530" w:type="pct"/>
          </w:tcPr>
          <w:p w14:paraId="2AAB5B6D" w14:textId="77777777" w:rsidR="00722757" w:rsidRPr="00B85AC6" w:rsidRDefault="00722757" w:rsidP="00722757">
            <w:pPr>
              <w:spacing w:before="115" w:after="115"/>
              <w:jc w:val="both"/>
              <w:rPr>
                <w:rFonts w:ascii="Times New Roman" w:eastAsia="Times New Roman" w:hAnsi="Times New Roman" w:cs="Times New Roman"/>
                <w:b/>
                <w:iCs/>
                <w:noProof/>
                <w:color w:val="A6A6A6" w:themeColor="background1" w:themeShade="A6"/>
                <w:sz w:val="20"/>
                <w:szCs w:val="20"/>
              </w:rPr>
            </w:pPr>
            <w:r w:rsidRPr="00B85AC6">
              <w:rPr>
                <w:rFonts w:ascii="Times New Roman" w:eastAsia="Calibri" w:hAnsi="Times New Roman" w:cs="Times New Roman"/>
                <w:b/>
                <w:noProof/>
                <w:color w:val="A6A6A6" w:themeColor="background1" w:themeShade="A6"/>
                <w:sz w:val="20"/>
                <w:szCs w:val="20"/>
              </w:rPr>
              <w:t xml:space="preserve">Цел на политиката </w:t>
            </w:r>
          </w:p>
        </w:tc>
        <w:tc>
          <w:tcPr>
            <w:tcW w:w="481" w:type="pct"/>
          </w:tcPr>
          <w:p w14:paraId="0ADF2198" w14:textId="77777777" w:rsidR="00722757" w:rsidRPr="00B85AC6" w:rsidRDefault="00722757" w:rsidP="00722757">
            <w:pPr>
              <w:spacing w:before="115" w:after="115"/>
              <w:jc w:val="both"/>
              <w:rPr>
                <w:rFonts w:ascii="Times New Roman" w:eastAsia="Times New Roman" w:hAnsi="Times New Roman" w:cs="Times New Roman"/>
                <w:b/>
                <w:iCs/>
                <w:noProof/>
                <w:color w:val="A6A6A6" w:themeColor="background1" w:themeShade="A6"/>
                <w:sz w:val="20"/>
                <w:szCs w:val="20"/>
              </w:rPr>
            </w:pPr>
            <w:r w:rsidRPr="00B85AC6">
              <w:rPr>
                <w:rFonts w:ascii="Times New Roman" w:eastAsia="Calibri" w:hAnsi="Times New Roman" w:cs="Times New Roman"/>
                <w:b/>
                <w:noProof/>
                <w:color w:val="A6A6A6" w:themeColor="background1" w:themeShade="A6"/>
                <w:sz w:val="20"/>
                <w:szCs w:val="20"/>
              </w:rPr>
              <w:t>Приоритет</w:t>
            </w:r>
          </w:p>
        </w:tc>
        <w:tc>
          <w:tcPr>
            <w:tcW w:w="1871" w:type="pct"/>
          </w:tcPr>
          <w:p w14:paraId="2D187227" w14:textId="77777777" w:rsidR="00722757" w:rsidRPr="00B85AC6" w:rsidRDefault="00722757" w:rsidP="00722757">
            <w:pPr>
              <w:spacing w:before="115" w:after="115"/>
              <w:jc w:val="both"/>
              <w:rPr>
                <w:rFonts w:ascii="Times New Roman" w:eastAsia="Times New Roman" w:hAnsi="Times New Roman" w:cs="Times New Roman"/>
                <w:b/>
                <w:iCs/>
                <w:noProof/>
                <w:color w:val="A6A6A6" w:themeColor="background1" w:themeShade="A6"/>
                <w:sz w:val="20"/>
                <w:szCs w:val="20"/>
              </w:rPr>
            </w:pPr>
            <w:r w:rsidRPr="00B85AC6">
              <w:rPr>
                <w:rFonts w:ascii="Times New Roman" w:eastAsia="Calibri" w:hAnsi="Times New Roman" w:cs="Times New Roman"/>
                <w:b/>
                <w:noProof/>
                <w:color w:val="A6A6A6" w:themeColor="background1" w:themeShade="A6"/>
                <w:sz w:val="20"/>
                <w:szCs w:val="20"/>
              </w:rPr>
              <w:t>SWOT анализ (за всеки приоритет)</w:t>
            </w:r>
          </w:p>
          <w:p w14:paraId="1DE002E9" w14:textId="77777777" w:rsidR="00722757" w:rsidRPr="00B85AC6" w:rsidRDefault="00722757" w:rsidP="00722757">
            <w:pPr>
              <w:spacing w:before="115" w:after="115"/>
              <w:jc w:val="both"/>
              <w:rPr>
                <w:rFonts w:ascii="Times New Roman" w:eastAsia="Times New Roman" w:hAnsi="Times New Roman" w:cs="Times New Roman"/>
                <w:b/>
                <w:iCs/>
                <w:noProof/>
                <w:color w:val="A6A6A6" w:themeColor="background1" w:themeShade="A6"/>
                <w:sz w:val="20"/>
                <w:szCs w:val="20"/>
              </w:rPr>
            </w:pPr>
          </w:p>
        </w:tc>
        <w:tc>
          <w:tcPr>
            <w:tcW w:w="2118" w:type="pct"/>
          </w:tcPr>
          <w:p w14:paraId="35DC55B9" w14:textId="77777777" w:rsidR="00722757" w:rsidRPr="00B85AC6" w:rsidRDefault="00722757" w:rsidP="00722757">
            <w:pPr>
              <w:spacing w:before="115" w:after="115"/>
              <w:jc w:val="both"/>
              <w:rPr>
                <w:rFonts w:ascii="Times New Roman" w:eastAsia="Times New Roman" w:hAnsi="Times New Roman" w:cs="Times New Roman"/>
                <w:b/>
                <w:iCs/>
                <w:noProof/>
                <w:color w:val="A6A6A6" w:themeColor="background1" w:themeShade="A6"/>
                <w:sz w:val="20"/>
                <w:szCs w:val="20"/>
              </w:rPr>
            </w:pPr>
            <w:r w:rsidRPr="00B85AC6">
              <w:rPr>
                <w:rFonts w:ascii="Times New Roman" w:eastAsia="Calibri" w:hAnsi="Times New Roman" w:cs="Times New Roman"/>
                <w:b/>
                <w:noProof/>
                <w:color w:val="A6A6A6" w:themeColor="background1" w:themeShade="A6"/>
                <w:sz w:val="20"/>
                <w:szCs w:val="20"/>
              </w:rPr>
              <w:t>Обосновка (резюме)</w:t>
            </w:r>
          </w:p>
        </w:tc>
      </w:tr>
      <w:tr w:rsidR="0002412D" w:rsidRPr="00B85AC6" w14:paraId="68BF5B68" w14:textId="77777777" w:rsidTr="00921261">
        <w:trPr>
          <w:trHeight w:val="42"/>
        </w:trPr>
        <w:tc>
          <w:tcPr>
            <w:tcW w:w="530" w:type="pct"/>
            <w:vMerge w:val="restart"/>
          </w:tcPr>
          <w:p w14:paraId="5E3863B6" w14:textId="77777777" w:rsidR="00722757" w:rsidRPr="00B85AC6" w:rsidRDefault="00722757" w:rsidP="00722757">
            <w:pPr>
              <w:spacing w:before="115" w:after="115"/>
              <w:jc w:val="both"/>
              <w:rPr>
                <w:rFonts w:ascii="Times New Roman" w:eastAsia="Times New Roman" w:hAnsi="Times New Roman" w:cs="Times New Roman"/>
                <w:b/>
                <w:iCs/>
                <w:noProof/>
                <w:color w:val="A6A6A6" w:themeColor="background1" w:themeShade="A6"/>
                <w:sz w:val="20"/>
                <w:szCs w:val="20"/>
              </w:rPr>
            </w:pPr>
          </w:p>
        </w:tc>
        <w:tc>
          <w:tcPr>
            <w:tcW w:w="481" w:type="pct"/>
            <w:vMerge w:val="restart"/>
          </w:tcPr>
          <w:p w14:paraId="345625B8" w14:textId="77777777" w:rsidR="00722757" w:rsidRPr="00B85AC6" w:rsidRDefault="00722757" w:rsidP="00722757">
            <w:pPr>
              <w:spacing w:before="115" w:after="115"/>
              <w:jc w:val="both"/>
              <w:rPr>
                <w:rFonts w:ascii="Times New Roman" w:eastAsia="Times New Roman" w:hAnsi="Times New Roman" w:cs="Times New Roman"/>
                <w:i/>
                <w:iCs/>
                <w:noProof/>
                <w:color w:val="A6A6A6" w:themeColor="background1" w:themeShade="A6"/>
                <w:sz w:val="20"/>
                <w:szCs w:val="20"/>
              </w:rPr>
            </w:pPr>
          </w:p>
        </w:tc>
        <w:tc>
          <w:tcPr>
            <w:tcW w:w="1871" w:type="pct"/>
          </w:tcPr>
          <w:p w14:paraId="67F1CD32" w14:textId="77777777" w:rsidR="00722757" w:rsidRPr="00B85AC6" w:rsidRDefault="00722757" w:rsidP="00722757">
            <w:pPr>
              <w:tabs>
                <w:tab w:val="left" w:pos="2701"/>
              </w:tabs>
              <w:spacing w:before="115" w:after="115"/>
              <w:jc w:val="both"/>
              <w:rPr>
                <w:rFonts w:ascii="Times New Roman" w:eastAsia="Times New Roman" w:hAnsi="Times New Roman" w:cs="Times New Roman"/>
                <w:iCs/>
                <w:noProof/>
                <w:color w:val="A6A6A6" w:themeColor="background1" w:themeShade="A6"/>
                <w:sz w:val="20"/>
                <w:szCs w:val="20"/>
              </w:rPr>
            </w:pPr>
            <w:r w:rsidRPr="00B85AC6">
              <w:rPr>
                <w:rFonts w:ascii="Times New Roman" w:eastAsia="Calibri" w:hAnsi="Times New Roman" w:cs="Times New Roman"/>
                <w:noProof/>
                <w:color w:val="A6A6A6" w:themeColor="background1" w:themeShade="A6"/>
                <w:sz w:val="20"/>
                <w:szCs w:val="20"/>
              </w:rPr>
              <w:t>Силни страни</w:t>
            </w:r>
          </w:p>
          <w:p w14:paraId="4259F0B3" w14:textId="77777777" w:rsidR="00722757" w:rsidRPr="00B85AC6" w:rsidRDefault="00722757" w:rsidP="00722757">
            <w:pPr>
              <w:tabs>
                <w:tab w:val="left" w:pos="2701"/>
              </w:tabs>
              <w:spacing w:before="115" w:after="115"/>
              <w:jc w:val="both"/>
              <w:rPr>
                <w:rFonts w:ascii="Times New Roman" w:eastAsia="Times New Roman" w:hAnsi="Times New Roman" w:cs="Times New Roman"/>
                <w:iCs/>
                <w:noProof/>
                <w:color w:val="A6A6A6" w:themeColor="background1" w:themeShade="A6"/>
                <w:sz w:val="20"/>
                <w:szCs w:val="20"/>
              </w:rPr>
            </w:pPr>
            <w:r w:rsidRPr="00B85AC6">
              <w:rPr>
                <w:rFonts w:ascii="Times New Roman" w:eastAsia="Calibri" w:hAnsi="Times New Roman" w:cs="Times New Roman"/>
                <w:noProof/>
                <w:color w:val="A6A6A6" w:themeColor="background1" w:themeShade="A6"/>
                <w:sz w:val="20"/>
                <w:szCs w:val="20"/>
              </w:rPr>
              <w:t xml:space="preserve"> [10 000 за всеки приоритет]</w:t>
            </w:r>
            <w:r w:rsidRPr="00B85AC6">
              <w:rPr>
                <w:rFonts w:ascii="Times New Roman" w:eastAsia="Calibri" w:hAnsi="Times New Roman" w:cs="Times New Roman"/>
                <w:noProof/>
                <w:color w:val="A6A6A6" w:themeColor="background1" w:themeShade="A6"/>
                <w:sz w:val="24"/>
                <w:szCs w:val="20"/>
              </w:rPr>
              <w:tab/>
            </w:r>
          </w:p>
        </w:tc>
        <w:tc>
          <w:tcPr>
            <w:tcW w:w="2118" w:type="pct"/>
            <w:vMerge w:val="restart"/>
          </w:tcPr>
          <w:p w14:paraId="0F73CE55" w14:textId="77777777" w:rsidR="00722757" w:rsidRPr="00B85AC6" w:rsidRDefault="00722757" w:rsidP="00722757">
            <w:pPr>
              <w:tabs>
                <w:tab w:val="left" w:pos="2701"/>
              </w:tabs>
              <w:spacing w:before="115" w:after="115"/>
              <w:jc w:val="both"/>
              <w:rPr>
                <w:rFonts w:ascii="Times New Roman" w:eastAsia="Times New Roman" w:hAnsi="Times New Roman" w:cs="Times New Roman"/>
                <w:iCs/>
                <w:noProof/>
                <w:color w:val="A6A6A6" w:themeColor="background1" w:themeShade="A6"/>
                <w:sz w:val="20"/>
                <w:szCs w:val="20"/>
              </w:rPr>
            </w:pPr>
            <w:r w:rsidRPr="00B85AC6">
              <w:rPr>
                <w:rFonts w:ascii="Times New Roman" w:eastAsia="Calibri" w:hAnsi="Times New Roman" w:cs="Times New Roman"/>
                <w:noProof/>
                <w:color w:val="A6A6A6" w:themeColor="background1" w:themeShade="A6"/>
                <w:sz w:val="20"/>
                <w:szCs w:val="20"/>
              </w:rPr>
              <w:t>[20 000 за всеки приоритет]</w:t>
            </w:r>
          </w:p>
        </w:tc>
      </w:tr>
      <w:tr w:rsidR="00722757" w:rsidRPr="006A43A6" w14:paraId="7AB8C288" w14:textId="77777777" w:rsidTr="00921261">
        <w:trPr>
          <w:trHeight w:val="39"/>
        </w:trPr>
        <w:tc>
          <w:tcPr>
            <w:tcW w:w="530" w:type="pct"/>
            <w:vMerge/>
          </w:tcPr>
          <w:p w14:paraId="10229E65"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p>
        </w:tc>
        <w:tc>
          <w:tcPr>
            <w:tcW w:w="481" w:type="pct"/>
            <w:vMerge/>
          </w:tcPr>
          <w:p w14:paraId="1B23349A" w14:textId="77777777" w:rsidR="00722757" w:rsidRPr="00B85AC6" w:rsidRDefault="00722757" w:rsidP="00722757">
            <w:pPr>
              <w:spacing w:before="115" w:after="115"/>
              <w:jc w:val="both"/>
              <w:rPr>
                <w:rFonts w:ascii="Times New Roman" w:eastAsia="Times New Roman" w:hAnsi="Times New Roman" w:cs="Times New Roman"/>
                <w:i/>
                <w:iCs/>
                <w:noProof/>
                <w:sz w:val="20"/>
                <w:szCs w:val="20"/>
              </w:rPr>
            </w:pPr>
          </w:p>
        </w:tc>
        <w:tc>
          <w:tcPr>
            <w:tcW w:w="1871" w:type="pct"/>
          </w:tcPr>
          <w:p w14:paraId="30A5BC5B" w14:textId="77777777" w:rsidR="00722757" w:rsidRPr="00B85AC6" w:rsidRDefault="00722757" w:rsidP="00722757">
            <w:pPr>
              <w:tabs>
                <w:tab w:val="left" w:pos="2701"/>
              </w:tabs>
              <w:spacing w:before="115" w:after="115"/>
              <w:jc w:val="both"/>
              <w:rPr>
                <w:rFonts w:ascii="Times New Roman" w:eastAsia="Times New Roman" w:hAnsi="Times New Roman" w:cs="Times New Roman"/>
                <w:iCs/>
                <w:noProof/>
                <w:color w:val="A6A6A6" w:themeColor="background1" w:themeShade="A6"/>
                <w:sz w:val="20"/>
                <w:szCs w:val="20"/>
              </w:rPr>
            </w:pPr>
            <w:r w:rsidRPr="00B85AC6">
              <w:rPr>
                <w:rFonts w:ascii="Times New Roman" w:eastAsia="Calibri" w:hAnsi="Times New Roman" w:cs="Times New Roman"/>
                <w:noProof/>
                <w:color w:val="A6A6A6" w:themeColor="background1" w:themeShade="A6"/>
                <w:sz w:val="20"/>
                <w:szCs w:val="20"/>
              </w:rPr>
              <w:t>Слаби страни</w:t>
            </w:r>
          </w:p>
          <w:p w14:paraId="6137C2AD" w14:textId="77777777" w:rsidR="00722757" w:rsidRPr="00B85AC6" w:rsidRDefault="00722757" w:rsidP="00722757">
            <w:pPr>
              <w:tabs>
                <w:tab w:val="left" w:pos="2701"/>
              </w:tabs>
              <w:spacing w:before="115" w:after="115"/>
              <w:jc w:val="both"/>
              <w:rPr>
                <w:rFonts w:ascii="Times New Roman" w:eastAsia="Times New Roman" w:hAnsi="Times New Roman" w:cs="Times New Roman"/>
                <w:iCs/>
                <w:noProof/>
                <w:sz w:val="20"/>
                <w:szCs w:val="20"/>
              </w:rPr>
            </w:pPr>
            <w:r w:rsidRPr="00B85AC6">
              <w:rPr>
                <w:rFonts w:ascii="Times New Roman" w:eastAsia="Calibri" w:hAnsi="Times New Roman" w:cs="Times New Roman"/>
                <w:noProof/>
                <w:color w:val="A6A6A6" w:themeColor="background1" w:themeShade="A6"/>
                <w:sz w:val="20"/>
                <w:szCs w:val="20"/>
              </w:rPr>
              <w:t>[10 000 за всеки приоритет]</w:t>
            </w:r>
          </w:p>
        </w:tc>
        <w:tc>
          <w:tcPr>
            <w:tcW w:w="2118" w:type="pct"/>
            <w:vMerge/>
          </w:tcPr>
          <w:p w14:paraId="33345BF6" w14:textId="77777777" w:rsidR="00722757" w:rsidRPr="00B85AC6" w:rsidRDefault="00722757" w:rsidP="00722757">
            <w:pPr>
              <w:tabs>
                <w:tab w:val="left" w:pos="2701"/>
              </w:tabs>
              <w:spacing w:before="115" w:after="115"/>
              <w:jc w:val="both"/>
              <w:rPr>
                <w:rFonts w:ascii="Times New Roman" w:eastAsia="Times New Roman" w:hAnsi="Times New Roman" w:cs="Times New Roman"/>
                <w:iCs/>
                <w:noProof/>
                <w:sz w:val="20"/>
                <w:szCs w:val="20"/>
              </w:rPr>
            </w:pPr>
          </w:p>
        </w:tc>
      </w:tr>
      <w:tr w:rsidR="00722757" w:rsidRPr="00B85AC6" w14:paraId="761A8338" w14:textId="77777777" w:rsidTr="00921261">
        <w:trPr>
          <w:trHeight w:val="39"/>
        </w:trPr>
        <w:tc>
          <w:tcPr>
            <w:tcW w:w="530" w:type="pct"/>
            <w:vMerge/>
          </w:tcPr>
          <w:p w14:paraId="1D0BD744"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p>
        </w:tc>
        <w:tc>
          <w:tcPr>
            <w:tcW w:w="481" w:type="pct"/>
            <w:vMerge/>
          </w:tcPr>
          <w:p w14:paraId="6A4E08EB" w14:textId="77777777" w:rsidR="00722757" w:rsidRPr="00B85AC6" w:rsidRDefault="00722757" w:rsidP="00722757">
            <w:pPr>
              <w:spacing w:before="115" w:after="115"/>
              <w:jc w:val="both"/>
              <w:rPr>
                <w:rFonts w:ascii="Times New Roman" w:eastAsia="Times New Roman" w:hAnsi="Times New Roman" w:cs="Times New Roman"/>
                <w:i/>
                <w:iCs/>
                <w:noProof/>
                <w:sz w:val="20"/>
                <w:szCs w:val="20"/>
              </w:rPr>
            </w:pPr>
          </w:p>
        </w:tc>
        <w:tc>
          <w:tcPr>
            <w:tcW w:w="1871" w:type="pct"/>
          </w:tcPr>
          <w:p w14:paraId="4EB90892" w14:textId="77777777" w:rsidR="00722757" w:rsidRPr="00B85AC6" w:rsidRDefault="00722757" w:rsidP="00722757">
            <w:pPr>
              <w:tabs>
                <w:tab w:val="left" w:pos="2701"/>
              </w:tabs>
              <w:spacing w:before="115" w:after="115"/>
              <w:jc w:val="both"/>
              <w:rPr>
                <w:rFonts w:ascii="Times New Roman" w:eastAsia="Times New Roman" w:hAnsi="Times New Roman" w:cs="Times New Roman"/>
                <w:iCs/>
                <w:noProof/>
                <w:color w:val="A6A6A6" w:themeColor="background1" w:themeShade="A6"/>
                <w:sz w:val="20"/>
                <w:szCs w:val="20"/>
              </w:rPr>
            </w:pPr>
            <w:r w:rsidRPr="00B85AC6">
              <w:rPr>
                <w:rFonts w:ascii="Times New Roman" w:eastAsia="Calibri" w:hAnsi="Times New Roman" w:cs="Times New Roman"/>
                <w:noProof/>
                <w:color w:val="A6A6A6" w:themeColor="background1" w:themeShade="A6"/>
                <w:sz w:val="20"/>
                <w:szCs w:val="20"/>
              </w:rPr>
              <w:t>Възможности</w:t>
            </w:r>
          </w:p>
          <w:p w14:paraId="2B8AA3C7" w14:textId="77777777" w:rsidR="00722757" w:rsidRPr="00B85AC6" w:rsidRDefault="00722757" w:rsidP="00722757">
            <w:pPr>
              <w:tabs>
                <w:tab w:val="left" w:pos="2701"/>
              </w:tabs>
              <w:spacing w:before="115" w:after="115"/>
              <w:jc w:val="both"/>
              <w:rPr>
                <w:rFonts w:ascii="Times New Roman" w:eastAsia="Times New Roman" w:hAnsi="Times New Roman" w:cs="Times New Roman"/>
                <w:iCs/>
                <w:noProof/>
                <w:color w:val="A6A6A6" w:themeColor="background1" w:themeShade="A6"/>
                <w:sz w:val="20"/>
                <w:szCs w:val="20"/>
              </w:rPr>
            </w:pPr>
            <w:r w:rsidRPr="00B85AC6">
              <w:rPr>
                <w:rFonts w:ascii="Times New Roman" w:eastAsia="Calibri" w:hAnsi="Times New Roman" w:cs="Times New Roman"/>
                <w:noProof/>
                <w:color w:val="A6A6A6" w:themeColor="background1" w:themeShade="A6"/>
                <w:sz w:val="20"/>
                <w:szCs w:val="20"/>
              </w:rPr>
              <w:t>[10 000 за всеки приоритет]</w:t>
            </w:r>
          </w:p>
        </w:tc>
        <w:tc>
          <w:tcPr>
            <w:tcW w:w="2118" w:type="pct"/>
            <w:vMerge/>
          </w:tcPr>
          <w:p w14:paraId="00B9E1DD" w14:textId="77777777" w:rsidR="00722757" w:rsidRPr="00B85AC6" w:rsidRDefault="00722757" w:rsidP="00722757">
            <w:pPr>
              <w:tabs>
                <w:tab w:val="left" w:pos="2701"/>
              </w:tabs>
              <w:spacing w:before="115" w:after="115"/>
              <w:jc w:val="both"/>
              <w:rPr>
                <w:rFonts w:ascii="Times New Roman" w:eastAsia="Times New Roman" w:hAnsi="Times New Roman" w:cs="Times New Roman"/>
                <w:iCs/>
                <w:noProof/>
                <w:sz w:val="20"/>
                <w:szCs w:val="20"/>
              </w:rPr>
            </w:pPr>
          </w:p>
        </w:tc>
      </w:tr>
      <w:tr w:rsidR="00722757" w:rsidRPr="00B85AC6" w14:paraId="4D4AB088" w14:textId="77777777" w:rsidTr="00921261">
        <w:trPr>
          <w:trHeight w:val="39"/>
        </w:trPr>
        <w:tc>
          <w:tcPr>
            <w:tcW w:w="530" w:type="pct"/>
            <w:vMerge/>
          </w:tcPr>
          <w:p w14:paraId="7228F46D"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p>
        </w:tc>
        <w:tc>
          <w:tcPr>
            <w:tcW w:w="481" w:type="pct"/>
            <w:vMerge/>
          </w:tcPr>
          <w:p w14:paraId="2835F35C" w14:textId="77777777" w:rsidR="00722757" w:rsidRPr="00B85AC6" w:rsidRDefault="00722757" w:rsidP="00722757">
            <w:pPr>
              <w:spacing w:before="115" w:after="115"/>
              <w:jc w:val="both"/>
              <w:rPr>
                <w:rFonts w:ascii="Times New Roman" w:eastAsia="Times New Roman" w:hAnsi="Times New Roman" w:cs="Times New Roman"/>
                <w:i/>
                <w:iCs/>
                <w:noProof/>
                <w:sz w:val="20"/>
                <w:szCs w:val="20"/>
              </w:rPr>
            </w:pPr>
          </w:p>
        </w:tc>
        <w:tc>
          <w:tcPr>
            <w:tcW w:w="1871" w:type="pct"/>
          </w:tcPr>
          <w:p w14:paraId="38C5CA58" w14:textId="77777777" w:rsidR="00722757" w:rsidRPr="00B85AC6" w:rsidRDefault="00722757" w:rsidP="00722757">
            <w:pPr>
              <w:tabs>
                <w:tab w:val="left" w:pos="2701"/>
              </w:tabs>
              <w:spacing w:before="115" w:after="115"/>
              <w:jc w:val="both"/>
              <w:rPr>
                <w:rFonts w:ascii="Times New Roman" w:eastAsia="Times New Roman" w:hAnsi="Times New Roman" w:cs="Times New Roman"/>
                <w:iCs/>
                <w:noProof/>
                <w:color w:val="A6A6A6" w:themeColor="background1" w:themeShade="A6"/>
                <w:sz w:val="20"/>
                <w:szCs w:val="20"/>
              </w:rPr>
            </w:pPr>
            <w:r w:rsidRPr="00B85AC6">
              <w:rPr>
                <w:rFonts w:ascii="Times New Roman" w:eastAsia="Calibri" w:hAnsi="Times New Roman" w:cs="Times New Roman"/>
                <w:noProof/>
                <w:color w:val="A6A6A6" w:themeColor="background1" w:themeShade="A6"/>
                <w:sz w:val="20"/>
                <w:szCs w:val="20"/>
              </w:rPr>
              <w:t>Заплахи</w:t>
            </w:r>
          </w:p>
          <w:p w14:paraId="16F0551B" w14:textId="77777777" w:rsidR="00722757" w:rsidRPr="00B85AC6" w:rsidRDefault="00722757" w:rsidP="00722757">
            <w:pPr>
              <w:tabs>
                <w:tab w:val="left" w:pos="2701"/>
              </w:tabs>
              <w:spacing w:before="115" w:after="115"/>
              <w:jc w:val="both"/>
              <w:rPr>
                <w:rFonts w:ascii="Times New Roman" w:eastAsia="Times New Roman" w:hAnsi="Times New Roman" w:cs="Times New Roman"/>
                <w:iCs/>
                <w:noProof/>
                <w:color w:val="A6A6A6" w:themeColor="background1" w:themeShade="A6"/>
                <w:sz w:val="20"/>
                <w:szCs w:val="20"/>
              </w:rPr>
            </w:pPr>
            <w:r w:rsidRPr="00B85AC6">
              <w:rPr>
                <w:rFonts w:ascii="Times New Roman" w:eastAsia="Calibri" w:hAnsi="Times New Roman" w:cs="Times New Roman"/>
                <w:noProof/>
                <w:color w:val="A6A6A6" w:themeColor="background1" w:themeShade="A6"/>
                <w:sz w:val="20"/>
                <w:szCs w:val="20"/>
              </w:rPr>
              <w:t>[10 000 за всеки приоритет]</w:t>
            </w:r>
          </w:p>
        </w:tc>
        <w:tc>
          <w:tcPr>
            <w:tcW w:w="2118" w:type="pct"/>
            <w:vMerge/>
          </w:tcPr>
          <w:p w14:paraId="1CFDBD0F" w14:textId="77777777" w:rsidR="00722757" w:rsidRPr="00B85AC6" w:rsidRDefault="00722757" w:rsidP="00722757">
            <w:pPr>
              <w:tabs>
                <w:tab w:val="left" w:pos="2701"/>
              </w:tabs>
              <w:spacing w:before="115" w:after="115"/>
              <w:jc w:val="both"/>
              <w:rPr>
                <w:rFonts w:ascii="Times New Roman" w:eastAsia="Times New Roman" w:hAnsi="Times New Roman" w:cs="Times New Roman"/>
                <w:iCs/>
                <w:noProof/>
                <w:sz w:val="20"/>
                <w:szCs w:val="20"/>
              </w:rPr>
            </w:pPr>
          </w:p>
        </w:tc>
      </w:tr>
      <w:tr w:rsidR="00722757" w:rsidRPr="00B85AC6" w14:paraId="6C383CDD" w14:textId="77777777" w:rsidTr="00921261">
        <w:trPr>
          <w:trHeight w:val="39"/>
        </w:trPr>
        <w:tc>
          <w:tcPr>
            <w:tcW w:w="530" w:type="pct"/>
            <w:vMerge/>
          </w:tcPr>
          <w:p w14:paraId="45632134"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p>
        </w:tc>
        <w:tc>
          <w:tcPr>
            <w:tcW w:w="481" w:type="pct"/>
            <w:vMerge/>
          </w:tcPr>
          <w:p w14:paraId="06FDB2E4" w14:textId="77777777" w:rsidR="00722757" w:rsidRPr="00B85AC6" w:rsidRDefault="00722757" w:rsidP="00722757">
            <w:pPr>
              <w:spacing w:before="115" w:after="115"/>
              <w:jc w:val="both"/>
              <w:rPr>
                <w:rFonts w:ascii="Times New Roman" w:eastAsia="Times New Roman" w:hAnsi="Times New Roman" w:cs="Times New Roman"/>
                <w:i/>
                <w:iCs/>
                <w:noProof/>
                <w:sz w:val="20"/>
                <w:szCs w:val="20"/>
              </w:rPr>
            </w:pPr>
          </w:p>
        </w:tc>
        <w:tc>
          <w:tcPr>
            <w:tcW w:w="1871" w:type="pct"/>
          </w:tcPr>
          <w:p w14:paraId="4DC496FD" w14:textId="77777777" w:rsidR="00722757" w:rsidRPr="00B85AC6" w:rsidRDefault="00722757" w:rsidP="00722757">
            <w:pPr>
              <w:tabs>
                <w:tab w:val="left" w:pos="2701"/>
              </w:tabs>
              <w:spacing w:before="115" w:after="115"/>
              <w:jc w:val="both"/>
              <w:rPr>
                <w:rFonts w:ascii="Times New Roman" w:eastAsia="Times New Roman" w:hAnsi="Times New Roman" w:cs="Times New Roman"/>
                <w:iCs/>
                <w:noProof/>
                <w:color w:val="A6A6A6" w:themeColor="background1" w:themeShade="A6"/>
                <w:sz w:val="20"/>
                <w:szCs w:val="20"/>
              </w:rPr>
            </w:pPr>
            <w:r w:rsidRPr="00B85AC6">
              <w:rPr>
                <w:rFonts w:ascii="Times New Roman" w:eastAsia="Calibri" w:hAnsi="Times New Roman" w:cs="Times New Roman"/>
                <w:noProof/>
                <w:color w:val="A6A6A6" w:themeColor="background1" w:themeShade="A6"/>
                <w:sz w:val="20"/>
                <w:szCs w:val="20"/>
              </w:rPr>
              <w:t>Установяване на потребностите въз основа на SWOT анализ и при отчитане на елементите, посочени в член 6, параграф 6 от Регламента за ЕФМДР</w:t>
            </w:r>
          </w:p>
          <w:p w14:paraId="09E150AA" w14:textId="77777777" w:rsidR="00722757" w:rsidRPr="00B85AC6" w:rsidRDefault="00722757" w:rsidP="00722757">
            <w:pPr>
              <w:tabs>
                <w:tab w:val="left" w:pos="2701"/>
              </w:tabs>
              <w:spacing w:before="115" w:after="115"/>
              <w:jc w:val="both"/>
              <w:rPr>
                <w:rFonts w:ascii="Times New Roman" w:eastAsia="Times New Roman" w:hAnsi="Times New Roman" w:cs="Times New Roman"/>
                <w:iCs/>
                <w:noProof/>
                <w:color w:val="A6A6A6" w:themeColor="background1" w:themeShade="A6"/>
                <w:sz w:val="20"/>
                <w:szCs w:val="20"/>
              </w:rPr>
            </w:pPr>
            <w:r w:rsidRPr="00B85AC6">
              <w:rPr>
                <w:rFonts w:ascii="Times New Roman" w:eastAsia="Calibri" w:hAnsi="Times New Roman" w:cs="Times New Roman"/>
                <w:noProof/>
                <w:color w:val="A6A6A6" w:themeColor="background1" w:themeShade="A6"/>
                <w:sz w:val="20"/>
                <w:szCs w:val="20"/>
              </w:rPr>
              <w:t>[10 000 за всеки приоритет]</w:t>
            </w:r>
          </w:p>
        </w:tc>
        <w:tc>
          <w:tcPr>
            <w:tcW w:w="2118" w:type="pct"/>
            <w:vMerge/>
          </w:tcPr>
          <w:p w14:paraId="23E03AB0" w14:textId="77777777" w:rsidR="00722757" w:rsidRPr="00B85AC6" w:rsidRDefault="00722757" w:rsidP="00722757">
            <w:pPr>
              <w:tabs>
                <w:tab w:val="left" w:pos="2701"/>
              </w:tabs>
              <w:spacing w:before="115" w:after="115"/>
              <w:jc w:val="both"/>
              <w:rPr>
                <w:rFonts w:ascii="Times New Roman" w:eastAsia="Times New Roman" w:hAnsi="Times New Roman" w:cs="Times New Roman"/>
                <w:iCs/>
                <w:noProof/>
                <w:sz w:val="20"/>
                <w:szCs w:val="20"/>
              </w:rPr>
            </w:pPr>
          </w:p>
        </w:tc>
      </w:tr>
    </w:tbl>
    <w:p w14:paraId="4483DCB3" w14:textId="77777777" w:rsidR="00722757" w:rsidRPr="00B85AC6" w:rsidRDefault="00722757" w:rsidP="00722757">
      <w:pPr>
        <w:numPr>
          <w:ilvl w:val="0"/>
          <w:numId w:val="1"/>
        </w:numPr>
        <w:spacing w:before="240" w:after="240" w:line="240" w:lineRule="auto"/>
        <w:jc w:val="both"/>
        <w:rPr>
          <w:rFonts w:ascii="Times New Roman" w:eastAsia="Times New Roman" w:hAnsi="Times New Roman" w:cs="Times New Roman"/>
          <w:b/>
          <w:noProof/>
          <w:sz w:val="24"/>
          <w:szCs w:val="24"/>
          <w:lang w:val="bg-BG" w:eastAsia="bg-BG" w:bidi="bg-BG"/>
        </w:rPr>
      </w:pPr>
      <w:r w:rsidRPr="00B85AC6">
        <w:rPr>
          <w:rFonts w:ascii="Times New Roman" w:eastAsia="Calibri" w:hAnsi="Times New Roman" w:cs="Times New Roman"/>
          <w:b/>
          <w:noProof/>
          <w:sz w:val="24"/>
          <w:szCs w:val="20"/>
          <w:lang w:val="bg-BG" w:eastAsia="bg-BG" w:bidi="bg-BG"/>
        </w:rPr>
        <w:t>Приоритети, различни от техническа помощ</w:t>
      </w:r>
    </w:p>
    <w:p w14:paraId="11B6A6F5" w14:textId="77777777" w:rsidR="00722757" w:rsidRPr="00B85AC6" w:rsidRDefault="00722757" w:rsidP="00722757">
      <w:pPr>
        <w:spacing w:before="240" w:after="240" w:line="240" w:lineRule="auto"/>
        <w:jc w:val="both"/>
        <w:rPr>
          <w:rFonts w:ascii="Times New Roman" w:eastAsia="Times New Roman" w:hAnsi="Times New Roman" w:cs="Times New Roman"/>
          <w:i/>
          <w:noProof/>
          <w:sz w:val="24"/>
          <w:szCs w:val="24"/>
          <w:lang w:val="bg-BG" w:eastAsia="bg-BG" w:bidi="bg-BG"/>
        </w:rPr>
      </w:pPr>
      <w:r w:rsidRPr="00B85AC6">
        <w:rPr>
          <w:rFonts w:ascii="Times New Roman" w:eastAsia="Calibri" w:hAnsi="Times New Roman" w:cs="Times New Roman"/>
          <w:i/>
          <w:noProof/>
          <w:sz w:val="24"/>
          <w:szCs w:val="20"/>
          <w:lang w:val="bg-BG" w:eastAsia="bg-BG" w:bidi="bg-BG"/>
        </w:rPr>
        <w:t>Позоваване: Член 17, параграф 2 и член 17, параграф 3, буква в)</w:t>
      </w:r>
    </w:p>
    <w:p w14:paraId="272FB602" w14:textId="77777777" w:rsidR="00722757" w:rsidRPr="00B85AC6" w:rsidRDefault="00722757" w:rsidP="00722757">
      <w:pPr>
        <w:spacing w:before="240" w:after="240" w:line="240" w:lineRule="auto"/>
        <w:jc w:val="both"/>
        <w:rPr>
          <w:rFonts w:ascii="Times New Roman" w:eastAsia="Times New Roman" w:hAnsi="Times New Roman" w:cs="Times New Roman"/>
          <w:b/>
          <w:noProof/>
          <w:sz w:val="24"/>
          <w:szCs w:val="20"/>
          <w:lang w:val="bg-BG" w:eastAsia="bg-BG" w:bidi="bg-BG"/>
        </w:rPr>
      </w:pPr>
      <w:r w:rsidRPr="00B85AC6">
        <w:rPr>
          <w:rFonts w:ascii="Times New Roman" w:eastAsia="Calibri" w:hAnsi="Times New Roman" w:cs="Times New Roman"/>
          <w:b/>
          <w:noProof/>
          <w:sz w:val="24"/>
          <w:szCs w:val="20"/>
          <w:lang w:val="bg-BG" w:eastAsia="bg-BG" w:bidi="bg-BG"/>
        </w:rPr>
        <w:t>Таблица 1 Т: Структура на програмата*</w:t>
      </w:r>
    </w:p>
    <w:tbl>
      <w:tblPr>
        <w:tblW w:w="10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680"/>
        <w:gridCol w:w="960"/>
        <w:gridCol w:w="1800"/>
        <w:gridCol w:w="1200"/>
        <w:gridCol w:w="1680"/>
        <w:gridCol w:w="1920"/>
      </w:tblGrid>
      <w:tr w:rsidR="00722757" w:rsidRPr="00B85AC6" w14:paraId="3A7EF274" w14:textId="77777777" w:rsidTr="00921261">
        <w:trPr>
          <w:trHeight w:val="600"/>
        </w:trPr>
        <w:tc>
          <w:tcPr>
            <w:tcW w:w="835" w:type="dxa"/>
            <w:shd w:val="clear" w:color="auto" w:fill="auto"/>
            <w:hideMark/>
          </w:tcPr>
          <w:p w14:paraId="6C663C9F" w14:textId="77777777" w:rsidR="00722757" w:rsidRPr="00B85AC6" w:rsidRDefault="00722757" w:rsidP="00722757">
            <w:pPr>
              <w:spacing w:before="115" w:after="0" w:line="240" w:lineRule="auto"/>
              <w:jc w:val="center"/>
              <w:rPr>
                <w:rFonts w:ascii="Times New Roman" w:eastAsia="Times New Roman" w:hAnsi="Times New Roman" w:cs="Times New Roman"/>
                <w:b/>
                <w:noProof/>
                <w:sz w:val="20"/>
                <w:szCs w:val="20"/>
                <w:lang w:val="bg-BG" w:eastAsia="bg-BG" w:bidi="bg-BG"/>
              </w:rPr>
            </w:pPr>
            <w:r w:rsidRPr="00B85AC6">
              <w:rPr>
                <w:rFonts w:ascii="Times New Roman" w:eastAsia="Calibri" w:hAnsi="Times New Roman" w:cs="Times New Roman"/>
                <w:b/>
                <w:noProof/>
                <w:sz w:val="20"/>
                <w:szCs w:val="20"/>
                <w:lang w:val="bg-BG" w:eastAsia="bg-BG" w:bidi="bg-BG"/>
              </w:rPr>
              <w:t>Идентификационен код</w:t>
            </w:r>
          </w:p>
        </w:tc>
        <w:tc>
          <w:tcPr>
            <w:tcW w:w="1680" w:type="dxa"/>
            <w:shd w:val="clear" w:color="auto" w:fill="auto"/>
            <w:hideMark/>
          </w:tcPr>
          <w:p w14:paraId="29308E0F" w14:textId="77777777" w:rsidR="00722757" w:rsidRPr="00B85AC6" w:rsidRDefault="00722757" w:rsidP="00722757">
            <w:pPr>
              <w:spacing w:before="115" w:after="0" w:line="240" w:lineRule="auto"/>
              <w:jc w:val="center"/>
              <w:rPr>
                <w:rFonts w:ascii="Times New Roman" w:eastAsia="Times New Roman" w:hAnsi="Times New Roman" w:cs="Times New Roman"/>
                <w:b/>
                <w:noProof/>
                <w:sz w:val="20"/>
                <w:szCs w:val="20"/>
                <w:lang w:val="bg-BG" w:eastAsia="bg-BG" w:bidi="bg-BG"/>
              </w:rPr>
            </w:pPr>
            <w:r w:rsidRPr="00B85AC6">
              <w:rPr>
                <w:rFonts w:ascii="Times New Roman" w:eastAsia="Calibri" w:hAnsi="Times New Roman" w:cs="Times New Roman"/>
                <w:b/>
                <w:noProof/>
                <w:sz w:val="20"/>
                <w:szCs w:val="20"/>
                <w:lang w:val="bg-BG" w:eastAsia="bg-BG" w:bidi="bg-BG"/>
              </w:rPr>
              <w:t>Наименование[300]</w:t>
            </w:r>
          </w:p>
        </w:tc>
        <w:tc>
          <w:tcPr>
            <w:tcW w:w="960" w:type="dxa"/>
            <w:shd w:val="clear" w:color="auto" w:fill="auto"/>
            <w:hideMark/>
          </w:tcPr>
          <w:p w14:paraId="46C69750" w14:textId="77777777" w:rsidR="00722757" w:rsidRPr="00B85AC6" w:rsidRDefault="00722757" w:rsidP="00722757">
            <w:pPr>
              <w:spacing w:before="115" w:after="0" w:line="240" w:lineRule="auto"/>
              <w:jc w:val="center"/>
              <w:rPr>
                <w:rFonts w:ascii="Times New Roman" w:eastAsia="Times New Roman" w:hAnsi="Times New Roman" w:cs="Times New Roman"/>
                <w:b/>
                <w:noProof/>
                <w:sz w:val="20"/>
                <w:szCs w:val="20"/>
                <w:lang w:val="bg-BG" w:eastAsia="bg-BG" w:bidi="bg-BG"/>
              </w:rPr>
            </w:pPr>
            <w:r w:rsidRPr="00B85AC6">
              <w:rPr>
                <w:rFonts w:ascii="Times New Roman" w:eastAsia="Calibri" w:hAnsi="Times New Roman" w:cs="Times New Roman"/>
                <w:b/>
                <w:noProof/>
                <w:sz w:val="20"/>
                <w:szCs w:val="20"/>
                <w:lang w:val="bg-BG" w:eastAsia="bg-BG" w:bidi="bg-BG"/>
              </w:rPr>
              <w:t>Техническа помощ</w:t>
            </w:r>
          </w:p>
        </w:tc>
        <w:tc>
          <w:tcPr>
            <w:tcW w:w="1800" w:type="dxa"/>
            <w:shd w:val="clear" w:color="auto" w:fill="auto"/>
          </w:tcPr>
          <w:p w14:paraId="4BA7A4F0" w14:textId="77777777" w:rsidR="00722757" w:rsidRPr="00B85AC6" w:rsidRDefault="00722757" w:rsidP="00722757">
            <w:pPr>
              <w:spacing w:before="115" w:after="0" w:line="240" w:lineRule="auto"/>
              <w:jc w:val="center"/>
              <w:rPr>
                <w:rFonts w:ascii="Times New Roman" w:eastAsia="Times New Roman" w:hAnsi="Times New Roman" w:cs="Times New Roman"/>
                <w:b/>
                <w:noProof/>
                <w:sz w:val="20"/>
                <w:szCs w:val="20"/>
                <w:lang w:val="bg-BG" w:eastAsia="bg-BG" w:bidi="bg-BG"/>
              </w:rPr>
            </w:pPr>
            <w:r w:rsidRPr="00B85AC6">
              <w:rPr>
                <w:rFonts w:ascii="Times New Roman" w:eastAsia="Calibri" w:hAnsi="Times New Roman" w:cs="Times New Roman"/>
                <w:b/>
                <w:noProof/>
                <w:sz w:val="20"/>
                <w:szCs w:val="20"/>
                <w:lang w:val="bg-BG" w:eastAsia="bg-BG" w:bidi="bg-BG"/>
              </w:rPr>
              <w:t>Основа за изчисление</w:t>
            </w:r>
          </w:p>
        </w:tc>
        <w:tc>
          <w:tcPr>
            <w:tcW w:w="1200" w:type="dxa"/>
            <w:shd w:val="clear" w:color="auto" w:fill="auto"/>
            <w:hideMark/>
          </w:tcPr>
          <w:p w14:paraId="796F72F6" w14:textId="77777777" w:rsidR="00722757" w:rsidRPr="00B85AC6" w:rsidRDefault="00722757" w:rsidP="00722757">
            <w:pPr>
              <w:spacing w:before="115" w:after="0" w:line="240" w:lineRule="auto"/>
              <w:jc w:val="center"/>
              <w:rPr>
                <w:rFonts w:ascii="Times New Roman" w:eastAsia="Times New Roman" w:hAnsi="Times New Roman" w:cs="Times New Roman"/>
                <w:b/>
                <w:noProof/>
                <w:sz w:val="20"/>
                <w:szCs w:val="20"/>
                <w:lang w:val="bg-BG" w:eastAsia="bg-BG" w:bidi="bg-BG"/>
              </w:rPr>
            </w:pPr>
            <w:r w:rsidRPr="00B85AC6">
              <w:rPr>
                <w:rFonts w:ascii="Times New Roman" w:eastAsia="Calibri" w:hAnsi="Times New Roman" w:cs="Times New Roman"/>
                <w:b/>
                <w:noProof/>
                <w:sz w:val="20"/>
                <w:szCs w:val="20"/>
                <w:lang w:val="bg-BG" w:eastAsia="bg-BG" w:bidi="bg-BG"/>
              </w:rPr>
              <w:t>Фонд</w:t>
            </w:r>
          </w:p>
        </w:tc>
        <w:tc>
          <w:tcPr>
            <w:tcW w:w="1680" w:type="dxa"/>
            <w:shd w:val="clear" w:color="auto" w:fill="auto"/>
            <w:hideMark/>
          </w:tcPr>
          <w:p w14:paraId="439A3729" w14:textId="77777777" w:rsidR="00722757" w:rsidRPr="00B85AC6" w:rsidRDefault="00722757" w:rsidP="00722757">
            <w:pPr>
              <w:spacing w:before="115" w:after="0" w:line="240" w:lineRule="auto"/>
              <w:jc w:val="center"/>
              <w:rPr>
                <w:rFonts w:ascii="Times New Roman" w:eastAsia="Times New Roman" w:hAnsi="Times New Roman" w:cs="Times New Roman"/>
                <w:b/>
                <w:noProof/>
                <w:sz w:val="20"/>
                <w:szCs w:val="20"/>
                <w:lang w:val="bg-BG" w:eastAsia="bg-BG" w:bidi="bg-BG"/>
              </w:rPr>
            </w:pPr>
            <w:r w:rsidRPr="00B85AC6">
              <w:rPr>
                <w:rFonts w:ascii="Times New Roman" w:eastAsia="Calibri" w:hAnsi="Times New Roman" w:cs="Times New Roman"/>
                <w:b/>
                <w:noProof/>
                <w:sz w:val="20"/>
                <w:szCs w:val="20"/>
                <w:lang w:val="bg-BG" w:eastAsia="bg-BG" w:bidi="bg-BG"/>
              </w:rPr>
              <w:t>Категория на подпомагания регион</w:t>
            </w:r>
          </w:p>
        </w:tc>
        <w:tc>
          <w:tcPr>
            <w:tcW w:w="1920" w:type="dxa"/>
          </w:tcPr>
          <w:p w14:paraId="0E42FA09" w14:textId="77777777" w:rsidR="00722757" w:rsidRPr="00B85AC6" w:rsidRDefault="00722757" w:rsidP="00BA3774">
            <w:pPr>
              <w:spacing w:before="115" w:after="0" w:line="240" w:lineRule="auto"/>
              <w:ind w:right="183"/>
              <w:jc w:val="center"/>
              <w:rPr>
                <w:rFonts w:ascii="Times New Roman" w:eastAsia="Times New Roman" w:hAnsi="Times New Roman" w:cs="Times New Roman"/>
                <w:b/>
                <w:noProof/>
                <w:sz w:val="20"/>
                <w:szCs w:val="20"/>
                <w:lang w:val="bg-BG" w:eastAsia="bg-BG" w:bidi="bg-BG"/>
              </w:rPr>
            </w:pPr>
            <w:r w:rsidRPr="00B85AC6">
              <w:rPr>
                <w:rFonts w:ascii="Times New Roman" w:eastAsia="Calibri" w:hAnsi="Times New Roman" w:cs="Times New Roman"/>
                <w:b/>
                <w:noProof/>
                <w:sz w:val="20"/>
                <w:szCs w:val="20"/>
                <w:lang w:val="bg-BG" w:eastAsia="bg-BG" w:bidi="bg-BG"/>
              </w:rPr>
              <w:t xml:space="preserve">Избрана специфична цел </w:t>
            </w:r>
          </w:p>
        </w:tc>
      </w:tr>
      <w:tr w:rsidR="00563F63" w:rsidRPr="006A43A6" w14:paraId="5C9D175F" w14:textId="77777777" w:rsidTr="00921261">
        <w:trPr>
          <w:trHeight w:val="528"/>
        </w:trPr>
        <w:tc>
          <w:tcPr>
            <w:tcW w:w="835" w:type="dxa"/>
            <w:vMerge w:val="restart"/>
            <w:shd w:val="clear" w:color="auto" w:fill="auto"/>
            <w:noWrap/>
            <w:hideMark/>
          </w:tcPr>
          <w:p w14:paraId="3328150C" w14:textId="77777777" w:rsidR="00563F63" w:rsidRPr="00B85AC6" w:rsidRDefault="00563F63" w:rsidP="00722757">
            <w:pPr>
              <w:spacing w:before="115" w:after="0" w:line="240" w:lineRule="auto"/>
              <w:jc w:val="center"/>
              <w:rPr>
                <w:rFonts w:ascii="Times New Roman" w:eastAsia="Times New Roman"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1</w:t>
            </w:r>
          </w:p>
        </w:tc>
        <w:tc>
          <w:tcPr>
            <w:tcW w:w="1680" w:type="dxa"/>
            <w:vMerge w:val="restart"/>
            <w:shd w:val="clear" w:color="auto" w:fill="auto"/>
            <w:noWrap/>
            <w:hideMark/>
          </w:tcPr>
          <w:p w14:paraId="23BC3D16" w14:textId="77777777" w:rsidR="00563F63" w:rsidRPr="00B85AC6" w:rsidRDefault="00563F63" w:rsidP="00722757">
            <w:pPr>
              <w:spacing w:before="115" w:after="0" w:line="240" w:lineRule="auto"/>
              <w:jc w:val="center"/>
              <w:rPr>
                <w:rFonts w:ascii="Times New Roman" w:eastAsia="Times New Roman"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Приоритет 1 „Води“</w:t>
            </w:r>
          </w:p>
        </w:tc>
        <w:tc>
          <w:tcPr>
            <w:tcW w:w="960" w:type="dxa"/>
            <w:vMerge w:val="restart"/>
            <w:shd w:val="clear" w:color="auto" w:fill="auto"/>
            <w:noWrap/>
            <w:hideMark/>
          </w:tcPr>
          <w:p w14:paraId="078032A9" w14:textId="77777777" w:rsidR="00563F63" w:rsidRPr="00B85AC6" w:rsidRDefault="00563F63" w:rsidP="00722757">
            <w:pPr>
              <w:spacing w:before="115" w:after="0" w:line="240" w:lineRule="auto"/>
              <w:jc w:val="center"/>
              <w:rPr>
                <w:rFonts w:ascii="Times New Roman" w:eastAsia="Times New Roman"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Не</w:t>
            </w:r>
          </w:p>
        </w:tc>
        <w:tc>
          <w:tcPr>
            <w:tcW w:w="1800" w:type="dxa"/>
            <w:vMerge w:val="restart"/>
            <w:shd w:val="clear" w:color="auto" w:fill="auto"/>
            <w:noWrap/>
          </w:tcPr>
          <w:p w14:paraId="5C2443AD" w14:textId="77777777" w:rsidR="00563F63" w:rsidRPr="00B85AC6" w:rsidRDefault="00563F63" w:rsidP="00722757">
            <w:pPr>
              <w:spacing w:before="115" w:after="0" w:line="240" w:lineRule="auto"/>
              <w:jc w:val="center"/>
              <w:rPr>
                <w:rFonts w:ascii="Times New Roman" w:eastAsia="Times New Roman" w:hAnsi="Times New Roman" w:cs="Times New Roman"/>
                <w:noProof/>
                <w:sz w:val="20"/>
                <w:szCs w:val="20"/>
                <w:lang w:val="bg-BG" w:eastAsia="bg-BG" w:bidi="bg-BG"/>
              </w:rPr>
            </w:pPr>
          </w:p>
        </w:tc>
        <w:tc>
          <w:tcPr>
            <w:tcW w:w="1200" w:type="dxa"/>
            <w:vMerge w:val="restart"/>
            <w:shd w:val="clear" w:color="auto" w:fill="auto"/>
            <w:noWrap/>
            <w:hideMark/>
          </w:tcPr>
          <w:p w14:paraId="76452C38" w14:textId="77777777" w:rsidR="00563F63" w:rsidRPr="00B85AC6" w:rsidRDefault="00563F63" w:rsidP="00722757">
            <w:pPr>
              <w:spacing w:before="115" w:after="0" w:line="240" w:lineRule="auto"/>
              <w:jc w:val="center"/>
              <w:rPr>
                <w:rFonts w:ascii="Times New Roman" w:eastAsia="Times New Roman"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ЕФРР</w:t>
            </w:r>
          </w:p>
        </w:tc>
        <w:tc>
          <w:tcPr>
            <w:tcW w:w="1680" w:type="dxa"/>
            <w:shd w:val="clear" w:color="auto" w:fill="auto"/>
            <w:noWrap/>
            <w:vAlign w:val="center"/>
            <w:hideMark/>
          </w:tcPr>
          <w:p w14:paraId="56BE6185" w14:textId="77777777" w:rsidR="00563F63" w:rsidRPr="00B85AC6" w:rsidRDefault="00563F63" w:rsidP="00563F63">
            <w:pPr>
              <w:spacing w:before="115" w:after="0" w:line="240" w:lineRule="auto"/>
              <w:jc w:val="center"/>
              <w:rPr>
                <w:rFonts w:ascii="Times New Roman" w:eastAsia="Times New Roman"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Преход</w:t>
            </w:r>
          </w:p>
        </w:tc>
        <w:tc>
          <w:tcPr>
            <w:tcW w:w="1920" w:type="dxa"/>
            <w:vMerge w:val="restart"/>
          </w:tcPr>
          <w:p w14:paraId="60B00AD9" w14:textId="77777777" w:rsidR="00563F63" w:rsidRPr="00B85AC6" w:rsidRDefault="00043D39" w:rsidP="00563F63">
            <w:pPr>
              <w:spacing w:before="115" w:after="0" w:line="240" w:lineRule="auto"/>
              <w:ind w:right="183"/>
              <w:jc w:val="center"/>
              <w:rPr>
                <w:rFonts w:ascii="Times New Roman" w:eastAsia="Times New Roman"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СЦ</w:t>
            </w:r>
            <w:r w:rsidR="00563F63" w:rsidRPr="00B85AC6">
              <w:rPr>
                <w:rFonts w:ascii="Times New Roman" w:eastAsia="Calibri" w:hAnsi="Times New Roman" w:cs="Times New Roman"/>
                <w:noProof/>
                <w:sz w:val="20"/>
                <w:szCs w:val="20"/>
                <w:lang w:val="bg-BG" w:eastAsia="bg-BG" w:bidi="bg-BG"/>
              </w:rPr>
              <w:t>1</w:t>
            </w:r>
            <w:r w:rsidR="00563F63" w:rsidRPr="00B85AC6">
              <w:rPr>
                <w:rFonts w:ascii="Calibri" w:eastAsia="Calibri" w:hAnsi="Calibri" w:cs="Times New Roman"/>
                <w:lang w:val="bg-BG" w:eastAsia="zh-CN"/>
              </w:rPr>
              <w:t xml:space="preserve"> </w:t>
            </w:r>
            <w:r w:rsidRPr="00B85AC6">
              <w:rPr>
                <w:rFonts w:ascii="Calibri" w:eastAsia="Calibri" w:hAnsi="Calibri" w:cs="Times New Roman"/>
                <w:lang w:val="bg-BG" w:eastAsia="zh-CN"/>
              </w:rPr>
              <w:t>„</w:t>
            </w:r>
            <w:r w:rsidR="00563F63" w:rsidRPr="00B85AC6">
              <w:rPr>
                <w:rFonts w:ascii="Times New Roman" w:eastAsia="Calibri" w:hAnsi="Times New Roman" w:cs="Times New Roman"/>
                <w:noProof/>
                <w:sz w:val="20"/>
                <w:szCs w:val="20"/>
                <w:lang w:val="bg-BG" w:eastAsia="bg-BG" w:bidi="bg-BG"/>
              </w:rPr>
              <w:t>Насърчаване на устойчивото управление на водите“</w:t>
            </w:r>
          </w:p>
        </w:tc>
      </w:tr>
      <w:tr w:rsidR="00563F63" w:rsidRPr="00B85AC6" w14:paraId="0B194D58" w14:textId="77777777" w:rsidTr="00921261">
        <w:trPr>
          <w:trHeight w:val="564"/>
        </w:trPr>
        <w:tc>
          <w:tcPr>
            <w:tcW w:w="835" w:type="dxa"/>
            <w:vMerge/>
          </w:tcPr>
          <w:p w14:paraId="119690F9" w14:textId="77777777" w:rsidR="00563F63" w:rsidRPr="00B85AC6" w:rsidRDefault="00563F63" w:rsidP="00722757">
            <w:pPr>
              <w:spacing w:before="115" w:after="0" w:line="240" w:lineRule="auto"/>
              <w:jc w:val="center"/>
              <w:rPr>
                <w:rFonts w:ascii="Times New Roman" w:eastAsia="Times New Roman" w:hAnsi="Times New Roman" w:cs="Times New Roman"/>
                <w:noProof/>
                <w:sz w:val="20"/>
                <w:szCs w:val="20"/>
                <w:lang w:val="bg-BG" w:eastAsia="bg-BG" w:bidi="bg-BG"/>
              </w:rPr>
            </w:pPr>
          </w:p>
        </w:tc>
        <w:tc>
          <w:tcPr>
            <w:tcW w:w="1680" w:type="dxa"/>
            <w:vMerge/>
          </w:tcPr>
          <w:p w14:paraId="584464CA" w14:textId="77777777" w:rsidR="00563F63" w:rsidRPr="00B85AC6" w:rsidRDefault="00563F63" w:rsidP="00722757">
            <w:pPr>
              <w:spacing w:before="115" w:after="0" w:line="240" w:lineRule="auto"/>
              <w:jc w:val="center"/>
              <w:rPr>
                <w:rFonts w:ascii="Times New Roman" w:eastAsia="Times New Roman" w:hAnsi="Times New Roman" w:cs="Times New Roman"/>
                <w:noProof/>
                <w:sz w:val="20"/>
                <w:szCs w:val="20"/>
                <w:lang w:val="bg-BG" w:eastAsia="bg-BG" w:bidi="bg-BG"/>
              </w:rPr>
            </w:pPr>
          </w:p>
        </w:tc>
        <w:tc>
          <w:tcPr>
            <w:tcW w:w="960" w:type="dxa"/>
            <w:vMerge/>
          </w:tcPr>
          <w:p w14:paraId="52DB8C66" w14:textId="77777777" w:rsidR="00563F63" w:rsidRPr="00B85AC6" w:rsidRDefault="00563F63" w:rsidP="00722757">
            <w:pPr>
              <w:spacing w:before="115" w:after="0" w:line="240" w:lineRule="auto"/>
              <w:jc w:val="center"/>
              <w:rPr>
                <w:rFonts w:ascii="Times New Roman" w:eastAsia="Times New Roman" w:hAnsi="Times New Roman" w:cs="Times New Roman"/>
                <w:noProof/>
                <w:sz w:val="20"/>
                <w:szCs w:val="20"/>
                <w:lang w:val="bg-BG" w:eastAsia="bg-BG" w:bidi="bg-BG"/>
              </w:rPr>
            </w:pPr>
          </w:p>
        </w:tc>
        <w:tc>
          <w:tcPr>
            <w:tcW w:w="1800" w:type="dxa"/>
            <w:vMerge/>
            <w:shd w:val="clear" w:color="auto" w:fill="auto"/>
            <w:noWrap/>
          </w:tcPr>
          <w:p w14:paraId="4BA5F7ED" w14:textId="77777777" w:rsidR="00563F63" w:rsidRPr="00B85AC6" w:rsidRDefault="00563F63" w:rsidP="00722757">
            <w:pPr>
              <w:spacing w:before="115" w:after="0" w:line="240" w:lineRule="auto"/>
              <w:jc w:val="center"/>
              <w:rPr>
                <w:rFonts w:ascii="Times New Roman" w:eastAsia="Times New Roman" w:hAnsi="Times New Roman" w:cs="Times New Roman"/>
                <w:noProof/>
                <w:sz w:val="20"/>
                <w:szCs w:val="20"/>
                <w:lang w:val="bg-BG" w:eastAsia="bg-BG" w:bidi="bg-BG"/>
              </w:rPr>
            </w:pPr>
          </w:p>
        </w:tc>
        <w:tc>
          <w:tcPr>
            <w:tcW w:w="1200" w:type="dxa"/>
            <w:vMerge/>
            <w:shd w:val="clear" w:color="auto" w:fill="auto"/>
            <w:noWrap/>
          </w:tcPr>
          <w:p w14:paraId="392514E4" w14:textId="77777777" w:rsidR="00563F63" w:rsidRPr="00B85AC6" w:rsidRDefault="00563F63" w:rsidP="00722757">
            <w:pPr>
              <w:spacing w:before="115" w:after="0" w:line="240" w:lineRule="auto"/>
              <w:jc w:val="center"/>
              <w:rPr>
                <w:rFonts w:ascii="Times New Roman" w:eastAsia="Times New Roman" w:hAnsi="Times New Roman" w:cs="Times New Roman"/>
                <w:noProof/>
                <w:sz w:val="20"/>
                <w:szCs w:val="20"/>
                <w:lang w:val="bg-BG" w:eastAsia="bg-BG" w:bidi="bg-BG"/>
              </w:rPr>
            </w:pPr>
          </w:p>
        </w:tc>
        <w:tc>
          <w:tcPr>
            <w:tcW w:w="1680" w:type="dxa"/>
            <w:shd w:val="clear" w:color="auto" w:fill="auto"/>
            <w:noWrap/>
            <w:vAlign w:val="center"/>
          </w:tcPr>
          <w:p w14:paraId="5E9F47D7" w14:textId="77777777" w:rsidR="00563F63" w:rsidRPr="00B85AC6" w:rsidRDefault="00563F63" w:rsidP="00563F63">
            <w:pPr>
              <w:spacing w:before="115" w:after="0" w:line="240" w:lineRule="auto"/>
              <w:jc w:val="center"/>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По-слабо развити региони</w:t>
            </w:r>
          </w:p>
        </w:tc>
        <w:tc>
          <w:tcPr>
            <w:tcW w:w="1920" w:type="dxa"/>
            <w:vMerge/>
          </w:tcPr>
          <w:p w14:paraId="1F93FB38" w14:textId="77777777" w:rsidR="00563F63" w:rsidRPr="00B85AC6" w:rsidRDefault="00563F63" w:rsidP="00722757">
            <w:pPr>
              <w:spacing w:before="115" w:after="0" w:line="240" w:lineRule="auto"/>
              <w:ind w:right="1432"/>
              <w:jc w:val="center"/>
              <w:rPr>
                <w:rFonts w:ascii="Times New Roman" w:eastAsia="Times New Roman" w:hAnsi="Times New Roman" w:cs="Times New Roman"/>
                <w:noProof/>
                <w:sz w:val="20"/>
                <w:szCs w:val="20"/>
                <w:lang w:val="bg-BG" w:eastAsia="bg-BG" w:bidi="bg-BG"/>
              </w:rPr>
            </w:pPr>
          </w:p>
        </w:tc>
      </w:tr>
      <w:tr w:rsidR="00043D39" w:rsidRPr="00B85AC6" w14:paraId="114596E9" w14:textId="77777777" w:rsidTr="00921261">
        <w:trPr>
          <w:trHeight w:val="827"/>
        </w:trPr>
        <w:tc>
          <w:tcPr>
            <w:tcW w:w="835" w:type="dxa"/>
            <w:vMerge/>
          </w:tcPr>
          <w:p w14:paraId="64B8CCB5" w14:textId="77777777" w:rsidR="00043D39" w:rsidRPr="00B85AC6" w:rsidRDefault="00043D39" w:rsidP="00722757">
            <w:pPr>
              <w:spacing w:before="115" w:after="0" w:line="240" w:lineRule="auto"/>
              <w:jc w:val="center"/>
              <w:rPr>
                <w:rFonts w:ascii="Times New Roman" w:eastAsia="Times New Roman" w:hAnsi="Times New Roman" w:cs="Times New Roman"/>
                <w:noProof/>
                <w:sz w:val="20"/>
                <w:szCs w:val="20"/>
                <w:lang w:val="bg-BG" w:eastAsia="bg-BG" w:bidi="bg-BG"/>
              </w:rPr>
            </w:pPr>
          </w:p>
        </w:tc>
        <w:tc>
          <w:tcPr>
            <w:tcW w:w="1680" w:type="dxa"/>
            <w:vMerge/>
          </w:tcPr>
          <w:p w14:paraId="20922E3F" w14:textId="77777777" w:rsidR="00043D39" w:rsidRPr="00B85AC6" w:rsidRDefault="00043D39" w:rsidP="00722757">
            <w:pPr>
              <w:spacing w:before="115" w:after="0" w:line="240" w:lineRule="auto"/>
              <w:jc w:val="center"/>
              <w:rPr>
                <w:rFonts w:ascii="Times New Roman" w:eastAsia="Times New Roman" w:hAnsi="Times New Roman" w:cs="Times New Roman"/>
                <w:noProof/>
                <w:sz w:val="20"/>
                <w:szCs w:val="20"/>
                <w:lang w:val="bg-BG" w:eastAsia="bg-BG" w:bidi="bg-BG"/>
              </w:rPr>
            </w:pPr>
          </w:p>
        </w:tc>
        <w:tc>
          <w:tcPr>
            <w:tcW w:w="960" w:type="dxa"/>
            <w:vMerge/>
          </w:tcPr>
          <w:p w14:paraId="2304EF58" w14:textId="77777777" w:rsidR="00043D39" w:rsidRPr="00B85AC6" w:rsidRDefault="00043D39" w:rsidP="00722757">
            <w:pPr>
              <w:spacing w:before="115" w:after="0" w:line="240" w:lineRule="auto"/>
              <w:jc w:val="center"/>
              <w:rPr>
                <w:rFonts w:ascii="Times New Roman" w:eastAsia="Times New Roman" w:hAnsi="Times New Roman" w:cs="Times New Roman"/>
                <w:noProof/>
                <w:sz w:val="20"/>
                <w:szCs w:val="20"/>
                <w:lang w:val="bg-BG" w:eastAsia="bg-BG" w:bidi="bg-BG"/>
              </w:rPr>
            </w:pPr>
          </w:p>
        </w:tc>
        <w:tc>
          <w:tcPr>
            <w:tcW w:w="1800" w:type="dxa"/>
            <w:vMerge/>
            <w:shd w:val="clear" w:color="auto" w:fill="auto"/>
            <w:noWrap/>
          </w:tcPr>
          <w:p w14:paraId="0F5ECF40" w14:textId="77777777" w:rsidR="00043D39" w:rsidRPr="00B85AC6" w:rsidRDefault="00043D39" w:rsidP="00722757">
            <w:pPr>
              <w:spacing w:before="115" w:after="0" w:line="240" w:lineRule="auto"/>
              <w:jc w:val="center"/>
              <w:rPr>
                <w:rFonts w:ascii="Times New Roman" w:eastAsia="Times New Roman" w:hAnsi="Times New Roman" w:cs="Times New Roman"/>
                <w:noProof/>
                <w:sz w:val="20"/>
                <w:szCs w:val="20"/>
                <w:lang w:val="bg-BG" w:eastAsia="bg-BG" w:bidi="bg-BG"/>
              </w:rPr>
            </w:pPr>
          </w:p>
        </w:tc>
        <w:tc>
          <w:tcPr>
            <w:tcW w:w="1200" w:type="dxa"/>
            <w:vMerge/>
            <w:shd w:val="clear" w:color="auto" w:fill="auto"/>
            <w:noWrap/>
          </w:tcPr>
          <w:p w14:paraId="43417A47" w14:textId="77777777" w:rsidR="00043D39" w:rsidRPr="00B85AC6" w:rsidRDefault="00043D39" w:rsidP="00722757">
            <w:pPr>
              <w:spacing w:before="115" w:after="0" w:line="240" w:lineRule="auto"/>
              <w:jc w:val="center"/>
              <w:rPr>
                <w:rFonts w:ascii="Times New Roman" w:eastAsia="Times New Roman" w:hAnsi="Times New Roman" w:cs="Times New Roman"/>
                <w:noProof/>
                <w:sz w:val="20"/>
                <w:szCs w:val="20"/>
                <w:lang w:val="bg-BG" w:eastAsia="bg-BG" w:bidi="bg-BG"/>
              </w:rPr>
            </w:pPr>
          </w:p>
        </w:tc>
        <w:tc>
          <w:tcPr>
            <w:tcW w:w="1680" w:type="dxa"/>
            <w:shd w:val="clear" w:color="auto" w:fill="auto"/>
            <w:noWrap/>
          </w:tcPr>
          <w:p w14:paraId="41FCE031" w14:textId="77777777" w:rsidR="00043D39" w:rsidRPr="00B85AC6" w:rsidRDefault="00043D39" w:rsidP="00722757">
            <w:pPr>
              <w:spacing w:before="115" w:after="0" w:line="240" w:lineRule="auto"/>
              <w:jc w:val="center"/>
              <w:rPr>
                <w:rFonts w:ascii="Times New Roman" w:eastAsia="Times New Roman" w:hAnsi="Times New Roman" w:cs="Times New Roman"/>
                <w:noProof/>
                <w:sz w:val="20"/>
                <w:szCs w:val="20"/>
                <w:lang w:val="bg-BG" w:eastAsia="bg-BG" w:bidi="bg-BG"/>
              </w:rPr>
            </w:pPr>
            <w:r w:rsidRPr="00B85AC6">
              <w:rPr>
                <w:rFonts w:ascii="Times New Roman" w:eastAsia="Calibri" w:hAnsi="Times New Roman" w:cs="Times New Roman"/>
                <w:noProof/>
                <w:color w:val="A6A6A6" w:themeColor="background1" w:themeShade="A6"/>
                <w:sz w:val="20"/>
                <w:szCs w:val="20"/>
                <w:lang w:val="bg-BG" w:eastAsia="bg-BG" w:bidi="bg-BG"/>
              </w:rPr>
              <w:t xml:space="preserve">Най-отдалечени и слабо </w:t>
            </w:r>
            <w:r w:rsidRPr="00B85AC6">
              <w:rPr>
                <w:rFonts w:ascii="Times New Roman" w:eastAsia="Calibri" w:hAnsi="Times New Roman" w:cs="Times New Roman"/>
                <w:noProof/>
                <w:color w:val="A6A6A6" w:themeColor="background1" w:themeShade="A6"/>
                <w:sz w:val="20"/>
                <w:szCs w:val="20"/>
                <w:lang w:val="bg-BG" w:eastAsia="bg-BG" w:bidi="bg-BG"/>
              </w:rPr>
              <w:lastRenderedPageBreak/>
              <w:t>населени региони</w:t>
            </w:r>
          </w:p>
        </w:tc>
        <w:tc>
          <w:tcPr>
            <w:tcW w:w="1920" w:type="dxa"/>
          </w:tcPr>
          <w:p w14:paraId="1D318EF2" w14:textId="77777777" w:rsidR="00043D39" w:rsidRPr="00B85AC6" w:rsidRDefault="00043D39" w:rsidP="00BA3774">
            <w:pPr>
              <w:spacing w:before="115" w:after="0" w:line="240" w:lineRule="auto"/>
              <w:ind w:right="183"/>
              <w:jc w:val="center"/>
              <w:rPr>
                <w:rFonts w:ascii="Times New Roman" w:eastAsia="Times New Roman" w:hAnsi="Times New Roman" w:cs="Times New Roman"/>
                <w:noProof/>
                <w:sz w:val="20"/>
                <w:szCs w:val="20"/>
                <w:lang w:val="bg-BG" w:eastAsia="bg-BG" w:bidi="bg-BG"/>
              </w:rPr>
            </w:pPr>
            <w:r w:rsidRPr="00B85AC6">
              <w:rPr>
                <w:rFonts w:ascii="Times New Roman" w:eastAsia="Calibri" w:hAnsi="Times New Roman" w:cs="Times New Roman"/>
                <w:noProof/>
                <w:color w:val="A6A6A6" w:themeColor="background1" w:themeShade="A6"/>
                <w:sz w:val="20"/>
                <w:szCs w:val="20"/>
                <w:lang w:val="bg-BG" w:eastAsia="bg-BG" w:bidi="bg-BG"/>
              </w:rPr>
              <w:lastRenderedPageBreak/>
              <w:t>СЦ 2</w:t>
            </w:r>
          </w:p>
        </w:tc>
      </w:tr>
      <w:tr w:rsidR="00055821" w:rsidRPr="006A43A6" w14:paraId="08A3861A" w14:textId="77777777" w:rsidTr="00ED4BB8">
        <w:trPr>
          <w:trHeight w:val="1740"/>
        </w:trPr>
        <w:tc>
          <w:tcPr>
            <w:tcW w:w="835" w:type="dxa"/>
            <w:shd w:val="clear" w:color="auto" w:fill="auto"/>
            <w:noWrap/>
          </w:tcPr>
          <w:p w14:paraId="35BB1694" w14:textId="77777777" w:rsidR="00055821" w:rsidRPr="00B85AC6" w:rsidRDefault="00055821" w:rsidP="00722757">
            <w:pPr>
              <w:spacing w:before="115" w:after="0" w:line="240" w:lineRule="auto"/>
              <w:jc w:val="center"/>
              <w:rPr>
                <w:rFonts w:ascii="Times New Roman" w:eastAsia="Times New Roman"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2</w:t>
            </w:r>
          </w:p>
        </w:tc>
        <w:tc>
          <w:tcPr>
            <w:tcW w:w="1680" w:type="dxa"/>
            <w:shd w:val="clear" w:color="auto" w:fill="auto"/>
            <w:noWrap/>
          </w:tcPr>
          <w:p w14:paraId="655DEC80" w14:textId="77777777" w:rsidR="00055821" w:rsidRPr="00B85AC6" w:rsidRDefault="00055821" w:rsidP="000B3A50">
            <w:pPr>
              <w:spacing w:before="115" w:after="0" w:line="240" w:lineRule="auto"/>
              <w:jc w:val="center"/>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Приоритет 2 „Отпадъци“</w:t>
            </w:r>
          </w:p>
          <w:p w14:paraId="5F46E84E" w14:textId="77777777" w:rsidR="00055821" w:rsidRPr="00B85AC6" w:rsidRDefault="00055821" w:rsidP="00722757">
            <w:pPr>
              <w:spacing w:before="115" w:after="0" w:line="240" w:lineRule="auto"/>
              <w:jc w:val="center"/>
              <w:rPr>
                <w:rFonts w:ascii="Times New Roman" w:eastAsia="Times New Roman" w:hAnsi="Times New Roman" w:cs="Times New Roman"/>
                <w:noProof/>
                <w:sz w:val="20"/>
                <w:szCs w:val="20"/>
                <w:lang w:val="bg-BG" w:eastAsia="bg-BG" w:bidi="bg-BG"/>
              </w:rPr>
            </w:pPr>
          </w:p>
        </w:tc>
        <w:tc>
          <w:tcPr>
            <w:tcW w:w="960" w:type="dxa"/>
            <w:shd w:val="clear" w:color="auto" w:fill="auto"/>
            <w:noWrap/>
          </w:tcPr>
          <w:p w14:paraId="3E4AD134" w14:textId="77777777" w:rsidR="00055821" w:rsidRPr="00B85AC6" w:rsidRDefault="00055821" w:rsidP="00722757">
            <w:pPr>
              <w:spacing w:before="115" w:after="0" w:line="240" w:lineRule="auto"/>
              <w:jc w:val="center"/>
              <w:rPr>
                <w:rFonts w:ascii="Times New Roman" w:eastAsia="Times New Roman"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Не</w:t>
            </w:r>
          </w:p>
        </w:tc>
        <w:tc>
          <w:tcPr>
            <w:tcW w:w="1800" w:type="dxa"/>
            <w:shd w:val="clear" w:color="auto" w:fill="auto"/>
            <w:noWrap/>
          </w:tcPr>
          <w:p w14:paraId="57487BB3" w14:textId="77777777" w:rsidR="00055821" w:rsidRPr="00B85AC6" w:rsidRDefault="00055821" w:rsidP="00722757">
            <w:pPr>
              <w:spacing w:before="115" w:after="0" w:line="240" w:lineRule="auto"/>
              <w:jc w:val="center"/>
              <w:rPr>
                <w:rFonts w:ascii="Times New Roman" w:eastAsia="Times New Roman" w:hAnsi="Times New Roman" w:cs="Times New Roman"/>
                <w:noProof/>
                <w:sz w:val="20"/>
                <w:szCs w:val="20"/>
                <w:lang w:val="bg-BG" w:eastAsia="bg-BG" w:bidi="bg-BG"/>
              </w:rPr>
            </w:pPr>
          </w:p>
        </w:tc>
        <w:tc>
          <w:tcPr>
            <w:tcW w:w="1200" w:type="dxa"/>
            <w:shd w:val="clear" w:color="auto" w:fill="auto"/>
            <w:noWrap/>
          </w:tcPr>
          <w:p w14:paraId="12BE6AA1" w14:textId="77777777" w:rsidR="00055821" w:rsidRPr="00B85AC6" w:rsidRDefault="00055821" w:rsidP="00722757">
            <w:pPr>
              <w:spacing w:before="115" w:after="0" w:line="240" w:lineRule="auto"/>
              <w:jc w:val="center"/>
              <w:rPr>
                <w:rFonts w:ascii="Times New Roman" w:eastAsia="Times New Roman" w:hAnsi="Times New Roman" w:cs="Times New Roman"/>
                <w:noProof/>
                <w:sz w:val="20"/>
                <w:szCs w:val="20"/>
                <w:lang w:val="bg-BG" w:eastAsia="bg-BG" w:bidi="bg-BG"/>
              </w:rPr>
            </w:pPr>
            <w:r w:rsidRPr="00B85AC6">
              <w:rPr>
                <w:rFonts w:ascii="Times New Roman" w:eastAsia="Times New Roman" w:hAnsi="Times New Roman" w:cs="Times New Roman"/>
                <w:noProof/>
                <w:sz w:val="20"/>
                <w:szCs w:val="20"/>
                <w:lang w:val="bg-BG" w:eastAsia="bg-BG" w:bidi="bg-BG"/>
              </w:rPr>
              <w:t>КФ</w:t>
            </w:r>
          </w:p>
        </w:tc>
        <w:tc>
          <w:tcPr>
            <w:tcW w:w="1680" w:type="dxa"/>
            <w:shd w:val="clear" w:color="auto" w:fill="auto"/>
            <w:noWrap/>
          </w:tcPr>
          <w:p w14:paraId="2E0D6BD8" w14:textId="05625664" w:rsidR="00055821" w:rsidRPr="00B85AC6" w:rsidRDefault="0061271E" w:rsidP="00043D39">
            <w:pPr>
              <w:spacing w:before="115" w:after="0" w:line="240" w:lineRule="auto"/>
              <w:jc w:val="center"/>
              <w:rPr>
                <w:rFonts w:ascii="Times New Roman" w:eastAsia="Times New Roman" w:hAnsi="Times New Roman" w:cs="Times New Roman"/>
                <w:noProof/>
                <w:sz w:val="20"/>
                <w:szCs w:val="20"/>
                <w:lang w:val="bg-BG" w:eastAsia="bg-BG" w:bidi="bg-BG"/>
              </w:rPr>
            </w:pPr>
            <w:r w:rsidRPr="00B85AC6">
              <w:rPr>
                <w:rFonts w:ascii="Times New Roman" w:eastAsia="Times New Roman" w:hAnsi="Times New Roman" w:cs="Times New Roman"/>
                <w:noProof/>
                <w:sz w:val="20"/>
                <w:szCs w:val="20"/>
                <w:lang w:val="bg-BG" w:eastAsia="bg-BG" w:bidi="bg-BG"/>
              </w:rPr>
              <w:t>НП</w:t>
            </w:r>
          </w:p>
        </w:tc>
        <w:tc>
          <w:tcPr>
            <w:tcW w:w="1920" w:type="dxa"/>
          </w:tcPr>
          <w:p w14:paraId="53EF10A3" w14:textId="77777777" w:rsidR="00055821" w:rsidRPr="00B85AC6" w:rsidRDefault="00055821" w:rsidP="00787C65">
            <w:pPr>
              <w:spacing w:before="115" w:after="0" w:line="240" w:lineRule="auto"/>
              <w:ind w:right="183"/>
              <w:jc w:val="center"/>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СЦ1</w:t>
            </w:r>
          </w:p>
          <w:p w14:paraId="155E2EE2" w14:textId="77777777" w:rsidR="00055821" w:rsidRPr="00B85AC6" w:rsidRDefault="00055821" w:rsidP="00787C65">
            <w:pPr>
              <w:spacing w:before="115" w:after="0" w:line="240" w:lineRule="auto"/>
              <w:ind w:right="183"/>
              <w:jc w:val="center"/>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“Насърчаване на прехода към кръгова икономика”</w:t>
            </w:r>
          </w:p>
          <w:p w14:paraId="59395CA2" w14:textId="77777777" w:rsidR="00055821" w:rsidRPr="00B85AC6" w:rsidRDefault="00055821" w:rsidP="00787C65">
            <w:pPr>
              <w:spacing w:before="115" w:after="0" w:line="240" w:lineRule="auto"/>
              <w:ind w:right="183"/>
              <w:jc w:val="center"/>
              <w:rPr>
                <w:rFonts w:ascii="Times New Roman" w:eastAsia="Calibri" w:hAnsi="Times New Roman" w:cs="Times New Roman"/>
                <w:noProof/>
                <w:sz w:val="20"/>
                <w:szCs w:val="20"/>
                <w:lang w:val="bg-BG" w:eastAsia="bg-BG" w:bidi="bg-BG"/>
              </w:rPr>
            </w:pPr>
          </w:p>
        </w:tc>
      </w:tr>
      <w:tr w:rsidR="00055821" w:rsidRPr="006A43A6" w14:paraId="79B77300" w14:textId="77777777" w:rsidTr="00ED4BB8">
        <w:trPr>
          <w:trHeight w:val="2310"/>
        </w:trPr>
        <w:tc>
          <w:tcPr>
            <w:tcW w:w="835" w:type="dxa"/>
            <w:shd w:val="clear" w:color="auto" w:fill="auto"/>
            <w:noWrap/>
          </w:tcPr>
          <w:p w14:paraId="274FD558" w14:textId="77777777" w:rsidR="00055821" w:rsidRPr="00B85AC6" w:rsidRDefault="00055821" w:rsidP="00722757">
            <w:pPr>
              <w:spacing w:before="115" w:after="0" w:line="240" w:lineRule="auto"/>
              <w:jc w:val="center"/>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3</w:t>
            </w:r>
          </w:p>
        </w:tc>
        <w:tc>
          <w:tcPr>
            <w:tcW w:w="1680" w:type="dxa"/>
            <w:shd w:val="clear" w:color="auto" w:fill="auto"/>
            <w:noWrap/>
          </w:tcPr>
          <w:p w14:paraId="3CB849C4" w14:textId="77777777" w:rsidR="00055821" w:rsidRPr="00B85AC6" w:rsidRDefault="00055821" w:rsidP="000B3A50">
            <w:pPr>
              <w:spacing w:before="115" w:after="0" w:line="240" w:lineRule="auto"/>
              <w:jc w:val="center"/>
              <w:rPr>
                <w:rFonts w:ascii="Times New Roman" w:eastAsia="Calibri" w:hAnsi="Times New Roman" w:cs="Times New Roman"/>
                <w:bCs/>
                <w:iCs/>
                <w:noProof/>
                <w:sz w:val="20"/>
                <w:szCs w:val="20"/>
                <w:lang w:val="bg-BG" w:eastAsia="bg-BG" w:bidi="bg-BG"/>
              </w:rPr>
            </w:pPr>
            <w:r w:rsidRPr="00B85AC6">
              <w:rPr>
                <w:rFonts w:ascii="Times New Roman" w:eastAsia="Calibri" w:hAnsi="Times New Roman" w:cs="Times New Roman"/>
                <w:bCs/>
                <w:iCs/>
                <w:noProof/>
                <w:sz w:val="20"/>
                <w:szCs w:val="20"/>
                <w:lang w:val="bg-BG" w:eastAsia="bg-BG" w:bidi="bg-BG"/>
              </w:rPr>
              <w:t xml:space="preserve">Приоритет 3 </w:t>
            </w:r>
            <w:r w:rsidRPr="00B85AC6">
              <w:rPr>
                <w:rFonts w:ascii="Times New Roman" w:eastAsia="Calibri" w:hAnsi="Times New Roman" w:cs="Times New Roman"/>
                <w:bCs/>
                <w:iCs/>
                <w:noProof/>
                <w:sz w:val="20"/>
                <w:szCs w:val="20"/>
                <w:lang w:eastAsia="bg-BG" w:bidi="bg-BG"/>
              </w:rPr>
              <w:t>„Биологично разнообразие“</w:t>
            </w:r>
          </w:p>
          <w:p w14:paraId="04F2B1E8" w14:textId="77777777" w:rsidR="00055821" w:rsidRPr="00B85AC6" w:rsidRDefault="00055821" w:rsidP="009A0644">
            <w:pPr>
              <w:spacing w:before="115" w:after="0" w:line="240" w:lineRule="auto"/>
              <w:jc w:val="center"/>
              <w:rPr>
                <w:rFonts w:ascii="Times New Roman" w:eastAsia="Calibri" w:hAnsi="Times New Roman" w:cs="Times New Roman"/>
                <w:bCs/>
                <w:iCs/>
                <w:noProof/>
                <w:sz w:val="20"/>
                <w:szCs w:val="20"/>
                <w:lang w:val="bg-BG" w:eastAsia="bg-BG" w:bidi="bg-BG"/>
              </w:rPr>
            </w:pPr>
          </w:p>
        </w:tc>
        <w:tc>
          <w:tcPr>
            <w:tcW w:w="960" w:type="dxa"/>
            <w:shd w:val="clear" w:color="auto" w:fill="auto"/>
            <w:noWrap/>
          </w:tcPr>
          <w:p w14:paraId="6D9FD29E" w14:textId="77777777" w:rsidR="00055821" w:rsidRPr="00B85AC6" w:rsidRDefault="00055821" w:rsidP="00722757">
            <w:pPr>
              <w:spacing w:before="115" w:after="0" w:line="240" w:lineRule="auto"/>
              <w:jc w:val="center"/>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Не</w:t>
            </w:r>
          </w:p>
        </w:tc>
        <w:tc>
          <w:tcPr>
            <w:tcW w:w="1800" w:type="dxa"/>
            <w:shd w:val="clear" w:color="auto" w:fill="auto"/>
            <w:noWrap/>
          </w:tcPr>
          <w:p w14:paraId="275FE03A" w14:textId="77777777" w:rsidR="00055821" w:rsidRPr="00B85AC6" w:rsidRDefault="00055821" w:rsidP="00722757">
            <w:pPr>
              <w:spacing w:before="115" w:after="0" w:line="240" w:lineRule="auto"/>
              <w:jc w:val="center"/>
              <w:rPr>
                <w:rFonts w:ascii="Times New Roman" w:eastAsia="Times New Roman" w:hAnsi="Times New Roman" w:cs="Times New Roman"/>
                <w:noProof/>
                <w:sz w:val="20"/>
                <w:szCs w:val="20"/>
                <w:lang w:val="bg-BG" w:eastAsia="bg-BG" w:bidi="bg-BG"/>
              </w:rPr>
            </w:pPr>
          </w:p>
        </w:tc>
        <w:tc>
          <w:tcPr>
            <w:tcW w:w="1200" w:type="dxa"/>
            <w:shd w:val="clear" w:color="auto" w:fill="auto"/>
            <w:noWrap/>
          </w:tcPr>
          <w:p w14:paraId="2429C90B" w14:textId="01298CE1" w:rsidR="00055821" w:rsidRPr="00B85AC6" w:rsidRDefault="00055821" w:rsidP="00722757">
            <w:pPr>
              <w:spacing w:before="115" w:after="0" w:line="240" w:lineRule="auto"/>
              <w:jc w:val="center"/>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КФ</w:t>
            </w:r>
          </w:p>
        </w:tc>
        <w:tc>
          <w:tcPr>
            <w:tcW w:w="1680" w:type="dxa"/>
            <w:shd w:val="clear" w:color="auto" w:fill="auto"/>
            <w:noWrap/>
          </w:tcPr>
          <w:p w14:paraId="721278C5" w14:textId="1015706C" w:rsidR="00055821" w:rsidRPr="00B85AC6" w:rsidRDefault="0061271E" w:rsidP="00722757">
            <w:pPr>
              <w:spacing w:before="115" w:after="0" w:line="240" w:lineRule="auto"/>
              <w:jc w:val="center"/>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НП</w:t>
            </w:r>
          </w:p>
        </w:tc>
        <w:tc>
          <w:tcPr>
            <w:tcW w:w="1920" w:type="dxa"/>
          </w:tcPr>
          <w:p w14:paraId="49B00C3C" w14:textId="77777777" w:rsidR="00055821" w:rsidRPr="00B85AC6" w:rsidRDefault="00055821" w:rsidP="004C2584">
            <w:pPr>
              <w:spacing w:before="115" w:after="0" w:line="240" w:lineRule="auto"/>
              <w:ind w:right="183"/>
              <w:jc w:val="center"/>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СЦ1</w:t>
            </w:r>
          </w:p>
          <w:p w14:paraId="01D23E94" w14:textId="77777777" w:rsidR="00055821" w:rsidRPr="00B85AC6" w:rsidRDefault="00055821" w:rsidP="00787C65">
            <w:pPr>
              <w:spacing w:before="115" w:after="0" w:line="240" w:lineRule="auto"/>
              <w:ind w:right="183"/>
              <w:jc w:val="center"/>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„Засилване на биоразнообразието, “зелената” инфраструктура в градската среда, както и намаляване на замърсяването“</w:t>
            </w:r>
          </w:p>
        </w:tc>
      </w:tr>
      <w:tr w:rsidR="00B9472D" w:rsidRPr="006A43A6" w14:paraId="596606BA" w14:textId="77777777" w:rsidTr="00C70C5A">
        <w:trPr>
          <w:trHeight w:val="995"/>
        </w:trPr>
        <w:tc>
          <w:tcPr>
            <w:tcW w:w="835" w:type="dxa"/>
            <w:vMerge w:val="restart"/>
            <w:shd w:val="clear" w:color="auto" w:fill="auto"/>
            <w:noWrap/>
            <w:vAlign w:val="center"/>
          </w:tcPr>
          <w:p w14:paraId="380D3093" w14:textId="77777777" w:rsidR="00B9472D" w:rsidRPr="00B85AC6" w:rsidRDefault="00B9472D" w:rsidP="00B9472D">
            <w:pPr>
              <w:spacing w:before="115" w:after="0" w:line="240" w:lineRule="auto"/>
              <w:jc w:val="center"/>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4</w:t>
            </w:r>
          </w:p>
        </w:tc>
        <w:tc>
          <w:tcPr>
            <w:tcW w:w="1680" w:type="dxa"/>
            <w:vMerge w:val="restart"/>
            <w:shd w:val="clear" w:color="auto" w:fill="auto"/>
            <w:noWrap/>
            <w:vAlign w:val="center"/>
          </w:tcPr>
          <w:p w14:paraId="6D0D440D" w14:textId="43D7ED12" w:rsidR="00B9472D" w:rsidRPr="00B85AC6" w:rsidRDefault="00B9472D" w:rsidP="00B9472D">
            <w:pPr>
              <w:spacing w:before="115" w:after="0" w:line="240" w:lineRule="auto"/>
              <w:jc w:val="center"/>
              <w:rPr>
                <w:rFonts w:ascii="Times New Roman" w:eastAsia="Calibri" w:hAnsi="Times New Roman" w:cs="Times New Roman"/>
                <w:b/>
                <w:bCs/>
                <w:noProof/>
                <w:sz w:val="20"/>
                <w:szCs w:val="20"/>
                <w:lang w:val="bg-BG" w:eastAsia="bg-BG" w:bidi="bg-BG"/>
              </w:rPr>
            </w:pPr>
            <w:r w:rsidRPr="00B85AC6">
              <w:rPr>
                <w:rFonts w:ascii="Times New Roman" w:eastAsia="Calibri" w:hAnsi="Times New Roman" w:cs="Times New Roman"/>
                <w:noProof/>
                <w:sz w:val="20"/>
                <w:szCs w:val="20"/>
                <w:lang w:val="bg-BG" w:eastAsia="bg-BG" w:bidi="bg-BG"/>
              </w:rPr>
              <w:t>Приоритет 4</w:t>
            </w:r>
            <w:r w:rsidRPr="00B85AC6">
              <w:rPr>
                <w:rFonts w:ascii="Times New Roman" w:eastAsia="Calibri" w:hAnsi="Times New Roman" w:cs="Times New Roman"/>
                <w:bCs/>
                <w:noProof/>
                <w:sz w:val="20"/>
                <w:szCs w:val="20"/>
                <w:lang w:val="bg-BG" w:eastAsia="bg-BG" w:bidi="bg-BG"/>
              </w:rPr>
              <w:t xml:space="preserve">„Риск </w:t>
            </w:r>
            <w:r w:rsidR="00AC57F7" w:rsidRPr="00B85AC6">
              <w:rPr>
                <w:rFonts w:ascii="Times New Roman" w:eastAsia="Calibri" w:hAnsi="Times New Roman" w:cs="Times New Roman"/>
                <w:bCs/>
                <w:noProof/>
                <w:sz w:val="20"/>
                <w:szCs w:val="20"/>
                <w:lang w:val="bg-BG" w:eastAsia="bg-BG" w:bidi="bg-BG"/>
              </w:rPr>
              <w:t>и изменение на климата</w:t>
            </w:r>
            <w:r w:rsidRPr="00B85AC6">
              <w:rPr>
                <w:rFonts w:ascii="Times New Roman" w:eastAsia="Calibri" w:hAnsi="Times New Roman" w:cs="Times New Roman"/>
                <w:bCs/>
                <w:noProof/>
                <w:sz w:val="20"/>
                <w:szCs w:val="20"/>
                <w:lang w:val="bg-BG" w:eastAsia="bg-BG" w:bidi="bg-BG"/>
              </w:rPr>
              <w:t>“</w:t>
            </w:r>
          </w:p>
        </w:tc>
        <w:tc>
          <w:tcPr>
            <w:tcW w:w="960" w:type="dxa"/>
            <w:vMerge w:val="restart"/>
            <w:shd w:val="clear" w:color="auto" w:fill="auto"/>
            <w:noWrap/>
          </w:tcPr>
          <w:p w14:paraId="30F89FF5" w14:textId="3D9E990D" w:rsidR="00B9472D" w:rsidRPr="00B85AC6" w:rsidRDefault="00A00458" w:rsidP="00722757">
            <w:pPr>
              <w:spacing w:before="115" w:after="0" w:line="240" w:lineRule="auto"/>
              <w:jc w:val="center"/>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Не</w:t>
            </w:r>
          </w:p>
        </w:tc>
        <w:tc>
          <w:tcPr>
            <w:tcW w:w="1800" w:type="dxa"/>
            <w:vMerge w:val="restart"/>
            <w:shd w:val="clear" w:color="auto" w:fill="auto"/>
            <w:noWrap/>
          </w:tcPr>
          <w:p w14:paraId="4D1D4FF2" w14:textId="77777777" w:rsidR="00B9472D" w:rsidRPr="00B85AC6" w:rsidRDefault="00B9472D" w:rsidP="00722757">
            <w:pPr>
              <w:spacing w:before="115" w:after="0" w:line="240" w:lineRule="auto"/>
              <w:jc w:val="center"/>
              <w:rPr>
                <w:rFonts w:ascii="Times New Roman" w:eastAsia="Times New Roman" w:hAnsi="Times New Roman" w:cs="Times New Roman"/>
                <w:noProof/>
                <w:sz w:val="20"/>
                <w:szCs w:val="20"/>
                <w:lang w:val="bg-BG" w:eastAsia="bg-BG" w:bidi="bg-BG"/>
              </w:rPr>
            </w:pPr>
          </w:p>
        </w:tc>
        <w:tc>
          <w:tcPr>
            <w:tcW w:w="1200" w:type="dxa"/>
            <w:vMerge w:val="restart"/>
            <w:shd w:val="clear" w:color="auto" w:fill="auto"/>
            <w:noWrap/>
            <w:vAlign w:val="center"/>
          </w:tcPr>
          <w:p w14:paraId="7890DDDD" w14:textId="77777777" w:rsidR="00B9472D" w:rsidRPr="00B85AC6" w:rsidRDefault="00B9472D" w:rsidP="00B9472D">
            <w:pPr>
              <w:spacing w:before="115" w:after="0" w:line="240" w:lineRule="auto"/>
              <w:jc w:val="center"/>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ЕФРР</w:t>
            </w:r>
          </w:p>
        </w:tc>
        <w:tc>
          <w:tcPr>
            <w:tcW w:w="1680" w:type="dxa"/>
            <w:shd w:val="clear" w:color="auto" w:fill="auto"/>
            <w:noWrap/>
          </w:tcPr>
          <w:p w14:paraId="689C5727" w14:textId="77777777" w:rsidR="00B9472D" w:rsidRPr="00B85AC6" w:rsidRDefault="00B9472D" w:rsidP="004C2584">
            <w:pPr>
              <w:spacing w:before="115" w:after="0" w:line="240" w:lineRule="auto"/>
              <w:jc w:val="center"/>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Преход</w:t>
            </w:r>
          </w:p>
        </w:tc>
        <w:tc>
          <w:tcPr>
            <w:tcW w:w="1920" w:type="dxa"/>
            <w:vMerge w:val="restart"/>
          </w:tcPr>
          <w:p w14:paraId="50C85459" w14:textId="77777777" w:rsidR="00B9472D" w:rsidRPr="00B85AC6" w:rsidRDefault="00B9472D" w:rsidP="004C2584">
            <w:pPr>
              <w:spacing w:before="115" w:after="0" w:line="240" w:lineRule="auto"/>
              <w:ind w:right="183"/>
              <w:jc w:val="center"/>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СЦ 1</w:t>
            </w:r>
          </w:p>
          <w:p w14:paraId="3058CABA" w14:textId="320E5141" w:rsidR="00B9472D" w:rsidRPr="00B85AC6" w:rsidRDefault="004B485C" w:rsidP="004C2584">
            <w:pPr>
              <w:spacing w:before="115" w:after="0" w:line="240" w:lineRule="auto"/>
              <w:ind w:right="183"/>
              <w:jc w:val="center"/>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„Насърчаване на адаптирането към изменението на климата, на предотвратяването и управлението на риска“</w:t>
            </w:r>
          </w:p>
        </w:tc>
      </w:tr>
      <w:tr w:rsidR="00B9472D" w:rsidRPr="00B85AC6" w14:paraId="48BBD942" w14:textId="77777777" w:rsidTr="00921261">
        <w:trPr>
          <w:trHeight w:val="300"/>
        </w:trPr>
        <w:tc>
          <w:tcPr>
            <w:tcW w:w="835" w:type="dxa"/>
            <w:vMerge/>
            <w:shd w:val="clear" w:color="auto" w:fill="auto"/>
            <w:noWrap/>
            <w:vAlign w:val="center"/>
          </w:tcPr>
          <w:p w14:paraId="3A1D0083" w14:textId="77777777" w:rsidR="00B9472D" w:rsidRPr="00B85AC6" w:rsidRDefault="00B9472D" w:rsidP="00B9472D">
            <w:pPr>
              <w:spacing w:before="115" w:after="0" w:line="240" w:lineRule="auto"/>
              <w:jc w:val="center"/>
              <w:rPr>
                <w:rFonts w:ascii="Times New Roman" w:eastAsia="Calibri" w:hAnsi="Times New Roman" w:cs="Times New Roman"/>
                <w:noProof/>
                <w:sz w:val="20"/>
                <w:szCs w:val="20"/>
                <w:lang w:val="bg-BG" w:eastAsia="bg-BG" w:bidi="bg-BG"/>
              </w:rPr>
            </w:pPr>
          </w:p>
        </w:tc>
        <w:tc>
          <w:tcPr>
            <w:tcW w:w="1680" w:type="dxa"/>
            <w:vMerge/>
            <w:shd w:val="clear" w:color="auto" w:fill="auto"/>
            <w:noWrap/>
            <w:vAlign w:val="center"/>
          </w:tcPr>
          <w:p w14:paraId="05A96D7F" w14:textId="77777777" w:rsidR="00B9472D" w:rsidRPr="00B85AC6" w:rsidRDefault="00B9472D" w:rsidP="00B9472D">
            <w:pPr>
              <w:spacing w:before="115" w:after="0" w:line="240" w:lineRule="auto"/>
              <w:jc w:val="center"/>
              <w:rPr>
                <w:rFonts w:ascii="Times New Roman" w:eastAsia="Calibri" w:hAnsi="Times New Roman" w:cs="Times New Roman"/>
                <w:noProof/>
                <w:sz w:val="20"/>
                <w:szCs w:val="20"/>
                <w:lang w:val="bg-BG" w:eastAsia="bg-BG" w:bidi="bg-BG"/>
              </w:rPr>
            </w:pPr>
          </w:p>
        </w:tc>
        <w:tc>
          <w:tcPr>
            <w:tcW w:w="960" w:type="dxa"/>
            <w:vMerge/>
            <w:shd w:val="clear" w:color="auto" w:fill="auto"/>
            <w:noWrap/>
          </w:tcPr>
          <w:p w14:paraId="4FDA54B0" w14:textId="77777777" w:rsidR="00B9472D" w:rsidRPr="00B85AC6" w:rsidRDefault="00B9472D" w:rsidP="00722757">
            <w:pPr>
              <w:spacing w:before="115" w:after="0" w:line="240" w:lineRule="auto"/>
              <w:jc w:val="center"/>
              <w:rPr>
                <w:rFonts w:ascii="Times New Roman" w:eastAsia="Calibri" w:hAnsi="Times New Roman" w:cs="Times New Roman"/>
                <w:noProof/>
                <w:sz w:val="20"/>
                <w:szCs w:val="20"/>
                <w:lang w:val="bg-BG" w:eastAsia="bg-BG" w:bidi="bg-BG"/>
              </w:rPr>
            </w:pPr>
          </w:p>
        </w:tc>
        <w:tc>
          <w:tcPr>
            <w:tcW w:w="1800" w:type="dxa"/>
            <w:vMerge/>
            <w:shd w:val="clear" w:color="auto" w:fill="auto"/>
            <w:noWrap/>
          </w:tcPr>
          <w:p w14:paraId="05EFBC95" w14:textId="77777777" w:rsidR="00B9472D" w:rsidRPr="00B85AC6" w:rsidRDefault="00B9472D" w:rsidP="00722757">
            <w:pPr>
              <w:spacing w:before="115" w:after="0" w:line="240" w:lineRule="auto"/>
              <w:jc w:val="center"/>
              <w:rPr>
                <w:rFonts w:ascii="Times New Roman" w:eastAsia="Times New Roman" w:hAnsi="Times New Roman" w:cs="Times New Roman"/>
                <w:noProof/>
                <w:sz w:val="20"/>
                <w:szCs w:val="20"/>
                <w:lang w:val="bg-BG" w:eastAsia="bg-BG" w:bidi="bg-BG"/>
              </w:rPr>
            </w:pPr>
          </w:p>
        </w:tc>
        <w:tc>
          <w:tcPr>
            <w:tcW w:w="1200" w:type="dxa"/>
            <w:vMerge/>
            <w:shd w:val="clear" w:color="auto" w:fill="auto"/>
            <w:noWrap/>
            <w:vAlign w:val="center"/>
          </w:tcPr>
          <w:p w14:paraId="59224F08" w14:textId="77777777" w:rsidR="00B9472D" w:rsidRPr="00B85AC6" w:rsidRDefault="00B9472D" w:rsidP="00B9472D">
            <w:pPr>
              <w:spacing w:before="115" w:after="0" w:line="240" w:lineRule="auto"/>
              <w:jc w:val="center"/>
              <w:rPr>
                <w:rFonts w:ascii="Times New Roman" w:eastAsia="Calibri" w:hAnsi="Times New Roman" w:cs="Times New Roman"/>
                <w:noProof/>
                <w:sz w:val="20"/>
                <w:szCs w:val="20"/>
                <w:lang w:val="bg-BG" w:eastAsia="bg-BG" w:bidi="bg-BG"/>
              </w:rPr>
            </w:pPr>
          </w:p>
        </w:tc>
        <w:tc>
          <w:tcPr>
            <w:tcW w:w="1680" w:type="dxa"/>
            <w:shd w:val="clear" w:color="auto" w:fill="auto"/>
            <w:noWrap/>
          </w:tcPr>
          <w:p w14:paraId="143EDADF" w14:textId="77777777" w:rsidR="00B9472D" w:rsidRPr="00B85AC6" w:rsidRDefault="00B9472D" w:rsidP="004C2584">
            <w:pPr>
              <w:spacing w:before="115" w:after="0" w:line="240" w:lineRule="auto"/>
              <w:jc w:val="center"/>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По-слабо развити региони</w:t>
            </w:r>
          </w:p>
        </w:tc>
        <w:tc>
          <w:tcPr>
            <w:tcW w:w="1920" w:type="dxa"/>
            <w:vMerge/>
          </w:tcPr>
          <w:p w14:paraId="4A5F653E" w14:textId="77777777" w:rsidR="00B9472D" w:rsidRPr="00B85AC6" w:rsidRDefault="00B9472D" w:rsidP="00722757">
            <w:pPr>
              <w:spacing w:before="115" w:after="0" w:line="240" w:lineRule="auto"/>
              <w:ind w:right="1432"/>
              <w:jc w:val="center"/>
              <w:rPr>
                <w:rFonts w:ascii="Times New Roman" w:eastAsia="Times New Roman" w:hAnsi="Times New Roman" w:cs="Times New Roman"/>
                <w:noProof/>
                <w:sz w:val="20"/>
                <w:szCs w:val="20"/>
                <w:lang w:val="bg-BG" w:eastAsia="bg-BG" w:bidi="bg-BG"/>
              </w:rPr>
            </w:pPr>
          </w:p>
        </w:tc>
      </w:tr>
      <w:tr w:rsidR="00055821" w:rsidRPr="006A43A6" w14:paraId="5BC84E1A" w14:textId="77777777" w:rsidTr="00ED4BB8">
        <w:trPr>
          <w:trHeight w:val="2952"/>
        </w:trPr>
        <w:tc>
          <w:tcPr>
            <w:tcW w:w="835" w:type="dxa"/>
            <w:shd w:val="clear" w:color="auto" w:fill="auto"/>
            <w:noWrap/>
            <w:vAlign w:val="center"/>
          </w:tcPr>
          <w:p w14:paraId="698A9BBB" w14:textId="77777777" w:rsidR="00055821" w:rsidRPr="00B85AC6" w:rsidRDefault="00055821" w:rsidP="00B9472D">
            <w:pPr>
              <w:spacing w:before="115" w:after="0" w:line="240" w:lineRule="auto"/>
              <w:jc w:val="center"/>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5</w:t>
            </w:r>
          </w:p>
        </w:tc>
        <w:tc>
          <w:tcPr>
            <w:tcW w:w="1680" w:type="dxa"/>
            <w:shd w:val="clear" w:color="auto" w:fill="auto"/>
            <w:noWrap/>
            <w:vAlign w:val="center"/>
          </w:tcPr>
          <w:p w14:paraId="05853E36" w14:textId="77777777" w:rsidR="00055821" w:rsidRPr="00B85AC6" w:rsidRDefault="00055821" w:rsidP="00B9472D">
            <w:pPr>
              <w:spacing w:before="115" w:after="0" w:line="240" w:lineRule="auto"/>
              <w:jc w:val="center"/>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Приоритет 5</w:t>
            </w:r>
            <w:r w:rsidRPr="00B85AC6">
              <w:rPr>
                <w:rFonts w:ascii="Times New Roman" w:eastAsia="Calibri" w:hAnsi="Times New Roman" w:cs="Times New Roman"/>
                <w:bCs/>
                <w:noProof/>
                <w:sz w:val="20"/>
                <w:szCs w:val="20"/>
                <w:lang w:eastAsia="bg-BG" w:bidi="bg-BG"/>
              </w:rPr>
              <w:t>„Въздух“</w:t>
            </w:r>
          </w:p>
        </w:tc>
        <w:tc>
          <w:tcPr>
            <w:tcW w:w="960" w:type="dxa"/>
            <w:shd w:val="clear" w:color="auto" w:fill="auto"/>
            <w:noWrap/>
          </w:tcPr>
          <w:p w14:paraId="63B058F5" w14:textId="4156E235" w:rsidR="00055821" w:rsidRPr="00B85AC6" w:rsidRDefault="00055821" w:rsidP="00722757">
            <w:pPr>
              <w:spacing w:before="115" w:after="0" w:line="240" w:lineRule="auto"/>
              <w:jc w:val="center"/>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Не</w:t>
            </w:r>
          </w:p>
        </w:tc>
        <w:tc>
          <w:tcPr>
            <w:tcW w:w="1800" w:type="dxa"/>
            <w:shd w:val="clear" w:color="auto" w:fill="auto"/>
            <w:noWrap/>
          </w:tcPr>
          <w:p w14:paraId="7F51A9CF" w14:textId="77777777" w:rsidR="00055821" w:rsidRPr="00B85AC6" w:rsidRDefault="00055821" w:rsidP="00722757">
            <w:pPr>
              <w:spacing w:before="115" w:after="0" w:line="240" w:lineRule="auto"/>
              <w:jc w:val="center"/>
              <w:rPr>
                <w:rFonts w:ascii="Times New Roman" w:eastAsia="Times New Roman" w:hAnsi="Times New Roman" w:cs="Times New Roman"/>
                <w:noProof/>
                <w:sz w:val="20"/>
                <w:szCs w:val="20"/>
                <w:lang w:val="bg-BG" w:eastAsia="bg-BG" w:bidi="bg-BG"/>
              </w:rPr>
            </w:pPr>
          </w:p>
        </w:tc>
        <w:tc>
          <w:tcPr>
            <w:tcW w:w="1200" w:type="dxa"/>
            <w:shd w:val="clear" w:color="auto" w:fill="auto"/>
            <w:noWrap/>
            <w:vAlign w:val="center"/>
          </w:tcPr>
          <w:p w14:paraId="7AEC5F3C" w14:textId="77777777" w:rsidR="00055821" w:rsidRPr="00B85AC6" w:rsidRDefault="00055821" w:rsidP="00B9472D">
            <w:pPr>
              <w:spacing w:before="115" w:after="0" w:line="240" w:lineRule="auto"/>
              <w:jc w:val="center"/>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КФ</w:t>
            </w:r>
          </w:p>
        </w:tc>
        <w:tc>
          <w:tcPr>
            <w:tcW w:w="1680" w:type="dxa"/>
            <w:shd w:val="clear" w:color="auto" w:fill="auto"/>
            <w:noWrap/>
            <w:vAlign w:val="center"/>
          </w:tcPr>
          <w:p w14:paraId="590E7682" w14:textId="77777777" w:rsidR="00055821" w:rsidRPr="00B85AC6" w:rsidRDefault="00055821" w:rsidP="00B9472D">
            <w:pPr>
              <w:spacing w:before="115" w:after="0" w:line="240" w:lineRule="auto"/>
              <w:jc w:val="center"/>
              <w:rPr>
                <w:rFonts w:ascii="Times New Roman" w:eastAsia="Calibri" w:hAnsi="Times New Roman" w:cs="Times New Roman"/>
                <w:noProof/>
                <w:sz w:val="20"/>
                <w:szCs w:val="20"/>
                <w:lang w:val="bg-BG" w:eastAsia="bg-BG" w:bidi="bg-BG"/>
              </w:rPr>
            </w:pPr>
          </w:p>
        </w:tc>
        <w:tc>
          <w:tcPr>
            <w:tcW w:w="1920" w:type="dxa"/>
          </w:tcPr>
          <w:p w14:paraId="1AE540DB" w14:textId="77777777" w:rsidR="00055821" w:rsidRPr="00B85AC6" w:rsidRDefault="00055821" w:rsidP="00B9472D">
            <w:pPr>
              <w:spacing w:before="115" w:after="0" w:line="240" w:lineRule="auto"/>
              <w:ind w:right="183"/>
              <w:jc w:val="center"/>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СЦ 1</w:t>
            </w:r>
          </w:p>
          <w:p w14:paraId="67F5CD0D" w14:textId="77777777" w:rsidR="00055821" w:rsidRPr="00B85AC6" w:rsidRDefault="00055821" w:rsidP="00B9472D">
            <w:pPr>
              <w:spacing w:before="115" w:after="0" w:line="240" w:lineRule="auto"/>
              <w:ind w:right="183"/>
              <w:jc w:val="center"/>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„Засилване на биоразнообразието, “зелената” инфраструктура в градската среда, както и намаляване на замърсяването“</w:t>
            </w:r>
          </w:p>
        </w:tc>
      </w:tr>
      <w:tr w:rsidR="00A00458" w:rsidRPr="00B85AC6" w14:paraId="660F5838" w14:textId="77777777" w:rsidTr="00921261">
        <w:trPr>
          <w:trHeight w:val="300"/>
        </w:trPr>
        <w:tc>
          <w:tcPr>
            <w:tcW w:w="835" w:type="dxa"/>
            <w:shd w:val="clear" w:color="auto" w:fill="auto"/>
            <w:noWrap/>
            <w:hideMark/>
          </w:tcPr>
          <w:p w14:paraId="5137467C" w14:textId="77777777" w:rsidR="00A00458" w:rsidRPr="00B85AC6" w:rsidRDefault="00A00458" w:rsidP="00A00458">
            <w:pPr>
              <w:spacing w:before="115"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B85AC6">
              <w:rPr>
                <w:rFonts w:ascii="Times New Roman" w:eastAsia="Calibri" w:hAnsi="Times New Roman" w:cs="Times New Roman"/>
                <w:noProof/>
                <w:color w:val="A6A6A6" w:themeColor="background1" w:themeShade="A6"/>
                <w:sz w:val="20"/>
                <w:szCs w:val="20"/>
                <w:lang w:val="bg-BG" w:eastAsia="bg-BG" w:bidi="bg-BG"/>
              </w:rPr>
              <w:t>..</w:t>
            </w:r>
          </w:p>
        </w:tc>
        <w:tc>
          <w:tcPr>
            <w:tcW w:w="1680" w:type="dxa"/>
            <w:shd w:val="clear" w:color="auto" w:fill="auto"/>
            <w:noWrap/>
            <w:hideMark/>
          </w:tcPr>
          <w:p w14:paraId="5097DBB0" w14:textId="77777777" w:rsidR="00A00458" w:rsidRPr="00B85AC6" w:rsidRDefault="00A00458" w:rsidP="00A00458">
            <w:pPr>
              <w:spacing w:before="115"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B85AC6">
              <w:rPr>
                <w:rFonts w:ascii="Times New Roman" w:eastAsia="Calibri" w:hAnsi="Times New Roman" w:cs="Times New Roman"/>
                <w:noProof/>
                <w:color w:val="A6A6A6" w:themeColor="background1" w:themeShade="A6"/>
                <w:sz w:val="20"/>
                <w:szCs w:val="20"/>
                <w:lang w:val="bg-BG" w:eastAsia="bg-BG" w:bidi="bg-BG"/>
              </w:rPr>
              <w:t>Специален приоритет на младежката заетост</w:t>
            </w:r>
          </w:p>
        </w:tc>
        <w:tc>
          <w:tcPr>
            <w:tcW w:w="960" w:type="dxa"/>
            <w:shd w:val="clear" w:color="auto" w:fill="auto"/>
            <w:noWrap/>
            <w:hideMark/>
          </w:tcPr>
          <w:p w14:paraId="6CD3C434" w14:textId="77777777" w:rsidR="00A00458" w:rsidRPr="00B85AC6" w:rsidRDefault="00A00458" w:rsidP="00A00458">
            <w:pPr>
              <w:spacing w:before="115"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B85AC6">
              <w:rPr>
                <w:rFonts w:ascii="Times New Roman" w:eastAsia="Calibri" w:hAnsi="Times New Roman" w:cs="Times New Roman"/>
                <w:noProof/>
                <w:color w:val="A6A6A6" w:themeColor="background1" w:themeShade="A6"/>
                <w:sz w:val="20"/>
                <w:szCs w:val="20"/>
                <w:lang w:val="bg-BG" w:eastAsia="bg-BG" w:bidi="bg-BG"/>
              </w:rPr>
              <w:t>Не</w:t>
            </w:r>
          </w:p>
        </w:tc>
        <w:tc>
          <w:tcPr>
            <w:tcW w:w="1800" w:type="dxa"/>
            <w:shd w:val="clear" w:color="auto" w:fill="auto"/>
            <w:noWrap/>
          </w:tcPr>
          <w:p w14:paraId="131AF3DB" w14:textId="77777777" w:rsidR="00A00458" w:rsidRPr="00B85AC6" w:rsidRDefault="00A00458" w:rsidP="00A00458">
            <w:pPr>
              <w:spacing w:before="115"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p>
        </w:tc>
        <w:tc>
          <w:tcPr>
            <w:tcW w:w="1200" w:type="dxa"/>
            <w:shd w:val="clear" w:color="auto" w:fill="auto"/>
            <w:noWrap/>
            <w:hideMark/>
          </w:tcPr>
          <w:p w14:paraId="0C09E0DE" w14:textId="77777777" w:rsidR="00A00458" w:rsidRPr="00B85AC6" w:rsidRDefault="00A00458" w:rsidP="00A00458">
            <w:pPr>
              <w:spacing w:before="115"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B85AC6">
              <w:rPr>
                <w:rFonts w:ascii="Times New Roman" w:eastAsia="Calibri" w:hAnsi="Times New Roman" w:cs="Times New Roman"/>
                <w:noProof/>
                <w:color w:val="A6A6A6" w:themeColor="background1" w:themeShade="A6"/>
                <w:sz w:val="20"/>
                <w:szCs w:val="20"/>
                <w:lang w:val="bg-BG" w:eastAsia="bg-BG" w:bidi="bg-BG"/>
              </w:rPr>
              <w:t>ЕСФ+</w:t>
            </w:r>
          </w:p>
        </w:tc>
        <w:tc>
          <w:tcPr>
            <w:tcW w:w="1680" w:type="dxa"/>
            <w:shd w:val="clear" w:color="auto" w:fill="auto"/>
            <w:noWrap/>
          </w:tcPr>
          <w:p w14:paraId="720462FC" w14:textId="77777777" w:rsidR="00A00458" w:rsidRPr="00B85AC6" w:rsidRDefault="00A00458" w:rsidP="00A00458">
            <w:pPr>
              <w:spacing w:before="115"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p>
        </w:tc>
        <w:tc>
          <w:tcPr>
            <w:tcW w:w="1920" w:type="dxa"/>
          </w:tcPr>
          <w:p w14:paraId="2D56628C" w14:textId="77777777" w:rsidR="00A00458" w:rsidRPr="00B85AC6" w:rsidRDefault="00A00458" w:rsidP="00A00458">
            <w:pPr>
              <w:spacing w:before="115" w:after="0" w:line="240" w:lineRule="auto"/>
              <w:ind w:right="1432"/>
              <w:jc w:val="center"/>
              <w:rPr>
                <w:rFonts w:ascii="Times New Roman" w:eastAsia="Times New Roman" w:hAnsi="Times New Roman" w:cs="Times New Roman"/>
                <w:noProof/>
                <w:color w:val="A6A6A6" w:themeColor="background1" w:themeShade="A6"/>
                <w:sz w:val="20"/>
                <w:szCs w:val="20"/>
                <w:lang w:val="bg-BG" w:eastAsia="bg-BG" w:bidi="bg-BG"/>
              </w:rPr>
            </w:pPr>
          </w:p>
        </w:tc>
      </w:tr>
      <w:tr w:rsidR="00A00458" w:rsidRPr="00B85AC6" w14:paraId="07F0224D" w14:textId="77777777" w:rsidTr="00921261">
        <w:trPr>
          <w:trHeight w:val="300"/>
        </w:trPr>
        <w:tc>
          <w:tcPr>
            <w:tcW w:w="835" w:type="dxa"/>
            <w:shd w:val="clear" w:color="auto" w:fill="auto"/>
            <w:noWrap/>
            <w:hideMark/>
          </w:tcPr>
          <w:p w14:paraId="75B8417E" w14:textId="77777777" w:rsidR="00A00458" w:rsidRPr="00B85AC6" w:rsidRDefault="00A00458" w:rsidP="00A00458">
            <w:pPr>
              <w:spacing w:before="115"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B85AC6">
              <w:rPr>
                <w:rFonts w:ascii="Times New Roman" w:eastAsia="Calibri" w:hAnsi="Times New Roman" w:cs="Times New Roman"/>
                <w:noProof/>
                <w:color w:val="A6A6A6" w:themeColor="background1" w:themeShade="A6"/>
                <w:sz w:val="20"/>
                <w:szCs w:val="20"/>
                <w:lang w:val="bg-BG" w:eastAsia="bg-BG" w:bidi="bg-BG"/>
              </w:rPr>
              <w:t>..</w:t>
            </w:r>
          </w:p>
        </w:tc>
        <w:tc>
          <w:tcPr>
            <w:tcW w:w="1680" w:type="dxa"/>
            <w:shd w:val="clear" w:color="auto" w:fill="auto"/>
            <w:noWrap/>
            <w:hideMark/>
          </w:tcPr>
          <w:p w14:paraId="38B58738" w14:textId="77777777" w:rsidR="00A00458" w:rsidRPr="00B85AC6" w:rsidRDefault="00A00458" w:rsidP="00A00458">
            <w:pPr>
              <w:spacing w:before="115"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B85AC6">
              <w:rPr>
                <w:rFonts w:ascii="Times New Roman" w:eastAsia="Calibri" w:hAnsi="Times New Roman" w:cs="Times New Roman"/>
                <w:noProof/>
                <w:color w:val="A6A6A6" w:themeColor="background1" w:themeShade="A6"/>
                <w:sz w:val="20"/>
                <w:szCs w:val="20"/>
                <w:lang w:val="bg-BG" w:eastAsia="bg-BG" w:bidi="bg-BG"/>
              </w:rPr>
              <w:t xml:space="preserve"> Специален приоритет относно специфичните за всяка държава препоръки</w:t>
            </w:r>
          </w:p>
        </w:tc>
        <w:tc>
          <w:tcPr>
            <w:tcW w:w="960" w:type="dxa"/>
            <w:shd w:val="clear" w:color="auto" w:fill="auto"/>
            <w:noWrap/>
            <w:hideMark/>
          </w:tcPr>
          <w:p w14:paraId="27114058" w14:textId="77777777" w:rsidR="00A00458" w:rsidRPr="00B85AC6" w:rsidRDefault="00A00458" w:rsidP="00A00458">
            <w:pPr>
              <w:spacing w:before="115"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B85AC6">
              <w:rPr>
                <w:rFonts w:ascii="Times New Roman" w:eastAsia="Calibri" w:hAnsi="Times New Roman" w:cs="Times New Roman"/>
                <w:noProof/>
                <w:color w:val="A6A6A6" w:themeColor="background1" w:themeShade="A6"/>
                <w:sz w:val="20"/>
                <w:szCs w:val="20"/>
                <w:lang w:val="bg-BG" w:eastAsia="bg-BG" w:bidi="bg-BG"/>
              </w:rPr>
              <w:t>Не</w:t>
            </w:r>
          </w:p>
        </w:tc>
        <w:tc>
          <w:tcPr>
            <w:tcW w:w="1800" w:type="dxa"/>
            <w:shd w:val="clear" w:color="auto" w:fill="auto"/>
            <w:noWrap/>
          </w:tcPr>
          <w:p w14:paraId="5BDE3101" w14:textId="77777777" w:rsidR="00A00458" w:rsidRPr="00B85AC6" w:rsidRDefault="00A00458" w:rsidP="00A00458">
            <w:pPr>
              <w:spacing w:before="115"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p>
        </w:tc>
        <w:tc>
          <w:tcPr>
            <w:tcW w:w="1200" w:type="dxa"/>
            <w:shd w:val="clear" w:color="auto" w:fill="auto"/>
            <w:noWrap/>
            <w:hideMark/>
          </w:tcPr>
          <w:p w14:paraId="760AE6AD" w14:textId="77777777" w:rsidR="00A00458" w:rsidRPr="00B85AC6" w:rsidRDefault="00A00458" w:rsidP="00A00458">
            <w:pPr>
              <w:spacing w:before="115"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B85AC6">
              <w:rPr>
                <w:rFonts w:ascii="Times New Roman" w:eastAsia="Calibri" w:hAnsi="Times New Roman" w:cs="Times New Roman"/>
                <w:noProof/>
                <w:color w:val="A6A6A6" w:themeColor="background1" w:themeShade="A6"/>
                <w:sz w:val="20"/>
                <w:szCs w:val="20"/>
                <w:lang w:val="bg-BG" w:eastAsia="bg-BG" w:bidi="bg-BG"/>
              </w:rPr>
              <w:t>ЕСФ+</w:t>
            </w:r>
          </w:p>
        </w:tc>
        <w:tc>
          <w:tcPr>
            <w:tcW w:w="1680" w:type="dxa"/>
            <w:shd w:val="clear" w:color="auto" w:fill="auto"/>
            <w:noWrap/>
          </w:tcPr>
          <w:p w14:paraId="1B406998" w14:textId="77777777" w:rsidR="00A00458" w:rsidRPr="00B85AC6" w:rsidRDefault="00A00458" w:rsidP="00A00458">
            <w:pPr>
              <w:spacing w:before="115"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p>
        </w:tc>
        <w:tc>
          <w:tcPr>
            <w:tcW w:w="1920" w:type="dxa"/>
          </w:tcPr>
          <w:p w14:paraId="111FB1AE" w14:textId="77777777" w:rsidR="00A00458" w:rsidRPr="00B85AC6" w:rsidRDefault="00A00458" w:rsidP="00A00458">
            <w:pPr>
              <w:spacing w:before="115" w:after="0" w:line="240" w:lineRule="auto"/>
              <w:ind w:right="1432"/>
              <w:jc w:val="center"/>
              <w:rPr>
                <w:rFonts w:ascii="Times New Roman" w:eastAsia="Times New Roman" w:hAnsi="Times New Roman" w:cs="Times New Roman"/>
                <w:noProof/>
                <w:color w:val="A6A6A6" w:themeColor="background1" w:themeShade="A6"/>
                <w:sz w:val="20"/>
                <w:szCs w:val="20"/>
                <w:lang w:val="bg-BG" w:eastAsia="bg-BG" w:bidi="bg-BG"/>
              </w:rPr>
            </w:pPr>
          </w:p>
        </w:tc>
      </w:tr>
      <w:tr w:rsidR="00A00458" w:rsidRPr="00B85AC6" w14:paraId="3A37880F" w14:textId="77777777" w:rsidTr="00921261">
        <w:trPr>
          <w:trHeight w:val="300"/>
        </w:trPr>
        <w:tc>
          <w:tcPr>
            <w:tcW w:w="835" w:type="dxa"/>
            <w:shd w:val="clear" w:color="auto" w:fill="auto"/>
            <w:noWrap/>
            <w:hideMark/>
          </w:tcPr>
          <w:p w14:paraId="22609F65" w14:textId="77777777" w:rsidR="00A00458" w:rsidRPr="00B85AC6" w:rsidRDefault="00A00458" w:rsidP="00A00458">
            <w:pPr>
              <w:spacing w:before="115"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B85AC6">
              <w:rPr>
                <w:rFonts w:ascii="Times New Roman" w:eastAsia="Calibri" w:hAnsi="Times New Roman" w:cs="Times New Roman"/>
                <w:noProof/>
                <w:color w:val="A6A6A6" w:themeColor="background1" w:themeShade="A6"/>
                <w:sz w:val="20"/>
                <w:szCs w:val="20"/>
                <w:lang w:val="bg-BG" w:eastAsia="bg-BG" w:bidi="bg-BG"/>
              </w:rPr>
              <w:t>..</w:t>
            </w:r>
          </w:p>
        </w:tc>
        <w:tc>
          <w:tcPr>
            <w:tcW w:w="1680" w:type="dxa"/>
            <w:shd w:val="clear" w:color="auto" w:fill="auto"/>
            <w:noWrap/>
          </w:tcPr>
          <w:p w14:paraId="6FCF9ABD" w14:textId="77777777" w:rsidR="00A00458" w:rsidRPr="00B85AC6" w:rsidRDefault="00A00458" w:rsidP="00A00458">
            <w:pPr>
              <w:spacing w:before="115"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B85AC6">
              <w:rPr>
                <w:rFonts w:ascii="Times New Roman" w:eastAsia="Calibri" w:hAnsi="Times New Roman" w:cs="Times New Roman"/>
                <w:noProof/>
                <w:color w:val="A6A6A6" w:themeColor="background1" w:themeShade="A6"/>
                <w:sz w:val="20"/>
                <w:szCs w:val="20"/>
                <w:lang w:val="bg-BG" w:eastAsia="bg-BG" w:bidi="bg-BG"/>
              </w:rPr>
              <w:t>Специален приоритет за иновативни действия</w:t>
            </w:r>
          </w:p>
        </w:tc>
        <w:tc>
          <w:tcPr>
            <w:tcW w:w="960" w:type="dxa"/>
            <w:shd w:val="clear" w:color="auto" w:fill="auto"/>
            <w:noWrap/>
          </w:tcPr>
          <w:p w14:paraId="0A703595" w14:textId="77777777" w:rsidR="00A00458" w:rsidRPr="00B85AC6" w:rsidRDefault="00A00458" w:rsidP="00A00458">
            <w:pPr>
              <w:spacing w:before="115"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B85AC6">
              <w:rPr>
                <w:rFonts w:ascii="Times New Roman" w:eastAsia="Calibri" w:hAnsi="Times New Roman" w:cs="Times New Roman"/>
                <w:noProof/>
                <w:color w:val="A6A6A6" w:themeColor="background1" w:themeShade="A6"/>
                <w:sz w:val="20"/>
                <w:szCs w:val="20"/>
                <w:lang w:val="bg-BG" w:eastAsia="bg-BG" w:bidi="bg-BG"/>
              </w:rPr>
              <w:t>Не</w:t>
            </w:r>
          </w:p>
        </w:tc>
        <w:tc>
          <w:tcPr>
            <w:tcW w:w="1800" w:type="dxa"/>
            <w:shd w:val="clear" w:color="auto" w:fill="auto"/>
            <w:noWrap/>
          </w:tcPr>
          <w:p w14:paraId="0DC43E6B" w14:textId="77777777" w:rsidR="00A00458" w:rsidRPr="00B85AC6" w:rsidRDefault="00A00458" w:rsidP="00A00458">
            <w:pPr>
              <w:spacing w:before="115"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p>
        </w:tc>
        <w:tc>
          <w:tcPr>
            <w:tcW w:w="1200" w:type="dxa"/>
            <w:shd w:val="clear" w:color="auto" w:fill="auto"/>
            <w:noWrap/>
          </w:tcPr>
          <w:p w14:paraId="3C9B4592" w14:textId="77777777" w:rsidR="00A00458" w:rsidRPr="00B85AC6" w:rsidRDefault="00A00458" w:rsidP="00A00458">
            <w:pPr>
              <w:spacing w:before="115"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B85AC6">
              <w:rPr>
                <w:rFonts w:ascii="Times New Roman" w:eastAsia="Calibri" w:hAnsi="Times New Roman" w:cs="Times New Roman"/>
                <w:noProof/>
                <w:color w:val="A6A6A6" w:themeColor="background1" w:themeShade="A6"/>
                <w:sz w:val="20"/>
                <w:szCs w:val="20"/>
                <w:lang w:val="bg-BG" w:eastAsia="bg-BG" w:bidi="bg-BG"/>
              </w:rPr>
              <w:t>ЕСФ+</w:t>
            </w:r>
          </w:p>
        </w:tc>
        <w:tc>
          <w:tcPr>
            <w:tcW w:w="1680" w:type="dxa"/>
            <w:shd w:val="clear" w:color="auto" w:fill="auto"/>
            <w:noWrap/>
          </w:tcPr>
          <w:p w14:paraId="2BC8BC72" w14:textId="77777777" w:rsidR="00A00458" w:rsidRPr="00B85AC6" w:rsidRDefault="00A00458" w:rsidP="00A00458">
            <w:pPr>
              <w:spacing w:before="115"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p>
        </w:tc>
        <w:tc>
          <w:tcPr>
            <w:tcW w:w="1920" w:type="dxa"/>
          </w:tcPr>
          <w:p w14:paraId="4EF2230D" w14:textId="77777777" w:rsidR="00A00458" w:rsidRPr="00B85AC6" w:rsidRDefault="00A00458" w:rsidP="00A00458">
            <w:pPr>
              <w:spacing w:before="115" w:after="0" w:line="240" w:lineRule="auto"/>
              <w:ind w:right="319"/>
              <w:jc w:val="center"/>
              <w:rPr>
                <w:rFonts w:ascii="Times New Roman" w:eastAsia="Times New Roman" w:hAnsi="Times New Roman" w:cs="Times New Roman"/>
                <w:noProof/>
                <w:color w:val="A6A6A6" w:themeColor="background1" w:themeShade="A6"/>
                <w:sz w:val="20"/>
                <w:szCs w:val="20"/>
                <w:lang w:val="bg-BG" w:eastAsia="bg-BG" w:bidi="bg-BG"/>
              </w:rPr>
            </w:pPr>
            <w:r w:rsidRPr="00B85AC6">
              <w:rPr>
                <w:rFonts w:ascii="Times New Roman" w:eastAsia="Calibri" w:hAnsi="Times New Roman" w:cs="Times New Roman"/>
                <w:noProof/>
                <w:color w:val="A6A6A6" w:themeColor="background1" w:themeShade="A6"/>
                <w:sz w:val="20"/>
                <w:szCs w:val="20"/>
                <w:lang w:val="bg-BG" w:eastAsia="bg-BG" w:bidi="bg-BG"/>
              </w:rPr>
              <w:t>СЦ 8</w:t>
            </w:r>
          </w:p>
        </w:tc>
      </w:tr>
      <w:tr w:rsidR="00A00458" w:rsidRPr="00B85AC6" w14:paraId="0D3220D7" w14:textId="77777777" w:rsidTr="00921261">
        <w:trPr>
          <w:trHeight w:val="300"/>
        </w:trPr>
        <w:tc>
          <w:tcPr>
            <w:tcW w:w="835" w:type="dxa"/>
            <w:shd w:val="clear" w:color="auto" w:fill="auto"/>
            <w:noWrap/>
          </w:tcPr>
          <w:p w14:paraId="7F6B7539" w14:textId="77777777" w:rsidR="00A00458" w:rsidRPr="00B85AC6" w:rsidRDefault="00A00458" w:rsidP="00A00458">
            <w:pPr>
              <w:spacing w:before="115"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p>
        </w:tc>
        <w:tc>
          <w:tcPr>
            <w:tcW w:w="1680" w:type="dxa"/>
            <w:shd w:val="clear" w:color="auto" w:fill="auto"/>
            <w:noWrap/>
          </w:tcPr>
          <w:p w14:paraId="587CFA60" w14:textId="77777777" w:rsidR="00A00458" w:rsidRPr="00B85AC6" w:rsidRDefault="00A00458" w:rsidP="00A00458">
            <w:pPr>
              <w:spacing w:before="115"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B85AC6">
              <w:rPr>
                <w:rFonts w:ascii="Times New Roman" w:eastAsia="Calibri" w:hAnsi="Times New Roman" w:cs="Times New Roman"/>
                <w:noProof/>
                <w:color w:val="A6A6A6" w:themeColor="background1" w:themeShade="A6"/>
                <w:sz w:val="20"/>
                <w:szCs w:val="20"/>
                <w:lang w:val="bg-BG" w:eastAsia="bg-BG" w:bidi="bg-BG"/>
              </w:rPr>
              <w:t>Специален приоритет „Материални лишения“</w:t>
            </w:r>
          </w:p>
        </w:tc>
        <w:tc>
          <w:tcPr>
            <w:tcW w:w="960" w:type="dxa"/>
            <w:shd w:val="clear" w:color="auto" w:fill="auto"/>
            <w:noWrap/>
          </w:tcPr>
          <w:p w14:paraId="4D9E19A7" w14:textId="77777777" w:rsidR="00A00458" w:rsidRPr="00B85AC6" w:rsidRDefault="00A00458" w:rsidP="00A00458">
            <w:pPr>
              <w:spacing w:before="115"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B85AC6">
              <w:rPr>
                <w:rFonts w:ascii="Times New Roman" w:eastAsia="Calibri" w:hAnsi="Times New Roman" w:cs="Times New Roman"/>
                <w:noProof/>
                <w:color w:val="A6A6A6" w:themeColor="background1" w:themeShade="A6"/>
                <w:sz w:val="20"/>
                <w:szCs w:val="20"/>
                <w:lang w:val="bg-BG" w:eastAsia="bg-BG" w:bidi="bg-BG"/>
              </w:rPr>
              <w:t>Не</w:t>
            </w:r>
          </w:p>
        </w:tc>
        <w:tc>
          <w:tcPr>
            <w:tcW w:w="1800" w:type="dxa"/>
            <w:shd w:val="clear" w:color="auto" w:fill="auto"/>
            <w:noWrap/>
          </w:tcPr>
          <w:p w14:paraId="454B0145" w14:textId="77777777" w:rsidR="00A00458" w:rsidRPr="00B85AC6" w:rsidRDefault="00A00458" w:rsidP="00A00458">
            <w:pPr>
              <w:spacing w:before="115"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p>
        </w:tc>
        <w:tc>
          <w:tcPr>
            <w:tcW w:w="1200" w:type="dxa"/>
            <w:shd w:val="clear" w:color="auto" w:fill="auto"/>
            <w:noWrap/>
          </w:tcPr>
          <w:p w14:paraId="697C9998" w14:textId="77777777" w:rsidR="00A00458" w:rsidRPr="00B85AC6" w:rsidRDefault="00A00458" w:rsidP="00A00458">
            <w:pPr>
              <w:spacing w:before="115"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B85AC6">
              <w:rPr>
                <w:rFonts w:ascii="Times New Roman" w:eastAsia="Calibri" w:hAnsi="Times New Roman" w:cs="Times New Roman"/>
                <w:noProof/>
                <w:color w:val="A6A6A6" w:themeColor="background1" w:themeShade="A6"/>
                <w:sz w:val="20"/>
                <w:szCs w:val="20"/>
                <w:lang w:val="bg-BG" w:eastAsia="bg-BG" w:bidi="bg-BG"/>
              </w:rPr>
              <w:t>ЕСФ+</w:t>
            </w:r>
          </w:p>
        </w:tc>
        <w:tc>
          <w:tcPr>
            <w:tcW w:w="1680" w:type="dxa"/>
            <w:shd w:val="clear" w:color="auto" w:fill="auto"/>
            <w:noWrap/>
          </w:tcPr>
          <w:p w14:paraId="6C1D3AC7" w14:textId="77777777" w:rsidR="00A00458" w:rsidRPr="00B85AC6" w:rsidRDefault="00A00458" w:rsidP="00A00458">
            <w:pPr>
              <w:spacing w:before="115"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p>
        </w:tc>
        <w:tc>
          <w:tcPr>
            <w:tcW w:w="1920" w:type="dxa"/>
          </w:tcPr>
          <w:p w14:paraId="3864C6F9" w14:textId="77777777" w:rsidR="00A00458" w:rsidRPr="00B85AC6" w:rsidRDefault="00A00458" w:rsidP="00A00458">
            <w:pPr>
              <w:spacing w:before="115" w:after="0" w:line="240" w:lineRule="auto"/>
              <w:ind w:right="319"/>
              <w:jc w:val="center"/>
              <w:rPr>
                <w:rFonts w:ascii="Times New Roman" w:eastAsia="Times New Roman" w:hAnsi="Times New Roman" w:cs="Times New Roman"/>
                <w:noProof/>
                <w:color w:val="A6A6A6" w:themeColor="background1" w:themeShade="A6"/>
                <w:sz w:val="20"/>
                <w:szCs w:val="20"/>
                <w:lang w:val="bg-BG" w:eastAsia="bg-BG" w:bidi="bg-BG"/>
              </w:rPr>
            </w:pPr>
            <w:r w:rsidRPr="00B85AC6">
              <w:rPr>
                <w:rFonts w:ascii="Times New Roman" w:eastAsia="Calibri" w:hAnsi="Times New Roman" w:cs="Times New Roman"/>
                <w:noProof/>
                <w:color w:val="A6A6A6" w:themeColor="background1" w:themeShade="A6"/>
                <w:sz w:val="20"/>
                <w:szCs w:val="20"/>
                <w:lang w:val="bg-BG" w:eastAsia="bg-BG" w:bidi="bg-BG"/>
              </w:rPr>
              <w:t>СЦ 9</w:t>
            </w:r>
          </w:p>
        </w:tc>
      </w:tr>
    </w:tbl>
    <w:p w14:paraId="57229E89" w14:textId="77777777" w:rsidR="00722757" w:rsidRPr="00B85AC6" w:rsidRDefault="00722757" w:rsidP="00722757">
      <w:pPr>
        <w:spacing w:before="120" w:after="0" w:line="240" w:lineRule="auto"/>
        <w:jc w:val="both"/>
        <w:rPr>
          <w:rFonts w:ascii="Times New Roman" w:eastAsia="Times New Roman" w:hAnsi="Times New Roman" w:cs="Times New Roman"/>
          <w:i/>
          <w:noProof/>
          <w:sz w:val="18"/>
          <w:szCs w:val="18"/>
          <w:lang w:val="bg-BG" w:eastAsia="bg-BG" w:bidi="bg-BG"/>
        </w:rPr>
      </w:pPr>
      <w:r w:rsidRPr="00B85AC6">
        <w:rPr>
          <w:rFonts w:ascii="Times New Roman" w:eastAsia="Calibri" w:hAnsi="Times New Roman" w:cs="Times New Roman"/>
          <w:i/>
          <w:noProof/>
          <w:sz w:val="18"/>
          <w:szCs w:val="20"/>
          <w:lang w:val="bg-BG" w:eastAsia="bg-BG" w:bidi="bg-BG"/>
        </w:rPr>
        <w:t>* Информацията в тази таблица ще служи като техническа основа за предварително попълване на други полета и таблици в образеца в електронен вид. Не е приложимо към ЕФМДР.</w:t>
      </w:r>
    </w:p>
    <w:p w14:paraId="6628E414" w14:textId="77777777" w:rsidR="00722757" w:rsidRPr="00B85AC6" w:rsidRDefault="00722757" w:rsidP="00722757">
      <w:pPr>
        <w:spacing w:before="240" w:after="240" w:line="240" w:lineRule="auto"/>
        <w:jc w:val="both"/>
        <w:rPr>
          <w:rFonts w:ascii="Times New Roman" w:eastAsia="Calibri" w:hAnsi="Times New Roman" w:cs="Times New Roman"/>
          <w:noProof/>
          <w:sz w:val="24"/>
          <w:szCs w:val="20"/>
          <w:lang w:val="bg-BG" w:eastAsia="bg-BG" w:bidi="bg-BG"/>
        </w:rPr>
      </w:pPr>
      <w:r w:rsidRPr="00B85AC6">
        <w:rPr>
          <w:rFonts w:ascii="Times New Roman" w:eastAsia="Calibri" w:hAnsi="Times New Roman" w:cs="Times New Roman"/>
          <w:b/>
          <w:noProof/>
          <w:sz w:val="24"/>
          <w:szCs w:val="20"/>
          <w:lang w:val="bg-BG" w:eastAsia="bg-BG" w:bidi="bg-BG"/>
        </w:rPr>
        <w:t>2.1 Наименование на приоритета [300]</w:t>
      </w:r>
      <w:r w:rsidRPr="00B85AC6">
        <w:rPr>
          <w:rFonts w:ascii="Times New Roman" w:eastAsia="Calibri" w:hAnsi="Times New Roman" w:cs="Times New Roman"/>
          <w:noProof/>
          <w:sz w:val="24"/>
          <w:szCs w:val="20"/>
          <w:lang w:val="bg-BG" w:eastAsia="bg-BG" w:bidi="bg-BG"/>
        </w:rPr>
        <w:t xml:space="preserve"> (повтаря се за всеки приоритет)</w:t>
      </w:r>
    </w:p>
    <w:p w14:paraId="49C2CC33" w14:textId="77777777" w:rsidR="00F10306" w:rsidRPr="00B85AC6" w:rsidRDefault="001F4CC9" w:rsidP="00722757">
      <w:pPr>
        <w:spacing w:before="240" w:after="240" w:line="240" w:lineRule="auto"/>
        <w:jc w:val="both"/>
        <w:rPr>
          <w:rFonts w:ascii="Times New Roman" w:hAnsi="Times New Roman"/>
          <w:sz w:val="24"/>
        </w:rPr>
      </w:pPr>
      <w:r w:rsidRPr="00B85AC6">
        <w:rPr>
          <w:rFonts w:ascii="Times New Roman" w:eastAsia="Times New Roman" w:hAnsi="Times New Roman" w:cs="Times New Roman"/>
          <w:bCs/>
          <w:iCs/>
          <w:noProof/>
          <w:sz w:val="24"/>
          <w:szCs w:val="24"/>
          <w:lang w:val="bg-BG" w:eastAsia="bg-BG" w:bidi="bg-BG"/>
        </w:rPr>
        <w:t>Приоритет</w:t>
      </w:r>
      <w:r w:rsidR="009A0644" w:rsidRPr="00B85AC6">
        <w:rPr>
          <w:rFonts w:ascii="Times New Roman" w:eastAsia="Times New Roman" w:hAnsi="Times New Roman" w:cs="Times New Roman"/>
          <w:bCs/>
          <w:iCs/>
          <w:noProof/>
          <w:sz w:val="24"/>
          <w:szCs w:val="24"/>
          <w:lang w:val="bg-BG" w:eastAsia="bg-BG" w:bidi="bg-BG"/>
        </w:rPr>
        <w:t xml:space="preserve"> </w:t>
      </w:r>
      <w:r w:rsidRPr="00B85AC6">
        <w:rPr>
          <w:rFonts w:ascii="Times New Roman" w:eastAsia="Times New Roman" w:hAnsi="Times New Roman" w:cs="Times New Roman"/>
          <w:bCs/>
          <w:iCs/>
          <w:noProof/>
          <w:sz w:val="24"/>
          <w:szCs w:val="24"/>
          <w:lang w:val="bg-BG" w:eastAsia="bg-BG" w:bidi="bg-BG"/>
        </w:rPr>
        <w:t>1 “</w:t>
      </w:r>
      <w:r w:rsidR="00380438" w:rsidRPr="00B85AC6">
        <w:rPr>
          <w:rFonts w:ascii="Times New Roman" w:eastAsia="Times New Roman" w:hAnsi="Times New Roman" w:cs="Times New Roman"/>
          <w:bCs/>
          <w:iCs/>
          <w:noProof/>
          <w:sz w:val="24"/>
          <w:szCs w:val="24"/>
          <w:lang w:val="bg-BG" w:eastAsia="bg-BG" w:bidi="bg-BG"/>
        </w:rPr>
        <w:t>Води</w:t>
      </w:r>
      <w:r w:rsidRPr="00B85AC6">
        <w:rPr>
          <w:rFonts w:ascii="Times New Roman" w:eastAsia="Times New Roman" w:hAnsi="Times New Roman" w:cs="Times New Roman"/>
          <w:bCs/>
          <w:iCs/>
          <w:noProof/>
          <w:sz w:val="24"/>
          <w:szCs w:val="24"/>
          <w:lang w:val="bg-BG" w:eastAsia="bg-BG" w:bidi="bg-BG"/>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22757" w:rsidRPr="00B85AC6" w14:paraId="6BC60EB2" w14:textId="77777777" w:rsidTr="00473073">
        <w:tc>
          <w:tcPr>
            <w:tcW w:w="9322" w:type="dxa"/>
          </w:tcPr>
          <w:p w14:paraId="5120A0CF" w14:textId="77777777" w:rsidR="00722757" w:rsidRPr="00B85AC6" w:rsidRDefault="00722757" w:rsidP="00722757">
            <w:pPr>
              <w:spacing w:after="0" w:line="240" w:lineRule="auto"/>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fldChar w:fldCharType="begin">
                <w:ffData>
                  <w:name w:val="Check1"/>
                  <w:enabled/>
                  <w:calcOnExit w:val="0"/>
                  <w:checkBox>
                    <w:sizeAuto/>
                    <w:default w:val="0"/>
                  </w:checkBox>
                </w:ffData>
              </w:fldChar>
            </w:r>
            <w:r w:rsidRPr="00B85AC6">
              <w:rPr>
                <w:rFonts w:ascii="Times New Roman" w:eastAsia="Calibri" w:hAnsi="Times New Roman" w:cs="Times New Roman"/>
                <w:noProof/>
                <w:sz w:val="20"/>
                <w:szCs w:val="20"/>
                <w:lang w:val="bg-BG" w:eastAsia="bg-BG" w:bidi="bg-BG"/>
              </w:rPr>
              <w:instrText xml:space="preserve"> FORMCHECKBOX </w:instrText>
            </w:r>
            <w:r w:rsidR="009B2DCC">
              <w:rPr>
                <w:rFonts w:ascii="Times New Roman" w:eastAsia="Calibri" w:hAnsi="Times New Roman" w:cs="Times New Roman"/>
                <w:noProof/>
                <w:sz w:val="20"/>
                <w:szCs w:val="20"/>
                <w:lang w:val="bg-BG" w:eastAsia="bg-BG" w:bidi="bg-BG"/>
              </w:rPr>
            </w:r>
            <w:r w:rsidR="009B2DCC">
              <w:rPr>
                <w:rFonts w:ascii="Times New Roman" w:eastAsia="Calibri" w:hAnsi="Times New Roman" w:cs="Times New Roman"/>
                <w:noProof/>
                <w:sz w:val="20"/>
                <w:szCs w:val="20"/>
                <w:lang w:val="bg-BG" w:eastAsia="bg-BG" w:bidi="bg-BG"/>
              </w:rPr>
              <w:fldChar w:fldCharType="separate"/>
            </w:r>
            <w:r w:rsidRPr="00B85AC6">
              <w:rPr>
                <w:rFonts w:ascii="Times New Roman" w:eastAsia="Calibri" w:hAnsi="Times New Roman" w:cs="Times New Roman"/>
                <w:noProof/>
                <w:sz w:val="20"/>
                <w:szCs w:val="20"/>
                <w:lang w:val="bg-BG" w:eastAsia="bg-BG" w:bidi="bg-BG"/>
              </w:rPr>
              <w:fldChar w:fldCharType="end"/>
            </w:r>
            <w:r w:rsidRPr="00B85AC6">
              <w:rPr>
                <w:rFonts w:ascii="Times New Roman" w:eastAsia="Calibri" w:hAnsi="Times New Roman" w:cs="Times New Roman"/>
                <w:noProof/>
                <w:sz w:val="20"/>
                <w:lang w:val="bg-BG" w:eastAsia="bg-BG" w:bidi="bg-BG"/>
              </w:rPr>
              <w:t>Това е приоритет, насочен към съответните специфични за всяка държава препоръки</w:t>
            </w:r>
          </w:p>
        </w:tc>
      </w:tr>
      <w:tr w:rsidR="00722757" w:rsidRPr="00B85AC6" w14:paraId="2386A0F3" w14:textId="77777777" w:rsidTr="00473073">
        <w:tc>
          <w:tcPr>
            <w:tcW w:w="9322" w:type="dxa"/>
          </w:tcPr>
          <w:p w14:paraId="282EB947" w14:textId="77777777" w:rsidR="00722757" w:rsidRPr="00B85AC6" w:rsidRDefault="00722757" w:rsidP="00722757">
            <w:pPr>
              <w:spacing w:after="0" w:line="240" w:lineRule="auto"/>
              <w:jc w:val="both"/>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B85AC6">
              <w:rPr>
                <w:rFonts w:ascii="Times New Roman" w:eastAsia="Calibri" w:hAnsi="Times New Roman" w:cs="Times New Roman"/>
                <w:noProof/>
                <w:sz w:val="20"/>
                <w:szCs w:val="20"/>
                <w:lang w:val="bg-BG" w:eastAsia="bg-BG" w:bidi="bg-BG"/>
              </w:rPr>
              <w:instrText xml:space="preserve"> FORMCHECKBOX </w:instrText>
            </w:r>
            <w:r w:rsidR="009B2DCC">
              <w:rPr>
                <w:rFonts w:ascii="Times New Roman" w:eastAsia="Calibri" w:hAnsi="Times New Roman" w:cs="Times New Roman"/>
                <w:noProof/>
                <w:sz w:val="20"/>
                <w:szCs w:val="20"/>
                <w:lang w:val="bg-BG" w:eastAsia="bg-BG" w:bidi="bg-BG"/>
              </w:rPr>
            </w:r>
            <w:r w:rsidR="009B2DCC">
              <w:rPr>
                <w:rFonts w:ascii="Times New Roman" w:eastAsia="Calibri" w:hAnsi="Times New Roman" w:cs="Times New Roman"/>
                <w:noProof/>
                <w:sz w:val="20"/>
                <w:szCs w:val="20"/>
                <w:lang w:val="bg-BG" w:eastAsia="bg-BG" w:bidi="bg-BG"/>
              </w:rPr>
              <w:fldChar w:fldCharType="separate"/>
            </w:r>
            <w:r w:rsidRPr="00B85AC6">
              <w:rPr>
                <w:rFonts w:ascii="Times New Roman" w:eastAsia="Calibri" w:hAnsi="Times New Roman" w:cs="Times New Roman"/>
                <w:noProof/>
                <w:sz w:val="20"/>
                <w:szCs w:val="20"/>
                <w:lang w:val="bg-BG" w:eastAsia="bg-BG" w:bidi="bg-BG"/>
              </w:rPr>
              <w:fldChar w:fldCharType="end"/>
            </w:r>
            <w:r w:rsidRPr="00B85AC6">
              <w:rPr>
                <w:rFonts w:ascii="Times New Roman" w:eastAsia="Calibri" w:hAnsi="Times New Roman" w:cs="Times New Roman"/>
                <w:noProof/>
                <w:sz w:val="20"/>
                <w:lang w:val="bg-BG" w:eastAsia="bg-BG" w:bidi="bg-BG"/>
              </w:rPr>
              <w:t>Това е приоритет, насочен към младежката заетост</w:t>
            </w:r>
          </w:p>
        </w:tc>
      </w:tr>
      <w:tr w:rsidR="00722757" w:rsidRPr="00B85AC6" w14:paraId="746CC9DF" w14:textId="77777777" w:rsidTr="00473073">
        <w:tc>
          <w:tcPr>
            <w:tcW w:w="9322" w:type="dxa"/>
          </w:tcPr>
          <w:p w14:paraId="7ED9610A" w14:textId="77777777" w:rsidR="00722757" w:rsidRPr="00B85AC6" w:rsidRDefault="00722757" w:rsidP="00722757">
            <w:pPr>
              <w:spacing w:after="0" w:line="240" w:lineRule="auto"/>
              <w:jc w:val="both"/>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B85AC6">
              <w:rPr>
                <w:rFonts w:ascii="Times New Roman" w:eastAsia="Calibri" w:hAnsi="Times New Roman" w:cs="Times New Roman"/>
                <w:noProof/>
                <w:sz w:val="20"/>
                <w:szCs w:val="20"/>
                <w:lang w:val="bg-BG" w:eastAsia="bg-BG" w:bidi="bg-BG"/>
              </w:rPr>
              <w:instrText xml:space="preserve"> FORMCHECKBOX </w:instrText>
            </w:r>
            <w:r w:rsidR="009B2DCC">
              <w:rPr>
                <w:rFonts w:ascii="Times New Roman" w:eastAsia="Calibri" w:hAnsi="Times New Roman" w:cs="Times New Roman"/>
                <w:noProof/>
                <w:sz w:val="20"/>
                <w:szCs w:val="20"/>
                <w:lang w:val="bg-BG" w:eastAsia="bg-BG" w:bidi="bg-BG"/>
              </w:rPr>
            </w:r>
            <w:r w:rsidR="009B2DCC">
              <w:rPr>
                <w:rFonts w:ascii="Times New Roman" w:eastAsia="Calibri" w:hAnsi="Times New Roman" w:cs="Times New Roman"/>
                <w:noProof/>
                <w:sz w:val="20"/>
                <w:szCs w:val="20"/>
                <w:lang w:val="bg-BG" w:eastAsia="bg-BG" w:bidi="bg-BG"/>
              </w:rPr>
              <w:fldChar w:fldCharType="separate"/>
            </w:r>
            <w:r w:rsidRPr="00B85AC6">
              <w:rPr>
                <w:rFonts w:ascii="Times New Roman" w:eastAsia="Calibri" w:hAnsi="Times New Roman" w:cs="Times New Roman"/>
                <w:noProof/>
                <w:sz w:val="20"/>
                <w:szCs w:val="20"/>
                <w:lang w:val="bg-BG" w:eastAsia="bg-BG" w:bidi="bg-BG"/>
              </w:rPr>
              <w:fldChar w:fldCharType="end"/>
            </w:r>
            <w:r w:rsidRPr="00B85AC6">
              <w:rPr>
                <w:rFonts w:ascii="Times New Roman" w:eastAsia="Calibri" w:hAnsi="Times New Roman" w:cs="Times New Roman"/>
                <w:noProof/>
                <w:sz w:val="20"/>
                <w:lang w:val="bg-BG" w:eastAsia="bg-BG" w:bidi="bg-BG"/>
              </w:rPr>
              <w:t>Това е приоритет, насочен към иновативни дейности</w:t>
            </w:r>
          </w:p>
        </w:tc>
      </w:tr>
      <w:tr w:rsidR="00722757" w:rsidRPr="00B85AC6" w14:paraId="0C27A7D2" w14:textId="77777777" w:rsidTr="00473073">
        <w:tc>
          <w:tcPr>
            <w:tcW w:w="9322" w:type="dxa"/>
          </w:tcPr>
          <w:p w14:paraId="0C8958FD" w14:textId="23001B32" w:rsidR="00722757" w:rsidRPr="00B85AC6" w:rsidRDefault="00722757" w:rsidP="00722757">
            <w:pPr>
              <w:spacing w:after="0" w:line="240" w:lineRule="auto"/>
              <w:jc w:val="both"/>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B85AC6">
              <w:rPr>
                <w:rFonts w:ascii="Times New Roman" w:eastAsia="Calibri" w:hAnsi="Times New Roman" w:cs="Times New Roman"/>
                <w:noProof/>
                <w:sz w:val="20"/>
                <w:szCs w:val="20"/>
                <w:lang w:val="bg-BG" w:eastAsia="bg-BG" w:bidi="bg-BG"/>
              </w:rPr>
              <w:instrText xml:space="preserve"> FORMCHECKBOX </w:instrText>
            </w:r>
            <w:r w:rsidR="009B2DCC">
              <w:rPr>
                <w:rFonts w:ascii="Times New Roman" w:eastAsia="Calibri" w:hAnsi="Times New Roman" w:cs="Times New Roman"/>
                <w:noProof/>
                <w:sz w:val="20"/>
                <w:szCs w:val="20"/>
                <w:lang w:val="bg-BG" w:eastAsia="bg-BG" w:bidi="bg-BG"/>
              </w:rPr>
            </w:r>
            <w:r w:rsidR="009B2DCC">
              <w:rPr>
                <w:rFonts w:ascii="Times New Roman" w:eastAsia="Calibri" w:hAnsi="Times New Roman" w:cs="Times New Roman"/>
                <w:noProof/>
                <w:sz w:val="20"/>
                <w:szCs w:val="20"/>
                <w:lang w:val="bg-BG" w:eastAsia="bg-BG" w:bidi="bg-BG"/>
              </w:rPr>
              <w:fldChar w:fldCharType="separate"/>
            </w:r>
            <w:r w:rsidRPr="00B85AC6">
              <w:rPr>
                <w:rFonts w:ascii="Times New Roman" w:eastAsia="Calibri" w:hAnsi="Times New Roman" w:cs="Times New Roman"/>
                <w:noProof/>
                <w:sz w:val="20"/>
                <w:szCs w:val="20"/>
                <w:lang w:val="bg-BG" w:eastAsia="bg-BG" w:bidi="bg-BG"/>
              </w:rPr>
              <w:fldChar w:fldCharType="end"/>
            </w:r>
            <w:r w:rsidRPr="00B85AC6">
              <w:rPr>
                <w:rFonts w:ascii="Times New Roman" w:eastAsia="Calibri" w:hAnsi="Times New Roman" w:cs="Times New Roman"/>
                <w:noProof/>
                <w:sz w:val="20"/>
                <w:lang w:val="bg-BG" w:eastAsia="bg-BG" w:bidi="bg-BG"/>
              </w:rPr>
              <w:t xml:space="preserve">Това е приоритет, </w:t>
            </w:r>
            <w:r w:rsidR="00A00458" w:rsidRPr="00B85AC6">
              <w:rPr>
                <w:rFonts w:ascii="Times New Roman" w:eastAsia="Calibri" w:hAnsi="Times New Roman" w:cs="Times New Roman"/>
                <w:noProof/>
                <w:sz w:val="20"/>
                <w:lang w:val="bg-BG" w:eastAsia="bg-BG" w:bidi="bg-BG"/>
              </w:rPr>
              <w:t>support to the most deprived under the specific objective set out in point (xi) of Article 4(1) of the ESF+ regulation]</w:t>
            </w:r>
          </w:p>
        </w:tc>
      </w:tr>
      <w:tr w:rsidR="00A00458" w:rsidRPr="00B85AC6" w14:paraId="7AEB0F90" w14:textId="77777777" w:rsidTr="00473073">
        <w:tc>
          <w:tcPr>
            <w:tcW w:w="9322" w:type="dxa"/>
          </w:tcPr>
          <w:p w14:paraId="4A6E0CBA" w14:textId="26FE8BA5" w:rsidR="00A00458" w:rsidRPr="00B85AC6" w:rsidRDefault="007B49B2" w:rsidP="00722757">
            <w:pPr>
              <w:spacing w:after="0" w:line="240" w:lineRule="auto"/>
              <w:jc w:val="both"/>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B85AC6">
              <w:rPr>
                <w:rFonts w:ascii="Times New Roman" w:eastAsia="Calibri" w:hAnsi="Times New Roman" w:cs="Times New Roman"/>
                <w:noProof/>
                <w:sz w:val="20"/>
                <w:szCs w:val="20"/>
                <w:lang w:val="bg-BG" w:eastAsia="bg-BG" w:bidi="bg-BG"/>
              </w:rPr>
              <w:instrText xml:space="preserve"> FORMCHECKBOX </w:instrText>
            </w:r>
            <w:r w:rsidR="009B2DCC">
              <w:rPr>
                <w:rFonts w:ascii="Times New Roman" w:eastAsia="Calibri" w:hAnsi="Times New Roman" w:cs="Times New Roman"/>
                <w:noProof/>
                <w:sz w:val="20"/>
                <w:szCs w:val="20"/>
                <w:lang w:val="bg-BG" w:eastAsia="bg-BG" w:bidi="bg-BG"/>
              </w:rPr>
            </w:r>
            <w:r w:rsidR="009B2DCC">
              <w:rPr>
                <w:rFonts w:ascii="Times New Roman" w:eastAsia="Calibri" w:hAnsi="Times New Roman" w:cs="Times New Roman"/>
                <w:noProof/>
                <w:sz w:val="20"/>
                <w:szCs w:val="20"/>
                <w:lang w:val="bg-BG" w:eastAsia="bg-BG" w:bidi="bg-BG"/>
              </w:rPr>
              <w:fldChar w:fldCharType="separate"/>
            </w:r>
            <w:r w:rsidRPr="00B85AC6">
              <w:rPr>
                <w:rFonts w:ascii="Times New Roman" w:eastAsia="Calibri" w:hAnsi="Times New Roman" w:cs="Times New Roman"/>
                <w:noProof/>
                <w:sz w:val="20"/>
                <w:szCs w:val="20"/>
                <w:lang w:val="bg-BG" w:eastAsia="bg-BG" w:bidi="bg-BG"/>
              </w:rPr>
              <w:fldChar w:fldCharType="end"/>
            </w:r>
            <w:r w:rsidRPr="00B85AC6">
              <w:rPr>
                <w:rFonts w:ascii="Times New Roman" w:eastAsia="Calibri" w:hAnsi="Times New Roman" w:cs="Times New Roman"/>
                <w:noProof/>
                <w:sz w:val="20"/>
                <w:szCs w:val="20"/>
                <w:lang w:val="bg-BG" w:eastAsia="bg-BG" w:bidi="bg-BG"/>
              </w:rPr>
              <w:t xml:space="preserve"> </w:t>
            </w:r>
            <w:r w:rsidR="00A00458" w:rsidRPr="00B85AC6">
              <w:rPr>
                <w:rFonts w:ascii="Times New Roman" w:eastAsia="Calibri" w:hAnsi="Times New Roman" w:cs="Times New Roman"/>
                <w:noProof/>
                <w:sz w:val="20"/>
                <w:szCs w:val="20"/>
                <w:lang w:val="bg-BG" w:eastAsia="bg-BG" w:bidi="bg-BG"/>
              </w:rPr>
              <w:t>This is a priority dedicated to support to the most deprived under the specific objective set out in point (x) of Article 4(1) of the ESF+ regulation8</w:t>
            </w:r>
          </w:p>
        </w:tc>
      </w:tr>
    </w:tbl>
    <w:p w14:paraId="685DE8D2" w14:textId="77777777" w:rsidR="00722757" w:rsidRPr="00B85AC6" w:rsidRDefault="00722757" w:rsidP="00722757">
      <w:pPr>
        <w:spacing w:before="120" w:after="0" w:line="240" w:lineRule="auto"/>
        <w:jc w:val="both"/>
        <w:rPr>
          <w:rFonts w:ascii="Times New Roman" w:eastAsia="Times New Roman" w:hAnsi="Times New Roman" w:cs="Times New Roman"/>
          <w:i/>
          <w:noProof/>
          <w:sz w:val="18"/>
          <w:szCs w:val="18"/>
          <w:lang w:val="bg-BG" w:eastAsia="bg-BG" w:bidi="bg-BG"/>
        </w:rPr>
      </w:pPr>
      <w:r w:rsidRPr="00B85AC6">
        <w:rPr>
          <w:rFonts w:ascii="Times New Roman" w:eastAsia="Calibri" w:hAnsi="Times New Roman" w:cs="Times New Roman"/>
          <w:i/>
          <w:noProof/>
          <w:sz w:val="18"/>
          <w:szCs w:val="20"/>
          <w:lang w:val="bg-BG" w:eastAsia="bg-BG" w:bidi="bg-BG"/>
        </w:rPr>
        <w:t>* Таблица, приложима за приоритетите на ЕСФ +.</w:t>
      </w:r>
    </w:p>
    <w:p w14:paraId="75B9AFB4" w14:textId="77777777" w:rsidR="00722757" w:rsidRPr="00B85AC6" w:rsidRDefault="00722757" w:rsidP="00722757">
      <w:pPr>
        <w:spacing w:before="120" w:after="0" w:line="240" w:lineRule="auto"/>
        <w:jc w:val="both"/>
        <w:rPr>
          <w:rFonts w:ascii="Times New Roman" w:eastAsia="Times New Roman" w:hAnsi="Times New Roman" w:cs="Times New Roman"/>
          <w:i/>
          <w:noProof/>
          <w:sz w:val="18"/>
          <w:szCs w:val="18"/>
          <w:lang w:val="bg-BG" w:eastAsia="bg-BG" w:bidi="bg-BG"/>
        </w:rPr>
      </w:pPr>
      <w:r w:rsidRPr="00B85AC6">
        <w:rPr>
          <w:rFonts w:ascii="Times New Roman" w:eastAsia="Calibri" w:hAnsi="Times New Roman" w:cs="Times New Roman"/>
          <w:i/>
          <w:noProof/>
          <w:sz w:val="18"/>
          <w:szCs w:val="20"/>
          <w:lang w:val="bg-BG" w:eastAsia="bg-BG" w:bidi="bg-BG"/>
        </w:rPr>
        <w:t>* * Ако е маркирано, преминете към раздел 2.1.2</w:t>
      </w:r>
    </w:p>
    <w:p w14:paraId="6F969069" w14:textId="4E272291" w:rsidR="00722757" w:rsidRPr="00B85AC6" w:rsidRDefault="00722757" w:rsidP="00722757">
      <w:pPr>
        <w:spacing w:before="240" w:after="240" w:line="240" w:lineRule="auto"/>
        <w:jc w:val="both"/>
        <w:rPr>
          <w:rFonts w:ascii="Times New Roman" w:eastAsia="Calibri" w:hAnsi="Times New Roman" w:cs="Times New Roman"/>
          <w:noProof/>
          <w:sz w:val="24"/>
          <w:szCs w:val="20"/>
          <w:lang w:val="bg-BG" w:eastAsia="bg-BG" w:bidi="bg-BG"/>
        </w:rPr>
      </w:pPr>
      <w:r w:rsidRPr="00B85AC6">
        <w:rPr>
          <w:rFonts w:ascii="Times New Roman" w:eastAsia="Calibri" w:hAnsi="Times New Roman" w:cs="Times New Roman"/>
          <w:b/>
          <w:noProof/>
          <w:sz w:val="24"/>
          <w:szCs w:val="20"/>
          <w:lang w:val="bg-BG" w:eastAsia="bg-BG" w:bidi="bg-BG"/>
        </w:rPr>
        <w:t>2.1.1. Специфична цел</w:t>
      </w:r>
      <w:r w:rsidRPr="00B85AC6">
        <w:rPr>
          <w:rFonts w:ascii="Times New Roman" w:eastAsia="Calibri" w:hAnsi="Times New Roman" w:cs="Times New Roman"/>
          <w:b/>
          <w:noProof/>
          <w:sz w:val="24"/>
          <w:szCs w:val="20"/>
          <w:vertAlign w:val="superscript"/>
          <w:lang w:val="bg-BG" w:eastAsia="bg-BG" w:bidi="bg-BG"/>
        </w:rPr>
        <w:footnoteReference w:id="4"/>
      </w:r>
      <w:r w:rsidRPr="00B85AC6">
        <w:rPr>
          <w:rFonts w:ascii="Times New Roman" w:eastAsia="Calibri" w:hAnsi="Times New Roman" w:cs="Times New Roman"/>
          <w:b/>
          <w:noProof/>
          <w:sz w:val="24"/>
          <w:szCs w:val="20"/>
          <w:lang w:val="bg-BG" w:eastAsia="bg-BG" w:bidi="bg-BG"/>
        </w:rPr>
        <w:t xml:space="preserve"> </w:t>
      </w:r>
      <w:r w:rsidRPr="00B85AC6">
        <w:rPr>
          <w:rFonts w:ascii="Times New Roman" w:eastAsia="Calibri" w:hAnsi="Times New Roman" w:cs="Times New Roman"/>
          <w:noProof/>
          <w:sz w:val="24"/>
          <w:szCs w:val="20"/>
          <w:lang w:val="bg-BG" w:eastAsia="bg-BG" w:bidi="bg-BG"/>
        </w:rPr>
        <w:t xml:space="preserve"> — повтаря се за всяка избрана специфична цел за приоритетите, различни от техническа помощ</w:t>
      </w:r>
    </w:p>
    <w:p w14:paraId="7E2F0E71" w14:textId="77777777" w:rsidR="00627787" w:rsidRPr="00B85AC6" w:rsidRDefault="00627787" w:rsidP="00722757">
      <w:pPr>
        <w:spacing w:before="240" w:after="240" w:line="240" w:lineRule="auto"/>
        <w:jc w:val="both"/>
        <w:rPr>
          <w:rFonts w:ascii="Times New Roman" w:eastAsia="Calibri" w:hAnsi="Times New Roman" w:cs="Times New Roman"/>
          <w:noProof/>
          <w:sz w:val="24"/>
          <w:szCs w:val="20"/>
          <w:lang w:val="bg-BG" w:eastAsia="bg-BG" w:bidi="bg-BG"/>
        </w:rPr>
      </w:pPr>
      <w:r w:rsidRPr="00B85AC6">
        <w:rPr>
          <w:rFonts w:ascii="Times New Roman" w:eastAsia="Times New Roman" w:hAnsi="Times New Roman" w:cs="Times New Roman"/>
          <w:bCs/>
          <w:iCs/>
          <w:noProof/>
          <w:sz w:val="24"/>
          <w:szCs w:val="24"/>
          <w:lang w:val="bg-BG" w:eastAsia="bg-BG" w:bidi="bg-BG"/>
        </w:rPr>
        <w:t>Специфична цел: “Насърчаване на устойчивото управление на водите”</w:t>
      </w:r>
    </w:p>
    <w:p w14:paraId="6E4A0075" w14:textId="77777777" w:rsidR="00722757" w:rsidRPr="00B85AC6"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r w:rsidRPr="00B85AC6">
        <w:rPr>
          <w:rFonts w:ascii="Times New Roman" w:eastAsia="Calibri" w:hAnsi="Times New Roman" w:cs="Times New Roman"/>
          <w:b/>
          <w:noProof/>
          <w:sz w:val="24"/>
          <w:szCs w:val="20"/>
          <w:lang w:val="bg-BG" w:eastAsia="bg-BG" w:bidi="bg-BG"/>
        </w:rPr>
        <w:t>2.1.1.1 Намеса на фондове</w:t>
      </w:r>
    </w:p>
    <w:p w14:paraId="4E62037E" w14:textId="77777777" w:rsidR="00055821" w:rsidRPr="00B85AC6" w:rsidRDefault="00722757" w:rsidP="00722757">
      <w:pPr>
        <w:spacing w:before="120" w:after="120" w:line="240" w:lineRule="auto"/>
        <w:jc w:val="both"/>
        <w:rPr>
          <w:rFonts w:ascii="Times New Roman" w:eastAsia="Times New Roman" w:hAnsi="Times New Roman" w:cs="Times New Roman"/>
          <w:i/>
          <w:noProof/>
          <w:sz w:val="24"/>
          <w:szCs w:val="24"/>
          <w:lang w:val="bg-BG" w:eastAsia="bg-BG" w:bidi="bg-BG"/>
        </w:rPr>
      </w:pPr>
      <w:r w:rsidRPr="00B85AC6">
        <w:rPr>
          <w:rFonts w:ascii="Times New Roman" w:eastAsia="Calibri" w:hAnsi="Times New Roman" w:cs="Times New Roman"/>
          <w:i/>
          <w:noProof/>
          <w:sz w:val="24"/>
          <w:szCs w:val="20"/>
          <w:lang w:val="bg-BG" w:eastAsia="bg-BG" w:bidi="bg-BG"/>
        </w:rPr>
        <w:t xml:space="preserve">Позоваване: Член 17, параграф 3, буква г), i) iii) </w:t>
      </w:r>
      <w:r w:rsidR="00B82B45" w:rsidRPr="00B85AC6">
        <w:rPr>
          <w:rFonts w:ascii="Times New Roman" w:eastAsia="Calibri" w:hAnsi="Times New Roman" w:cs="Times New Roman"/>
          <w:i/>
          <w:noProof/>
          <w:sz w:val="24"/>
          <w:szCs w:val="20"/>
          <w:lang w:val="bg-BG" w:eastAsia="bg-BG" w:bidi="bg-BG"/>
        </w:rPr>
        <w:t>iiia)</w:t>
      </w:r>
      <w:r w:rsidR="00055821" w:rsidRPr="00B85AC6">
        <w:rPr>
          <w:rFonts w:ascii="Times New Roman" w:eastAsia="Calibri" w:hAnsi="Times New Roman" w:cs="Times New Roman"/>
          <w:i/>
          <w:noProof/>
          <w:sz w:val="24"/>
          <w:szCs w:val="20"/>
          <w:lang w:val="bg-BG" w:eastAsia="bg-BG" w:bidi="bg-BG"/>
        </w:rPr>
        <w:t xml:space="preserve"> </w:t>
      </w:r>
      <w:r w:rsidRPr="00B85AC6">
        <w:rPr>
          <w:rFonts w:ascii="Times New Roman" w:eastAsia="Calibri" w:hAnsi="Times New Roman" w:cs="Times New Roman"/>
          <w:i/>
          <w:noProof/>
          <w:sz w:val="24"/>
          <w:szCs w:val="20"/>
          <w:lang w:val="bg-BG" w:eastAsia="bg-BG" w:bidi="bg-BG"/>
        </w:rPr>
        <w:t>iv) v) vi);</w:t>
      </w:r>
    </w:p>
    <w:p w14:paraId="32BB10DA" w14:textId="0D09124B" w:rsidR="00722757" w:rsidRPr="00B85AC6"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B85AC6">
        <w:rPr>
          <w:rFonts w:ascii="Times New Roman" w:eastAsia="Calibri" w:hAnsi="Times New Roman" w:cs="Times New Roman"/>
          <w:i/>
          <w:noProof/>
          <w:sz w:val="24"/>
          <w:szCs w:val="20"/>
          <w:lang w:val="bg-BG" w:eastAsia="bg-BG" w:bidi="bg-BG"/>
        </w:rPr>
        <w:t>Съответни видове действия — член 17, параграф 3, буква г), подточка i)</w:t>
      </w:r>
      <w:r w:rsidR="00297834" w:rsidRPr="00B85AC6">
        <w:rPr>
          <w:rFonts w:ascii="Times New Roman" w:eastAsia="Calibri" w:hAnsi="Times New Roman" w:cs="Times New Roman"/>
          <w:i/>
          <w:noProof/>
          <w:sz w:val="24"/>
          <w:szCs w:val="20"/>
          <w:lang w:val="bg-BG" w:eastAsia="bg-BG" w:bidi="bg-BG"/>
        </w:rPr>
        <w:t xml:space="preserve"> от Общия Регламент</w:t>
      </w:r>
      <w:r w:rsidR="006D3743" w:rsidRPr="00B85AC6">
        <w:rPr>
          <w:rFonts w:ascii="Times New Roman" w:eastAsia="Calibri" w:hAnsi="Times New Roman" w:cs="Times New Roman"/>
          <w:i/>
          <w:noProof/>
          <w:sz w:val="24"/>
          <w:szCs w:val="20"/>
          <w:lang w:val="bg-BG" w:eastAsia="bg-BG" w:bidi="bg-BG"/>
        </w:rPr>
        <w:t>;</w:t>
      </w:r>
      <w:r w:rsidR="006D3743" w:rsidRPr="00B85AC6">
        <w:rPr>
          <w:lang w:val="bg-BG"/>
        </w:rPr>
        <w:t xml:space="preserve"> </w:t>
      </w:r>
      <w:r w:rsidR="00250902" w:rsidRPr="00B85AC6">
        <w:rPr>
          <w:rFonts w:ascii="Times New Roman" w:eastAsia="Calibri" w:hAnsi="Times New Roman" w:cs="Times New Roman"/>
          <w:i/>
          <w:noProof/>
          <w:sz w:val="24"/>
          <w:szCs w:val="20"/>
          <w:lang w:val="bg-BG" w:eastAsia="bg-BG" w:bidi="bg-BG"/>
        </w:rPr>
        <w:t xml:space="preserve">Член 6 ал.(2) от Регламент за </w:t>
      </w:r>
      <w:r w:rsidR="00055821" w:rsidRPr="00B85AC6">
        <w:rPr>
          <w:rFonts w:ascii="Times New Roman" w:eastAsia="Calibri" w:hAnsi="Times New Roman" w:cs="Times New Roman"/>
          <w:i/>
          <w:noProof/>
          <w:sz w:val="24"/>
          <w:szCs w:val="20"/>
          <w:lang w:val="bg-BG" w:eastAsia="bg-BG" w:bidi="bg-BG"/>
        </w:rPr>
        <w:t>ЕСФ+</w:t>
      </w:r>
      <w:r w:rsidRPr="00B85AC6">
        <w:rPr>
          <w:rFonts w:ascii="Times New Roman" w:eastAsia="Calibri" w:hAnsi="Times New Roman" w:cs="Times New Roman"/>
          <w:i/>
          <w:noProof/>
          <w:sz w:val="24"/>
          <w:szCs w:val="20"/>
          <w:lang w:val="bg-BG" w:eastAsia="bg-BG" w:bidi="bg-BG"/>
        </w:rPr>
        <w:t>:</w:t>
      </w:r>
    </w:p>
    <w:tbl>
      <w:tblPr>
        <w:tblStyle w:val="TableGrid"/>
        <w:tblW w:w="0" w:type="auto"/>
        <w:tblLook w:val="04A0" w:firstRow="1" w:lastRow="0" w:firstColumn="1" w:lastColumn="0" w:noHBand="0" w:noVBand="1"/>
      </w:tblPr>
      <w:tblGrid>
        <w:gridCol w:w="9062"/>
      </w:tblGrid>
      <w:tr w:rsidR="00722757" w:rsidRPr="006A43A6" w14:paraId="0B65F1B6" w14:textId="77777777" w:rsidTr="004628D7">
        <w:tc>
          <w:tcPr>
            <w:tcW w:w="9062" w:type="dxa"/>
          </w:tcPr>
          <w:p w14:paraId="4D825AA7" w14:textId="4414D2C4" w:rsidR="00722757" w:rsidRPr="00B85AC6" w:rsidRDefault="00722757" w:rsidP="00722757">
            <w:pPr>
              <w:spacing w:before="115" w:after="115"/>
              <w:jc w:val="both"/>
              <w:rPr>
                <w:rFonts w:ascii="Times New Roman" w:eastAsia="Calibri" w:hAnsi="Times New Roman" w:cs="Times New Roman"/>
                <w:i/>
                <w:noProof/>
                <w:sz w:val="24"/>
                <w:szCs w:val="20"/>
              </w:rPr>
            </w:pPr>
            <w:r w:rsidRPr="00B85AC6">
              <w:rPr>
                <w:rFonts w:ascii="Times New Roman" w:eastAsia="Calibri" w:hAnsi="Times New Roman" w:cs="Times New Roman"/>
                <w:i/>
                <w:noProof/>
                <w:sz w:val="24"/>
                <w:szCs w:val="20"/>
              </w:rPr>
              <w:t>Текстово поле [8</w:t>
            </w:r>
            <w:r w:rsidR="001D091E" w:rsidRPr="00B85AC6">
              <w:rPr>
                <w:rFonts w:ascii="Times New Roman" w:eastAsia="Calibri" w:hAnsi="Times New Roman" w:cs="Times New Roman"/>
                <w:i/>
                <w:noProof/>
                <w:sz w:val="24"/>
                <w:szCs w:val="20"/>
              </w:rPr>
              <w:t> </w:t>
            </w:r>
            <w:r w:rsidRPr="00B85AC6">
              <w:rPr>
                <w:rFonts w:ascii="Times New Roman" w:eastAsia="Calibri" w:hAnsi="Times New Roman" w:cs="Times New Roman"/>
                <w:i/>
                <w:noProof/>
                <w:sz w:val="24"/>
                <w:szCs w:val="20"/>
              </w:rPr>
              <w:t>000]</w:t>
            </w:r>
          </w:p>
          <w:p w14:paraId="734DF9A5" w14:textId="00076B61" w:rsidR="000C419C" w:rsidRDefault="000C419C" w:rsidP="00F10306">
            <w:pPr>
              <w:spacing w:before="115" w:after="115"/>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Допустимите мерки са в изпълнение на Плановете за управление на речните басейни</w:t>
            </w:r>
            <w:r w:rsidR="004628D7">
              <w:rPr>
                <w:rFonts w:ascii="Times New Roman" w:eastAsia="Times New Roman" w:hAnsi="Times New Roman" w:cs="Times New Roman"/>
                <w:noProof/>
                <w:sz w:val="24"/>
                <w:szCs w:val="20"/>
              </w:rPr>
              <w:t>, както следва</w:t>
            </w:r>
            <w:r>
              <w:rPr>
                <w:rFonts w:ascii="Times New Roman" w:eastAsia="Times New Roman" w:hAnsi="Times New Roman" w:cs="Times New Roman"/>
                <w:noProof/>
                <w:sz w:val="24"/>
                <w:szCs w:val="20"/>
              </w:rPr>
              <w:t>:</w:t>
            </w:r>
          </w:p>
          <w:p w14:paraId="2B280E9D" w14:textId="326070B8" w:rsidR="004628D7" w:rsidRDefault="00F10306" w:rsidP="00F10306">
            <w:pPr>
              <w:spacing w:before="115" w:after="115"/>
              <w:jc w:val="both"/>
              <w:rPr>
                <w:rFonts w:ascii="Times New Roman" w:eastAsia="Times New Roman" w:hAnsi="Times New Roman" w:cs="Times New Roman"/>
                <w:noProof/>
                <w:sz w:val="24"/>
                <w:szCs w:val="20"/>
              </w:rPr>
            </w:pPr>
            <w:r w:rsidRPr="00B85AC6">
              <w:rPr>
                <w:rFonts w:ascii="Times New Roman" w:eastAsia="Times New Roman" w:hAnsi="Times New Roman" w:cs="Times New Roman"/>
                <w:noProof/>
                <w:sz w:val="24"/>
                <w:szCs w:val="20"/>
              </w:rPr>
              <w:t>-</w:t>
            </w:r>
            <w:r w:rsidR="00D508C8" w:rsidRPr="00B85AC6">
              <w:rPr>
                <w:rFonts w:ascii="Times New Roman" w:eastAsia="Times New Roman" w:hAnsi="Times New Roman" w:cs="Times New Roman"/>
                <w:noProof/>
                <w:sz w:val="24"/>
                <w:szCs w:val="20"/>
              </w:rPr>
              <w:t xml:space="preserve"> </w:t>
            </w:r>
            <w:ins w:id="146" w:author="Marta Tsvetkova" w:date="2020-10-06T15:08:00Z">
              <w:r w:rsidR="00B111C0" w:rsidRPr="00B85AC6">
                <w:rPr>
                  <w:rFonts w:ascii="Times New Roman" w:eastAsia="Times New Roman" w:hAnsi="Times New Roman" w:cs="Times New Roman"/>
                  <w:noProof/>
                  <w:sz w:val="24"/>
                  <w:szCs w:val="20"/>
                </w:rPr>
                <w:t>Мерки от ПУРБ за подобряване на състоянието на водите</w:t>
              </w:r>
            </w:ins>
            <w:ins w:id="147" w:author="OPOS BG56" w:date="2020-10-09T13:50:00Z">
              <w:r w:rsidR="009D5D56">
                <w:rPr>
                  <w:rFonts w:ascii="Times New Roman" w:eastAsia="Times New Roman" w:hAnsi="Times New Roman" w:cs="Times New Roman"/>
                  <w:noProof/>
                  <w:sz w:val="24"/>
                  <w:szCs w:val="20"/>
                </w:rPr>
                <w:t xml:space="preserve"> и постигане на целите на РДВ</w:t>
              </w:r>
            </w:ins>
            <w:ins w:id="148" w:author="Marta Tsvetkova" w:date="2020-10-06T15:08:00Z">
              <w:r w:rsidR="00B111C0" w:rsidRPr="00B85AC6">
                <w:rPr>
                  <w:rFonts w:ascii="Times New Roman" w:eastAsia="Times New Roman" w:hAnsi="Times New Roman" w:cs="Times New Roman"/>
                  <w:noProof/>
                  <w:sz w:val="24"/>
                  <w:szCs w:val="20"/>
                </w:rPr>
                <w:t>; опазване качеството на водите, предназначени за питейно-битово водоснабдяване</w:t>
              </w:r>
              <w:r w:rsidR="00B111C0">
                <w:rPr>
                  <w:rFonts w:ascii="Times New Roman" w:eastAsia="Times New Roman" w:hAnsi="Times New Roman" w:cs="Times New Roman"/>
                  <w:noProof/>
                  <w:sz w:val="24"/>
                  <w:szCs w:val="20"/>
                </w:rPr>
                <w:t>;</w:t>
              </w:r>
              <w:r w:rsidR="00B111C0" w:rsidRPr="00B85AC6">
                <w:rPr>
                  <w:rFonts w:ascii="Times New Roman" w:eastAsia="Times New Roman" w:hAnsi="Times New Roman" w:cs="Times New Roman"/>
                  <w:noProof/>
                  <w:sz w:val="24"/>
                  <w:szCs w:val="20"/>
                </w:rPr>
                <w:t xml:space="preserve"> </w:t>
              </w:r>
            </w:ins>
            <w:r w:rsidR="00B111C0" w:rsidRPr="00B85AC6">
              <w:rPr>
                <w:rFonts w:ascii="Times New Roman" w:eastAsia="Times New Roman" w:hAnsi="Times New Roman" w:cs="Times New Roman"/>
                <w:noProof/>
                <w:sz w:val="24"/>
                <w:szCs w:val="20"/>
              </w:rPr>
              <w:t>и</w:t>
            </w:r>
            <w:r w:rsidRPr="00B85AC6">
              <w:rPr>
                <w:rFonts w:ascii="Times New Roman" w:eastAsia="Times New Roman" w:hAnsi="Times New Roman" w:cs="Times New Roman"/>
                <w:noProof/>
                <w:sz w:val="24"/>
                <w:szCs w:val="20"/>
              </w:rPr>
              <w:t>зграждане и реконструкция на ВиК инфраструктура</w:t>
            </w:r>
            <w:r w:rsidR="004628D7">
              <w:rPr>
                <w:rFonts w:ascii="Times New Roman" w:eastAsia="Times New Roman" w:hAnsi="Times New Roman" w:cs="Times New Roman"/>
                <w:noProof/>
                <w:sz w:val="24"/>
                <w:szCs w:val="20"/>
              </w:rPr>
              <w:t>:</w:t>
            </w:r>
          </w:p>
          <w:p w14:paraId="7E1A55CB" w14:textId="46E11ABC" w:rsidR="004628D7" w:rsidRDefault="004628D7" w:rsidP="004628D7">
            <w:pPr>
              <w:pStyle w:val="ListParagraph"/>
              <w:numPr>
                <w:ilvl w:val="0"/>
                <w:numId w:val="43"/>
              </w:numPr>
              <w:spacing w:before="115" w:after="115"/>
              <w:ind w:left="435" w:hanging="271"/>
              <w:jc w:val="both"/>
              <w:rPr>
                <w:rFonts w:ascii="Times New Roman" w:eastAsia="Times New Roman" w:hAnsi="Times New Roman" w:cs="Times New Roman"/>
                <w:noProof/>
                <w:sz w:val="24"/>
                <w:szCs w:val="20"/>
              </w:rPr>
            </w:pPr>
            <w:r w:rsidRPr="00C76A78">
              <w:rPr>
                <w:rFonts w:ascii="Times New Roman" w:eastAsia="Times New Roman" w:hAnsi="Times New Roman" w:cs="Times New Roman"/>
                <w:noProof/>
                <w:sz w:val="24"/>
                <w:szCs w:val="20"/>
              </w:rPr>
              <w:t>компонент за водоснабдяване - за постигане на съответствие с Директива 98/83/ЕО [</w:t>
            </w:r>
            <w:r>
              <w:rPr>
                <w:rFonts w:ascii="Times New Roman" w:eastAsia="Times New Roman" w:hAnsi="Times New Roman" w:cs="Times New Roman"/>
                <w:noProof/>
                <w:sz w:val="24"/>
                <w:szCs w:val="20"/>
              </w:rPr>
              <w:t>с изменението й</w:t>
            </w:r>
            <w:r w:rsidRPr="00C76A78">
              <w:rPr>
                <w:rFonts w:ascii="Times New Roman" w:eastAsia="Times New Roman" w:hAnsi="Times New Roman" w:cs="Times New Roman"/>
                <w:noProof/>
                <w:sz w:val="24"/>
                <w:szCs w:val="20"/>
              </w:rPr>
              <w:t>]</w:t>
            </w:r>
          </w:p>
          <w:p w14:paraId="1CDCA23F" w14:textId="3616FCA0" w:rsidR="00F10306" w:rsidRDefault="004628D7" w:rsidP="004628D7">
            <w:pPr>
              <w:pStyle w:val="ListParagraph"/>
              <w:numPr>
                <w:ilvl w:val="0"/>
                <w:numId w:val="43"/>
              </w:numPr>
              <w:spacing w:before="115" w:after="115"/>
              <w:ind w:left="435" w:hanging="271"/>
              <w:jc w:val="both"/>
              <w:rPr>
                <w:rFonts w:ascii="Times New Roman" w:eastAsia="Times New Roman" w:hAnsi="Times New Roman" w:cs="Times New Roman"/>
                <w:noProof/>
                <w:sz w:val="24"/>
                <w:szCs w:val="20"/>
              </w:rPr>
            </w:pPr>
            <w:r w:rsidRPr="00FD0E74">
              <w:rPr>
                <w:rFonts w:ascii="Times New Roman" w:eastAsia="Times New Roman" w:hAnsi="Times New Roman" w:cs="Times New Roman"/>
                <w:noProof/>
                <w:sz w:val="24"/>
                <w:szCs w:val="20"/>
              </w:rPr>
              <w:t>пречистване на отпадъчни води и компонент за водоснабдяване и канализация - за постигане на съответствие с Директива 91/271/ЕИО основани на Регионалните прединвестиционии проучвания (</w:t>
            </w:r>
            <w:r w:rsidR="00D210D1" w:rsidRPr="00FD0E74">
              <w:rPr>
                <w:rFonts w:ascii="Times New Roman" w:eastAsia="Times New Roman" w:hAnsi="Times New Roman" w:cs="Times New Roman"/>
                <w:noProof/>
                <w:sz w:val="24"/>
                <w:szCs w:val="20"/>
              </w:rPr>
              <w:t>РПИП</w:t>
            </w:r>
            <w:r>
              <w:rPr>
                <w:rFonts w:ascii="Times New Roman" w:eastAsia="Times New Roman" w:hAnsi="Times New Roman" w:cs="Times New Roman"/>
                <w:noProof/>
                <w:sz w:val="24"/>
                <w:szCs w:val="20"/>
              </w:rPr>
              <w:t>)</w:t>
            </w:r>
            <w:r w:rsidR="00D508C8" w:rsidRPr="00FD0E74">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 xml:space="preserve">за </w:t>
            </w:r>
            <w:r w:rsidRPr="006F16E5">
              <w:rPr>
                <w:rFonts w:ascii="Times New Roman" w:eastAsia="Times New Roman" w:hAnsi="Times New Roman" w:cs="Times New Roman"/>
                <w:noProof/>
                <w:sz w:val="24"/>
                <w:szCs w:val="20"/>
              </w:rPr>
              <w:t xml:space="preserve">обособени територии </w:t>
            </w:r>
            <w:r>
              <w:rPr>
                <w:rFonts w:ascii="Times New Roman" w:eastAsia="Times New Roman" w:hAnsi="Times New Roman" w:cs="Times New Roman"/>
                <w:noProof/>
                <w:sz w:val="24"/>
                <w:szCs w:val="20"/>
              </w:rPr>
              <w:t>на консолидирани Регионални</w:t>
            </w:r>
            <w:r w:rsidRPr="006F16E5">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 xml:space="preserve">ВиК </w:t>
            </w:r>
            <w:r w:rsidRPr="006F16E5">
              <w:rPr>
                <w:rFonts w:ascii="Times New Roman" w:eastAsia="Times New Roman" w:hAnsi="Times New Roman" w:cs="Times New Roman"/>
                <w:noProof/>
                <w:sz w:val="24"/>
                <w:szCs w:val="20"/>
              </w:rPr>
              <w:t>оператори</w:t>
            </w:r>
            <w:r>
              <w:rPr>
                <w:rFonts w:ascii="Times New Roman" w:eastAsia="Times New Roman" w:hAnsi="Times New Roman" w:cs="Times New Roman"/>
                <w:noProof/>
                <w:sz w:val="24"/>
                <w:szCs w:val="20"/>
              </w:rPr>
              <w:t xml:space="preserve"> (</w:t>
            </w:r>
            <w:r w:rsidRPr="003146B0">
              <w:rPr>
                <w:rFonts w:ascii="Times New Roman" w:eastAsia="Times New Roman" w:hAnsi="Times New Roman" w:cs="Times New Roman"/>
                <w:noProof/>
                <w:sz w:val="24"/>
                <w:szCs w:val="20"/>
              </w:rPr>
              <w:t xml:space="preserve">спазвайки принципа </w:t>
            </w:r>
            <w:r w:rsidR="00BF01A2" w:rsidRPr="003146B0">
              <w:rPr>
                <w:rFonts w:ascii="Times New Roman" w:eastAsia="Times New Roman" w:hAnsi="Times New Roman" w:cs="Times New Roman"/>
                <w:noProof/>
                <w:sz w:val="24"/>
                <w:szCs w:val="20"/>
              </w:rPr>
              <w:t xml:space="preserve">„един РПИП – </w:t>
            </w:r>
            <w:r w:rsidR="00BF01A2" w:rsidRPr="003146B0">
              <w:rPr>
                <w:rFonts w:ascii="Times New Roman" w:eastAsia="Times New Roman" w:hAnsi="Times New Roman" w:cs="Times New Roman"/>
                <w:noProof/>
                <w:sz w:val="24"/>
                <w:szCs w:val="20"/>
              </w:rPr>
              <w:lastRenderedPageBreak/>
              <w:t>една област – един бенефициент – един проект“</w:t>
            </w:r>
            <w:r>
              <w:rPr>
                <w:rFonts w:ascii="Times New Roman" w:eastAsia="Times New Roman" w:hAnsi="Times New Roman" w:cs="Times New Roman"/>
                <w:noProof/>
                <w:sz w:val="24"/>
                <w:szCs w:val="20"/>
              </w:rPr>
              <w:t>)</w:t>
            </w:r>
            <w:r w:rsidR="00D508C8" w:rsidRPr="00363698">
              <w:rPr>
                <w:rFonts w:ascii="Times New Roman" w:eastAsia="Times New Roman" w:hAnsi="Times New Roman" w:cs="Times New Roman"/>
                <w:noProof/>
                <w:sz w:val="24"/>
                <w:szCs w:val="20"/>
              </w:rPr>
              <w:t xml:space="preserve">, приоритетно в агломерации с над 10 000 екв.ж., а при наличен </w:t>
            </w:r>
            <w:r>
              <w:rPr>
                <w:rFonts w:ascii="Times New Roman" w:eastAsia="Times New Roman" w:hAnsi="Times New Roman" w:cs="Times New Roman"/>
                <w:noProof/>
                <w:sz w:val="24"/>
                <w:szCs w:val="20"/>
              </w:rPr>
              <w:t xml:space="preserve">остатъчен </w:t>
            </w:r>
            <w:r w:rsidR="00D508C8" w:rsidRPr="00FD0E74">
              <w:rPr>
                <w:rFonts w:ascii="Times New Roman" w:eastAsia="Times New Roman" w:hAnsi="Times New Roman" w:cs="Times New Roman"/>
                <w:noProof/>
                <w:sz w:val="24"/>
                <w:szCs w:val="20"/>
              </w:rPr>
              <w:t>финансов ресурс и в агломерации с между 2 000 и 10 000 екв. ж.</w:t>
            </w:r>
            <w:r w:rsidR="00F10306" w:rsidRPr="00FD0E74">
              <w:rPr>
                <w:rFonts w:ascii="Times New Roman" w:eastAsia="Times New Roman" w:hAnsi="Times New Roman" w:cs="Times New Roman"/>
                <w:noProof/>
                <w:sz w:val="24"/>
                <w:szCs w:val="20"/>
              </w:rPr>
              <w:t>;</w:t>
            </w:r>
          </w:p>
          <w:p w14:paraId="5555F2B9" w14:textId="7A5DFDB2" w:rsidR="004628D7" w:rsidRPr="00B85AC6" w:rsidRDefault="004628D7" w:rsidP="004628D7">
            <w:pPr>
              <w:spacing w:before="115" w:after="115"/>
              <w:jc w:val="both"/>
              <w:rPr>
                <w:rFonts w:ascii="Times New Roman" w:eastAsia="Times New Roman" w:hAnsi="Times New Roman" w:cs="Times New Roman"/>
                <w:noProof/>
                <w:sz w:val="24"/>
                <w:szCs w:val="20"/>
              </w:rPr>
            </w:pPr>
            <w:r w:rsidRPr="00B85AC6">
              <w:rPr>
                <w:rFonts w:ascii="Times New Roman" w:eastAsia="Times New Roman" w:hAnsi="Times New Roman" w:cs="Times New Roman"/>
                <w:noProof/>
                <w:sz w:val="24"/>
                <w:szCs w:val="20"/>
              </w:rPr>
              <w:t>-</w:t>
            </w:r>
            <w:del w:id="149" w:author="Marta Tsvetkova" w:date="2020-10-06T15:08:00Z">
              <w:r w:rsidRPr="00B85AC6" w:rsidDel="00B111C0">
                <w:rPr>
                  <w:rFonts w:ascii="Times New Roman" w:eastAsia="Times New Roman" w:hAnsi="Times New Roman" w:cs="Times New Roman"/>
                  <w:noProof/>
                  <w:sz w:val="24"/>
                  <w:szCs w:val="20"/>
                </w:rPr>
                <w:delText xml:space="preserve"> Мерки от ПУРБ за подобряване на състоянието на водите; опазване качеството на водите, предназначени за питейно-битово водоснабдяване, вкл. установяване на </w:delText>
              </w:r>
              <w:r w:rsidDel="00B111C0">
                <w:rPr>
                  <w:rFonts w:ascii="Times New Roman" w:eastAsia="Times New Roman" w:hAnsi="Times New Roman" w:cs="Times New Roman"/>
                  <w:noProof/>
                  <w:sz w:val="24"/>
                  <w:szCs w:val="20"/>
                </w:rPr>
                <w:delText xml:space="preserve">санитарно-защитна </w:delText>
              </w:r>
              <w:r w:rsidRPr="00B85AC6" w:rsidDel="00B111C0">
                <w:rPr>
                  <w:rFonts w:ascii="Times New Roman" w:eastAsia="Times New Roman" w:hAnsi="Times New Roman" w:cs="Times New Roman"/>
                  <w:noProof/>
                  <w:sz w:val="24"/>
                  <w:szCs w:val="20"/>
                </w:rPr>
                <w:delText>зон</w:delText>
              </w:r>
              <w:r w:rsidDel="00B111C0">
                <w:rPr>
                  <w:rFonts w:ascii="Times New Roman" w:eastAsia="Times New Roman" w:hAnsi="Times New Roman" w:cs="Times New Roman"/>
                  <w:noProof/>
                  <w:sz w:val="24"/>
                  <w:szCs w:val="20"/>
                </w:rPr>
                <w:delText>а</w:delText>
              </w:r>
              <w:r w:rsidRPr="00B85AC6" w:rsidDel="00B111C0">
                <w:rPr>
                  <w:rFonts w:ascii="Times New Roman" w:eastAsia="Times New Roman" w:hAnsi="Times New Roman" w:cs="Times New Roman"/>
                  <w:noProof/>
                  <w:sz w:val="24"/>
                  <w:szCs w:val="20"/>
                </w:rPr>
                <w:delText xml:space="preserve"> в район</w:delText>
              </w:r>
              <w:r w:rsidDel="00B111C0">
                <w:rPr>
                  <w:rFonts w:ascii="Times New Roman" w:eastAsia="Times New Roman" w:hAnsi="Times New Roman" w:cs="Times New Roman"/>
                  <w:noProof/>
                  <w:sz w:val="24"/>
                  <w:szCs w:val="20"/>
                </w:rPr>
                <w:delText>ите</w:delText>
              </w:r>
              <w:r w:rsidRPr="00B85AC6" w:rsidDel="00B111C0">
                <w:rPr>
                  <w:rFonts w:ascii="Times New Roman" w:eastAsia="Times New Roman" w:hAnsi="Times New Roman" w:cs="Times New Roman"/>
                  <w:noProof/>
                  <w:sz w:val="24"/>
                  <w:szCs w:val="20"/>
                </w:rPr>
                <w:delText xml:space="preserve"> на съоръженията за водовземане, др.</w:delText>
              </w:r>
            </w:del>
          </w:p>
          <w:p w14:paraId="5E7B7060" w14:textId="18F10EF8" w:rsidR="004628D7" w:rsidRPr="00FD0E74" w:rsidRDefault="004628D7" w:rsidP="004628D7">
            <w:pPr>
              <w:spacing w:before="115" w:after="115"/>
              <w:jc w:val="both"/>
              <w:rPr>
                <w:rFonts w:ascii="Times New Roman" w:eastAsia="Times New Roman" w:hAnsi="Times New Roman" w:cs="Times New Roman"/>
                <w:noProof/>
                <w:sz w:val="24"/>
                <w:szCs w:val="20"/>
              </w:rPr>
            </w:pPr>
            <w:r w:rsidRPr="00B85AC6">
              <w:rPr>
                <w:rFonts w:ascii="Times New Roman" w:eastAsia="Times New Roman" w:hAnsi="Times New Roman" w:cs="Times New Roman"/>
                <w:noProof/>
                <w:sz w:val="24"/>
                <w:szCs w:val="20"/>
              </w:rPr>
              <w:t xml:space="preserve">- Мерки за оптимизиране или надграждане на мрежите за мониторинг на водите </w:t>
            </w:r>
            <w:r w:rsidRPr="00B85AC6">
              <w:rPr>
                <w:rFonts w:ascii="Times New Roman" w:hAnsi="Times New Roman"/>
                <w:sz w:val="24"/>
                <w:szCs w:val="24"/>
              </w:rPr>
              <w:t>и на системата за мониторинг и оценка на качеството на водите</w:t>
            </w:r>
            <w:ins w:id="150" w:author="OPOS BG56" w:date="2020-10-09T13:51:00Z">
              <w:r w:rsidR="009D5D56">
                <w:rPr>
                  <w:rFonts w:ascii="Times New Roman" w:hAnsi="Times New Roman"/>
                  <w:sz w:val="24"/>
                  <w:szCs w:val="24"/>
                </w:rPr>
                <w:t>, създаване на модели и други инструменти, които да подобрят надеждността на оценките</w:t>
              </w:r>
            </w:ins>
            <w:r>
              <w:rPr>
                <w:rFonts w:ascii="Times New Roman" w:hAnsi="Times New Roman"/>
                <w:sz w:val="24"/>
                <w:szCs w:val="24"/>
              </w:rPr>
              <w:t xml:space="preserve">, </w:t>
            </w:r>
            <w:r w:rsidRPr="00E82212">
              <w:rPr>
                <w:rFonts w:ascii="Times New Roman" w:hAnsi="Times New Roman"/>
                <w:sz w:val="24"/>
                <w:szCs w:val="24"/>
              </w:rPr>
              <w:t xml:space="preserve">където е необходимо, въз основа на препоръките на </w:t>
            </w:r>
            <w:r>
              <w:rPr>
                <w:rFonts w:ascii="Times New Roman" w:hAnsi="Times New Roman"/>
                <w:sz w:val="24"/>
                <w:szCs w:val="24"/>
              </w:rPr>
              <w:t>ЕК</w:t>
            </w:r>
            <w:r w:rsidRPr="00E82212">
              <w:rPr>
                <w:rFonts w:ascii="Times New Roman" w:hAnsi="Times New Roman"/>
                <w:sz w:val="24"/>
                <w:szCs w:val="24"/>
              </w:rPr>
              <w:t xml:space="preserve"> относно оценката на ПУРБ</w:t>
            </w:r>
            <w:r w:rsidRPr="00B85AC6">
              <w:rPr>
                <w:rFonts w:ascii="Times New Roman" w:eastAsia="Times New Roman" w:hAnsi="Times New Roman" w:cs="Times New Roman"/>
                <w:noProof/>
                <w:sz w:val="24"/>
                <w:szCs w:val="20"/>
              </w:rPr>
              <w:t>;</w:t>
            </w:r>
          </w:p>
          <w:p w14:paraId="5748FBBD" w14:textId="02392AB2" w:rsidR="00F10306" w:rsidRPr="00B85AC6" w:rsidRDefault="00F10306" w:rsidP="00F10306">
            <w:pPr>
              <w:spacing w:before="115" w:after="115"/>
              <w:jc w:val="both"/>
              <w:rPr>
                <w:rFonts w:ascii="Times New Roman" w:eastAsia="Times New Roman" w:hAnsi="Times New Roman" w:cs="Times New Roman"/>
                <w:noProof/>
                <w:sz w:val="24"/>
                <w:szCs w:val="20"/>
              </w:rPr>
            </w:pPr>
            <w:r w:rsidRPr="00B85AC6">
              <w:rPr>
                <w:rFonts w:ascii="Times New Roman" w:eastAsia="Times New Roman" w:hAnsi="Times New Roman" w:cs="Times New Roman"/>
                <w:noProof/>
                <w:sz w:val="24"/>
                <w:szCs w:val="20"/>
              </w:rPr>
              <w:t xml:space="preserve">- </w:t>
            </w:r>
            <w:ins w:id="151" w:author="OPOS BG56" w:date="2020-10-09T13:51:00Z">
              <w:r w:rsidR="009D5D56">
                <w:rPr>
                  <w:rFonts w:ascii="Times New Roman" w:eastAsia="Times New Roman" w:hAnsi="Times New Roman" w:cs="Times New Roman"/>
                  <w:noProof/>
                  <w:sz w:val="24"/>
                  <w:szCs w:val="20"/>
                </w:rPr>
                <w:t xml:space="preserve">Подготовка и </w:t>
              </w:r>
            </w:ins>
            <w:del w:id="152" w:author="OPOS BG56" w:date="2020-10-09T13:51:00Z">
              <w:r w:rsidR="00952916" w:rsidRPr="00B85AC6" w:rsidDel="009D5D56">
                <w:rPr>
                  <w:rFonts w:ascii="Times New Roman" w:eastAsia="Times New Roman" w:hAnsi="Times New Roman" w:cs="Times New Roman"/>
                  <w:noProof/>
                  <w:sz w:val="24"/>
                  <w:szCs w:val="20"/>
                </w:rPr>
                <w:delText>Р</w:delText>
              </w:r>
            </w:del>
            <w:ins w:id="153" w:author="OPOS BG56" w:date="2020-10-09T13:51:00Z">
              <w:r w:rsidR="009D5D56">
                <w:rPr>
                  <w:rFonts w:ascii="Times New Roman" w:eastAsia="Times New Roman" w:hAnsi="Times New Roman" w:cs="Times New Roman"/>
                  <w:noProof/>
                  <w:sz w:val="24"/>
                  <w:szCs w:val="20"/>
                </w:rPr>
                <w:t>р</w:t>
              </w:r>
            </w:ins>
            <w:r w:rsidR="00952916" w:rsidRPr="00B85AC6">
              <w:rPr>
                <w:rFonts w:ascii="Times New Roman" w:eastAsia="Times New Roman" w:hAnsi="Times New Roman" w:cs="Times New Roman"/>
                <w:noProof/>
                <w:sz w:val="24"/>
                <w:szCs w:val="20"/>
              </w:rPr>
              <w:t xml:space="preserve">азработване </w:t>
            </w:r>
            <w:r w:rsidRPr="00B85AC6">
              <w:rPr>
                <w:rFonts w:ascii="Times New Roman" w:eastAsia="Times New Roman" w:hAnsi="Times New Roman" w:cs="Times New Roman"/>
                <w:noProof/>
                <w:sz w:val="24"/>
                <w:szCs w:val="20"/>
              </w:rPr>
              <w:t>на стратегически</w:t>
            </w:r>
            <w:ins w:id="154" w:author="OPOS BG56" w:date="2020-10-09T13:51:00Z">
              <w:r w:rsidR="009D5D56">
                <w:rPr>
                  <w:rFonts w:ascii="Times New Roman" w:eastAsia="Times New Roman" w:hAnsi="Times New Roman" w:cs="Times New Roman"/>
                  <w:noProof/>
                  <w:sz w:val="24"/>
                  <w:szCs w:val="20"/>
                </w:rPr>
                <w:t>, програмни и планови</w:t>
              </w:r>
            </w:ins>
            <w:r w:rsidRPr="00B85AC6">
              <w:rPr>
                <w:rFonts w:ascii="Times New Roman" w:eastAsia="Times New Roman" w:hAnsi="Times New Roman" w:cs="Times New Roman"/>
                <w:noProof/>
                <w:sz w:val="24"/>
                <w:szCs w:val="20"/>
              </w:rPr>
              <w:t xml:space="preserve"> документи в сектор „Води“ и </w:t>
            </w:r>
            <w:r w:rsidR="00280E1F" w:rsidRPr="00B85AC6">
              <w:rPr>
                <w:rFonts w:ascii="Times New Roman" w:eastAsia="Times New Roman" w:hAnsi="Times New Roman" w:cs="Times New Roman"/>
                <w:noProof/>
                <w:sz w:val="24"/>
                <w:szCs w:val="20"/>
              </w:rPr>
              <w:t xml:space="preserve">за </w:t>
            </w:r>
            <w:r w:rsidRPr="00B85AC6">
              <w:rPr>
                <w:rFonts w:ascii="Times New Roman" w:eastAsia="Times New Roman" w:hAnsi="Times New Roman" w:cs="Times New Roman"/>
                <w:noProof/>
                <w:sz w:val="24"/>
                <w:szCs w:val="20"/>
              </w:rPr>
              <w:t xml:space="preserve">отрасъл „ВиК“, </w:t>
            </w:r>
            <w:r w:rsidR="00D508C8" w:rsidRPr="00B85AC6">
              <w:rPr>
                <w:rFonts w:ascii="Times New Roman" w:eastAsia="Times New Roman" w:hAnsi="Times New Roman" w:cs="Times New Roman"/>
                <w:noProof/>
                <w:sz w:val="24"/>
                <w:szCs w:val="20"/>
              </w:rPr>
              <w:t>вкл.</w:t>
            </w:r>
            <w:r w:rsidRPr="00B85AC6">
              <w:rPr>
                <w:rFonts w:ascii="Times New Roman" w:eastAsia="Times New Roman" w:hAnsi="Times New Roman" w:cs="Times New Roman"/>
                <w:noProof/>
                <w:sz w:val="24"/>
                <w:szCs w:val="20"/>
              </w:rPr>
              <w:t xml:space="preserve"> ПУРБ;</w:t>
            </w:r>
          </w:p>
          <w:p w14:paraId="46B172B8" w14:textId="0A2F2F4E" w:rsidR="00F10306" w:rsidRPr="00B85AC6" w:rsidRDefault="00F10306" w:rsidP="00F10306">
            <w:pPr>
              <w:spacing w:before="115" w:after="115"/>
              <w:jc w:val="both"/>
              <w:rPr>
                <w:rFonts w:ascii="Times New Roman" w:eastAsia="Times New Roman" w:hAnsi="Times New Roman" w:cs="Times New Roman"/>
                <w:noProof/>
                <w:sz w:val="24"/>
                <w:szCs w:val="20"/>
              </w:rPr>
            </w:pPr>
            <w:r w:rsidRPr="00B85AC6">
              <w:rPr>
                <w:rFonts w:ascii="Times New Roman" w:eastAsia="Times New Roman" w:hAnsi="Times New Roman" w:cs="Times New Roman"/>
                <w:noProof/>
                <w:sz w:val="24"/>
                <w:szCs w:val="20"/>
              </w:rPr>
              <w:t xml:space="preserve">- </w:t>
            </w:r>
            <w:r w:rsidR="005159E5" w:rsidRPr="00B85AC6">
              <w:rPr>
                <w:rFonts w:ascii="Times New Roman" w:eastAsia="Times New Roman" w:hAnsi="Times New Roman" w:cs="Times New Roman"/>
                <w:noProof/>
                <w:sz w:val="24"/>
                <w:szCs w:val="20"/>
              </w:rPr>
              <w:t xml:space="preserve">Засилване </w:t>
            </w:r>
            <w:r w:rsidRPr="00B85AC6">
              <w:rPr>
                <w:rFonts w:ascii="Times New Roman" w:eastAsia="Times New Roman" w:hAnsi="Times New Roman" w:cs="Times New Roman"/>
                <w:noProof/>
                <w:sz w:val="24"/>
                <w:szCs w:val="20"/>
              </w:rPr>
              <w:t>капацитета за планиране, управление и изпълнение на задълженията в сектор „Води“ и отрасъл ВиК</w:t>
            </w:r>
            <w:r w:rsidR="00BA3936">
              <w:rPr>
                <w:rFonts w:ascii="Times New Roman" w:eastAsia="Times New Roman" w:hAnsi="Times New Roman" w:cs="Times New Roman"/>
                <w:noProof/>
                <w:sz w:val="24"/>
                <w:szCs w:val="20"/>
              </w:rPr>
              <w:t>;</w:t>
            </w:r>
          </w:p>
          <w:p w14:paraId="60683A91" w14:textId="29CCFE8A" w:rsidR="004628D7" w:rsidRPr="003146B0" w:rsidRDefault="00C518E3" w:rsidP="00DD7B4E">
            <w:pPr>
              <w:spacing w:before="115" w:after="115"/>
              <w:jc w:val="both"/>
              <w:rPr>
                <w:rFonts w:ascii="Times New Roman" w:hAnsi="Times New Roman"/>
                <w:sz w:val="24"/>
              </w:rPr>
            </w:pPr>
            <w:r w:rsidRPr="00B85AC6">
              <w:rPr>
                <w:rFonts w:ascii="Times New Roman" w:eastAsia="Times New Roman" w:hAnsi="Times New Roman" w:cs="Times New Roman"/>
                <w:noProof/>
                <w:sz w:val="24"/>
                <w:szCs w:val="20"/>
              </w:rPr>
              <w:t>Допустими бенефициенти:</w:t>
            </w:r>
            <w:r w:rsidR="00DD7B4E" w:rsidRPr="00B85AC6">
              <w:rPr>
                <w:rFonts w:ascii="Times New Roman" w:eastAsia="Times New Roman" w:hAnsi="Times New Roman" w:cs="Times New Roman"/>
                <w:noProof/>
                <w:sz w:val="24"/>
                <w:szCs w:val="20"/>
              </w:rPr>
              <w:t xml:space="preserve"> </w:t>
            </w:r>
            <w:r w:rsidR="007423BA" w:rsidRPr="00B85AC6">
              <w:rPr>
                <w:rFonts w:ascii="Times New Roman" w:hAnsi="Times New Roman"/>
                <w:sz w:val="24"/>
              </w:rPr>
              <w:t>ВиК дружества</w:t>
            </w:r>
            <w:r w:rsidR="003146B0" w:rsidRPr="00860B49">
              <w:rPr>
                <w:rFonts w:ascii="Times New Roman" w:hAnsi="Times New Roman"/>
                <w:sz w:val="24"/>
              </w:rPr>
              <w:t xml:space="preserve"> (</w:t>
            </w:r>
            <w:r w:rsidR="003146B0">
              <w:rPr>
                <w:rFonts w:ascii="Times New Roman" w:hAnsi="Times New Roman"/>
                <w:sz w:val="24"/>
              </w:rPr>
              <w:t xml:space="preserve">в партньорство с </w:t>
            </w:r>
            <w:r w:rsidR="003146B0" w:rsidRPr="00B85AC6">
              <w:rPr>
                <w:rFonts w:ascii="Times New Roman" w:hAnsi="Times New Roman"/>
                <w:sz w:val="24"/>
              </w:rPr>
              <w:t>Български ВиК Холдинг ЕАД</w:t>
            </w:r>
            <w:r w:rsidR="003146B0">
              <w:rPr>
                <w:rFonts w:ascii="Times New Roman" w:hAnsi="Times New Roman"/>
                <w:sz w:val="24"/>
              </w:rPr>
              <w:t>, когато е приложимо</w:t>
            </w:r>
            <w:r w:rsidR="003146B0" w:rsidRPr="00860B49">
              <w:rPr>
                <w:rFonts w:ascii="Times New Roman" w:hAnsi="Times New Roman"/>
                <w:sz w:val="24"/>
              </w:rPr>
              <w:t>)</w:t>
            </w:r>
            <w:r w:rsidR="007423BA" w:rsidRPr="00B85AC6">
              <w:rPr>
                <w:rFonts w:ascii="Times New Roman" w:hAnsi="Times New Roman"/>
                <w:sz w:val="24"/>
              </w:rPr>
              <w:t xml:space="preserve">, </w:t>
            </w:r>
            <w:r w:rsidR="003B45F9" w:rsidRPr="00B85AC6">
              <w:rPr>
                <w:rFonts w:ascii="Times New Roman" w:hAnsi="Times New Roman"/>
                <w:sz w:val="24"/>
              </w:rPr>
              <w:t xml:space="preserve">Столична община, </w:t>
            </w:r>
            <w:r w:rsidR="002C22FD" w:rsidRPr="00B85AC6">
              <w:rPr>
                <w:rFonts w:ascii="Times New Roman" w:hAnsi="Times New Roman"/>
                <w:sz w:val="24"/>
              </w:rPr>
              <w:t>Министерство на регионалното развитие и благоустройството</w:t>
            </w:r>
            <w:r w:rsidR="004F55B6" w:rsidRPr="00B85AC6">
              <w:rPr>
                <w:rFonts w:ascii="Times New Roman" w:hAnsi="Times New Roman"/>
                <w:sz w:val="24"/>
              </w:rPr>
              <w:t xml:space="preserve">, </w:t>
            </w:r>
            <w:r w:rsidR="00F00517" w:rsidRPr="00B85AC6">
              <w:rPr>
                <w:rFonts w:ascii="Times New Roman" w:hAnsi="Times New Roman"/>
                <w:sz w:val="24"/>
              </w:rPr>
              <w:t xml:space="preserve">структури на/в </w:t>
            </w:r>
            <w:r w:rsidR="002C22FD" w:rsidRPr="00B85AC6">
              <w:rPr>
                <w:rFonts w:ascii="Times New Roman" w:hAnsi="Times New Roman"/>
                <w:sz w:val="24"/>
              </w:rPr>
              <w:t>Министерство на околната среда и водите</w:t>
            </w:r>
            <w:r w:rsidR="00F00517" w:rsidRPr="00B85AC6">
              <w:rPr>
                <w:rFonts w:ascii="Times New Roman" w:hAnsi="Times New Roman"/>
                <w:sz w:val="24"/>
              </w:rPr>
              <w:t>,</w:t>
            </w:r>
            <w:r w:rsidR="00B37701" w:rsidRPr="00B85AC6">
              <w:rPr>
                <w:rFonts w:ascii="Times New Roman" w:hAnsi="Times New Roman"/>
                <w:sz w:val="24"/>
              </w:rPr>
              <w:t xml:space="preserve"> </w:t>
            </w:r>
            <w:r w:rsidR="00F00517" w:rsidRPr="00B85AC6">
              <w:rPr>
                <w:rFonts w:ascii="Times New Roman" w:hAnsi="Times New Roman"/>
                <w:sz w:val="24"/>
              </w:rPr>
              <w:t xml:space="preserve">структури на/в </w:t>
            </w:r>
            <w:r w:rsidR="002C22FD" w:rsidRPr="00B85AC6">
              <w:rPr>
                <w:rFonts w:ascii="Times New Roman" w:hAnsi="Times New Roman"/>
                <w:sz w:val="24"/>
              </w:rPr>
              <w:t>Министерство на здравеопазването</w:t>
            </w:r>
            <w:r w:rsidR="00473073" w:rsidRPr="00B85AC6">
              <w:rPr>
                <w:rFonts w:ascii="Times New Roman" w:hAnsi="Times New Roman"/>
                <w:sz w:val="24"/>
              </w:rPr>
              <w:t>.</w:t>
            </w:r>
          </w:p>
          <w:p w14:paraId="208AE452" w14:textId="0B9D6274" w:rsidR="004628D7" w:rsidRPr="00B85AC6" w:rsidRDefault="004628D7" w:rsidP="00DD7B4E">
            <w:pPr>
              <w:spacing w:before="115" w:after="115"/>
              <w:jc w:val="both"/>
              <w:rPr>
                <w:rFonts w:ascii="Times New Roman" w:eastAsia="Times New Roman" w:hAnsi="Times New Roman" w:cs="Times New Roman"/>
                <w:i/>
                <w:noProof/>
                <w:sz w:val="24"/>
                <w:szCs w:val="20"/>
              </w:rPr>
            </w:pPr>
            <w:r w:rsidRPr="00AF134F">
              <w:rPr>
                <w:rFonts w:ascii="Times New Roman" w:hAnsi="Times New Roman"/>
                <w:sz w:val="24"/>
              </w:rPr>
              <w:t xml:space="preserve">Планираните допустими мерки допринасят за Приоритетна </w:t>
            </w:r>
            <w:r>
              <w:rPr>
                <w:rFonts w:ascii="Times New Roman" w:hAnsi="Times New Roman"/>
                <w:sz w:val="24"/>
              </w:rPr>
              <w:t>област</w:t>
            </w:r>
            <w:r w:rsidRPr="00AF134F">
              <w:rPr>
                <w:rFonts w:ascii="Times New Roman" w:hAnsi="Times New Roman"/>
                <w:sz w:val="24"/>
              </w:rPr>
              <w:t xml:space="preserve"> 4 - Качество на водите на Стратегията на ЕС за Дунавския регион и за Черноморската стратегия относно постигане на „добро състояние“ на морските води и установяване на политика за постигане или поддържане на добро състояние на околната среда в морската среда.</w:t>
            </w:r>
          </w:p>
        </w:tc>
      </w:tr>
    </w:tbl>
    <w:p w14:paraId="74BAAB5B" w14:textId="77777777" w:rsidR="004628D7" w:rsidRPr="005B6901" w:rsidRDefault="004628D7" w:rsidP="004628D7">
      <w:pPr>
        <w:spacing w:before="240" w:line="240" w:lineRule="auto"/>
        <w:rPr>
          <w:rFonts w:ascii="Times New Roman" w:eastAsia="Calibri" w:hAnsi="Times New Roman" w:cs="Times New Roman"/>
          <w:i/>
          <w:sz w:val="24"/>
          <w:szCs w:val="20"/>
          <w:lang w:val="bg-BG" w:eastAsia="bg-BG" w:bidi="bg-BG"/>
        </w:rPr>
      </w:pPr>
      <w:r>
        <w:rPr>
          <w:rFonts w:ascii="Times New Roman" w:eastAsia="Calibri" w:hAnsi="Times New Roman" w:cs="Times New Roman"/>
          <w:i/>
          <w:sz w:val="24"/>
          <w:szCs w:val="20"/>
          <w:lang w:val="bg-BG" w:eastAsia="bg-BG" w:bidi="bg-BG"/>
        </w:rPr>
        <w:lastRenderedPageBreak/>
        <w:t xml:space="preserve">Списък на планираните операции от стратегическо </w:t>
      </w:r>
      <w:r w:rsidRPr="00F024C6">
        <w:rPr>
          <w:rFonts w:ascii="Times New Roman" w:eastAsia="Calibri" w:hAnsi="Times New Roman" w:cs="Times New Roman"/>
          <w:i/>
          <w:sz w:val="24"/>
          <w:szCs w:val="20"/>
          <w:lang w:val="bg-BG" w:eastAsia="bg-BG" w:bidi="bg-BG"/>
        </w:rPr>
        <w:t>значение – Член 17(3)(</w:t>
      </w:r>
      <w:r w:rsidRPr="00F024C6">
        <w:rPr>
          <w:rFonts w:ascii="Times New Roman" w:eastAsia="Calibri" w:hAnsi="Times New Roman" w:cs="Times New Roman"/>
          <w:i/>
          <w:sz w:val="24"/>
          <w:szCs w:val="20"/>
          <w:lang w:eastAsia="bg-BG" w:bidi="bg-BG"/>
        </w:rPr>
        <w:t>d</w:t>
      </w:r>
      <w:r w:rsidRPr="00F024C6">
        <w:rPr>
          <w:rFonts w:ascii="Times New Roman" w:eastAsia="Calibri" w:hAnsi="Times New Roman" w:cs="Times New Roman"/>
          <w:i/>
          <w:sz w:val="24"/>
          <w:szCs w:val="20"/>
          <w:lang w:val="bg-BG" w:eastAsia="bg-BG" w:bidi="bg-BG"/>
        </w:rPr>
        <w:t>)(</w:t>
      </w:r>
      <w:r w:rsidRPr="00F024C6">
        <w:rPr>
          <w:rFonts w:ascii="Times New Roman" w:eastAsia="Calibri" w:hAnsi="Times New Roman" w:cs="Times New Roman"/>
          <w:i/>
          <w:sz w:val="24"/>
          <w:szCs w:val="20"/>
          <w:lang w:eastAsia="bg-BG" w:bidi="bg-BG"/>
        </w:rPr>
        <w:t>i</w:t>
      </w:r>
      <w:r w:rsidRPr="00F024C6">
        <w:rPr>
          <w:rFonts w:ascii="Times New Roman" w:eastAsia="Calibri" w:hAnsi="Times New Roman" w:cs="Times New Roman"/>
          <w:i/>
          <w:sz w:val="24"/>
          <w:szCs w:val="20"/>
          <w:lang w:val="bg-BG" w:eastAsia="bg-BG" w:bidi="bg-BG"/>
        </w:rPr>
        <w:t>):</w:t>
      </w:r>
    </w:p>
    <w:p w14:paraId="384CAB55" w14:textId="77777777" w:rsidR="004628D7" w:rsidRPr="00FD5448" w:rsidRDefault="004628D7" w:rsidP="004628D7">
      <w:pPr>
        <w:pBdr>
          <w:top w:val="single" w:sz="4" w:space="1" w:color="auto"/>
          <w:left w:val="single" w:sz="4" w:space="4" w:color="auto"/>
          <w:bottom w:val="single" w:sz="4" w:space="1" w:color="auto"/>
          <w:right w:val="single" w:sz="4" w:space="4" w:color="auto"/>
        </w:pBdr>
        <w:spacing w:line="240" w:lineRule="auto"/>
        <w:rPr>
          <w:rFonts w:ascii="Times New Roman" w:eastAsia="Calibri" w:hAnsi="Times New Roman" w:cs="Times New Roman"/>
          <w:iCs/>
          <w:sz w:val="24"/>
          <w:szCs w:val="20"/>
          <w:lang w:val="bg-BG" w:eastAsia="bg-BG" w:bidi="bg-BG"/>
        </w:rPr>
      </w:pPr>
      <w:r>
        <w:rPr>
          <w:rFonts w:ascii="Times New Roman" w:eastAsia="Calibri" w:hAnsi="Times New Roman" w:cs="Times New Roman"/>
          <w:i/>
          <w:sz w:val="24"/>
          <w:szCs w:val="20"/>
          <w:lang w:val="bg-BG" w:eastAsia="bg-BG" w:bidi="bg-BG"/>
        </w:rPr>
        <w:t>Текстово поле</w:t>
      </w:r>
      <w:r w:rsidRPr="00FD5448">
        <w:rPr>
          <w:rFonts w:ascii="Times New Roman" w:eastAsia="Calibri" w:hAnsi="Times New Roman" w:cs="Times New Roman"/>
          <w:i/>
          <w:sz w:val="24"/>
          <w:szCs w:val="20"/>
          <w:lang w:val="bg-BG" w:eastAsia="bg-BG" w:bidi="bg-BG"/>
        </w:rPr>
        <w:t xml:space="preserve"> [2</w:t>
      </w:r>
      <w:r>
        <w:rPr>
          <w:rFonts w:ascii="Times New Roman" w:eastAsia="Calibri" w:hAnsi="Times New Roman" w:cs="Times New Roman"/>
          <w:i/>
          <w:sz w:val="24"/>
          <w:szCs w:val="20"/>
          <w:lang w:eastAsia="bg-BG" w:bidi="bg-BG"/>
        </w:rPr>
        <w:t> </w:t>
      </w:r>
      <w:r w:rsidRPr="00FD5448">
        <w:rPr>
          <w:rFonts w:ascii="Times New Roman" w:eastAsia="Calibri" w:hAnsi="Times New Roman" w:cs="Times New Roman"/>
          <w:i/>
          <w:sz w:val="24"/>
          <w:szCs w:val="20"/>
          <w:lang w:val="bg-BG" w:eastAsia="bg-BG" w:bidi="bg-BG"/>
        </w:rPr>
        <w:t>000]</w:t>
      </w:r>
    </w:p>
    <w:p w14:paraId="35054D77" w14:textId="5D2B1434" w:rsidR="004628D7" w:rsidRPr="00FD0E74" w:rsidRDefault="00D31242" w:rsidP="00FD0E74">
      <w:pPr>
        <w:pBdr>
          <w:top w:val="single" w:sz="4" w:space="1" w:color="auto"/>
          <w:left w:val="single" w:sz="4" w:space="4" w:color="auto"/>
          <w:bottom w:val="single" w:sz="4" w:space="1" w:color="auto"/>
          <w:right w:val="single" w:sz="4" w:space="4" w:color="auto"/>
        </w:pBdr>
        <w:spacing w:line="240" w:lineRule="auto"/>
        <w:jc w:val="both"/>
        <w:rPr>
          <w:rFonts w:ascii="Times New Roman" w:eastAsia="Calibri" w:hAnsi="Times New Roman" w:cs="Times New Roman"/>
          <w:iCs/>
          <w:sz w:val="24"/>
          <w:szCs w:val="20"/>
          <w:lang w:val="bg-BG" w:eastAsia="bg-BG" w:bidi="bg-BG"/>
        </w:rPr>
      </w:pPr>
      <w:r>
        <w:rPr>
          <w:rFonts w:ascii="Times New Roman" w:eastAsia="Calibri" w:hAnsi="Times New Roman" w:cs="Times New Roman"/>
          <w:iCs/>
          <w:sz w:val="24"/>
          <w:szCs w:val="20"/>
          <w:lang w:val="bg-BG" w:eastAsia="bg-BG" w:bidi="bg-BG"/>
        </w:rPr>
        <w:t xml:space="preserve">Проектите </w:t>
      </w:r>
      <w:r w:rsidR="003146B0">
        <w:rPr>
          <w:rFonts w:ascii="Times New Roman" w:eastAsia="Calibri" w:hAnsi="Times New Roman" w:cs="Times New Roman"/>
          <w:iCs/>
          <w:sz w:val="24"/>
          <w:szCs w:val="20"/>
          <w:lang w:val="bg-BG" w:eastAsia="bg-BG" w:bidi="bg-BG"/>
        </w:rPr>
        <w:t xml:space="preserve">за </w:t>
      </w:r>
      <w:r w:rsidR="003146B0" w:rsidRPr="00FD5448">
        <w:rPr>
          <w:rFonts w:ascii="Times New Roman" w:eastAsia="Calibri" w:hAnsi="Times New Roman" w:cs="Times New Roman"/>
          <w:iCs/>
          <w:sz w:val="24"/>
          <w:szCs w:val="20"/>
          <w:lang w:val="bg-BG" w:eastAsia="bg-BG" w:bidi="bg-BG"/>
        </w:rPr>
        <w:t xml:space="preserve">изграждане </w:t>
      </w:r>
      <w:r w:rsidR="004628D7" w:rsidRPr="00FD5448">
        <w:rPr>
          <w:rFonts w:ascii="Times New Roman" w:eastAsia="Calibri" w:hAnsi="Times New Roman" w:cs="Times New Roman"/>
          <w:iCs/>
          <w:sz w:val="24"/>
          <w:szCs w:val="20"/>
          <w:lang w:val="bg-BG" w:eastAsia="bg-BG" w:bidi="bg-BG"/>
        </w:rPr>
        <w:t xml:space="preserve">на </w:t>
      </w:r>
      <w:r w:rsidR="004628D7">
        <w:rPr>
          <w:rFonts w:ascii="Times New Roman" w:eastAsia="Calibri" w:hAnsi="Times New Roman" w:cs="Times New Roman"/>
          <w:iCs/>
          <w:sz w:val="24"/>
          <w:szCs w:val="20"/>
          <w:lang w:val="bg-BG" w:eastAsia="bg-BG" w:bidi="bg-BG"/>
        </w:rPr>
        <w:t>ВиК</w:t>
      </w:r>
      <w:r w:rsidR="004628D7" w:rsidRPr="00FD5448">
        <w:rPr>
          <w:rFonts w:ascii="Times New Roman" w:eastAsia="Calibri" w:hAnsi="Times New Roman" w:cs="Times New Roman"/>
          <w:iCs/>
          <w:sz w:val="24"/>
          <w:szCs w:val="20"/>
          <w:lang w:val="bg-BG" w:eastAsia="bg-BG" w:bidi="bg-BG"/>
        </w:rPr>
        <w:t xml:space="preserve"> инфраструктура в агломерации над 10</w:t>
      </w:r>
      <w:r w:rsidR="004628D7">
        <w:rPr>
          <w:rFonts w:ascii="Times New Roman" w:eastAsia="Calibri" w:hAnsi="Times New Roman" w:cs="Times New Roman"/>
          <w:iCs/>
          <w:sz w:val="24"/>
          <w:szCs w:val="20"/>
          <w:lang w:val="bg-BG" w:eastAsia="bg-BG" w:bidi="bg-BG"/>
        </w:rPr>
        <w:t> </w:t>
      </w:r>
      <w:r w:rsidR="004628D7" w:rsidRPr="00FD5448">
        <w:rPr>
          <w:rFonts w:ascii="Times New Roman" w:eastAsia="Calibri" w:hAnsi="Times New Roman" w:cs="Times New Roman"/>
          <w:iCs/>
          <w:sz w:val="24"/>
          <w:szCs w:val="20"/>
          <w:lang w:val="bg-BG" w:eastAsia="bg-BG" w:bidi="bg-BG"/>
        </w:rPr>
        <w:t>000</w:t>
      </w:r>
      <w:r w:rsidR="004628D7">
        <w:rPr>
          <w:rFonts w:ascii="Times New Roman" w:eastAsia="Calibri" w:hAnsi="Times New Roman" w:cs="Times New Roman"/>
          <w:iCs/>
          <w:sz w:val="24"/>
          <w:szCs w:val="20"/>
          <w:lang w:val="bg-BG" w:eastAsia="bg-BG" w:bidi="bg-BG"/>
        </w:rPr>
        <w:t xml:space="preserve"> </w:t>
      </w:r>
      <w:r w:rsidR="004628D7" w:rsidRPr="00E4799C">
        <w:rPr>
          <w:rFonts w:ascii="Times New Roman" w:eastAsia="Times New Roman" w:hAnsi="Times New Roman" w:cs="Times New Roman"/>
          <w:noProof/>
          <w:sz w:val="24"/>
          <w:szCs w:val="20"/>
          <w:lang w:val="bg-BG" w:eastAsia="bg-BG" w:bidi="bg-BG"/>
        </w:rPr>
        <w:t>екв.ж</w:t>
      </w:r>
      <w:r w:rsidR="003146B0">
        <w:rPr>
          <w:rFonts w:ascii="Times New Roman" w:eastAsia="Calibri" w:hAnsi="Times New Roman" w:cs="Times New Roman"/>
          <w:iCs/>
          <w:sz w:val="24"/>
          <w:szCs w:val="20"/>
          <w:lang w:val="bg-BG" w:eastAsia="bg-BG" w:bidi="bg-BG"/>
        </w:rPr>
        <w:t xml:space="preserve">. </w:t>
      </w:r>
      <w:r w:rsidR="00B64D28">
        <w:rPr>
          <w:rFonts w:ascii="Times New Roman" w:eastAsia="Calibri" w:hAnsi="Times New Roman" w:cs="Times New Roman"/>
          <w:iCs/>
          <w:sz w:val="24"/>
          <w:szCs w:val="20"/>
          <w:lang w:val="bg-BG" w:eastAsia="bg-BG" w:bidi="bg-BG"/>
        </w:rPr>
        <w:t xml:space="preserve">се определят като операции от стратегическо значение. </w:t>
      </w:r>
      <w:r w:rsidR="00755134">
        <w:rPr>
          <w:rFonts w:ascii="Times New Roman" w:eastAsia="Calibri" w:hAnsi="Times New Roman" w:cs="Times New Roman"/>
          <w:iCs/>
          <w:sz w:val="24"/>
          <w:szCs w:val="20"/>
          <w:lang w:val="bg-BG" w:eastAsia="bg-BG" w:bidi="bg-BG"/>
        </w:rPr>
        <w:t>Те</w:t>
      </w:r>
      <w:r w:rsidR="003146B0">
        <w:rPr>
          <w:rFonts w:ascii="Times New Roman" w:eastAsia="Calibri" w:hAnsi="Times New Roman" w:cs="Times New Roman"/>
          <w:iCs/>
          <w:sz w:val="24"/>
          <w:szCs w:val="20"/>
          <w:lang w:val="bg-BG" w:eastAsia="bg-BG" w:bidi="bg-BG"/>
        </w:rPr>
        <w:t xml:space="preserve"> </w:t>
      </w:r>
      <w:r w:rsidR="00755134">
        <w:rPr>
          <w:rFonts w:ascii="Times New Roman" w:eastAsia="Calibri" w:hAnsi="Times New Roman" w:cs="Times New Roman"/>
          <w:iCs/>
          <w:sz w:val="24"/>
          <w:szCs w:val="20"/>
          <w:lang w:val="bg-BG" w:eastAsia="bg-BG" w:bidi="bg-BG"/>
        </w:rPr>
        <w:t xml:space="preserve">ще </w:t>
      </w:r>
      <w:r w:rsidR="003146B0">
        <w:rPr>
          <w:rFonts w:ascii="Times New Roman" w:eastAsia="Calibri" w:hAnsi="Times New Roman" w:cs="Times New Roman"/>
          <w:iCs/>
          <w:sz w:val="24"/>
          <w:szCs w:val="20"/>
          <w:lang w:val="bg-BG" w:eastAsia="bg-BG" w:bidi="bg-BG"/>
        </w:rPr>
        <w:t>бъдат конкретно посочени при определяне спецификите на процедурата за предоставяне на безвъзмездна финансова помощ</w:t>
      </w:r>
      <w:r w:rsidR="00755134">
        <w:rPr>
          <w:rFonts w:ascii="Times New Roman" w:eastAsia="Calibri" w:hAnsi="Times New Roman" w:cs="Times New Roman"/>
          <w:iCs/>
          <w:sz w:val="24"/>
          <w:szCs w:val="20"/>
          <w:lang w:val="bg-BG" w:eastAsia="bg-BG" w:bidi="bg-BG"/>
        </w:rPr>
        <w:t>, като към</w:t>
      </w:r>
      <w:r w:rsidR="003146B0">
        <w:rPr>
          <w:rFonts w:ascii="Times New Roman" w:eastAsia="Calibri" w:hAnsi="Times New Roman" w:cs="Times New Roman"/>
          <w:iCs/>
          <w:sz w:val="24"/>
          <w:szCs w:val="20"/>
          <w:lang w:val="bg-BG" w:eastAsia="bg-BG" w:bidi="bg-BG"/>
        </w:rPr>
        <w:t xml:space="preserve"> настоящия момент с</w:t>
      </w:r>
      <w:r w:rsidR="00755134">
        <w:rPr>
          <w:rFonts w:ascii="Times New Roman" w:eastAsia="Calibri" w:hAnsi="Times New Roman" w:cs="Times New Roman"/>
          <w:iCs/>
          <w:sz w:val="24"/>
          <w:szCs w:val="20"/>
          <w:lang w:val="bg-BG" w:eastAsia="bg-BG" w:bidi="bg-BG"/>
        </w:rPr>
        <w:t>ъщите са</w:t>
      </w:r>
      <w:r w:rsidR="003146B0">
        <w:rPr>
          <w:rFonts w:ascii="Times New Roman" w:eastAsia="Calibri" w:hAnsi="Times New Roman" w:cs="Times New Roman"/>
          <w:iCs/>
          <w:sz w:val="24"/>
          <w:szCs w:val="20"/>
          <w:lang w:val="bg-BG" w:eastAsia="bg-BG" w:bidi="bg-BG"/>
        </w:rPr>
        <w:t xml:space="preserve"> 7 – проектите на 6те новоконсолидирани ВиК оператори, за които се разработват РПИП през </w:t>
      </w:r>
      <w:r w:rsidR="00755134">
        <w:rPr>
          <w:rFonts w:ascii="Times New Roman" w:eastAsia="Calibri" w:hAnsi="Times New Roman" w:cs="Times New Roman"/>
          <w:iCs/>
          <w:sz w:val="24"/>
          <w:szCs w:val="20"/>
          <w:lang w:val="bg-BG" w:eastAsia="bg-BG" w:bidi="bg-BG"/>
        </w:rPr>
        <w:t xml:space="preserve">2014-2020 г., и на Столична община. Допълнително, при финализиране консолидацията на останалите 6 региона – </w:t>
      </w:r>
      <w:r w:rsidR="00BB2EE4">
        <w:rPr>
          <w:rFonts w:ascii="Times New Roman" w:eastAsia="Calibri" w:hAnsi="Times New Roman" w:cs="Times New Roman"/>
          <w:iCs/>
          <w:sz w:val="24"/>
          <w:szCs w:val="20"/>
          <w:lang w:val="bg-BG" w:eastAsia="bg-BG" w:bidi="bg-BG"/>
        </w:rPr>
        <w:t xml:space="preserve">проектите на </w:t>
      </w:r>
      <w:r w:rsidR="00755134">
        <w:rPr>
          <w:rFonts w:ascii="Times New Roman" w:eastAsia="Calibri" w:hAnsi="Times New Roman" w:cs="Times New Roman"/>
          <w:iCs/>
          <w:sz w:val="24"/>
          <w:szCs w:val="20"/>
          <w:lang w:val="bg-BG" w:eastAsia="bg-BG" w:bidi="bg-BG"/>
        </w:rPr>
        <w:t>ВиК дружества</w:t>
      </w:r>
      <w:r w:rsidR="00BB2EE4">
        <w:rPr>
          <w:rFonts w:ascii="Times New Roman" w:eastAsia="Calibri" w:hAnsi="Times New Roman" w:cs="Times New Roman"/>
          <w:iCs/>
          <w:sz w:val="24"/>
          <w:szCs w:val="20"/>
          <w:lang w:val="bg-BG" w:eastAsia="bg-BG" w:bidi="bg-BG"/>
        </w:rPr>
        <w:t xml:space="preserve">та за </w:t>
      </w:r>
      <w:r w:rsidR="00755134">
        <w:rPr>
          <w:rFonts w:ascii="Times New Roman" w:eastAsia="Calibri" w:hAnsi="Times New Roman" w:cs="Times New Roman"/>
          <w:iCs/>
          <w:sz w:val="24"/>
          <w:szCs w:val="20"/>
          <w:lang w:val="bg-BG" w:eastAsia="bg-BG" w:bidi="bg-BG"/>
        </w:rPr>
        <w:t>тези територии.</w:t>
      </w:r>
      <w:r w:rsidR="003146B0">
        <w:rPr>
          <w:rFonts w:ascii="Times New Roman" w:eastAsia="Calibri" w:hAnsi="Times New Roman" w:cs="Times New Roman"/>
          <w:iCs/>
          <w:sz w:val="24"/>
          <w:szCs w:val="20"/>
          <w:lang w:val="bg-BG" w:eastAsia="bg-BG" w:bidi="bg-BG"/>
        </w:rPr>
        <w:t xml:space="preserve"> </w:t>
      </w:r>
      <w:r w:rsidR="00755134" w:rsidRPr="00C76A78">
        <w:rPr>
          <w:rFonts w:ascii="Times New Roman" w:eastAsia="Calibri" w:hAnsi="Times New Roman" w:cs="Times New Roman"/>
          <w:iCs/>
          <w:noProof/>
          <w:sz w:val="24"/>
          <w:szCs w:val="20"/>
          <w:lang w:val="bg-BG"/>
        </w:rPr>
        <w:t>Дейност</w:t>
      </w:r>
      <w:r w:rsidR="00755134">
        <w:rPr>
          <w:rFonts w:ascii="Times New Roman" w:eastAsia="Calibri" w:hAnsi="Times New Roman" w:cs="Times New Roman"/>
          <w:iCs/>
          <w:noProof/>
          <w:sz w:val="24"/>
          <w:szCs w:val="20"/>
          <w:lang w:val="bg-BG"/>
        </w:rPr>
        <w:t>та</w:t>
      </w:r>
      <w:r w:rsidR="00755134" w:rsidRPr="00FD5448">
        <w:rPr>
          <w:rFonts w:ascii="Times New Roman" w:eastAsia="Calibri" w:hAnsi="Times New Roman" w:cs="Times New Roman"/>
          <w:iCs/>
          <w:sz w:val="24"/>
          <w:szCs w:val="20"/>
          <w:lang w:val="bg-BG" w:eastAsia="bg-BG" w:bidi="bg-BG"/>
        </w:rPr>
        <w:t xml:space="preserve"> </w:t>
      </w:r>
      <w:r w:rsidR="00755134">
        <w:rPr>
          <w:rFonts w:ascii="Times New Roman" w:eastAsia="Calibri" w:hAnsi="Times New Roman" w:cs="Times New Roman"/>
          <w:iCs/>
          <w:sz w:val="24"/>
          <w:szCs w:val="20"/>
          <w:lang w:val="bg-BG" w:eastAsia="bg-BG" w:bidi="bg-BG"/>
        </w:rPr>
        <w:t>е с</w:t>
      </w:r>
      <w:r w:rsidR="004628D7" w:rsidRPr="00FD5448">
        <w:rPr>
          <w:rFonts w:ascii="Times New Roman" w:eastAsia="Calibri" w:hAnsi="Times New Roman" w:cs="Times New Roman"/>
          <w:iCs/>
          <w:sz w:val="24"/>
          <w:szCs w:val="20"/>
          <w:lang w:val="bg-BG" w:eastAsia="bg-BG" w:bidi="bg-BG"/>
        </w:rPr>
        <w:t xml:space="preserve"> ключов принос за постигането на целите на </w:t>
      </w:r>
      <w:r w:rsidR="004628D7">
        <w:rPr>
          <w:rFonts w:ascii="Times New Roman" w:eastAsia="Calibri" w:hAnsi="Times New Roman" w:cs="Times New Roman"/>
          <w:iCs/>
          <w:sz w:val="24"/>
          <w:szCs w:val="20"/>
          <w:lang w:val="bg-BG" w:eastAsia="bg-BG" w:bidi="bg-BG"/>
        </w:rPr>
        <w:t>ПОС</w:t>
      </w:r>
      <w:r w:rsidR="004628D7" w:rsidRPr="00FD5448">
        <w:rPr>
          <w:rFonts w:ascii="Times New Roman" w:eastAsia="Calibri" w:hAnsi="Times New Roman" w:cs="Times New Roman"/>
          <w:iCs/>
          <w:sz w:val="24"/>
          <w:szCs w:val="20"/>
          <w:lang w:val="bg-BG" w:eastAsia="bg-BG" w:bidi="bg-BG"/>
        </w:rPr>
        <w:t xml:space="preserve"> в</w:t>
      </w:r>
      <w:r w:rsidR="004628D7">
        <w:rPr>
          <w:rFonts w:ascii="Times New Roman" w:eastAsia="Calibri" w:hAnsi="Times New Roman" w:cs="Times New Roman"/>
          <w:iCs/>
          <w:sz w:val="24"/>
          <w:szCs w:val="20"/>
          <w:lang w:val="bg-BG" w:eastAsia="bg-BG" w:bidi="bg-BG"/>
        </w:rPr>
        <w:t>ъв</w:t>
      </w:r>
      <w:r w:rsidR="004628D7" w:rsidRPr="00FD5448">
        <w:rPr>
          <w:rFonts w:ascii="Times New Roman" w:eastAsia="Calibri" w:hAnsi="Times New Roman" w:cs="Times New Roman"/>
          <w:iCs/>
          <w:sz w:val="24"/>
          <w:szCs w:val="20"/>
          <w:lang w:val="bg-BG" w:eastAsia="bg-BG" w:bidi="bg-BG"/>
        </w:rPr>
        <w:t xml:space="preserve"> </w:t>
      </w:r>
      <w:r w:rsidR="004628D7">
        <w:rPr>
          <w:rFonts w:ascii="Times New Roman" w:eastAsia="Calibri" w:hAnsi="Times New Roman" w:cs="Times New Roman"/>
          <w:iCs/>
          <w:sz w:val="24"/>
          <w:szCs w:val="20"/>
          <w:lang w:val="bg-BG" w:eastAsia="bg-BG" w:bidi="bg-BG"/>
        </w:rPr>
        <w:t>ВиК</w:t>
      </w:r>
      <w:r w:rsidR="004628D7" w:rsidRPr="00FD5448">
        <w:rPr>
          <w:rFonts w:ascii="Times New Roman" w:eastAsia="Calibri" w:hAnsi="Times New Roman" w:cs="Times New Roman"/>
          <w:iCs/>
          <w:sz w:val="24"/>
          <w:szCs w:val="20"/>
          <w:lang w:val="bg-BG" w:eastAsia="bg-BG" w:bidi="bg-BG"/>
        </w:rPr>
        <w:t xml:space="preserve"> сектор</w:t>
      </w:r>
      <w:r w:rsidR="004628D7">
        <w:rPr>
          <w:rFonts w:ascii="Times New Roman" w:eastAsia="Calibri" w:hAnsi="Times New Roman" w:cs="Times New Roman"/>
          <w:iCs/>
          <w:sz w:val="24"/>
          <w:szCs w:val="20"/>
          <w:lang w:val="bg-BG" w:eastAsia="bg-BG" w:bidi="bg-BG"/>
        </w:rPr>
        <w:t>а</w:t>
      </w:r>
      <w:r w:rsidR="00755134">
        <w:rPr>
          <w:rFonts w:ascii="Times New Roman" w:eastAsia="Calibri" w:hAnsi="Times New Roman" w:cs="Times New Roman"/>
          <w:iCs/>
          <w:sz w:val="24"/>
          <w:szCs w:val="20"/>
          <w:lang w:val="bg-BG" w:eastAsia="bg-BG" w:bidi="bg-BG"/>
        </w:rPr>
        <w:t xml:space="preserve"> по отношение </w:t>
      </w:r>
      <w:r w:rsidR="004628D7" w:rsidRPr="00FD5448">
        <w:rPr>
          <w:rFonts w:ascii="Times New Roman" w:eastAsia="Calibri" w:hAnsi="Times New Roman" w:cs="Times New Roman"/>
          <w:iCs/>
          <w:sz w:val="24"/>
          <w:szCs w:val="20"/>
          <w:lang w:val="bg-BG" w:eastAsia="bg-BG" w:bidi="bg-BG"/>
        </w:rPr>
        <w:t>постигане</w:t>
      </w:r>
      <w:r w:rsidR="00755134">
        <w:rPr>
          <w:rFonts w:ascii="Times New Roman" w:eastAsia="Calibri" w:hAnsi="Times New Roman" w:cs="Times New Roman"/>
          <w:iCs/>
          <w:sz w:val="24"/>
          <w:szCs w:val="20"/>
          <w:lang w:val="bg-BG" w:eastAsia="bg-BG" w:bidi="bg-BG"/>
        </w:rPr>
        <w:t>то</w:t>
      </w:r>
      <w:r w:rsidR="004628D7" w:rsidRPr="00FD5448">
        <w:rPr>
          <w:rFonts w:ascii="Times New Roman" w:eastAsia="Calibri" w:hAnsi="Times New Roman" w:cs="Times New Roman"/>
          <w:iCs/>
          <w:sz w:val="24"/>
          <w:szCs w:val="20"/>
          <w:lang w:val="bg-BG" w:eastAsia="bg-BG" w:bidi="bg-BG"/>
        </w:rPr>
        <w:t xml:space="preserve"> на съответствие с Директивата за отпадъчните води, тъй като е пряко свързана </w:t>
      </w:r>
      <w:r w:rsidR="004628D7">
        <w:rPr>
          <w:rFonts w:ascii="Times New Roman" w:eastAsia="Calibri" w:hAnsi="Times New Roman" w:cs="Times New Roman"/>
          <w:iCs/>
          <w:sz w:val="24"/>
          <w:szCs w:val="20"/>
          <w:lang w:val="bg-BG" w:eastAsia="bg-BG" w:bidi="bg-BG"/>
        </w:rPr>
        <w:t xml:space="preserve">с </w:t>
      </w:r>
      <w:r w:rsidR="004628D7" w:rsidRPr="00FD5448">
        <w:rPr>
          <w:rFonts w:ascii="Times New Roman" w:eastAsia="Calibri" w:hAnsi="Times New Roman" w:cs="Times New Roman"/>
          <w:iCs/>
          <w:sz w:val="24"/>
          <w:szCs w:val="20"/>
          <w:lang w:val="bg-BG" w:eastAsia="bg-BG" w:bidi="bg-BG"/>
        </w:rPr>
        <w:t xml:space="preserve">качество на живот </w:t>
      </w:r>
      <w:r w:rsidR="004628D7">
        <w:rPr>
          <w:rFonts w:ascii="Times New Roman" w:eastAsia="Calibri" w:hAnsi="Times New Roman" w:cs="Times New Roman"/>
          <w:iCs/>
          <w:sz w:val="24"/>
          <w:szCs w:val="20"/>
          <w:lang w:val="bg-BG" w:eastAsia="bg-BG" w:bidi="bg-BG"/>
        </w:rPr>
        <w:t>на</w:t>
      </w:r>
      <w:r w:rsidR="004628D7" w:rsidRPr="00E77FF1">
        <w:rPr>
          <w:rFonts w:ascii="Times New Roman" w:eastAsia="Calibri" w:hAnsi="Times New Roman" w:cs="Times New Roman"/>
          <w:iCs/>
          <w:sz w:val="24"/>
          <w:szCs w:val="20"/>
          <w:lang w:val="bg-BG" w:eastAsia="bg-BG" w:bidi="bg-BG"/>
        </w:rPr>
        <w:t xml:space="preserve"> гражданите</w:t>
      </w:r>
      <w:r w:rsidR="004628D7" w:rsidRPr="000B7B39">
        <w:rPr>
          <w:rFonts w:ascii="Times New Roman" w:eastAsia="Calibri" w:hAnsi="Times New Roman" w:cs="Times New Roman"/>
          <w:iCs/>
          <w:sz w:val="24"/>
          <w:szCs w:val="20"/>
          <w:lang w:val="bg-BG" w:eastAsia="bg-BG" w:bidi="bg-BG"/>
        </w:rPr>
        <w:t xml:space="preserve"> </w:t>
      </w:r>
      <w:r w:rsidR="004628D7" w:rsidRPr="00FD5448">
        <w:rPr>
          <w:rFonts w:ascii="Times New Roman" w:eastAsia="Calibri" w:hAnsi="Times New Roman" w:cs="Times New Roman"/>
          <w:iCs/>
          <w:sz w:val="24"/>
          <w:szCs w:val="20"/>
          <w:lang w:val="bg-BG" w:eastAsia="bg-BG" w:bidi="bg-BG"/>
        </w:rPr>
        <w:t>и опазване</w:t>
      </w:r>
      <w:r w:rsidR="004628D7">
        <w:rPr>
          <w:rFonts w:ascii="Times New Roman" w:eastAsia="Calibri" w:hAnsi="Times New Roman" w:cs="Times New Roman"/>
          <w:iCs/>
          <w:sz w:val="24"/>
          <w:szCs w:val="20"/>
          <w:lang w:val="bg-BG" w:eastAsia="bg-BG" w:bidi="bg-BG"/>
        </w:rPr>
        <w:t>то</w:t>
      </w:r>
      <w:r w:rsidR="004628D7" w:rsidRPr="00C76A78">
        <w:rPr>
          <w:rFonts w:ascii="Times New Roman" w:eastAsia="Calibri" w:hAnsi="Times New Roman" w:cs="Times New Roman"/>
          <w:iCs/>
          <w:sz w:val="24"/>
          <w:szCs w:val="20"/>
          <w:lang w:val="bg-BG" w:eastAsia="bg-BG" w:bidi="bg-BG"/>
        </w:rPr>
        <w:t xml:space="preserve"> на околната среда.</w:t>
      </w:r>
      <w:r w:rsidR="004628D7">
        <w:rPr>
          <w:rFonts w:ascii="Times New Roman" w:eastAsia="Calibri" w:hAnsi="Times New Roman" w:cs="Times New Roman"/>
          <w:iCs/>
          <w:sz w:val="24"/>
          <w:szCs w:val="20"/>
          <w:lang w:val="bg-BG" w:eastAsia="bg-BG" w:bidi="bg-BG"/>
        </w:rPr>
        <w:t xml:space="preserve"> </w:t>
      </w:r>
    </w:p>
    <w:p w14:paraId="4632CA10" w14:textId="7225F3C2" w:rsidR="00722757" w:rsidRPr="00B85AC6"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B85AC6">
        <w:rPr>
          <w:rFonts w:ascii="Times New Roman" w:eastAsia="Calibri" w:hAnsi="Times New Roman" w:cs="Times New Roman"/>
          <w:i/>
          <w:noProof/>
          <w:sz w:val="24"/>
          <w:szCs w:val="20"/>
          <w:lang w:val="bg-BG" w:eastAsia="bg-BG" w:bidi="bg-BG"/>
        </w:rPr>
        <w:t>Основни целеви групи — член 17, параграф 3, буква г), подточка iii)</w:t>
      </w:r>
      <w:r w:rsidR="00297834" w:rsidRPr="00B85AC6">
        <w:rPr>
          <w:rFonts w:ascii="Times New Roman" w:eastAsia="Calibri" w:hAnsi="Times New Roman" w:cs="Times New Roman"/>
          <w:i/>
          <w:noProof/>
          <w:sz w:val="24"/>
          <w:szCs w:val="20"/>
          <w:lang w:val="bg-BG" w:eastAsia="bg-BG" w:bidi="bg-BG"/>
        </w:rPr>
        <w:t xml:space="preserve"> от Общия </w:t>
      </w:r>
      <w:r w:rsidR="00930154" w:rsidRPr="00B85AC6">
        <w:rPr>
          <w:rFonts w:ascii="Times New Roman" w:eastAsia="Calibri" w:hAnsi="Times New Roman" w:cs="Times New Roman"/>
          <w:i/>
          <w:noProof/>
          <w:sz w:val="24"/>
          <w:szCs w:val="20"/>
          <w:lang w:val="bg-BG" w:eastAsia="bg-BG" w:bidi="bg-BG"/>
        </w:rPr>
        <w:t>Регламент</w:t>
      </w:r>
      <w:r w:rsidRPr="00B85AC6">
        <w:rPr>
          <w:rFonts w:ascii="Times New Roman" w:eastAsia="Calibri" w:hAnsi="Times New Roman" w:cs="Times New Roman"/>
          <w:i/>
          <w:noProof/>
          <w:sz w:val="24"/>
          <w:szCs w:val="20"/>
          <w:lang w:val="bg-BG" w:eastAsia="bg-BG" w:bidi="bg-BG"/>
        </w:rPr>
        <w:t>:</w:t>
      </w:r>
    </w:p>
    <w:p w14:paraId="257EAB52" w14:textId="77777777" w:rsidR="00722757" w:rsidRPr="00B85AC6" w:rsidRDefault="00722757"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B85AC6">
        <w:rPr>
          <w:rFonts w:ascii="Times New Roman" w:eastAsia="Calibri" w:hAnsi="Times New Roman" w:cs="Times New Roman"/>
          <w:i/>
          <w:noProof/>
          <w:sz w:val="24"/>
          <w:szCs w:val="20"/>
          <w:lang w:val="bg-BG" w:eastAsia="bg-BG" w:bidi="bg-BG"/>
        </w:rPr>
        <w:t>Текстово поле [1</w:t>
      </w:r>
      <w:r w:rsidR="00F10306" w:rsidRPr="00B85AC6">
        <w:rPr>
          <w:rFonts w:ascii="Times New Roman" w:eastAsia="Calibri" w:hAnsi="Times New Roman" w:cs="Times New Roman"/>
          <w:i/>
          <w:noProof/>
          <w:sz w:val="24"/>
          <w:szCs w:val="20"/>
          <w:lang w:val="bg-BG" w:eastAsia="bg-BG" w:bidi="bg-BG"/>
        </w:rPr>
        <w:t> </w:t>
      </w:r>
      <w:r w:rsidRPr="00B85AC6">
        <w:rPr>
          <w:rFonts w:ascii="Times New Roman" w:eastAsia="Calibri" w:hAnsi="Times New Roman" w:cs="Times New Roman"/>
          <w:i/>
          <w:noProof/>
          <w:sz w:val="24"/>
          <w:szCs w:val="20"/>
          <w:lang w:val="bg-BG" w:eastAsia="bg-BG" w:bidi="bg-BG"/>
        </w:rPr>
        <w:t>000]</w:t>
      </w:r>
    </w:p>
    <w:p w14:paraId="077F24A9" w14:textId="77777777" w:rsidR="00F10306" w:rsidRPr="00B85AC6" w:rsidRDefault="00F10306"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val="bg-BG" w:eastAsia="bg-BG" w:bidi="bg-BG"/>
        </w:rPr>
      </w:pPr>
      <w:r w:rsidRPr="00B85AC6">
        <w:rPr>
          <w:rFonts w:ascii="Times New Roman" w:eastAsia="Times New Roman" w:hAnsi="Times New Roman" w:cs="Times New Roman"/>
          <w:noProof/>
          <w:sz w:val="24"/>
          <w:szCs w:val="20"/>
          <w:lang w:val="bg-BG" w:eastAsia="bg-BG" w:bidi="bg-BG"/>
        </w:rPr>
        <w:t>Лица, със задължения съгласно Закона за опазване на околната среда, Закона за водите и Закона за регулиране на канализационните и водоснабдителните услуги за изпълнение на допустимите дейности, и финансови посредници в случаите на предоставяне на финансови инструменти</w:t>
      </w:r>
      <w:r w:rsidR="00C66EA1" w:rsidRPr="00B85AC6">
        <w:rPr>
          <w:rFonts w:ascii="Times New Roman" w:eastAsia="Times New Roman" w:hAnsi="Times New Roman" w:cs="Times New Roman"/>
          <w:noProof/>
          <w:sz w:val="24"/>
          <w:szCs w:val="20"/>
          <w:lang w:val="bg-BG" w:eastAsia="bg-BG" w:bidi="bg-BG"/>
        </w:rPr>
        <w:t>; населението в страната</w:t>
      </w:r>
      <w:r w:rsidRPr="00B85AC6">
        <w:rPr>
          <w:rFonts w:ascii="Times New Roman" w:eastAsia="Times New Roman" w:hAnsi="Times New Roman" w:cs="Times New Roman"/>
          <w:noProof/>
          <w:sz w:val="24"/>
          <w:szCs w:val="20"/>
          <w:lang w:val="bg-BG" w:eastAsia="bg-BG" w:bidi="bg-BG"/>
        </w:rPr>
        <w:t>.</w:t>
      </w:r>
    </w:p>
    <w:p w14:paraId="529D5D74" w14:textId="27DBEDEB" w:rsidR="006D3743" w:rsidRPr="00B85AC6" w:rsidRDefault="006D3743" w:rsidP="006D3743">
      <w:pPr>
        <w:spacing w:before="120" w:after="0" w:line="240" w:lineRule="auto"/>
        <w:jc w:val="both"/>
        <w:rPr>
          <w:rFonts w:ascii="Times New Roman" w:eastAsia="Calibri" w:hAnsi="Times New Roman" w:cs="Times New Roman"/>
          <w:i/>
          <w:noProof/>
          <w:sz w:val="24"/>
          <w:szCs w:val="20"/>
          <w:lang w:val="bg-BG" w:eastAsia="bg-BG" w:bidi="bg-BG"/>
        </w:rPr>
      </w:pPr>
      <w:bookmarkStart w:id="155" w:name="_Hlk27407915"/>
      <w:r w:rsidRPr="00B85AC6">
        <w:rPr>
          <w:rFonts w:ascii="Times New Roman" w:eastAsia="Calibri" w:hAnsi="Times New Roman" w:cs="Times New Roman"/>
          <w:i/>
          <w:noProof/>
          <w:sz w:val="24"/>
          <w:szCs w:val="20"/>
          <w:lang w:val="bg-BG" w:eastAsia="bg-BG" w:bidi="bg-BG"/>
        </w:rPr>
        <w:lastRenderedPageBreak/>
        <w:t>Действия гарантиращи равенството, приобщаването и недискриминацията – чл. 17, ал. 3</w:t>
      </w:r>
      <w:r w:rsidR="00930154" w:rsidRPr="00B85AC6">
        <w:rPr>
          <w:rFonts w:ascii="Times New Roman" w:eastAsia="Calibri" w:hAnsi="Times New Roman" w:cs="Times New Roman"/>
          <w:i/>
          <w:noProof/>
          <w:sz w:val="24"/>
          <w:szCs w:val="20"/>
          <w:lang w:val="bg-BG" w:eastAsia="bg-BG" w:bidi="bg-BG"/>
        </w:rPr>
        <w:t>, (d) (iiia) от проекта на Общ Регламент</w:t>
      </w:r>
    </w:p>
    <w:tbl>
      <w:tblPr>
        <w:tblStyle w:val="TableGrid"/>
        <w:tblW w:w="0" w:type="auto"/>
        <w:tblLook w:val="04A0" w:firstRow="1" w:lastRow="0" w:firstColumn="1" w:lastColumn="0" w:noHBand="0" w:noVBand="1"/>
      </w:tblPr>
      <w:tblGrid>
        <w:gridCol w:w="9062"/>
      </w:tblGrid>
      <w:tr w:rsidR="006D3743" w:rsidRPr="006A43A6" w14:paraId="558DF233" w14:textId="77777777" w:rsidTr="006D3743">
        <w:tc>
          <w:tcPr>
            <w:tcW w:w="9062" w:type="dxa"/>
          </w:tcPr>
          <w:p w14:paraId="259F9DAE" w14:textId="77777777" w:rsidR="00930154" w:rsidRPr="00B85AC6" w:rsidRDefault="006D3743" w:rsidP="007B49B2">
            <w:pPr>
              <w:spacing w:before="115"/>
              <w:jc w:val="both"/>
              <w:rPr>
                <w:rFonts w:ascii="Times New Roman" w:eastAsia="Calibri" w:hAnsi="Times New Roman" w:cs="Times New Roman"/>
                <w:i/>
                <w:noProof/>
                <w:sz w:val="24"/>
                <w:szCs w:val="20"/>
              </w:rPr>
            </w:pPr>
            <w:r w:rsidRPr="00B85AC6">
              <w:rPr>
                <w:rFonts w:ascii="Times New Roman" w:eastAsia="Calibri" w:hAnsi="Times New Roman" w:cs="Times New Roman"/>
                <w:i/>
                <w:noProof/>
                <w:sz w:val="24"/>
                <w:szCs w:val="20"/>
              </w:rPr>
              <w:t>Текстово поле [2 000]</w:t>
            </w:r>
            <w:r w:rsidR="007B49B2" w:rsidRPr="00B85AC6">
              <w:rPr>
                <w:rFonts w:ascii="Times New Roman" w:eastAsia="Calibri" w:hAnsi="Times New Roman" w:cs="Times New Roman"/>
                <w:i/>
                <w:noProof/>
                <w:sz w:val="24"/>
                <w:szCs w:val="20"/>
              </w:rPr>
              <w:t xml:space="preserve"> </w:t>
            </w:r>
          </w:p>
          <w:p w14:paraId="0A896FAD" w14:textId="4F3673F7" w:rsidR="007B49B2" w:rsidRPr="00B85AC6" w:rsidRDefault="007B49B2" w:rsidP="007B49B2">
            <w:pPr>
              <w:spacing w:before="115"/>
              <w:jc w:val="both"/>
              <w:rPr>
                <w:rFonts w:ascii="Times New Roman" w:eastAsia="Calibri" w:hAnsi="Times New Roman" w:cs="Times New Roman"/>
                <w:iCs/>
                <w:noProof/>
                <w:sz w:val="24"/>
                <w:szCs w:val="20"/>
              </w:rPr>
            </w:pPr>
            <w:r w:rsidRPr="00B85AC6">
              <w:rPr>
                <w:rFonts w:ascii="Times New Roman" w:eastAsia="Calibri" w:hAnsi="Times New Roman" w:cs="Times New Roman"/>
                <w:iCs/>
                <w:noProof/>
                <w:sz w:val="24"/>
                <w:szCs w:val="20"/>
              </w:rPr>
              <w:t xml:space="preserve">Опазването на околна среда и адаптацията към изменението на климата са хоризонтални политики, които са насочени към основна целева група – гражданите на България, без значение от техния пол, раса или етнос, религия или вероизповедание, увреждане, възраст или сексуална ориентация. </w:t>
            </w:r>
            <w:r w:rsidR="008A0ADC" w:rsidRPr="00B85AC6">
              <w:rPr>
                <w:rFonts w:ascii="Times New Roman" w:eastAsia="Calibri" w:hAnsi="Times New Roman" w:cs="Times New Roman"/>
                <w:iCs/>
                <w:noProof/>
                <w:sz w:val="24"/>
                <w:szCs w:val="20"/>
              </w:rPr>
              <w:t xml:space="preserve">При планирането, оценката и изпълнението на </w:t>
            </w:r>
            <w:r w:rsidR="005F6FB3" w:rsidRPr="00B85AC6">
              <w:rPr>
                <w:rFonts w:ascii="Times New Roman" w:eastAsia="Calibri" w:hAnsi="Times New Roman" w:cs="Times New Roman"/>
                <w:iCs/>
                <w:noProof/>
                <w:sz w:val="24"/>
                <w:szCs w:val="20"/>
              </w:rPr>
              <w:t>мерките</w:t>
            </w:r>
            <w:r w:rsidRPr="00B85AC6">
              <w:rPr>
                <w:rFonts w:ascii="Times New Roman" w:eastAsia="Calibri" w:hAnsi="Times New Roman" w:cs="Times New Roman"/>
                <w:iCs/>
                <w:noProof/>
                <w:sz w:val="24"/>
                <w:szCs w:val="20"/>
              </w:rPr>
              <w:t>, които ще се подкрепят по този приоритет</w:t>
            </w:r>
            <w:r w:rsidR="005F6FB3" w:rsidRPr="00B85AC6">
              <w:rPr>
                <w:rFonts w:ascii="Times New Roman" w:eastAsia="Calibri" w:hAnsi="Times New Roman" w:cs="Times New Roman"/>
                <w:iCs/>
                <w:noProof/>
                <w:sz w:val="24"/>
                <w:szCs w:val="20"/>
              </w:rPr>
              <w:t xml:space="preserve">, </w:t>
            </w:r>
            <w:r w:rsidR="008A0ADC" w:rsidRPr="00B85AC6">
              <w:rPr>
                <w:rFonts w:ascii="Times New Roman" w:eastAsia="Calibri" w:hAnsi="Times New Roman" w:cs="Times New Roman"/>
                <w:iCs/>
                <w:noProof/>
                <w:sz w:val="24"/>
                <w:szCs w:val="20"/>
              </w:rPr>
              <w:t xml:space="preserve">ще се прилагат </w:t>
            </w:r>
            <w:r w:rsidR="005F6FB3" w:rsidRPr="00B85AC6">
              <w:rPr>
                <w:rFonts w:ascii="Times New Roman" w:eastAsia="Calibri" w:hAnsi="Times New Roman" w:cs="Times New Roman"/>
                <w:iCs/>
                <w:noProof/>
                <w:sz w:val="24"/>
                <w:szCs w:val="20"/>
              </w:rPr>
              <w:t>принципите на</w:t>
            </w:r>
            <w:r w:rsidRPr="00B85AC6">
              <w:rPr>
                <w:rFonts w:ascii="Times New Roman" w:eastAsia="Calibri" w:hAnsi="Times New Roman" w:cs="Times New Roman"/>
                <w:iCs/>
                <w:noProof/>
                <w:sz w:val="24"/>
                <w:szCs w:val="20"/>
              </w:rPr>
              <w:t xml:space="preserve"> равенство, приобщаване и недискриминация</w:t>
            </w:r>
            <w:r w:rsidR="008A0ADC" w:rsidRPr="00B85AC6">
              <w:rPr>
                <w:rFonts w:ascii="Times New Roman" w:eastAsia="Calibri" w:hAnsi="Times New Roman" w:cs="Times New Roman"/>
                <w:iCs/>
                <w:noProof/>
                <w:sz w:val="24"/>
                <w:szCs w:val="20"/>
              </w:rPr>
              <w:t xml:space="preserve">. Приоритетът подкрепя възможността за </w:t>
            </w:r>
            <w:r w:rsidRPr="00B85AC6">
              <w:rPr>
                <w:rFonts w:ascii="Times New Roman" w:eastAsia="Calibri" w:hAnsi="Times New Roman" w:cs="Times New Roman"/>
                <w:iCs/>
                <w:noProof/>
                <w:sz w:val="24"/>
                <w:szCs w:val="20"/>
              </w:rPr>
              <w:t xml:space="preserve">достъп до питейни води и </w:t>
            </w:r>
            <w:r w:rsidR="008A0ADC" w:rsidRPr="00B85AC6">
              <w:rPr>
                <w:rFonts w:ascii="Times New Roman" w:eastAsia="Calibri" w:hAnsi="Times New Roman" w:cs="Times New Roman"/>
                <w:iCs/>
                <w:noProof/>
                <w:sz w:val="24"/>
                <w:szCs w:val="20"/>
              </w:rPr>
              <w:t>за</w:t>
            </w:r>
            <w:r w:rsidRPr="00B85AC6">
              <w:rPr>
                <w:rFonts w:ascii="Times New Roman" w:eastAsia="Calibri" w:hAnsi="Times New Roman" w:cs="Times New Roman"/>
                <w:iCs/>
                <w:noProof/>
                <w:sz w:val="24"/>
                <w:szCs w:val="20"/>
              </w:rPr>
              <w:t xml:space="preserve"> събиране, отвеждане и пречистване на отпадъчните води. </w:t>
            </w:r>
          </w:p>
        </w:tc>
      </w:tr>
    </w:tbl>
    <w:bookmarkEnd w:id="155"/>
    <w:p w14:paraId="33AE1FE4" w14:textId="7770D335" w:rsidR="00722757" w:rsidRPr="00B85AC6" w:rsidRDefault="006D3743" w:rsidP="00722757">
      <w:pPr>
        <w:spacing w:before="120" w:after="0" w:line="240" w:lineRule="auto"/>
        <w:jc w:val="both"/>
        <w:rPr>
          <w:rFonts w:ascii="Times New Roman" w:eastAsia="Calibri" w:hAnsi="Times New Roman" w:cs="Times New Roman"/>
          <w:i/>
          <w:noProof/>
          <w:sz w:val="24"/>
          <w:szCs w:val="20"/>
          <w:lang w:val="bg-BG" w:eastAsia="bg-BG" w:bidi="bg-BG"/>
        </w:rPr>
      </w:pPr>
      <w:r w:rsidRPr="00B85AC6">
        <w:rPr>
          <w:rFonts w:ascii="Times New Roman" w:eastAsia="Calibri" w:hAnsi="Times New Roman" w:cs="Times New Roman"/>
          <w:i/>
          <w:noProof/>
          <w:sz w:val="24"/>
          <w:szCs w:val="20"/>
          <w:lang w:val="bg-BG" w:eastAsia="bg-BG" w:bidi="bg-BG"/>
        </w:rPr>
        <w:t>Представяне на с</w:t>
      </w:r>
      <w:r w:rsidR="00722757" w:rsidRPr="00B85AC6">
        <w:rPr>
          <w:rFonts w:ascii="Times New Roman" w:eastAsia="Calibri" w:hAnsi="Times New Roman" w:cs="Times New Roman"/>
          <w:i/>
          <w:noProof/>
          <w:sz w:val="24"/>
          <w:szCs w:val="20"/>
          <w:lang w:val="bg-BG" w:eastAsia="bg-BG" w:bidi="bg-BG"/>
        </w:rPr>
        <w:t>пецифични целеви територии, включително планираното използване на териториални инструменти — член 17, параграф 3, буква г), подточка iv)</w:t>
      </w:r>
      <w:r w:rsidRPr="00B85AC6">
        <w:rPr>
          <w:rFonts w:ascii="Times New Roman" w:eastAsia="Calibri" w:hAnsi="Times New Roman" w:cs="Times New Roman"/>
          <w:i/>
          <w:noProof/>
          <w:sz w:val="24"/>
          <w:szCs w:val="20"/>
          <w:lang w:val="bg-BG" w:eastAsia="bg-BG" w:bidi="bg-BG"/>
        </w:rPr>
        <w:t xml:space="preserve"> от ОР.</w:t>
      </w:r>
    </w:p>
    <w:p w14:paraId="72FA0A37" w14:textId="6086C468" w:rsidR="0069723E" w:rsidRPr="00B85AC6" w:rsidRDefault="00722757" w:rsidP="0069723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B85AC6">
        <w:rPr>
          <w:rFonts w:ascii="Times New Roman" w:eastAsia="Calibri" w:hAnsi="Times New Roman" w:cs="Times New Roman"/>
          <w:i/>
          <w:noProof/>
          <w:sz w:val="24"/>
          <w:szCs w:val="20"/>
          <w:lang w:val="bg-BG" w:eastAsia="bg-BG" w:bidi="bg-BG"/>
        </w:rPr>
        <w:t>Текстово поле [2</w:t>
      </w:r>
      <w:r w:rsidR="00F10306" w:rsidRPr="00B85AC6">
        <w:rPr>
          <w:rFonts w:ascii="Times New Roman" w:eastAsia="Calibri" w:hAnsi="Times New Roman" w:cs="Times New Roman"/>
          <w:i/>
          <w:noProof/>
          <w:sz w:val="24"/>
          <w:szCs w:val="20"/>
          <w:lang w:val="bg-BG" w:eastAsia="bg-BG" w:bidi="bg-BG"/>
        </w:rPr>
        <w:t> </w:t>
      </w:r>
      <w:r w:rsidRPr="00B85AC6">
        <w:rPr>
          <w:rFonts w:ascii="Times New Roman" w:eastAsia="Calibri" w:hAnsi="Times New Roman" w:cs="Times New Roman"/>
          <w:i/>
          <w:noProof/>
          <w:sz w:val="24"/>
          <w:szCs w:val="20"/>
          <w:lang w:val="bg-BG" w:eastAsia="bg-BG" w:bidi="bg-BG"/>
        </w:rPr>
        <w:t>000]</w:t>
      </w:r>
      <w:r w:rsidR="00D145C3" w:rsidRPr="00B85AC6">
        <w:rPr>
          <w:rFonts w:ascii="Times New Roman" w:eastAsia="Calibri" w:hAnsi="Times New Roman" w:cs="Times New Roman"/>
          <w:i/>
          <w:noProof/>
          <w:sz w:val="24"/>
          <w:szCs w:val="20"/>
          <w:lang w:val="bg-BG" w:eastAsia="bg-BG" w:bidi="bg-BG"/>
        </w:rPr>
        <w:t xml:space="preserve"> </w:t>
      </w:r>
      <w:r w:rsidR="0069723E" w:rsidRPr="00B85AC6">
        <w:rPr>
          <w:rFonts w:ascii="Times New Roman" w:eastAsia="Calibri" w:hAnsi="Times New Roman" w:cs="Times New Roman"/>
          <w:iCs/>
          <w:noProof/>
          <w:sz w:val="24"/>
          <w:szCs w:val="20"/>
          <w:lang w:val="bg-BG" w:eastAsia="bg-BG" w:bidi="bg-BG"/>
        </w:rPr>
        <w:t xml:space="preserve">Мерки от приоритета могат да бъдат изпълнявани на териториално ниво чрез подхода за интегрирани териториални инвестиции (ИТИ) на ниво NUTS 2 </w:t>
      </w:r>
      <w:del w:id="156" w:author="OPOS BG31" w:date="2020-10-07T12:27:00Z">
        <w:r w:rsidR="0069723E" w:rsidRPr="00B85AC6" w:rsidDel="00C64850">
          <w:rPr>
            <w:rFonts w:ascii="Times New Roman" w:eastAsia="Calibri" w:hAnsi="Times New Roman" w:cs="Times New Roman"/>
            <w:iCs/>
            <w:noProof/>
            <w:sz w:val="24"/>
            <w:szCs w:val="20"/>
            <w:lang w:val="bg-BG" w:eastAsia="bg-BG" w:bidi="bg-BG"/>
          </w:rPr>
          <w:delText xml:space="preserve">район </w:delText>
        </w:r>
      </w:del>
      <w:ins w:id="157" w:author="OPOS BG31" w:date="2020-10-07T12:27:00Z">
        <w:r w:rsidR="00C64850">
          <w:rPr>
            <w:rFonts w:ascii="Times New Roman" w:eastAsia="Calibri" w:hAnsi="Times New Roman" w:cs="Times New Roman"/>
            <w:iCs/>
            <w:noProof/>
            <w:sz w:val="24"/>
            <w:szCs w:val="20"/>
            <w:lang w:val="bg-BG" w:eastAsia="bg-BG" w:bidi="bg-BG"/>
          </w:rPr>
          <w:t>регион</w:t>
        </w:r>
        <w:r w:rsidR="00C64850" w:rsidRPr="00B85AC6">
          <w:rPr>
            <w:rFonts w:ascii="Times New Roman" w:eastAsia="Calibri" w:hAnsi="Times New Roman" w:cs="Times New Roman"/>
            <w:iCs/>
            <w:noProof/>
            <w:sz w:val="24"/>
            <w:szCs w:val="20"/>
            <w:lang w:val="bg-BG" w:eastAsia="bg-BG" w:bidi="bg-BG"/>
          </w:rPr>
          <w:t xml:space="preserve"> </w:t>
        </w:r>
      </w:ins>
      <w:r w:rsidR="0069723E" w:rsidRPr="00B85AC6">
        <w:rPr>
          <w:rFonts w:ascii="Times New Roman" w:eastAsia="Calibri" w:hAnsi="Times New Roman" w:cs="Times New Roman"/>
          <w:iCs/>
          <w:noProof/>
          <w:sz w:val="24"/>
          <w:szCs w:val="20"/>
          <w:lang w:val="bg-BG" w:eastAsia="bg-BG" w:bidi="bg-BG"/>
        </w:rPr>
        <w:t>за планиране.</w:t>
      </w:r>
    </w:p>
    <w:p w14:paraId="7D66DDC8" w14:textId="1FC287BB" w:rsidR="0069723E" w:rsidRPr="00B85AC6" w:rsidRDefault="0069723E" w:rsidP="0069723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B85AC6">
        <w:rPr>
          <w:rFonts w:ascii="Times New Roman" w:eastAsia="Calibri" w:hAnsi="Times New Roman" w:cs="Times New Roman"/>
          <w:iCs/>
          <w:noProof/>
          <w:sz w:val="24"/>
          <w:szCs w:val="20"/>
          <w:lang w:val="bg-BG" w:eastAsia="bg-BG" w:bidi="bg-BG"/>
        </w:rPr>
        <w:t>Допустима е подкрепа за изграждане на Индустриални зони</w:t>
      </w:r>
      <w:r w:rsidR="00CD4AF7">
        <w:rPr>
          <w:rFonts w:ascii="Times New Roman" w:eastAsia="Calibri" w:hAnsi="Times New Roman" w:cs="Times New Roman"/>
          <w:iCs/>
          <w:noProof/>
          <w:sz w:val="24"/>
          <w:szCs w:val="20"/>
          <w:lang w:val="bg-BG" w:eastAsia="bg-BG" w:bidi="bg-BG"/>
        </w:rPr>
        <w:t>/паркове</w:t>
      </w:r>
      <w:r w:rsidRPr="00B85AC6">
        <w:rPr>
          <w:rFonts w:ascii="Times New Roman" w:eastAsia="Calibri" w:hAnsi="Times New Roman" w:cs="Times New Roman"/>
          <w:iCs/>
          <w:noProof/>
          <w:sz w:val="24"/>
          <w:szCs w:val="20"/>
          <w:lang w:val="bg-BG" w:eastAsia="bg-BG" w:bidi="bg-BG"/>
        </w:rPr>
        <w:t xml:space="preserve"> в случаите, в които необходимата ВиК инфраструктура е индентифицирана в разработено РПИП за обособената територия</w:t>
      </w:r>
      <w:r w:rsidR="004628D7">
        <w:rPr>
          <w:rFonts w:ascii="Times New Roman" w:eastAsia="Calibri" w:hAnsi="Times New Roman" w:cs="Times New Roman"/>
          <w:iCs/>
          <w:noProof/>
          <w:sz w:val="24"/>
          <w:szCs w:val="20"/>
          <w:lang w:val="bg-BG" w:eastAsia="bg-BG" w:bidi="bg-BG"/>
        </w:rPr>
        <w:t>,</w:t>
      </w:r>
      <w:r w:rsidR="004628D7" w:rsidRPr="004628D7">
        <w:rPr>
          <w:rFonts w:ascii="Times New Roman" w:eastAsia="Calibri" w:hAnsi="Times New Roman" w:cs="Times New Roman"/>
          <w:iCs/>
          <w:noProof/>
          <w:sz w:val="24"/>
          <w:szCs w:val="20"/>
          <w:lang w:val="bg-BG" w:eastAsia="bg-BG" w:bidi="bg-BG"/>
        </w:rPr>
        <w:t xml:space="preserve"> </w:t>
      </w:r>
      <w:r w:rsidR="004628D7">
        <w:rPr>
          <w:rFonts w:ascii="Times New Roman" w:eastAsia="Calibri" w:hAnsi="Times New Roman" w:cs="Times New Roman"/>
          <w:iCs/>
          <w:noProof/>
          <w:sz w:val="24"/>
          <w:szCs w:val="20"/>
          <w:lang w:val="bg-BG" w:eastAsia="bg-BG" w:bidi="bg-BG"/>
        </w:rPr>
        <w:t>на която се намира зоната/парка</w:t>
      </w:r>
      <w:r w:rsidRPr="00B85AC6">
        <w:rPr>
          <w:rFonts w:ascii="Times New Roman" w:eastAsia="Calibri" w:hAnsi="Times New Roman" w:cs="Times New Roman"/>
          <w:iCs/>
          <w:noProof/>
          <w:sz w:val="24"/>
          <w:szCs w:val="20"/>
          <w:lang w:val="bg-BG" w:eastAsia="bg-BG" w:bidi="bg-BG"/>
        </w:rPr>
        <w:t>.</w:t>
      </w:r>
    </w:p>
    <w:p w14:paraId="3A0A4605" w14:textId="1C8CDEF8" w:rsidR="00722757" w:rsidRDefault="0069723E" w:rsidP="0069723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B85AC6">
        <w:rPr>
          <w:rFonts w:ascii="Times New Roman" w:eastAsia="Calibri" w:hAnsi="Times New Roman" w:cs="Times New Roman"/>
          <w:iCs/>
          <w:noProof/>
          <w:sz w:val="24"/>
          <w:szCs w:val="20"/>
          <w:lang w:val="bg-BG" w:eastAsia="bg-BG" w:bidi="bg-BG"/>
        </w:rPr>
        <w:t xml:space="preserve">Необходимостта от </w:t>
      </w:r>
      <w:r w:rsidR="004628D7">
        <w:rPr>
          <w:rFonts w:ascii="Times New Roman" w:eastAsia="Calibri" w:hAnsi="Times New Roman" w:cs="Times New Roman"/>
          <w:iCs/>
          <w:noProof/>
          <w:sz w:val="24"/>
          <w:szCs w:val="20"/>
          <w:lang w:val="bg-BG" w:eastAsia="bg-BG" w:bidi="bg-BG"/>
        </w:rPr>
        <w:t>такива</w:t>
      </w:r>
      <w:r w:rsidR="004628D7" w:rsidRPr="00B85AC6">
        <w:rPr>
          <w:rFonts w:ascii="Times New Roman" w:eastAsia="Calibri" w:hAnsi="Times New Roman" w:cs="Times New Roman"/>
          <w:iCs/>
          <w:noProof/>
          <w:sz w:val="24"/>
          <w:szCs w:val="20"/>
          <w:lang w:val="bg-BG" w:eastAsia="bg-BG" w:bidi="bg-BG"/>
        </w:rPr>
        <w:t xml:space="preserve"> </w:t>
      </w:r>
      <w:r w:rsidR="004628D7">
        <w:rPr>
          <w:rFonts w:ascii="Times New Roman" w:eastAsia="Calibri" w:hAnsi="Times New Roman" w:cs="Times New Roman"/>
          <w:iCs/>
          <w:noProof/>
          <w:sz w:val="24"/>
          <w:szCs w:val="20"/>
          <w:lang w:val="bg-BG" w:eastAsia="bg-BG" w:bidi="bg-BG"/>
        </w:rPr>
        <w:t>мерки</w:t>
      </w:r>
      <w:r w:rsidRPr="00B85AC6">
        <w:rPr>
          <w:rFonts w:ascii="Times New Roman" w:eastAsia="Calibri" w:hAnsi="Times New Roman" w:cs="Times New Roman"/>
          <w:iCs/>
          <w:noProof/>
          <w:sz w:val="24"/>
          <w:szCs w:val="20"/>
          <w:lang w:val="bg-BG" w:eastAsia="bg-BG" w:bidi="bg-BG"/>
        </w:rPr>
        <w:t xml:space="preserve"> на местно и регионално ниво може да бъде идентифицирана в </w:t>
      </w:r>
      <w:r w:rsidR="006A1646" w:rsidRPr="006A1646">
        <w:rPr>
          <w:rFonts w:ascii="Times New Roman" w:eastAsia="Calibri" w:hAnsi="Times New Roman" w:cs="Times New Roman"/>
          <w:iCs/>
          <w:noProof/>
          <w:sz w:val="24"/>
          <w:szCs w:val="20"/>
          <w:lang w:val="bg-BG" w:eastAsia="bg-BG" w:bidi="bg-BG"/>
        </w:rPr>
        <w:t>интегрирани</w:t>
      </w:r>
      <w:r w:rsidR="006A1646">
        <w:rPr>
          <w:rFonts w:ascii="Times New Roman" w:eastAsia="Calibri" w:hAnsi="Times New Roman" w:cs="Times New Roman"/>
          <w:iCs/>
          <w:noProof/>
          <w:sz w:val="24"/>
          <w:szCs w:val="20"/>
          <w:lang w:val="bg-BG" w:eastAsia="bg-BG" w:bidi="bg-BG"/>
        </w:rPr>
        <w:t>те</w:t>
      </w:r>
      <w:r w:rsidR="006A1646" w:rsidRPr="006A1646">
        <w:rPr>
          <w:rFonts w:ascii="Times New Roman" w:eastAsia="Calibri" w:hAnsi="Times New Roman" w:cs="Times New Roman"/>
          <w:iCs/>
          <w:noProof/>
          <w:sz w:val="24"/>
          <w:szCs w:val="20"/>
          <w:lang w:val="bg-BG" w:eastAsia="bg-BG" w:bidi="bg-BG"/>
        </w:rPr>
        <w:t xml:space="preserve"> териториални стратегии за развитие на регионите за планиране от ниво 2</w:t>
      </w:r>
      <w:r w:rsidRPr="00B85AC6">
        <w:rPr>
          <w:rFonts w:ascii="Times New Roman" w:eastAsia="Calibri" w:hAnsi="Times New Roman" w:cs="Times New Roman"/>
          <w:iCs/>
          <w:noProof/>
          <w:sz w:val="24"/>
          <w:szCs w:val="20"/>
          <w:lang w:val="bg-BG" w:eastAsia="bg-BG" w:bidi="bg-BG"/>
        </w:rPr>
        <w:t>. Проектите по ПОС, допустими в рамките на подхода ИТИ, ще се реализират въз основа на интегрирани концепции, които следва да бъдат разработвани и изпълнявани в партньорство между различни местни заинтересовани страни. Проектите по ПОС ще се осъществяват координирано с проектите по другите програми, финансиращи съответната интегрирана концепция.</w:t>
      </w:r>
    </w:p>
    <w:p w14:paraId="5C80E541" w14:textId="7290A70C" w:rsidR="0075584D" w:rsidRPr="0075584D" w:rsidRDefault="0075584D" w:rsidP="0069723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2549A3">
        <w:rPr>
          <w:rFonts w:ascii="Times New Roman" w:eastAsia="Calibri" w:hAnsi="Times New Roman" w:cs="Times New Roman"/>
          <w:iCs/>
          <w:noProof/>
          <w:sz w:val="24"/>
          <w:szCs w:val="20"/>
          <w:lang w:val="bg-BG" w:eastAsia="bg-BG" w:bidi="bg-BG"/>
        </w:rPr>
        <w:t>Конкретно разграничение между програми</w:t>
      </w:r>
      <w:r w:rsidR="004628D7">
        <w:rPr>
          <w:rFonts w:ascii="Times New Roman" w:eastAsia="Calibri" w:hAnsi="Times New Roman" w:cs="Times New Roman"/>
          <w:iCs/>
          <w:noProof/>
          <w:sz w:val="24"/>
          <w:szCs w:val="20"/>
          <w:lang w:val="bg-BG" w:eastAsia="bg-BG" w:bidi="bg-BG"/>
        </w:rPr>
        <w:t>те</w:t>
      </w:r>
      <w:r w:rsidRPr="002549A3">
        <w:rPr>
          <w:rFonts w:ascii="Times New Roman" w:eastAsia="Calibri" w:hAnsi="Times New Roman" w:cs="Times New Roman"/>
          <w:iCs/>
          <w:noProof/>
          <w:sz w:val="24"/>
          <w:szCs w:val="20"/>
          <w:lang w:val="bg-BG" w:eastAsia="bg-BG" w:bidi="bg-BG"/>
        </w:rPr>
        <w:t xml:space="preserve"> и елиминиране на риска от двойно финансиране ще бъде осигурено на етап предварителен подбор на концепциите за ИТИ</w:t>
      </w:r>
      <w:r w:rsidR="004628D7">
        <w:rPr>
          <w:rFonts w:ascii="Times New Roman" w:eastAsia="Calibri" w:hAnsi="Times New Roman" w:cs="Times New Roman"/>
          <w:iCs/>
          <w:noProof/>
          <w:sz w:val="24"/>
          <w:szCs w:val="20"/>
          <w:lang w:val="bg-BG" w:eastAsia="bg-BG" w:bidi="bg-BG"/>
        </w:rPr>
        <w:t xml:space="preserve">, </w:t>
      </w:r>
      <w:r w:rsidR="003F4B8A">
        <w:rPr>
          <w:rFonts w:ascii="Times New Roman" w:eastAsia="Calibri" w:hAnsi="Times New Roman" w:cs="Times New Roman"/>
          <w:iCs/>
          <w:noProof/>
          <w:sz w:val="24"/>
          <w:szCs w:val="20"/>
          <w:lang w:val="bg-BG" w:eastAsia="bg-BG" w:bidi="bg-BG"/>
        </w:rPr>
        <w:t>изпълняван</w:t>
      </w:r>
      <w:r w:rsidRPr="002549A3">
        <w:rPr>
          <w:rFonts w:ascii="Times New Roman" w:eastAsia="Calibri" w:hAnsi="Times New Roman" w:cs="Times New Roman"/>
          <w:iCs/>
          <w:noProof/>
          <w:sz w:val="24"/>
          <w:szCs w:val="20"/>
          <w:lang w:val="bg-BG" w:eastAsia="bg-BG" w:bidi="bg-BG"/>
        </w:rPr>
        <w:t xml:space="preserve"> от Р</w:t>
      </w:r>
      <w:r w:rsidR="00164805">
        <w:rPr>
          <w:rFonts w:ascii="Times New Roman" w:eastAsia="Calibri" w:hAnsi="Times New Roman" w:cs="Times New Roman"/>
          <w:iCs/>
          <w:noProof/>
          <w:sz w:val="24"/>
          <w:szCs w:val="20"/>
          <w:lang w:val="bg-BG" w:eastAsia="bg-BG" w:bidi="bg-BG"/>
        </w:rPr>
        <w:t>е</w:t>
      </w:r>
      <w:r w:rsidRPr="002549A3">
        <w:rPr>
          <w:rFonts w:ascii="Times New Roman" w:eastAsia="Calibri" w:hAnsi="Times New Roman" w:cs="Times New Roman"/>
          <w:iCs/>
          <w:noProof/>
          <w:sz w:val="24"/>
          <w:szCs w:val="20"/>
          <w:lang w:val="bg-BG" w:eastAsia="bg-BG" w:bidi="bg-BG"/>
        </w:rPr>
        <w:t>г</w:t>
      </w:r>
      <w:r w:rsidR="00164805">
        <w:rPr>
          <w:rFonts w:ascii="Times New Roman" w:eastAsia="Calibri" w:hAnsi="Times New Roman" w:cs="Times New Roman"/>
          <w:iCs/>
          <w:noProof/>
          <w:sz w:val="24"/>
          <w:szCs w:val="20"/>
          <w:lang w:val="bg-BG" w:eastAsia="bg-BG" w:bidi="bg-BG"/>
        </w:rPr>
        <w:t>ио</w:t>
      </w:r>
      <w:r w:rsidRPr="002549A3">
        <w:rPr>
          <w:rFonts w:ascii="Times New Roman" w:eastAsia="Calibri" w:hAnsi="Times New Roman" w:cs="Times New Roman"/>
          <w:iCs/>
          <w:noProof/>
          <w:sz w:val="24"/>
          <w:szCs w:val="20"/>
          <w:lang w:val="bg-BG" w:eastAsia="bg-BG" w:bidi="bg-BG"/>
        </w:rPr>
        <w:t xml:space="preserve">налните съвети за развитие. Демаркация ще бъде осигурена и на етап подбор на проектни предложения, </w:t>
      </w:r>
      <w:r w:rsidR="003F4B8A">
        <w:rPr>
          <w:rFonts w:ascii="Times New Roman" w:eastAsia="Calibri" w:hAnsi="Times New Roman" w:cs="Times New Roman"/>
          <w:iCs/>
          <w:noProof/>
          <w:sz w:val="24"/>
          <w:szCs w:val="20"/>
          <w:lang w:val="bg-BG" w:eastAsia="bg-BG" w:bidi="bg-BG"/>
        </w:rPr>
        <w:t xml:space="preserve">осъществяван </w:t>
      </w:r>
      <w:r w:rsidRPr="002549A3">
        <w:rPr>
          <w:rFonts w:ascii="Times New Roman" w:eastAsia="Calibri" w:hAnsi="Times New Roman" w:cs="Times New Roman"/>
          <w:iCs/>
          <w:noProof/>
          <w:sz w:val="24"/>
          <w:szCs w:val="20"/>
          <w:lang w:val="bg-BG" w:eastAsia="bg-BG" w:bidi="bg-BG"/>
        </w:rPr>
        <w:t xml:space="preserve"> от всеки УО преди подписване на договорите за предоставяне на БФП.</w:t>
      </w:r>
    </w:p>
    <w:p w14:paraId="372CFFA4" w14:textId="623320FD" w:rsidR="00722757" w:rsidRPr="00B85AC6"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B85AC6">
        <w:rPr>
          <w:rFonts w:ascii="Times New Roman" w:eastAsia="Calibri" w:hAnsi="Times New Roman" w:cs="Times New Roman"/>
          <w:i/>
          <w:noProof/>
          <w:sz w:val="24"/>
          <w:szCs w:val="20"/>
          <w:lang w:val="bg-BG" w:eastAsia="bg-BG" w:bidi="bg-BG"/>
        </w:rPr>
        <w:t>Междурегионални</w:t>
      </w:r>
      <w:r w:rsidR="006D3743" w:rsidRPr="00B85AC6">
        <w:rPr>
          <w:rFonts w:ascii="Times New Roman" w:eastAsia="Calibri" w:hAnsi="Times New Roman" w:cs="Times New Roman"/>
          <w:i/>
          <w:noProof/>
          <w:sz w:val="24"/>
          <w:szCs w:val="20"/>
          <w:lang w:val="bg-BG" w:eastAsia="bg-BG" w:bidi="bg-BG"/>
        </w:rPr>
        <w:t>, транс-гранични</w:t>
      </w:r>
      <w:r w:rsidRPr="00B85AC6">
        <w:rPr>
          <w:rFonts w:ascii="Times New Roman" w:eastAsia="Calibri" w:hAnsi="Times New Roman" w:cs="Times New Roman"/>
          <w:i/>
          <w:noProof/>
          <w:sz w:val="24"/>
          <w:szCs w:val="20"/>
          <w:lang w:val="bg-BG" w:eastAsia="bg-BG" w:bidi="bg-BG"/>
        </w:rPr>
        <w:t xml:space="preserve"> и транснационални видове действия — член 17, параграф 3, буква г), подточка v)</w:t>
      </w:r>
      <w:r w:rsidR="00B82B45" w:rsidRPr="00B85AC6">
        <w:rPr>
          <w:rFonts w:ascii="Times New Roman" w:eastAsia="Calibri" w:hAnsi="Times New Roman" w:cs="Times New Roman"/>
          <w:i/>
          <w:noProof/>
          <w:sz w:val="24"/>
          <w:szCs w:val="20"/>
          <w:lang w:val="bg-BG" w:eastAsia="bg-BG" w:bidi="bg-BG"/>
        </w:rPr>
        <w:t xml:space="preserve"> </w:t>
      </w:r>
      <w:r w:rsidR="006D3743" w:rsidRPr="00B85AC6">
        <w:rPr>
          <w:rFonts w:ascii="Times New Roman" w:eastAsia="Calibri" w:hAnsi="Times New Roman" w:cs="Times New Roman"/>
          <w:i/>
          <w:noProof/>
          <w:sz w:val="24"/>
          <w:szCs w:val="20"/>
          <w:lang w:val="bg-BG" w:eastAsia="bg-BG" w:bidi="bg-BG"/>
        </w:rPr>
        <w:t>от Общия Регламент</w:t>
      </w:r>
      <w:r w:rsidR="00B82B45" w:rsidRPr="00B85AC6">
        <w:rPr>
          <w:rFonts w:ascii="Times New Roman" w:eastAsia="Calibri" w:hAnsi="Times New Roman" w:cs="Times New Roman"/>
          <w:i/>
          <w:noProof/>
          <w:sz w:val="24"/>
          <w:szCs w:val="20"/>
          <w:lang w:val="bg-BG" w:eastAsia="bg-BG" w:bidi="bg-BG"/>
        </w:rPr>
        <w:t>(ОР)</w:t>
      </w:r>
      <w:r w:rsidRPr="00B85AC6">
        <w:rPr>
          <w:rFonts w:ascii="Times New Roman" w:eastAsia="Calibri" w:hAnsi="Times New Roman" w:cs="Times New Roman"/>
          <w:i/>
          <w:noProof/>
          <w:sz w:val="24"/>
          <w:szCs w:val="20"/>
          <w:lang w:val="bg-BG" w:eastAsia="bg-BG" w:bidi="bg-BG"/>
        </w:rPr>
        <w:t>:</w:t>
      </w:r>
    </w:p>
    <w:p w14:paraId="5457F78A" w14:textId="77777777" w:rsidR="00722757" w:rsidRPr="00B85AC6" w:rsidRDefault="00722757"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0"/>
          <w:lang w:val="bg-BG" w:eastAsia="bg-BG" w:bidi="bg-BG"/>
        </w:rPr>
      </w:pPr>
      <w:r w:rsidRPr="00B85AC6">
        <w:rPr>
          <w:rFonts w:ascii="Times New Roman" w:eastAsia="Calibri" w:hAnsi="Times New Roman" w:cs="Times New Roman"/>
          <w:i/>
          <w:noProof/>
          <w:sz w:val="24"/>
          <w:szCs w:val="20"/>
          <w:lang w:val="bg-BG" w:eastAsia="bg-BG" w:bidi="bg-BG"/>
        </w:rPr>
        <w:t>Текстово поле [2 000]</w:t>
      </w:r>
      <w:r w:rsidR="00C518E3" w:rsidRPr="00B85AC6">
        <w:rPr>
          <w:rFonts w:ascii="Times New Roman" w:eastAsia="Calibri" w:hAnsi="Times New Roman" w:cs="Times New Roman"/>
          <w:iCs/>
          <w:noProof/>
          <w:sz w:val="24"/>
          <w:szCs w:val="20"/>
          <w:lang w:val="bg-BG" w:eastAsia="bg-BG" w:bidi="bg-BG"/>
        </w:rPr>
        <w:t>НП</w:t>
      </w:r>
    </w:p>
    <w:p w14:paraId="4DC0557B" w14:textId="0F8BDC97" w:rsidR="00722757" w:rsidRPr="00B85AC6"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B85AC6">
        <w:rPr>
          <w:rFonts w:ascii="Times New Roman" w:eastAsia="Calibri" w:hAnsi="Times New Roman" w:cs="Times New Roman"/>
          <w:i/>
          <w:noProof/>
          <w:sz w:val="24"/>
          <w:szCs w:val="20"/>
          <w:lang w:val="bg-BG" w:eastAsia="bg-BG" w:bidi="bg-BG"/>
        </w:rPr>
        <w:t>Планирано използване на финансовите инструменти — член — 17, параграф 3, буква г), подточка vi)</w:t>
      </w:r>
      <w:r w:rsidR="006D3743" w:rsidRPr="00B85AC6">
        <w:rPr>
          <w:rFonts w:ascii="Times New Roman" w:eastAsia="Calibri" w:hAnsi="Times New Roman" w:cs="Times New Roman"/>
          <w:i/>
          <w:noProof/>
          <w:sz w:val="24"/>
          <w:szCs w:val="20"/>
          <w:lang w:val="bg-BG" w:eastAsia="bg-BG" w:bidi="bg-BG"/>
        </w:rPr>
        <w:t xml:space="preserve"> от ОР</w:t>
      </w:r>
    </w:p>
    <w:p w14:paraId="669C1C2F" w14:textId="4545CDA8" w:rsidR="00722757" w:rsidRPr="00B85AC6" w:rsidRDefault="00722757"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0"/>
          <w:lang w:val="bg-BG" w:eastAsia="bg-BG" w:bidi="bg-BG"/>
        </w:rPr>
      </w:pPr>
      <w:r w:rsidRPr="00B85AC6">
        <w:rPr>
          <w:rFonts w:ascii="Times New Roman" w:eastAsia="Calibri" w:hAnsi="Times New Roman" w:cs="Times New Roman"/>
          <w:i/>
          <w:noProof/>
          <w:sz w:val="24"/>
          <w:szCs w:val="20"/>
          <w:lang w:val="bg-BG" w:eastAsia="bg-BG" w:bidi="bg-BG"/>
        </w:rPr>
        <w:t>Текстово поле [1 000]</w:t>
      </w:r>
      <w:r w:rsidR="007423BA" w:rsidRPr="00B85AC6">
        <w:rPr>
          <w:rFonts w:ascii="Times New Roman" w:eastAsia="Calibri" w:hAnsi="Times New Roman" w:cs="Times New Roman"/>
          <w:i/>
          <w:noProof/>
          <w:sz w:val="24"/>
          <w:szCs w:val="20"/>
          <w:lang w:val="bg-BG" w:eastAsia="bg-BG" w:bidi="bg-BG"/>
        </w:rPr>
        <w:t xml:space="preserve"> </w:t>
      </w:r>
      <w:r w:rsidR="00744282">
        <w:rPr>
          <w:rFonts w:ascii="Times New Roman" w:eastAsia="Calibri" w:hAnsi="Times New Roman" w:cs="Times New Roman"/>
          <w:iCs/>
          <w:noProof/>
          <w:sz w:val="24"/>
          <w:szCs w:val="20"/>
          <w:lang w:val="bg-BG" w:eastAsia="bg-BG" w:bidi="bg-BG"/>
        </w:rPr>
        <w:t xml:space="preserve">Планира се използване на финансов инструмент за подкрепа на дейности, свързани с изграждане на ВиК инфраструктура при отчитане научените уроци от програмен период 2014-2020. Видът и размера на финансовия инструмент ще бъдат определени </w:t>
      </w:r>
      <w:r w:rsidR="00744282" w:rsidRPr="00B85AC6">
        <w:rPr>
          <w:rFonts w:ascii="Times New Roman" w:eastAsia="Calibri" w:hAnsi="Times New Roman" w:cs="Times New Roman"/>
          <w:noProof/>
          <w:sz w:val="24"/>
          <w:szCs w:val="20"/>
          <w:lang w:val="bg-BG" w:eastAsia="bg-BG" w:bidi="bg-BG"/>
        </w:rPr>
        <w:t xml:space="preserve">въз </w:t>
      </w:r>
      <w:r w:rsidR="0071686E" w:rsidRPr="00B85AC6">
        <w:rPr>
          <w:rFonts w:ascii="Times New Roman" w:eastAsia="Calibri" w:hAnsi="Times New Roman" w:cs="Times New Roman"/>
          <w:noProof/>
          <w:sz w:val="24"/>
          <w:szCs w:val="20"/>
          <w:lang w:val="bg-BG" w:eastAsia="bg-BG" w:bidi="bg-BG"/>
        </w:rPr>
        <w:t>основа на</w:t>
      </w:r>
      <w:r w:rsidR="007423BA" w:rsidRPr="00B85AC6">
        <w:rPr>
          <w:rFonts w:ascii="Times New Roman" w:eastAsia="Calibri" w:hAnsi="Times New Roman" w:cs="Times New Roman"/>
          <w:noProof/>
          <w:sz w:val="24"/>
          <w:szCs w:val="20"/>
          <w:lang w:val="bg-BG" w:eastAsia="bg-BG" w:bidi="bg-BG"/>
        </w:rPr>
        <w:t xml:space="preserve"> Предварителна</w:t>
      </w:r>
      <w:r w:rsidR="00744282">
        <w:rPr>
          <w:rFonts w:ascii="Times New Roman" w:eastAsia="Calibri" w:hAnsi="Times New Roman" w:cs="Times New Roman"/>
          <w:noProof/>
          <w:sz w:val="24"/>
          <w:szCs w:val="20"/>
          <w:lang w:val="bg-BG" w:eastAsia="bg-BG" w:bidi="bg-BG"/>
        </w:rPr>
        <w:t>та</w:t>
      </w:r>
      <w:r w:rsidR="007423BA" w:rsidRPr="00B85AC6">
        <w:rPr>
          <w:rFonts w:ascii="Times New Roman" w:eastAsia="Calibri" w:hAnsi="Times New Roman" w:cs="Times New Roman"/>
          <w:noProof/>
          <w:sz w:val="24"/>
          <w:szCs w:val="20"/>
          <w:lang w:val="bg-BG" w:eastAsia="bg-BG" w:bidi="bg-BG"/>
        </w:rPr>
        <w:t xml:space="preserve"> оценка на ФИ за периода 2021-2027 г.</w:t>
      </w:r>
      <w:r w:rsidR="007423BA" w:rsidRPr="00B85AC6">
        <w:rPr>
          <w:rFonts w:ascii="Times New Roman" w:eastAsia="Calibri" w:hAnsi="Times New Roman" w:cs="Times New Roman"/>
          <w:i/>
          <w:noProof/>
          <w:sz w:val="24"/>
          <w:szCs w:val="20"/>
          <w:lang w:val="bg-BG" w:eastAsia="bg-BG" w:bidi="bg-BG"/>
        </w:rPr>
        <w:t xml:space="preserve"> </w:t>
      </w:r>
    </w:p>
    <w:p w14:paraId="0DF22260" w14:textId="240E38DB" w:rsidR="00226299" w:rsidRPr="00B85AC6" w:rsidRDefault="00226299" w:rsidP="00226299">
      <w:pPr>
        <w:spacing w:before="240" w:after="240" w:line="240" w:lineRule="auto"/>
        <w:jc w:val="both"/>
        <w:rPr>
          <w:rFonts w:ascii="Times New Roman" w:eastAsia="Times New Roman" w:hAnsi="Times New Roman" w:cs="Times New Roman"/>
          <w:b/>
          <w:iCs/>
          <w:noProof/>
          <w:sz w:val="24"/>
          <w:szCs w:val="24"/>
          <w:lang w:val="bg-BG" w:eastAsia="bg-BG" w:bidi="bg-BG"/>
        </w:rPr>
      </w:pPr>
      <w:r w:rsidRPr="00B85AC6">
        <w:rPr>
          <w:rFonts w:ascii="Times New Roman" w:eastAsia="Calibri" w:hAnsi="Times New Roman" w:cs="Times New Roman"/>
          <w:b/>
          <w:noProof/>
          <w:sz w:val="24"/>
          <w:szCs w:val="20"/>
          <w:lang w:val="bg-BG" w:eastAsia="bg-BG" w:bidi="bg-BG"/>
        </w:rPr>
        <w:lastRenderedPageBreak/>
        <w:t>2.1.1.2 Показатели</w:t>
      </w:r>
    </w:p>
    <w:p w14:paraId="1D1D748D" w14:textId="77777777" w:rsidR="0022545E" w:rsidRPr="00B85AC6" w:rsidRDefault="00226299" w:rsidP="00226299">
      <w:pPr>
        <w:spacing w:before="120" w:after="120" w:line="240" w:lineRule="auto"/>
        <w:jc w:val="both"/>
        <w:rPr>
          <w:rFonts w:ascii="Times New Roman" w:eastAsia="Times New Roman" w:hAnsi="Times New Roman" w:cs="Times New Roman"/>
          <w:i/>
          <w:noProof/>
          <w:sz w:val="24"/>
          <w:szCs w:val="24"/>
          <w:lang w:val="bg-BG" w:eastAsia="bg-BG" w:bidi="bg-BG"/>
        </w:rPr>
      </w:pPr>
      <w:r w:rsidRPr="00B85AC6">
        <w:rPr>
          <w:rFonts w:ascii="Times New Roman" w:eastAsia="Calibri" w:hAnsi="Times New Roman" w:cs="Times New Roman"/>
          <w:i/>
          <w:noProof/>
          <w:sz w:val="24"/>
          <w:szCs w:val="20"/>
          <w:lang w:val="bg-BG" w:eastAsia="bg-BG" w:bidi="bg-BG"/>
        </w:rPr>
        <w:t>Позоваване: Член 17, параграф 3, буква г),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1310"/>
        <w:gridCol w:w="720"/>
        <w:gridCol w:w="983"/>
        <w:gridCol w:w="629"/>
        <w:gridCol w:w="1838"/>
        <w:gridCol w:w="817"/>
        <w:gridCol w:w="747"/>
        <w:gridCol w:w="962"/>
      </w:tblGrid>
      <w:tr w:rsidR="0022545E" w:rsidRPr="006A43A6" w14:paraId="22715F6B" w14:textId="77777777" w:rsidTr="003F61C3">
        <w:trPr>
          <w:trHeight w:val="425"/>
        </w:trPr>
        <w:tc>
          <w:tcPr>
            <w:tcW w:w="5000" w:type="pct"/>
            <w:gridSpan w:val="9"/>
          </w:tcPr>
          <w:p w14:paraId="0E0CF721" w14:textId="77777777" w:rsidR="0022545E" w:rsidRPr="00B85AC6" w:rsidRDefault="0022545E" w:rsidP="0022545E">
            <w:pPr>
              <w:spacing w:before="115" w:after="115" w:line="240" w:lineRule="auto"/>
              <w:jc w:val="both"/>
              <w:rPr>
                <w:rFonts w:ascii="Times New Roman" w:hAnsi="Times New Roman"/>
                <w:b/>
                <w:noProof/>
                <w:sz w:val="20"/>
                <w:szCs w:val="20"/>
                <w:lang w:val="bg-BG" w:eastAsia="bg-BG" w:bidi="bg-BG"/>
              </w:rPr>
            </w:pPr>
            <w:r w:rsidRPr="00B85AC6">
              <w:rPr>
                <w:rFonts w:ascii="Times New Roman" w:hAnsi="Times New Roman"/>
                <w:b/>
                <w:noProof/>
                <w:sz w:val="20"/>
                <w:lang w:val="bg-BG" w:eastAsia="bg-BG" w:bidi="bg-BG"/>
              </w:rPr>
              <w:t>Таблица 2: Показатели за крайни продукти</w:t>
            </w:r>
          </w:p>
        </w:tc>
      </w:tr>
      <w:tr w:rsidR="00BE032C" w:rsidRPr="00B85AC6" w14:paraId="4A21E159" w14:textId="77777777" w:rsidTr="0099214A">
        <w:trPr>
          <w:trHeight w:val="1504"/>
        </w:trPr>
        <w:tc>
          <w:tcPr>
            <w:tcW w:w="583" w:type="pct"/>
          </w:tcPr>
          <w:p w14:paraId="726648B6" w14:textId="77777777" w:rsidR="0022545E" w:rsidRPr="00B85AC6" w:rsidRDefault="0022545E" w:rsidP="0022545E">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 xml:space="preserve">Приоритет </w:t>
            </w:r>
          </w:p>
        </w:tc>
        <w:tc>
          <w:tcPr>
            <w:tcW w:w="723" w:type="pct"/>
          </w:tcPr>
          <w:p w14:paraId="59005AD6" w14:textId="50A7F29D" w:rsidR="0022545E" w:rsidRPr="00B85AC6" w:rsidRDefault="0022545E" w:rsidP="00731068">
            <w:pPr>
              <w:spacing w:before="57" w:after="57"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 xml:space="preserve">Специфична цел </w:t>
            </w:r>
          </w:p>
        </w:tc>
        <w:tc>
          <w:tcPr>
            <w:tcW w:w="397" w:type="pct"/>
          </w:tcPr>
          <w:p w14:paraId="7DA9B328" w14:textId="77777777" w:rsidR="0022545E" w:rsidRPr="00B85AC6" w:rsidRDefault="0022545E" w:rsidP="0022545E">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Фонд</w:t>
            </w:r>
          </w:p>
        </w:tc>
        <w:tc>
          <w:tcPr>
            <w:tcW w:w="542" w:type="pct"/>
          </w:tcPr>
          <w:p w14:paraId="724B098D" w14:textId="77777777" w:rsidR="0022545E" w:rsidRPr="00B85AC6" w:rsidRDefault="0022545E" w:rsidP="0022545E">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Категория региони</w:t>
            </w:r>
          </w:p>
        </w:tc>
        <w:tc>
          <w:tcPr>
            <w:tcW w:w="347" w:type="pct"/>
          </w:tcPr>
          <w:p w14:paraId="43BA6886" w14:textId="77777777" w:rsidR="0022545E" w:rsidRPr="00B85AC6" w:rsidRDefault="0022545E" w:rsidP="0022545E">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ID [5]</w:t>
            </w:r>
          </w:p>
        </w:tc>
        <w:tc>
          <w:tcPr>
            <w:tcW w:w="1014" w:type="pct"/>
            <w:shd w:val="clear" w:color="auto" w:fill="auto"/>
          </w:tcPr>
          <w:p w14:paraId="6148B1B9" w14:textId="77777777" w:rsidR="0022545E" w:rsidRPr="00B85AC6" w:rsidRDefault="0022545E" w:rsidP="0022545E">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 xml:space="preserve">Показател [255] </w:t>
            </w:r>
          </w:p>
        </w:tc>
        <w:tc>
          <w:tcPr>
            <w:tcW w:w="451" w:type="pct"/>
          </w:tcPr>
          <w:p w14:paraId="3CD6E644" w14:textId="77777777" w:rsidR="0022545E" w:rsidRPr="00B85AC6" w:rsidRDefault="0022545E" w:rsidP="0022545E">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Мерна единица</w:t>
            </w:r>
          </w:p>
        </w:tc>
        <w:tc>
          <w:tcPr>
            <w:tcW w:w="412" w:type="pct"/>
            <w:shd w:val="clear" w:color="auto" w:fill="auto"/>
          </w:tcPr>
          <w:p w14:paraId="1B4C934D" w14:textId="77777777" w:rsidR="0022545E" w:rsidRPr="00B85AC6" w:rsidRDefault="0022545E" w:rsidP="0022545E">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Етапна цел (2024 г.)</w:t>
            </w:r>
          </w:p>
          <w:p w14:paraId="63BBA738" w14:textId="77777777" w:rsidR="0022545E" w:rsidRPr="00B85AC6" w:rsidRDefault="0022545E" w:rsidP="0022545E">
            <w:pPr>
              <w:spacing w:before="115" w:after="115" w:line="240" w:lineRule="auto"/>
              <w:jc w:val="both"/>
              <w:rPr>
                <w:rFonts w:ascii="Times New Roman" w:hAnsi="Times New Roman"/>
                <w:b/>
                <w:noProof/>
                <w:sz w:val="16"/>
                <w:szCs w:val="16"/>
                <w:lang w:val="bg-BG" w:eastAsia="bg-BG" w:bidi="bg-BG"/>
              </w:rPr>
            </w:pPr>
          </w:p>
        </w:tc>
        <w:tc>
          <w:tcPr>
            <w:tcW w:w="531" w:type="pct"/>
            <w:shd w:val="clear" w:color="auto" w:fill="auto"/>
          </w:tcPr>
          <w:p w14:paraId="310AFCAA" w14:textId="77777777" w:rsidR="0022545E" w:rsidRPr="00B85AC6" w:rsidRDefault="0022545E" w:rsidP="0022545E">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Целева стойност (2029 г.)</w:t>
            </w:r>
          </w:p>
          <w:p w14:paraId="0D8BE020" w14:textId="77777777" w:rsidR="0022545E" w:rsidRPr="00B85AC6" w:rsidRDefault="0022545E" w:rsidP="0022545E">
            <w:pPr>
              <w:spacing w:before="115" w:after="115" w:line="240" w:lineRule="auto"/>
              <w:jc w:val="both"/>
              <w:rPr>
                <w:rFonts w:ascii="Times New Roman" w:hAnsi="Times New Roman"/>
                <w:b/>
                <w:noProof/>
                <w:sz w:val="16"/>
                <w:szCs w:val="16"/>
                <w:lang w:val="bg-BG" w:eastAsia="bg-BG" w:bidi="bg-BG"/>
              </w:rPr>
            </w:pPr>
          </w:p>
        </w:tc>
      </w:tr>
      <w:tr w:rsidR="0099214A" w:rsidRPr="00B85AC6" w14:paraId="142FF79B" w14:textId="77777777" w:rsidTr="0099214A">
        <w:trPr>
          <w:trHeight w:val="539"/>
        </w:trPr>
        <w:tc>
          <w:tcPr>
            <w:tcW w:w="583" w:type="pct"/>
            <w:vMerge w:val="restart"/>
            <w:tcBorders>
              <w:bottom w:val="single" w:sz="4" w:space="0" w:color="auto"/>
            </w:tcBorders>
            <w:vAlign w:val="center"/>
          </w:tcPr>
          <w:p w14:paraId="10CEF63E" w14:textId="45762196" w:rsidR="0099214A" w:rsidRPr="00B85AC6" w:rsidRDefault="0099214A" w:rsidP="004C2584">
            <w:pPr>
              <w:spacing w:before="115" w:after="115" w:line="240" w:lineRule="auto"/>
              <w:jc w:val="center"/>
              <w:rPr>
                <w:rFonts w:ascii="Times New Roman" w:hAnsi="Times New Roman" w:cs="Times New Roman"/>
                <w:noProof/>
                <w:sz w:val="20"/>
                <w:szCs w:val="20"/>
                <w:lang w:val="bg-BG" w:eastAsia="bg-BG" w:bidi="bg-BG"/>
              </w:rPr>
            </w:pPr>
            <w:r w:rsidRPr="00B85AC6">
              <w:rPr>
                <w:rFonts w:ascii="Times New Roman" w:hAnsi="Times New Roman" w:cs="Times New Roman"/>
                <w:noProof/>
                <w:sz w:val="20"/>
                <w:szCs w:val="20"/>
                <w:lang w:val="bg-BG" w:eastAsia="bg-BG" w:bidi="bg-BG"/>
              </w:rPr>
              <w:t xml:space="preserve"> „Води“</w:t>
            </w:r>
          </w:p>
        </w:tc>
        <w:tc>
          <w:tcPr>
            <w:tcW w:w="723" w:type="pct"/>
            <w:vMerge w:val="restart"/>
            <w:tcBorders>
              <w:bottom w:val="single" w:sz="4" w:space="0" w:color="auto"/>
            </w:tcBorders>
            <w:vAlign w:val="center"/>
          </w:tcPr>
          <w:p w14:paraId="6EC95301" w14:textId="56134EB2" w:rsidR="0099214A" w:rsidRPr="00B85AC6" w:rsidRDefault="0099214A" w:rsidP="00226299">
            <w:pPr>
              <w:spacing w:before="115" w:after="115" w:line="240" w:lineRule="auto"/>
              <w:jc w:val="center"/>
              <w:rPr>
                <w:rFonts w:ascii="Times New Roman" w:hAnsi="Times New Roman"/>
                <w:noProof/>
                <w:sz w:val="20"/>
                <w:szCs w:val="16"/>
                <w:lang w:val="bg-BG" w:eastAsia="bg-BG" w:bidi="bg-BG"/>
              </w:rPr>
            </w:pPr>
            <w:r w:rsidRPr="00B85AC6">
              <w:rPr>
                <w:rFonts w:ascii="Times New Roman" w:hAnsi="Times New Roman"/>
                <w:noProof/>
                <w:sz w:val="20"/>
                <w:szCs w:val="16"/>
                <w:lang w:val="bg-BG" w:eastAsia="bg-BG" w:bidi="bg-BG"/>
              </w:rPr>
              <w:t>Насърчаване на устойчивото управление на водите</w:t>
            </w:r>
          </w:p>
        </w:tc>
        <w:tc>
          <w:tcPr>
            <w:tcW w:w="397" w:type="pct"/>
            <w:vMerge w:val="restart"/>
            <w:tcBorders>
              <w:bottom w:val="single" w:sz="4" w:space="0" w:color="auto"/>
            </w:tcBorders>
            <w:vAlign w:val="center"/>
          </w:tcPr>
          <w:p w14:paraId="3C824D31" w14:textId="77777777" w:rsidR="0099214A" w:rsidRPr="00B85AC6" w:rsidRDefault="0099214A" w:rsidP="00226299">
            <w:pPr>
              <w:spacing w:before="115" w:after="115" w:line="240" w:lineRule="auto"/>
              <w:jc w:val="center"/>
              <w:rPr>
                <w:rFonts w:ascii="Times New Roman" w:hAnsi="Times New Roman"/>
                <w:noProof/>
                <w:sz w:val="20"/>
                <w:szCs w:val="16"/>
                <w:lang w:val="bg-BG" w:eastAsia="bg-BG" w:bidi="bg-BG"/>
              </w:rPr>
            </w:pPr>
            <w:r w:rsidRPr="00B85AC6">
              <w:rPr>
                <w:rFonts w:ascii="Times New Roman" w:hAnsi="Times New Roman"/>
                <w:noProof/>
                <w:sz w:val="20"/>
                <w:szCs w:val="16"/>
                <w:lang w:val="bg-BG" w:eastAsia="bg-BG" w:bidi="bg-BG"/>
              </w:rPr>
              <w:t>ЕФРР</w:t>
            </w:r>
          </w:p>
        </w:tc>
        <w:tc>
          <w:tcPr>
            <w:tcW w:w="542" w:type="pct"/>
            <w:tcBorders>
              <w:bottom w:val="single" w:sz="4" w:space="0" w:color="auto"/>
            </w:tcBorders>
            <w:vAlign w:val="center"/>
          </w:tcPr>
          <w:p w14:paraId="6DD82624" w14:textId="7155D368" w:rsidR="0099214A" w:rsidRPr="00B85AC6" w:rsidRDefault="0099214A" w:rsidP="004C2584">
            <w:pPr>
              <w:spacing w:before="115" w:after="0" w:line="240" w:lineRule="auto"/>
              <w:jc w:val="center"/>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Преход</w:t>
            </w:r>
          </w:p>
        </w:tc>
        <w:tc>
          <w:tcPr>
            <w:tcW w:w="347" w:type="pct"/>
            <w:vMerge w:val="restart"/>
            <w:tcBorders>
              <w:bottom w:val="single" w:sz="4" w:space="0" w:color="auto"/>
            </w:tcBorders>
            <w:vAlign w:val="center"/>
          </w:tcPr>
          <w:p w14:paraId="183C2F03" w14:textId="64452955" w:rsidR="0099214A" w:rsidRPr="00B85AC6" w:rsidRDefault="0099214A" w:rsidP="00226299">
            <w:pPr>
              <w:spacing w:before="115" w:after="115" w:line="240" w:lineRule="auto"/>
              <w:rPr>
                <w:rFonts w:ascii="Times New Roman" w:hAnsi="Times New Roman"/>
                <w:b/>
                <w:i/>
                <w:noProof/>
                <w:sz w:val="20"/>
                <w:szCs w:val="20"/>
                <w:lang w:val="bg-BG" w:eastAsia="bg-BG" w:bidi="bg-BG"/>
              </w:rPr>
            </w:pPr>
            <w:r w:rsidRPr="00B85AC6">
              <w:rPr>
                <w:rFonts w:ascii="Times New Roman" w:eastAsia="Times New Roman" w:hAnsi="Times New Roman" w:cs="Times New Roman"/>
                <w:iCs/>
                <w:noProof/>
                <w:sz w:val="20"/>
                <w:szCs w:val="20"/>
                <w:lang w:val="bg-BG" w:eastAsia="bg-BG" w:bidi="bg-BG"/>
              </w:rPr>
              <w:t>RCO 32</w:t>
            </w:r>
          </w:p>
        </w:tc>
        <w:tc>
          <w:tcPr>
            <w:tcW w:w="1014" w:type="pct"/>
            <w:vMerge w:val="restart"/>
            <w:tcBorders>
              <w:bottom w:val="single" w:sz="4" w:space="0" w:color="auto"/>
            </w:tcBorders>
            <w:shd w:val="clear" w:color="auto" w:fill="auto"/>
            <w:vAlign w:val="center"/>
          </w:tcPr>
          <w:p w14:paraId="57E44A59" w14:textId="4EC6C489" w:rsidR="0099214A" w:rsidRPr="00B85AC6" w:rsidRDefault="0099214A" w:rsidP="00226299">
            <w:pPr>
              <w:spacing w:before="57" w:after="115" w:line="240" w:lineRule="auto"/>
              <w:rPr>
                <w:rFonts w:ascii="Times New Roman" w:hAnsi="Times New Roman" w:cs="Times New Roman"/>
                <w:noProof/>
                <w:sz w:val="20"/>
                <w:szCs w:val="20"/>
                <w:lang w:val="bg-BG" w:eastAsia="bg-BG" w:bidi="bg-BG"/>
              </w:rPr>
            </w:pPr>
            <w:r w:rsidRPr="00B85AC6">
              <w:rPr>
                <w:rFonts w:ascii="Times New Roman" w:hAnsi="Times New Roman" w:cs="Times New Roman"/>
                <w:noProof/>
                <w:sz w:val="20"/>
                <w:szCs w:val="20"/>
                <w:lang w:val="bg-BG" w:eastAsia="bg-BG" w:bidi="bg-BG"/>
              </w:rPr>
              <w:t>Нов или подобрен капацитет за пречистване на отпадъчни води</w:t>
            </w:r>
          </w:p>
        </w:tc>
        <w:tc>
          <w:tcPr>
            <w:tcW w:w="451" w:type="pct"/>
            <w:vMerge w:val="restart"/>
            <w:tcBorders>
              <w:bottom w:val="single" w:sz="4" w:space="0" w:color="auto"/>
            </w:tcBorders>
            <w:vAlign w:val="center"/>
          </w:tcPr>
          <w:p w14:paraId="6C052460" w14:textId="32B0142C" w:rsidR="0099214A" w:rsidRPr="00B85AC6" w:rsidRDefault="0099214A" w:rsidP="003164F7">
            <w:pPr>
              <w:spacing w:before="115" w:after="115" w:line="240" w:lineRule="auto"/>
              <w:jc w:val="center"/>
              <w:rPr>
                <w:rFonts w:ascii="Times New Roman" w:hAnsi="Times New Roman"/>
                <w:bCs/>
                <w:noProof/>
                <w:sz w:val="16"/>
                <w:szCs w:val="16"/>
                <w:lang w:val="bg-BG" w:eastAsia="bg-BG" w:bidi="bg-BG"/>
              </w:rPr>
            </w:pPr>
            <w:r w:rsidRPr="00B85AC6">
              <w:rPr>
                <w:rFonts w:ascii="Times New Roman" w:hAnsi="Times New Roman"/>
                <w:bCs/>
                <w:iCs/>
                <w:noProof/>
                <w:sz w:val="16"/>
                <w:szCs w:val="16"/>
                <w:lang w:val="bg-BG" w:eastAsia="bg-BG" w:bidi="bg-BG"/>
              </w:rPr>
              <w:t>екв. ж.</w:t>
            </w:r>
          </w:p>
        </w:tc>
        <w:tc>
          <w:tcPr>
            <w:tcW w:w="412" w:type="pct"/>
            <w:vMerge w:val="restart"/>
            <w:tcBorders>
              <w:bottom w:val="single" w:sz="4" w:space="0" w:color="auto"/>
            </w:tcBorders>
            <w:shd w:val="clear" w:color="auto" w:fill="auto"/>
          </w:tcPr>
          <w:p w14:paraId="1C51743C" w14:textId="110C9FD9" w:rsidR="00164805" w:rsidRPr="00B8130F" w:rsidRDefault="00164805" w:rsidP="0022545E">
            <w:pPr>
              <w:spacing w:before="115" w:after="115" w:line="240" w:lineRule="auto"/>
              <w:jc w:val="both"/>
              <w:rPr>
                <w:rFonts w:ascii="Times New Roman" w:hAnsi="Times New Roman"/>
                <w:b/>
                <w:iCs/>
                <w:noProof/>
                <w:sz w:val="16"/>
                <w:szCs w:val="16"/>
                <w:lang w:eastAsia="bg-BG" w:bidi="bg-BG"/>
              </w:rPr>
            </w:pPr>
            <w:r w:rsidRPr="00B8130F">
              <w:rPr>
                <w:rFonts w:ascii="Times New Roman" w:hAnsi="Times New Roman"/>
                <w:b/>
                <w:iCs/>
                <w:noProof/>
                <w:sz w:val="16"/>
                <w:szCs w:val="16"/>
                <w:lang w:eastAsia="bg-BG" w:bidi="bg-BG"/>
              </w:rPr>
              <w:t>0</w:t>
            </w:r>
          </w:p>
          <w:p w14:paraId="38DEBC99" w14:textId="77777777" w:rsidR="0099214A" w:rsidRPr="00B8130F" w:rsidRDefault="0099214A" w:rsidP="00164805">
            <w:pPr>
              <w:spacing w:before="115" w:after="115" w:line="240" w:lineRule="auto"/>
              <w:jc w:val="both"/>
              <w:rPr>
                <w:rFonts w:ascii="Times New Roman" w:hAnsi="Times New Roman"/>
                <w:b/>
                <w:iCs/>
                <w:noProof/>
                <w:sz w:val="16"/>
                <w:szCs w:val="16"/>
                <w:lang w:val="bg-BG" w:eastAsia="bg-BG" w:bidi="bg-BG"/>
              </w:rPr>
            </w:pPr>
          </w:p>
        </w:tc>
        <w:tc>
          <w:tcPr>
            <w:tcW w:w="531" w:type="pct"/>
            <w:vMerge w:val="restart"/>
            <w:tcBorders>
              <w:bottom w:val="single" w:sz="4" w:space="0" w:color="auto"/>
            </w:tcBorders>
            <w:shd w:val="clear" w:color="auto" w:fill="auto"/>
          </w:tcPr>
          <w:p w14:paraId="7BE4D0EC" w14:textId="45F7B5FC" w:rsidR="0099214A" w:rsidRPr="006A43A6" w:rsidRDefault="00D533D0" w:rsidP="0022545E">
            <w:pPr>
              <w:spacing w:before="115" w:after="115" w:line="240" w:lineRule="auto"/>
              <w:jc w:val="both"/>
              <w:rPr>
                <w:rFonts w:ascii="Times New Roman" w:hAnsi="Times New Roman"/>
                <w:bCs/>
                <w:iCs/>
                <w:noProof/>
                <w:sz w:val="16"/>
                <w:szCs w:val="16"/>
                <w:lang w:eastAsia="bg-BG" w:bidi="bg-BG"/>
                <w:rPrChange w:id="158" w:author="OPOS BG39" w:date="2020-10-19T17:46:00Z">
                  <w:rPr>
                    <w:rFonts w:ascii="Times New Roman" w:hAnsi="Times New Roman"/>
                    <w:b/>
                    <w:iCs/>
                    <w:noProof/>
                    <w:sz w:val="16"/>
                    <w:szCs w:val="16"/>
                    <w:lang w:eastAsia="bg-BG" w:bidi="bg-BG"/>
                  </w:rPr>
                </w:rPrChange>
              </w:rPr>
            </w:pPr>
            <w:ins w:id="159" w:author="OPOS BG39" w:date="2020-10-16T15:43:00Z">
              <w:r w:rsidRPr="006A43A6">
                <w:rPr>
                  <w:rFonts w:ascii="Times New Roman" w:hAnsi="Times New Roman"/>
                  <w:bCs/>
                  <w:iCs/>
                  <w:noProof/>
                  <w:sz w:val="16"/>
                  <w:szCs w:val="16"/>
                  <w:lang w:eastAsia="bg-BG" w:bidi="bg-BG"/>
                  <w:rPrChange w:id="160" w:author="OPOS BG39" w:date="2020-10-19T17:46:00Z">
                    <w:rPr>
                      <w:rFonts w:ascii="Times New Roman" w:hAnsi="Times New Roman"/>
                      <w:b/>
                      <w:iCs/>
                      <w:noProof/>
                      <w:sz w:val="16"/>
                      <w:szCs w:val="16"/>
                      <w:lang w:eastAsia="bg-BG" w:bidi="bg-BG"/>
                    </w:rPr>
                  </w:rPrChange>
                </w:rPr>
                <w:t>336</w:t>
              </w:r>
            </w:ins>
            <w:ins w:id="161" w:author="OPOS BG39" w:date="2020-10-16T15:48:00Z">
              <w:r w:rsidRPr="006A43A6">
                <w:rPr>
                  <w:rFonts w:ascii="Times New Roman" w:hAnsi="Times New Roman"/>
                  <w:bCs/>
                  <w:iCs/>
                  <w:noProof/>
                  <w:sz w:val="16"/>
                  <w:szCs w:val="16"/>
                  <w:lang w:val="bg-BG" w:eastAsia="bg-BG" w:bidi="bg-BG"/>
                  <w:rPrChange w:id="162" w:author="OPOS BG39" w:date="2020-10-19T17:46:00Z">
                    <w:rPr>
                      <w:rFonts w:ascii="Times New Roman" w:hAnsi="Times New Roman"/>
                      <w:b/>
                      <w:iCs/>
                      <w:noProof/>
                      <w:sz w:val="16"/>
                      <w:szCs w:val="16"/>
                      <w:lang w:val="bg-BG" w:eastAsia="bg-BG" w:bidi="bg-BG"/>
                    </w:rPr>
                  </w:rPrChange>
                </w:rPr>
                <w:t xml:space="preserve"> </w:t>
              </w:r>
            </w:ins>
            <w:ins w:id="163" w:author="OPOS BG39" w:date="2020-10-19T17:45:00Z">
              <w:r w:rsidR="006A43A6" w:rsidRPr="006A43A6">
                <w:rPr>
                  <w:rFonts w:ascii="Times New Roman" w:hAnsi="Times New Roman"/>
                  <w:bCs/>
                  <w:iCs/>
                  <w:noProof/>
                  <w:sz w:val="16"/>
                  <w:szCs w:val="16"/>
                  <w:lang w:eastAsia="bg-BG" w:bidi="bg-BG"/>
                  <w:rPrChange w:id="164" w:author="OPOS BG39" w:date="2020-10-19T17:46:00Z">
                    <w:rPr>
                      <w:rFonts w:ascii="Times New Roman" w:hAnsi="Times New Roman"/>
                      <w:b/>
                      <w:iCs/>
                      <w:noProof/>
                      <w:sz w:val="16"/>
                      <w:szCs w:val="16"/>
                      <w:lang w:eastAsia="bg-BG" w:bidi="bg-BG"/>
                    </w:rPr>
                  </w:rPrChange>
                </w:rPr>
                <w:t>000</w:t>
              </w:r>
            </w:ins>
          </w:p>
        </w:tc>
      </w:tr>
      <w:tr w:rsidR="0099214A" w:rsidRPr="00B85AC6" w14:paraId="137B141F" w14:textId="77777777" w:rsidTr="0099214A">
        <w:trPr>
          <w:trHeight w:val="332"/>
        </w:trPr>
        <w:tc>
          <w:tcPr>
            <w:tcW w:w="583" w:type="pct"/>
            <w:vMerge/>
          </w:tcPr>
          <w:p w14:paraId="1EF57B22" w14:textId="77777777" w:rsidR="0099214A" w:rsidRPr="00B85AC6" w:rsidRDefault="0099214A" w:rsidP="0022545E">
            <w:pPr>
              <w:spacing w:before="115" w:after="115" w:line="240" w:lineRule="auto"/>
              <w:jc w:val="both"/>
              <w:rPr>
                <w:rFonts w:ascii="Times New Roman" w:hAnsi="Times New Roman"/>
                <w:b/>
                <w:i/>
                <w:noProof/>
                <w:sz w:val="16"/>
                <w:szCs w:val="16"/>
                <w:lang w:val="bg-BG" w:eastAsia="bg-BG" w:bidi="bg-BG"/>
              </w:rPr>
            </w:pPr>
          </w:p>
        </w:tc>
        <w:tc>
          <w:tcPr>
            <w:tcW w:w="723" w:type="pct"/>
            <w:vMerge/>
          </w:tcPr>
          <w:p w14:paraId="4A817DC0" w14:textId="77777777" w:rsidR="0099214A" w:rsidRPr="00B85AC6" w:rsidRDefault="0099214A" w:rsidP="0022545E">
            <w:pPr>
              <w:spacing w:before="115" w:after="115" w:line="240" w:lineRule="auto"/>
              <w:jc w:val="both"/>
              <w:rPr>
                <w:rFonts w:ascii="Times New Roman" w:hAnsi="Times New Roman"/>
                <w:b/>
                <w:i/>
                <w:noProof/>
                <w:sz w:val="16"/>
                <w:szCs w:val="16"/>
                <w:lang w:val="bg-BG" w:eastAsia="bg-BG" w:bidi="bg-BG"/>
              </w:rPr>
            </w:pPr>
          </w:p>
        </w:tc>
        <w:tc>
          <w:tcPr>
            <w:tcW w:w="397" w:type="pct"/>
            <w:vMerge/>
          </w:tcPr>
          <w:p w14:paraId="64C203A4" w14:textId="77777777" w:rsidR="0099214A" w:rsidRPr="00B85AC6" w:rsidRDefault="0099214A" w:rsidP="0022545E">
            <w:pPr>
              <w:spacing w:before="115" w:after="115" w:line="240" w:lineRule="auto"/>
              <w:jc w:val="both"/>
              <w:rPr>
                <w:rFonts w:ascii="Times New Roman" w:hAnsi="Times New Roman"/>
                <w:b/>
                <w:i/>
                <w:noProof/>
                <w:sz w:val="16"/>
                <w:szCs w:val="16"/>
                <w:lang w:val="bg-BG" w:eastAsia="bg-BG" w:bidi="bg-BG"/>
              </w:rPr>
            </w:pPr>
          </w:p>
        </w:tc>
        <w:tc>
          <w:tcPr>
            <w:tcW w:w="542" w:type="pct"/>
            <w:vAlign w:val="center"/>
          </w:tcPr>
          <w:p w14:paraId="0212A311" w14:textId="77777777" w:rsidR="0099214A" w:rsidRPr="00B85AC6" w:rsidRDefault="0099214A" w:rsidP="004C2584">
            <w:pPr>
              <w:spacing w:before="115" w:after="0" w:line="240" w:lineRule="auto"/>
              <w:jc w:val="center"/>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По-слабо развити региони</w:t>
            </w:r>
          </w:p>
        </w:tc>
        <w:tc>
          <w:tcPr>
            <w:tcW w:w="347" w:type="pct"/>
            <w:vMerge/>
          </w:tcPr>
          <w:p w14:paraId="200679A7" w14:textId="77777777" w:rsidR="0099214A" w:rsidRPr="00B85AC6" w:rsidRDefault="0099214A" w:rsidP="0022545E">
            <w:pPr>
              <w:spacing w:before="115" w:after="115" w:line="240" w:lineRule="auto"/>
              <w:jc w:val="both"/>
              <w:rPr>
                <w:rFonts w:ascii="Times New Roman" w:eastAsia="Times New Roman" w:hAnsi="Times New Roman" w:cs="Times New Roman"/>
                <w:iCs/>
                <w:noProof/>
                <w:sz w:val="20"/>
                <w:szCs w:val="20"/>
                <w:lang w:val="bg-BG" w:eastAsia="bg-BG" w:bidi="bg-BG"/>
              </w:rPr>
            </w:pPr>
          </w:p>
        </w:tc>
        <w:tc>
          <w:tcPr>
            <w:tcW w:w="1014" w:type="pct"/>
            <w:vMerge/>
            <w:shd w:val="clear" w:color="auto" w:fill="auto"/>
          </w:tcPr>
          <w:p w14:paraId="3375B12C" w14:textId="77777777" w:rsidR="0099214A" w:rsidRPr="00B85AC6" w:rsidRDefault="0099214A" w:rsidP="00731068">
            <w:pPr>
              <w:spacing w:before="57" w:after="115" w:line="240" w:lineRule="auto"/>
              <w:jc w:val="both"/>
              <w:rPr>
                <w:rFonts w:ascii="Times New Roman" w:hAnsi="Times New Roman" w:cs="Times New Roman"/>
                <w:noProof/>
                <w:sz w:val="20"/>
                <w:szCs w:val="20"/>
                <w:lang w:val="bg-BG" w:eastAsia="bg-BG" w:bidi="bg-BG"/>
              </w:rPr>
            </w:pPr>
          </w:p>
        </w:tc>
        <w:tc>
          <w:tcPr>
            <w:tcW w:w="451" w:type="pct"/>
            <w:vMerge/>
            <w:vAlign w:val="center"/>
          </w:tcPr>
          <w:p w14:paraId="451AA3A0" w14:textId="77777777" w:rsidR="0099214A" w:rsidRPr="00B85AC6" w:rsidRDefault="0099214A" w:rsidP="00731068">
            <w:pPr>
              <w:spacing w:before="115" w:after="115" w:line="240" w:lineRule="auto"/>
              <w:rPr>
                <w:rFonts w:ascii="Times New Roman" w:hAnsi="Times New Roman"/>
                <w:b/>
                <w:i/>
                <w:noProof/>
                <w:sz w:val="16"/>
                <w:szCs w:val="16"/>
                <w:lang w:val="bg-BG" w:eastAsia="bg-BG" w:bidi="bg-BG"/>
              </w:rPr>
            </w:pPr>
          </w:p>
        </w:tc>
        <w:tc>
          <w:tcPr>
            <w:tcW w:w="412" w:type="pct"/>
            <w:vMerge/>
            <w:shd w:val="clear" w:color="auto" w:fill="auto"/>
          </w:tcPr>
          <w:p w14:paraId="2A040545" w14:textId="77777777" w:rsidR="0099214A" w:rsidRPr="00B85AC6" w:rsidRDefault="0099214A" w:rsidP="0022545E">
            <w:pPr>
              <w:spacing w:before="115" w:after="115" w:line="240" w:lineRule="auto"/>
              <w:jc w:val="both"/>
              <w:rPr>
                <w:rFonts w:ascii="Times New Roman" w:hAnsi="Times New Roman"/>
                <w:b/>
                <w:noProof/>
                <w:sz w:val="16"/>
                <w:szCs w:val="16"/>
                <w:lang w:val="bg-BG" w:eastAsia="bg-BG" w:bidi="bg-BG"/>
              </w:rPr>
            </w:pPr>
          </w:p>
        </w:tc>
        <w:tc>
          <w:tcPr>
            <w:tcW w:w="531" w:type="pct"/>
            <w:vMerge/>
            <w:shd w:val="clear" w:color="auto" w:fill="auto"/>
          </w:tcPr>
          <w:p w14:paraId="774B013A" w14:textId="77777777" w:rsidR="0099214A" w:rsidRPr="00B85AC6" w:rsidRDefault="0099214A" w:rsidP="0022545E">
            <w:pPr>
              <w:spacing w:before="115" w:after="115" w:line="240" w:lineRule="auto"/>
              <w:jc w:val="both"/>
              <w:rPr>
                <w:rFonts w:ascii="Times New Roman" w:hAnsi="Times New Roman"/>
                <w:b/>
                <w:noProof/>
                <w:sz w:val="16"/>
                <w:szCs w:val="16"/>
                <w:lang w:val="bg-BG" w:eastAsia="bg-BG" w:bidi="bg-BG"/>
              </w:rPr>
            </w:pPr>
          </w:p>
        </w:tc>
      </w:tr>
    </w:tbl>
    <w:p w14:paraId="73BF9B16" w14:textId="77777777" w:rsidR="00310263" w:rsidRPr="00B85AC6" w:rsidRDefault="00310263" w:rsidP="0022545E">
      <w:pPr>
        <w:spacing w:before="120" w:after="0" w:line="240" w:lineRule="auto"/>
        <w:jc w:val="both"/>
        <w:rPr>
          <w:rFonts w:ascii="Times New Roman" w:eastAsia="Times New Roman" w:hAnsi="Times New Roman" w:cs="Times New Roman"/>
          <w:iCs/>
          <w:noProof/>
          <w:sz w:val="24"/>
          <w:szCs w:val="24"/>
          <w:lang w:val="bg-B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975"/>
        <w:gridCol w:w="565"/>
        <w:gridCol w:w="748"/>
        <w:gridCol w:w="494"/>
        <w:gridCol w:w="951"/>
        <w:gridCol w:w="633"/>
        <w:gridCol w:w="802"/>
        <w:gridCol w:w="809"/>
        <w:gridCol w:w="663"/>
        <w:gridCol w:w="877"/>
        <w:gridCol w:w="777"/>
      </w:tblGrid>
      <w:tr w:rsidR="0022545E" w:rsidRPr="00B85AC6" w14:paraId="0E970ED6" w14:textId="77777777" w:rsidTr="00B91C8C">
        <w:trPr>
          <w:trHeight w:val="480"/>
        </w:trPr>
        <w:tc>
          <w:tcPr>
            <w:tcW w:w="5000" w:type="pct"/>
            <w:gridSpan w:val="12"/>
          </w:tcPr>
          <w:p w14:paraId="55F40CAC" w14:textId="77777777"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20"/>
                <w:lang w:val="bg-BG" w:eastAsia="bg-BG" w:bidi="bg-BG"/>
              </w:rPr>
              <w:t>Таблица 3: Показатели за резултатите</w:t>
            </w:r>
          </w:p>
        </w:tc>
      </w:tr>
      <w:tr w:rsidR="00BE032C" w:rsidRPr="00B85AC6" w14:paraId="01726FE9" w14:textId="77777777" w:rsidTr="00B8130F">
        <w:trPr>
          <w:trHeight w:val="1768"/>
        </w:trPr>
        <w:tc>
          <w:tcPr>
            <w:tcW w:w="428" w:type="pct"/>
          </w:tcPr>
          <w:p w14:paraId="5420CDE1" w14:textId="77777777"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 xml:space="preserve">Приоритет </w:t>
            </w:r>
          </w:p>
        </w:tc>
        <w:tc>
          <w:tcPr>
            <w:tcW w:w="543" w:type="pct"/>
          </w:tcPr>
          <w:p w14:paraId="09871C0A" w14:textId="25648508"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 xml:space="preserve">Специфична цел </w:t>
            </w:r>
          </w:p>
        </w:tc>
        <w:tc>
          <w:tcPr>
            <w:tcW w:w="315" w:type="pct"/>
          </w:tcPr>
          <w:p w14:paraId="1F4B634F" w14:textId="77777777"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Фонд</w:t>
            </w:r>
          </w:p>
        </w:tc>
        <w:tc>
          <w:tcPr>
            <w:tcW w:w="417" w:type="pct"/>
          </w:tcPr>
          <w:p w14:paraId="2A2D7F9A" w14:textId="77777777"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Категория региони</w:t>
            </w:r>
          </w:p>
        </w:tc>
        <w:tc>
          <w:tcPr>
            <w:tcW w:w="275" w:type="pct"/>
          </w:tcPr>
          <w:p w14:paraId="2E850FBD" w14:textId="77777777"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ID [5]</w:t>
            </w:r>
          </w:p>
        </w:tc>
        <w:tc>
          <w:tcPr>
            <w:tcW w:w="530" w:type="pct"/>
            <w:shd w:val="clear" w:color="auto" w:fill="auto"/>
          </w:tcPr>
          <w:p w14:paraId="41B98281" w14:textId="77777777"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Показател [255]</w:t>
            </w:r>
          </w:p>
        </w:tc>
        <w:tc>
          <w:tcPr>
            <w:tcW w:w="352" w:type="pct"/>
          </w:tcPr>
          <w:p w14:paraId="04D0553A" w14:textId="77777777"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Мерна единица</w:t>
            </w:r>
          </w:p>
        </w:tc>
        <w:tc>
          <w:tcPr>
            <w:tcW w:w="447" w:type="pct"/>
          </w:tcPr>
          <w:p w14:paraId="476234B0" w14:textId="77777777"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Базова сценарий или референтна стойност</w:t>
            </w:r>
          </w:p>
        </w:tc>
        <w:tc>
          <w:tcPr>
            <w:tcW w:w="450" w:type="pct"/>
          </w:tcPr>
          <w:p w14:paraId="1D8C1AA2" w14:textId="77777777"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Референтна година</w:t>
            </w:r>
          </w:p>
        </w:tc>
        <w:tc>
          <w:tcPr>
            <w:tcW w:w="369" w:type="pct"/>
            <w:shd w:val="clear" w:color="auto" w:fill="auto"/>
          </w:tcPr>
          <w:p w14:paraId="22E67266" w14:textId="77777777"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Целева стойност (2029 г.)</w:t>
            </w:r>
          </w:p>
          <w:p w14:paraId="7DBF79B5" w14:textId="77777777"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p>
        </w:tc>
        <w:tc>
          <w:tcPr>
            <w:tcW w:w="443" w:type="pct"/>
            <w:shd w:val="clear" w:color="auto" w:fill="auto"/>
          </w:tcPr>
          <w:p w14:paraId="35AD1FF9" w14:textId="77777777" w:rsidR="0022545E" w:rsidRPr="00B85AC6" w:rsidRDefault="0022545E" w:rsidP="0022545E">
            <w:pPr>
              <w:spacing w:before="115" w:after="115" w:line="48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Източник на данните [200]</w:t>
            </w:r>
          </w:p>
        </w:tc>
        <w:tc>
          <w:tcPr>
            <w:tcW w:w="433" w:type="pct"/>
          </w:tcPr>
          <w:p w14:paraId="4DB059D0" w14:textId="77777777" w:rsidR="0022545E" w:rsidRPr="00B85AC6" w:rsidRDefault="0022545E" w:rsidP="0022545E">
            <w:pPr>
              <w:spacing w:before="115" w:after="115" w:line="48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Коментари [200]</w:t>
            </w:r>
          </w:p>
        </w:tc>
      </w:tr>
      <w:tr w:rsidR="00B8130F" w:rsidRPr="00D533D0" w14:paraId="53469D98" w14:textId="77777777" w:rsidTr="00B8130F">
        <w:trPr>
          <w:trHeight w:val="860"/>
        </w:trPr>
        <w:tc>
          <w:tcPr>
            <w:tcW w:w="428" w:type="pct"/>
            <w:vMerge w:val="restart"/>
            <w:vAlign w:val="center"/>
          </w:tcPr>
          <w:p w14:paraId="1E3BEDFA" w14:textId="7AE99D35" w:rsidR="00B8130F" w:rsidRPr="00B85AC6" w:rsidRDefault="00B8130F" w:rsidP="004C2584">
            <w:pPr>
              <w:spacing w:before="115" w:after="115" w:line="240" w:lineRule="auto"/>
              <w:jc w:val="center"/>
              <w:rPr>
                <w:rFonts w:ascii="Times New Roman" w:hAnsi="Times New Roman" w:cs="Times New Roman"/>
                <w:noProof/>
                <w:sz w:val="20"/>
                <w:szCs w:val="20"/>
                <w:lang w:val="bg-BG" w:eastAsia="bg-BG" w:bidi="bg-BG"/>
              </w:rPr>
            </w:pPr>
            <w:r w:rsidRPr="00B85AC6">
              <w:rPr>
                <w:rFonts w:ascii="Times New Roman" w:hAnsi="Times New Roman" w:cs="Times New Roman"/>
                <w:noProof/>
                <w:sz w:val="20"/>
                <w:szCs w:val="20"/>
                <w:lang w:val="bg-BG" w:eastAsia="bg-BG" w:bidi="bg-BG"/>
              </w:rPr>
              <w:t xml:space="preserve"> „Води“</w:t>
            </w:r>
          </w:p>
        </w:tc>
        <w:tc>
          <w:tcPr>
            <w:tcW w:w="543" w:type="pct"/>
            <w:vMerge w:val="restart"/>
            <w:vAlign w:val="center"/>
          </w:tcPr>
          <w:p w14:paraId="7C25495D" w14:textId="1C5047DE" w:rsidR="00B8130F" w:rsidRPr="00B85AC6" w:rsidRDefault="00B8130F" w:rsidP="004C2584">
            <w:pPr>
              <w:spacing w:before="115" w:after="115" w:line="240" w:lineRule="auto"/>
              <w:jc w:val="center"/>
              <w:rPr>
                <w:rFonts w:ascii="Times New Roman" w:hAnsi="Times New Roman"/>
                <w:noProof/>
                <w:sz w:val="20"/>
                <w:szCs w:val="16"/>
                <w:lang w:val="bg-BG" w:eastAsia="bg-BG" w:bidi="bg-BG"/>
              </w:rPr>
            </w:pPr>
            <w:r w:rsidRPr="00B85AC6">
              <w:rPr>
                <w:rFonts w:ascii="Times New Roman" w:hAnsi="Times New Roman"/>
                <w:noProof/>
                <w:sz w:val="20"/>
                <w:szCs w:val="16"/>
                <w:lang w:val="bg-BG" w:eastAsia="bg-BG" w:bidi="bg-BG"/>
              </w:rPr>
              <w:t>Насърчаване на устойчивото управление на водите</w:t>
            </w:r>
          </w:p>
        </w:tc>
        <w:tc>
          <w:tcPr>
            <w:tcW w:w="315" w:type="pct"/>
            <w:vMerge w:val="restart"/>
            <w:vAlign w:val="center"/>
          </w:tcPr>
          <w:p w14:paraId="3D7C6D4F" w14:textId="77777777" w:rsidR="00B8130F" w:rsidRPr="00B85AC6" w:rsidRDefault="00B8130F" w:rsidP="004C2584">
            <w:pPr>
              <w:spacing w:before="115" w:after="115" w:line="240" w:lineRule="auto"/>
              <w:jc w:val="center"/>
              <w:rPr>
                <w:rFonts w:ascii="Times New Roman" w:hAnsi="Times New Roman"/>
                <w:noProof/>
                <w:sz w:val="20"/>
                <w:szCs w:val="16"/>
                <w:lang w:val="bg-BG" w:eastAsia="bg-BG" w:bidi="bg-BG"/>
              </w:rPr>
            </w:pPr>
            <w:r w:rsidRPr="00B85AC6">
              <w:rPr>
                <w:rFonts w:ascii="Times New Roman" w:hAnsi="Times New Roman"/>
                <w:noProof/>
                <w:sz w:val="20"/>
                <w:szCs w:val="16"/>
                <w:lang w:val="bg-BG" w:eastAsia="bg-BG" w:bidi="bg-BG"/>
              </w:rPr>
              <w:t>ЕФРР</w:t>
            </w:r>
          </w:p>
        </w:tc>
        <w:tc>
          <w:tcPr>
            <w:tcW w:w="417" w:type="pct"/>
            <w:vAlign w:val="center"/>
          </w:tcPr>
          <w:p w14:paraId="697A3CF3" w14:textId="77777777" w:rsidR="00B8130F" w:rsidRPr="00B85AC6" w:rsidRDefault="00B8130F" w:rsidP="004C2584">
            <w:pPr>
              <w:spacing w:before="115" w:after="0" w:line="240" w:lineRule="auto"/>
              <w:jc w:val="center"/>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Преход</w:t>
            </w:r>
          </w:p>
        </w:tc>
        <w:tc>
          <w:tcPr>
            <w:tcW w:w="275" w:type="pct"/>
            <w:vMerge w:val="restart"/>
            <w:vAlign w:val="center"/>
          </w:tcPr>
          <w:p w14:paraId="11811A89" w14:textId="77777777" w:rsidR="00B8130F" w:rsidRPr="00B85AC6" w:rsidRDefault="00B8130F" w:rsidP="00BB2E31">
            <w:pPr>
              <w:spacing w:before="115" w:after="115" w:line="240" w:lineRule="auto"/>
              <w:rPr>
                <w:rFonts w:ascii="Times New Roman" w:hAnsi="Times New Roman"/>
                <w:b/>
                <w:noProof/>
                <w:sz w:val="16"/>
                <w:lang w:val="bg-BG" w:eastAsia="bg-BG" w:bidi="bg-BG"/>
              </w:rPr>
            </w:pPr>
            <w:r w:rsidRPr="00B85AC6">
              <w:rPr>
                <w:rFonts w:ascii="Times New Roman" w:eastAsia="Calibri" w:hAnsi="Times New Roman" w:cs="Times New Roman"/>
                <w:noProof/>
                <w:sz w:val="20"/>
                <w:szCs w:val="20"/>
                <w:lang w:val="bg-BG" w:eastAsia="bg-BG" w:bidi="bg-BG"/>
              </w:rPr>
              <w:t>RCR 41</w:t>
            </w:r>
          </w:p>
        </w:tc>
        <w:tc>
          <w:tcPr>
            <w:tcW w:w="530" w:type="pct"/>
            <w:vMerge w:val="restart"/>
            <w:shd w:val="clear" w:color="auto" w:fill="auto"/>
          </w:tcPr>
          <w:p w14:paraId="20E3AE99" w14:textId="0E43E2A3" w:rsidR="00B8130F" w:rsidRPr="00B85AC6" w:rsidRDefault="00B8130F" w:rsidP="004C2584">
            <w:pPr>
              <w:spacing w:before="115" w:after="115" w:line="240" w:lineRule="auto"/>
              <w:jc w:val="both"/>
              <w:rPr>
                <w:rFonts w:ascii="Times New Roman" w:hAnsi="Times New Roman"/>
                <w:noProof/>
                <w:sz w:val="20"/>
                <w:szCs w:val="20"/>
                <w:lang w:val="bg-BG" w:eastAsia="bg-BG" w:bidi="bg-BG"/>
              </w:rPr>
            </w:pPr>
            <w:r w:rsidRPr="00B85AC6">
              <w:rPr>
                <w:rFonts w:ascii="Times New Roman" w:hAnsi="Times New Roman"/>
                <w:noProof/>
                <w:sz w:val="20"/>
                <w:szCs w:val="20"/>
                <w:lang w:val="bg-BG" w:eastAsia="bg-BG" w:bidi="bg-BG"/>
              </w:rPr>
              <w:t>Жители, свързани към подобрени системи за снабдяване с вода</w:t>
            </w:r>
          </w:p>
        </w:tc>
        <w:tc>
          <w:tcPr>
            <w:tcW w:w="352" w:type="pct"/>
            <w:vMerge w:val="restart"/>
            <w:vAlign w:val="center"/>
          </w:tcPr>
          <w:p w14:paraId="59ADD93B" w14:textId="5CA9A0CC" w:rsidR="00B8130F" w:rsidRPr="00B85AC6" w:rsidRDefault="00B8130F" w:rsidP="00405094">
            <w:pPr>
              <w:spacing w:before="115" w:after="115" w:line="240" w:lineRule="auto"/>
              <w:rPr>
                <w:rFonts w:ascii="Times New Roman" w:hAnsi="Times New Roman"/>
                <w:noProof/>
                <w:sz w:val="16"/>
                <w:lang w:val="bg-BG" w:eastAsia="bg-BG" w:bidi="bg-BG"/>
              </w:rPr>
            </w:pPr>
            <w:r w:rsidRPr="00B85AC6">
              <w:rPr>
                <w:rFonts w:ascii="Times New Roman" w:hAnsi="Times New Roman"/>
                <w:noProof/>
                <w:sz w:val="16"/>
                <w:lang w:val="bg-BG" w:eastAsia="bg-BG" w:bidi="bg-BG"/>
              </w:rPr>
              <w:t xml:space="preserve"> Лица</w:t>
            </w:r>
          </w:p>
        </w:tc>
        <w:tc>
          <w:tcPr>
            <w:tcW w:w="447" w:type="pct"/>
          </w:tcPr>
          <w:p w14:paraId="7D73885E" w14:textId="4240785E" w:rsidR="00B8130F" w:rsidRPr="00B8130F" w:rsidRDefault="00B8130F" w:rsidP="0022545E">
            <w:pPr>
              <w:spacing w:before="115" w:after="115" w:line="240" w:lineRule="auto"/>
              <w:jc w:val="both"/>
              <w:rPr>
                <w:rFonts w:ascii="Times New Roman" w:hAnsi="Times New Roman"/>
                <w:bCs/>
                <w:noProof/>
                <w:sz w:val="16"/>
                <w:lang w:eastAsia="bg-BG" w:bidi="bg-BG"/>
              </w:rPr>
            </w:pPr>
            <w:r w:rsidRPr="00B8130F">
              <w:rPr>
                <w:rFonts w:ascii="Times New Roman" w:hAnsi="Times New Roman"/>
                <w:bCs/>
                <w:noProof/>
                <w:sz w:val="16"/>
                <w:lang w:eastAsia="bg-BG" w:bidi="bg-BG"/>
              </w:rPr>
              <w:t>0</w:t>
            </w:r>
          </w:p>
        </w:tc>
        <w:tc>
          <w:tcPr>
            <w:tcW w:w="450" w:type="pct"/>
            <w:vMerge w:val="restart"/>
          </w:tcPr>
          <w:p w14:paraId="5443797B" w14:textId="64EF03EF" w:rsidR="00B8130F" w:rsidRPr="00B8130F" w:rsidRDefault="00B8130F" w:rsidP="0022545E">
            <w:pPr>
              <w:spacing w:before="115" w:after="115" w:line="240" w:lineRule="auto"/>
              <w:jc w:val="both"/>
              <w:rPr>
                <w:rFonts w:ascii="Times New Roman" w:hAnsi="Times New Roman"/>
                <w:bCs/>
                <w:noProof/>
                <w:sz w:val="16"/>
                <w:lang w:eastAsia="bg-BG" w:bidi="bg-BG"/>
              </w:rPr>
            </w:pPr>
            <w:del w:id="165" w:author="OPOS BG39" w:date="2020-10-16T15:57:00Z">
              <w:r w:rsidRPr="00B8130F" w:rsidDel="00332BEE">
                <w:rPr>
                  <w:rFonts w:ascii="Times New Roman" w:hAnsi="Times New Roman"/>
                  <w:bCs/>
                  <w:noProof/>
                  <w:sz w:val="16"/>
                  <w:lang w:eastAsia="bg-BG" w:bidi="bg-BG"/>
                </w:rPr>
                <w:delText>2018</w:delText>
              </w:r>
            </w:del>
            <w:ins w:id="166" w:author="OPOS BG39" w:date="2020-10-16T15:57:00Z">
              <w:r w:rsidR="00332BEE" w:rsidRPr="00B8130F">
                <w:rPr>
                  <w:rFonts w:ascii="Times New Roman" w:hAnsi="Times New Roman"/>
                  <w:bCs/>
                  <w:noProof/>
                  <w:sz w:val="16"/>
                  <w:lang w:eastAsia="bg-BG" w:bidi="bg-BG"/>
                </w:rPr>
                <w:t>20</w:t>
              </w:r>
              <w:r w:rsidR="00332BEE">
                <w:rPr>
                  <w:rFonts w:ascii="Times New Roman" w:hAnsi="Times New Roman"/>
                  <w:bCs/>
                  <w:noProof/>
                  <w:sz w:val="16"/>
                  <w:lang w:eastAsia="bg-BG" w:bidi="bg-BG"/>
                </w:rPr>
                <w:t>20</w:t>
              </w:r>
            </w:ins>
          </w:p>
        </w:tc>
        <w:tc>
          <w:tcPr>
            <w:tcW w:w="369" w:type="pct"/>
            <w:shd w:val="clear" w:color="auto" w:fill="auto"/>
          </w:tcPr>
          <w:p w14:paraId="3B983CEC" w14:textId="65AAE5E3" w:rsidR="00B8130F" w:rsidRPr="00D533D0" w:rsidRDefault="00B8130F" w:rsidP="0022545E">
            <w:pPr>
              <w:spacing w:before="115" w:after="115" w:line="240" w:lineRule="auto"/>
              <w:jc w:val="both"/>
              <w:rPr>
                <w:rFonts w:ascii="Times New Roman" w:hAnsi="Times New Roman"/>
                <w:bCs/>
                <w:noProof/>
                <w:sz w:val="16"/>
                <w:lang w:eastAsia="bg-BG" w:bidi="bg-BG"/>
              </w:rPr>
            </w:pPr>
            <w:r w:rsidRPr="00B8130F">
              <w:rPr>
                <w:rFonts w:ascii="Times New Roman" w:hAnsi="Times New Roman"/>
                <w:bCs/>
                <w:noProof/>
                <w:sz w:val="16"/>
                <w:lang w:val="bg-BG" w:eastAsia="bg-BG" w:bidi="bg-BG"/>
              </w:rPr>
              <w:t>1</w:t>
            </w:r>
            <w:ins w:id="167" w:author="OPOS BG39" w:date="2020-10-19T17:44:00Z">
              <w:r w:rsidR="006A43A6">
                <w:rPr>
                  <w:rFonts w:ascii="Times New Roman" w:hAnsi="Times New Roman"/>
                  <w:bCs/>
                  <w:noProof/>
                  <w:sz w:val="16"/>
                  <w:lang w:eastAsia="bg-BG" w:bidi="bg-BG"/>
                </w:rPr>
                <w:t> 400 000</w:t>
              </w:r>
            </w:ins>
            <w:del w:id="168" w:author="OPOS BG39" w:date="2020-10-16T15:49:00Z">
              <w:r w:rsidRPr="00B8130F" w:rsidDel="00D533D0">
                <w:rPr>
                  <w:rFonts w:ascii="Times New Roman" w:hAnsi="Times New Roman"/>
                  <w:bCs/>
                  <w:noProof/>
                  <w:sz w:val="16"/>
                  <w:lang w:val="bg-BG" w:eastAsia="bg-BG" w:bidi="bg-BG"/>
                </w:rPr>
                <w:delText xml:space="preserve"> </w:delText>
              </w:r>
            </w:del>
            <w:del w:id="169" w:author="OPOS BG39" w:date="2020-10-16T15:43:00Z">
              <w:r w:rsidRPr="00B8130F" w:rsidDel="00D533D0">
                <w:rPr>
                  <w:rFonts w:ascii="Times New Roman" w:hAnsi="Times New Roman"/>
                  <w:bCs/>
                  <w:noProof/>
                  <w:sz w:val="16"/>
                  <w:lang w:val="bg-BG" w:eastAsia="bg-BG" w:bidi="bg-BG"/>
                </w:rPr>
                <w:delText>538 594</w:delText>
              </w:r>
            </w:del>
          </w:p>
        </w:tc>
        <w:tc>
          <w:tcPr>
            <w:tcW w:w="443" w:type="pct"/>
            <w:vMerge w:val="restart"/>
            <w:shd w:val="clear" w:color="auto" w:fill="auto"/>
          </w:tcPr>
          <w:p w14:paraId="69BEF8C4" w14:textId="1DD15A25" w:rsidR="00B8130F" w:rsidRDefault="00B8130F" w:rsidP="0022545E">
            <w:pPr>
              <w:spacing w:before="115" w:after="115" w:line="480" w:lineRule="auto"/>
              <w:jc w:val="both"/>
              <w:rPr>
                <w:ins w:id="170" w:author="OPOS BG39" w:date="2020-10-16T15:45:00Z"/>
                <w:rFonts w:ascii="Times New Roman" w:hAnsi="Times New Roman"/>
                <w:bCs/>
                <w:noProof/>
                <w:sz w:val="16"/>
                <w:lang w:eastAsia="bg-BG" w:bidi="bg-BG"/>
              </w:rPr>
            </w:pPr>
            <w:r w:rsidRPr="00B8130F">
              <w:rPr>
                <w:rFonts w:ascii="Times New Roman" w:hAnsi="Times New Roman"/>
                <w:bCs/>
                <w:noProof/>
                <w:sz w:val="16"/>
                <w:lang w:val="bg-BG" w:eastAsia="bg-BG" w:bidi="bg-BG"/>
              </w:rPr>
              <w:t>Подкрепени проекти,</w:t>
            </w:r>
            <w:del w:id="171" w:author="OPOS BG39" w:date="2020-10-16T15:45:00Z">
              <w:r w:rsidRPr="00B8130F" w:rsidDel="00D533D0">
                <w:rPr>
                  <w:rFonts w:ascii="Times New Roman" w:hAnsi="Times New Roman"/>
                  <w:bCs/>
                  <w:noProof/>
                  <w:sz w:val="16"/>
                  <w:lang w:val="bg-BG" w:eastAsia="bg-BG" w:bidi="bg-BG"/>
                </w:rPr>
                <w:delText xml:space="preserve"> </w:delText>
              </w:r>
            </w:del>
            <w:ins w:id="172" w:author="OPOS BG39" w:date="2020-10-16T15:46:00Z">
              <w:r w:rsidR="00D533D0">
                <w:rPr>
                  <w:rFonts w:ascii="Times New Roman" w:hAnsi="Times New Roman"/>
                  <w:bCs/>
                  <w:noProof/>
                  <w:sz w:val="16"/>
                  <w:lang w:val="bg-BG" w:eastAsia="bg-BG" w:bidi="bg-BG"/>
                </w:rPr>
                <w:t>МРРБ</w:t>
              </w:r>
            </w:ins>
            <w:ins w:id="173" w:author="OPOS BG39" w:date="2020-10-16T15:47:00Z">
              <w:r w:rsidR="00D533D0">
                <w:rPr>
                  <w:rFonts w:ascii="Times New Roman" w:hAnsi="Times New Roman"/>
                  <w:bCs/>
                  <w:noProof/>
                  <w:sz w:val="16"/>
                  <w:lang w:val="bg-BG" w:eastAsia="bg-BG" w:bidi="bg-BG"/>
                </w:rPr>
                <w:t xml:space="preserve">, </w:t>
              </w:r>
            </w:ins>
            <w:del w:id="174" w:author="OPOS BG39" w:date="2020-10-16T15:48:00Z">
              <w:r w:rsidRPr="00B8130F" w:rsidDel="00D533D0">
                <w:rPr>
                  <w:rFonts w:ascii="Times New Roman" w:hAnsi="Times New Roman"/>
                  <w:bCs/>
                  <w:noProof/>
                  <w:sz w:val="16"/>
                  <w:lang w:val="bg-BG" w:eastAsia="bg-BG" w:bidi="bg-BG"/>
                </w:rPr>
                <w:delText>УО на ОПОС</w:delText>
              </w:r>
            </w:del>
            <w:ins w:id="175" w:author="OPOS BG39" w:date="2020-10-16T15:50:00Z">
              <w:r w:rsidR="00D533D0">
                <w:rPr>
                  <w:rFonts w:ascii="Times New Roman" w:hAnsi="Times New Roman"/>
                  <w:bCs/>
                  <w:noProof/>
                  <w:sz w:val="16"/>
                  <w:lang w:val="bg-BG" w:eastAsia="bg-BG" w:bidi="bg-BG"/>
                </w:rPr>
                <w:t>УО на ОПОС</w:t>
              </w:r>
            </w:ins>
          </w:p>
          <w:p w14:paraId="5A661063" w14:textId="344B7520" w:rsidR="00D533D0" w:rsidRPr="00D533D0" w:rsidRDefault="00D533D0" w:rsidP="0022545E">
            <w:pPr>
              <w:spacing w:before="115" w:after="115" w:line="480" w:lineRule="auto"/>
              <w:jc w:val="both"/>
              <w:rPr>
                <w:rFonts w:ascii="Times New Roman" w:hAnsi="Times New Roman"/>
                <w:bCs/>
                <w:noProof/>
                <w:sz w:val="16"/>
                <w:lang w:val="bg-BG" w:eastAsia="bg-BG" w:bidi="bg-BG"/>
              </w:rPr>
            </w:pPr>
          </w:p>
        </w:tc>
        <w:tc>
          <w:tcPr>
            <w:tcW w:w="433" w:type="pct"/>
          </w:tcPr>
          <w:p w14:paraId="188F79F6" w14:textId="77777777" w:rsidR="00B8130F" w:rsidRPr="00B85AC6" w:rsidRDefault="00B8130F" w:rsidP="0022545E">
            <w:pPr>
              <w:spacing w:before="115" w:after="115" w:line="480" w:lineRule="auto"/>
              <w:jc w:val="both"/>
              <w:rPr>
                <w:rFonts w:ascii="Times New Roman" w:hAnsi="Times New Roman"/>
                <w:b/>
                <w:noProof/>
                <w:sz w:val="16"/>
                <w:lang w:val="bg-BG" w:eastAsia="bg-BG" w:bidi="bg-BG"/>
              </w:rPr>
            </w:pPr>
          </w:p>
        </w:tc>
      </w:tr>
      <w:tr w:rsidR="00B8130F" w:rsidRPr="00B85AC6" w14:paraId="4A2CCB49" w14:textId="77777777" w:rsidTr="00B8130F">
        <w:trPr>
          <w:trHeight w:val="1342"/>
        </w:trPr>
        <w:tc>
          <w:tcPr>
            <w:tcW w:w="428" w:type="pct"/>
            <w:vMerge/>
            <w:vAlign w:val="center"/>
          </w:tcPr>
          <w:p w14:paraId="5718B825" w14:textId="77777777" w:rsidR="00B8130F" w:rsidRPr="00B85AC6" w:rsidRDefault="00B8130F" w:rsidP="004C2584">
            <w:pPr>
              <w:spacing w:before="115" w:after="115" w:line="240" w:lineRule="auto"/>
              <w:jc w:val="center"/>
              <w:rPr>
                <w:rFonts w:ascii="Times New Roman" w:hAnsi="Times New Roman" w:cs="Times New Roman"/>
                <w:noProof/>
                <w:sz w:val="20"/>
                <w:szCs w:val="20"/>
                <w:lang w:val="bg-BG" w:eastAsia="bg-BG" w:bidi="bg-BG"/>
              </w:rPr>
            </w:pPr>
          </w:p>
        </w:tc>
        <w:tc>
          <w:tcPr>
            <w:tcW w:w="543" w:type="pct"/>
            <w:vMerge/>
            <w:vAlign w:val="center"/>
          </w:tcPr>
          <w:p w14:paraId="6A5D3ACE" w14:textId="77777777" w:rsidR="00B8130F" w:rsidRPr="00B85AC6" w:rsidRDefault="00B8130F" w:rsidP="004C2584">
            <w:pPr>
              <w:spacing w:before="115" w:after="115" w:line="240" w:lineRule="auto"/>
              <w:jc w:val="center"/>
              <w:rPr>
                <w:rFonts w:ascii="Times New Roman" w:hAnsi="Times New Roman"/>
                <w:noProof/>
                <w:sz w:val="16"/>
                <w:szCs w:val="16"/>
                <w:lang w:val="bg-BG" w:eastAsia="bg-BG" w:bidi="bg-BG"/>
              </w:rPr>
            </w:pPr>
          </w:p>
        </w:tc>
        <w:tc>
          <w:tcPr>
            <w:tcW w:w="315" w:type="pct"/>
            <w:vMerge/>
            <w:vAlign w:val="center"/>
          </w:tcPr>
          <w:p w14:paraId="15A5E919" w14:textId="77777777" w:rsidR="00B8130F" w:rsidRPr="00B85AC6" w:rsidRDefault="00B8130F" w:rsidP="004C2584">
            <w:pPr>
              <w:spacing w:before="115" w:after="115" w:line="240" w:lineRule="auto"/>
              <w:jc w:val="center"/>
              <w:rPr>
                <w:rFonts w:ascii="Times New Roman" w:hAnsi="Times New Roman"/>
                <w:noProof/>
                <w:sz w:val="16"/>
                <w:szCs w:val="16"/>
                <w:lang w:val="bg-BG" w:eastAsia="bg-BG" w:bidi="bg-BG"/>
              </w:rPr>
            </w:pPr>
          </w:p>
        </w:tc>
        <w:tc>
          <w:tcPr>
            <w:tcW w:w="417" w:type="pct"/>
            <w:vAlign w:val="center"/>
          </w:tcPr>
          <w:p w14:paraId="18EC2C04" w14:textId="77777777" w:rsidR="00B8130F" w:rsidRPr="00B85AC6" w:rsidRDefault="00B8130F" w:rsidP="004C2584">
            <w:pPr>
              <w:spacing w:before="115" w:after="0" w:line="240" w:lineRule="auto"/>
              <w:jc w:val="center"/>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По-слабо развити региони</w:t>
            </w:r>
          </w:p>
        </w:tc>
        <w:tc>
          <w:tcPr>
            <w:tcW w:w="275" w:type="pct"/>
            <w:vMerge/>
          </w:tcPr>
          <w:p w14:paraId="37615751" w14:textId="77777777" w:rsidR="00B8130F" w:rsidRPr="00B85AC6" w:rsidRDefault="00B8130F" w:rsidP="0022545E">
            <w:pPr>
              <w:spacing w:before="115" w:after="115" w:line="240" w:lineRule="auto"/>
              <w:jc w:val="both"/>
              <w:rPr>
                <w:rFonts w:ascii="Times New Roman" w:hAnsi="Times New Roman"/>
                <w:b/>
                <w:noProof/>
                <w:sz w:val="16"/>
                <w:lang w:val="bg-BG" w:eastAsia="bg-BG" w:bidi="bg-BG"/>
              </w:rPr>
            </w:pPr>
          </w:p>
        </w:tc>
        <w:tc>
          <w:tcPr>
            <w:tcW w:w="530" w:type="pct"/>
            <w:vMerge/>
            <w:shd w:val="clear" w:color="auto" w:fill="auto"/>
          </w:tcPr>
          <w:p w14:paraId="2C5F8B4E" w14:textId="77777777" w:rsidR="00B8130F" w:rsidRPr="00B85AC6" w:rsidRDefault="00B8130F" w:rsidP="0022545E">
            <w:pPr>
              <w:spacing w:before="115" w:after="115" w:line="240" w:lineRule="auto"/>
              <w:jc w:val="both"/>
              <w:rPr>
                <w:rFonts w:ascii="Times New Roman" w:hAnsi="Times New Roman"/>
                <w:b/>
                <w:noProof/>
                <w:sz w:val="16"/>
                <w:lang w:val="bg-BG" w:eastAsia="bg-BG" w:bidi="bg-BG"/>
              </w:rPr>
            </w:pPr>
          </w:p>
        </w:tc>
        <w:tc>
          <w:tcPr>
            <w:tcW w:w="352" w:type="pct"/>
            <w:vMerge/>
          </w:tcPr>
          <w:p w14:paraId="686FF0BF" w14:textId="77777777" w:rsidR="00B8130F" w:rsidRPr="00B85AC6" w:rsidRDefault="00B8130F" w:rsidP="0022545E">
            <w:pPr>
              <w:spacing w:before="115" w:after="115" w:line="240" w:lineRule="auto"/>
              <w:jc w:val="both"/>
              <w:rPr>
                <w:rFonts w:ascii="Times New Roman" w:hAnsi="Times New Roman"/>
                <w:b/>
                <w:noProof/>
                <w:sz w:val="16"/>
                <w:lang w:val="bg-BG" w:eastAsia="bg-BG" w:bidi="bg-BG"/>
              </w:rPr>
            </w:pPr>
          </w:p>
        </w:tc>
        <w:tc>
          <w:tcPr>
            <w:tcW w:w="447" w:type="pct"/>
          </w:tcPr>
          <w:p w14:paraId="2973BF2E" w14:textId="77777777" w:rsidR="00B8130F" w:rsidRPr="00B85AC6" w:rsidRDefault="00B8130F" w:rsidP="0022545E">
            <w:pPr>
              <w:spacing w:before="115" w:after="115" w:line="240" w:lineRule="auto"/>
              <w:jc w:val="both"/>
              <w:rPr>
                <w:rFonts w:ascii="Times New Roman" w:hAnsi="Times New Roman"/>
                <w:b/>
                <w:noProof/>
                <w:sz w:val="16"/>
                <w:lang w:val="bg-BG" w:eastAsia="bg-BG" w:bidi="bg-BG"/>
              </w:rPr>
            </w:pPr>
          </w:p>
        </w:tc>
        <w:tc>
          <w:tcPr>
            <w:tcW w:w="450" w:type="pct"/>
            <w:vMerge/>
          </w:tcPr>
          <w:p w14:paraId="587A21D9" w14:textId="77777777" w:rsidR="00B8130F" w:rsidRPr="00B85AC6" w:rsidRDefault="00B8130F" w:rsidP="0022545E">
            <w:pPr>
              <w:spacing w:before="115" w:after="115" w:line="240" w:lineRule="auto"/>
              <w:jc w:val="both"/>
              <w:rPr>
                <w:rFonts w:ascii="Times New Roman" w:hAnsi="Times New Roman"/>
                <w:b/>
                <w:noProof/>
                <w:sz w:val="16"/>
                <w:lang w:val="bg-BG" w:eastAsia="bg-BG" w:bidi="bg-BG"/>
              </w:rPr>
            </w:pPr>
          </w:p>
        </w:tc>
        <w:tc>
          <w:tcPr>
            <w:tcW w:w="369" w:type="pct"/>
            <w:shd w:val="clear" w:color="auto" w:fill="auto"/>
          </w:tcPr>
          <w:p w14:paraId="60716F60" w14:textId="77777777" w:rsidR="00B8130F" w:rsidRPr="00B85AC6" w:rsidRDefault="00B8130F" w:rsidP="0022545E">
            <w:pPr>
              <w:spacing w:before="115" w:after="115" w:line="240" w:lineRule="auto"/>
              <w:jc w:val="both"/>
              <w:rPr>
                <w:rFonts w:ascii="Times New Roman" w:hAnsi="Times New Roman"/>
                <w:b/>
                <w:noProof/>
                <w:sz w:val="16"/>
                <w:lang w:val="bg-BG" w:eastAsia="bg-BG" w:bidi="bg-BG"/>
              </w:rPr>
            </w:pPr>
          </w:p>
        </w:tc>
        <w:tc>
          <w:tcPr>
            <w:tcW w:w="443" w:type="pct"/>
            <w:vMerge/>
            <w:shd w:val="clear" w:color="auto" w:fill="auto"/>
          </w:tcPr>
          <w:p w14:paraId="7ACAA524" w14:textId="77777777" w:rsidR="00B8130F" w:rsidRPr="00B85AC6" w:rsidRDefault="00B8130F" w:rsidP="0022545E">
            <w:pPr>
              <w:spacing w:before="115" w:after="115" w:line="480" w:lineRule="auto"/>
              <w:jc w:val="both"/>
              <w:rPr>
                <w:rFonts w:ascii="Times New Roman" w:hAnsi="Times New Roman"/>
                <w:b/>
                <w:noProof/>
                <w:sz w:val="16"/>
                <w:lang w:val="bg-BG" w:eastAsia="bg-BG" w:bidi="bg-BG"/>
              </w:rPr>
            </w:pPr>
          </w:p>
        </w:tc>
        <w:tc>
          <w:tcPr>
            <w:tcW w:w="433" w:type="pct"/>
          </w:tcPr>
          <w:p w14:paraId="4B2E4C2A" w14:textId="77777777" w:rsidR="00B8130F" w:rsidRPr="00B85AC6" w:rsidRDefault="00B8130F" w:rsidP="0022545E">
            <w:pPr>
              <w:spacing w:before="115" w:after="115" w:line="480" w:lineRule="auto"/>
              <w:jc w:val="both"/>
              <w:rPr>
                <w:rFonts w:ascii="Times New Roman" w:hAnsi="Times New Roman"/>
                <w:b/>
                <w:noProof/>
                <w:sz w:val="16"/>
                <w:lang w:val="bg-BG" w:eastAsia="bg-BG" w:bidi="bg-BG"/>
              </w:rPr>
            </w:pPr>
          </w:p>
        </w:tc>
      </w:tr>
      <w:tr w:rsidR="00B8130F" w:rsidRPr="00D533D0" w14:paraId="766586DE" w14:textId="77777777" w:rsidTr="00B8130F">
        <w:trPr>
          <w:trHeight w:val="752"/>
        </w:trPr>
        <w:tc>
          <w:tcPr>
            <w:tcW w:w="428" w:type="pct"/>
            <w:vMerge/>
          </w:tcPr>
          <w:p w14:paraId="337F9C2B" w14:textId="77777777" w:rsidR="00B8130F" w:rsidRPr="00B85AC6" w:rsidRDefault="00B8130F" w:rsidP="0022545E">
            <w:pPr>
              <w:spacing w:before="115" w:after="115" w:line="240" w:lineRule="auto"/>
              <w:jc w:val="both"/>
              <w:rPr>
                <w:rFonts w:ascii="Times New Roman" w:hAnsi="Times New Roman"/>
                <w:b/>
                <w:noProof/>
                <w:sz w:val="16"/>
                <w:lang w:val="bg-BG" w:eastAsia="bg-BG" w:bidi="bg-BG"/>
              </w:rPr>
            </w:pPr>
          </w:p>
        </w:tc>
        <w:tc>
          <w:tcPr>
            <w:tcW w:w="543" w:type="pct"/>
            <w:vMerge/>
          </w:tcPr>
          <w:p w14:paraId="4196DFA2" w14:textId="77777777" w:rsidR="00B8130F" w:rsidRPr="00B85AC6" w:rsidRDefault="00B8130F" w:rsidP="0022545E">
            <w:pPr>
              <w:spacing w:before="115" w:after="115" w:line="240" w:lineRule="auto"/>
              <w:jc w:val="both"/>
              <w:rPr>
                <w:rFonts w:ascii="Times New Roman" w:hAnsi="Times New Roman"/>
                <w:b/>
                <w:noProof/>
                <w:sz w:val="16"/>
                <w:lang w:val="bg-BG" w:eastAsia="bg-BG" w:bidi="bg-BG"/>
              </w:rPr>
            </w:pPr>
          </w:p>
        </w:tc>
        <w:tc>
          <w:tcPr>
            <w:tcW w:w="315" w:type="pct"/>
            <w:vMerge/>
          </w:tcPr>
          <w:p w14:paraId="540E24AA" w14:textId="77777777" w:rsidR="00B8130F" w:rsidRPr="00B85AC6" w:rsidRDefault="00B8130F" w:rsidP="0022545E">
            <w:pPr>
              <w:spacing w:before="115" w:after="115" w:line="240" w:lineRule="auto"/>
              <w:jc w:val="both"/>
              <w:rPr>
                <w:rFonts w:ascii="Times New Roman" w:hAnsi="Times New Roman"/>
                <w:b/>
                <w:noProof/>
                <w:sz w:val="16"/>
                <w:lang w:val="bg-BG" w:eastAsia="bg-BG" w:bidi="bg-BG"/>
              </w:rPr>
            </w:pPr>
          </w:p>
        </w:tc>
        <w:tc>
          <w:tcPr>
            <w:tcW w:w="417" w:type="pct"/>
            <w:vAlign w:val="center"/>
          </w:tcPr>
          <w:p w14:paraId="3DA16D4B" w14:textId="77777777" w:rsidR="00B8130F" w:rsidRPr="00B85AC6" w:rsidRDefault="00B8130F" w:rsidP="004C2584">
            <w:pPr>
              <w:spacing w:before="115" w:after="0" w:line="240" w:lineRule="auto"/>
              <w:jc w:val="center"/>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Преход</w:t>
            </w:r>
          </w:p>
        </w:tc>
        <w:tc>
          <w:tcPr>
            <w:tcW w:w="275" w:type="pct"/>
            <w:vMerge w:val="restart"/>
            <w:vAlign w:val="center"/>
          </w:tcPr>
          <w:p w14:paraId="74EAA06C" w14:textId="77777777" w:rsidR="00B8130F" w:rsidRPr="00B85AC6" w:rsidRDefault="00B8130F" w:rsidP="00BB2E31">
            <w:pPr>
              <w:spacing w:before="115" w:after="115" w:line="240" w:lineRule="auto"/>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RCR 42</w:t>
            </w:r>
          </w:p>
        </w:tc>
        <w:tc>
          <w:tcPr>
            <w:tcW w:w="530" w:type="pct"/>
            <w:vMerge w:val="restart"/>
            <w:shd w:val="clear" w:color="auto" w:fill="auto"/>
          </w:tcPr>
          <w:p w14:paraId="681948B1" w14:textId="77777777" w:rsidR="00B8130F" w:rsidRPr="00B85AC6" w:rsidRDefault="00B8130F" w:rsidP="004C2584">
            <w:pPr>
              <w:spacing w:before="115" w:after="115" w:line="240" w:lineRule="auto"/>
              <w:jc w:val="both"/>
              <w:rPr>
                <w:rFonts w:ascii="Times New Roman" w:hAnsi="Times New Roman"/>
                <w:noProof/>
                <w:sz w:val="20"/>
                <w:szCs w:val="20"/>
                <w:lang w:val="bg-BG" w:eastAsia="bg-BG" w:bidi="bg-BG"/>
              </w:rPr>
            </w:pPr>
            <w:r w:rsidRPr="00B85AC6">
              <w:rPr>
                <w:rFonts w:ascii="Times New Roman" w:hAnsi="Times New Roman"/>
                <w:noProof/>
                <w:sz w:val="20"/>
                <w:szCs w:val="20"/>
                <w:lang w:val="bg-BG" w:eastAsia="bg-BG" w:bidi="bg-BG"/>
              </w:rPr>
              <w:t>Жители, свързани поне към системи за вторично пречистване на отпадъчни води</w:t>
            </w:r>
          </w:p>
        </w:tc>
        <w:tc>
          <w:tcPr>
            <w:tcW w:w="352" w:type="pct"/>
            <w:vMerge w:val="restart"/>
            <w:vAlign w:val="center"/>
          </w:tcPr>
          <w:p w14:paraId="2D069913" w14:textId="728A9EFA" w:rsidR="00B8130F" w:rsidRPr="00B85AC6" w:rsidRDefault="00B8130F" w:rsidP="004C2584">
            <w:pPr>
              <w:spacing w:before="115" w:after="115" w:line="240" w:lineRule="auto"/>
              <w:rPr>
                <w:rFonts w:ascii="Times New Roman" w:hAnsi="Times New Roman"/>
                <w:noProof/>
                <w:sz w:val="16"/>
                <w:lang w:val="bg-BG" w:eastAsia="bg-BG" w:bidi="bg-BG"/>
              </w:rPr>
            </w:pPr>
            <w:r w:rsidRPr="00B85AC6">
              <w:rPr>
                <w:rFonts w:ascii="Times New Roman" w:hAnsi="Times New Roman"/>
                <w:noProof/>
                <w:sz w:val="16"/>
                <w:lang w:val="bg-BG" w:eastAsia="bg-BG" w:bidi="bg-BG"/>
              </w:rPr>
              <w:t>Лица</w:t>
            </w:r>
          </w:p>
        </w:tc>
        <w:tc>
          <w:tcPr>
            <w:tcW w:w="447" w:type="pct"/>
          </w:tcPr>
          <w:p w14:paraId="712B4185" w14:textId="0629C137" w:rsidR="00B8130F" w:rsidRPr="00B8130F" w:rsidRDefault="00B8130F" w:rsidP="0022545E">
            <w:pPr>
              <w:spacing w:before="115" w:after="115" w:line="240" w:lineRule="auto"/>
              <w:jc w:val="both"/>
              <w:rPr>
                <w:rFonts w:ascii="Times New Roman" w:hAnsi="Times New Roman"/>
                <w:bCs/>
                <w:noProof/>
                <w:sz w:val="16"/>
                <w:lang w:eastAsia="bg-BG" w:bidi="bg-BG"/>
              </w:rPr>
            </w:pPr>
            <w:r w:rsidRPr="00B8130F">
              <w:rPr>
                <w:rFonts w:ascii="Times New Roman" w:hAnsi="Times New Roman"/>
                <w:bCs/>
                <w:noProof/>
                <w:sz w:val="16"/>
                <w:lang w:eastAsia="bg-BG" w:bidi="bg-BG"/>
              </w:rPr>
              <w:t>0</w:t>
            </w:r>
          </w:p>
        </w:tc>
        <w:tc>
          <w:tcPr>
            <w:tcW w:w="450" w:type="pct"/>
            <w:vMerge w:val="restart"/>
          </w:tcPr>
          <w:p w14:paraId="237D806E" w14:textId="501C2B94" w:rsidR="00B8130F" w:rsidRPr="00B8130F" w:rsidRDefault="00B8130F" w:rsidP="0022545E">
            <w:pPr>
              <w:spacing w:before="115" w:after="115" w:line="240" w:lineRule="auto"/>
              <w:jc w:val="both"/>
              <w:rPr>
                <w:rFonts w:ascii="Times New Roman" w:hAnsi="Times New Roman"/>
                <w:bCs/>
                <w:noProof/>
                <w:sz w:val="16"/>
                <w:lang w:eastAsia="bg-BG" w:bidi="bg-BG"/>
              </w:rPr>
            </w:pPr>
            <w:del w:id="176" w:author="OPOS BG39" w:date="2020-10-16T15:57:00Z">
              <w:r w:rsidRPr="00B8130F" w:rsidDel="00332BEE">
                <w:rPr>
                  <w:rFonts w:ascii="Times New Roman" w:hAnsi="Times New Roman"/>
                  <w:bCs/>
                  <w:noProof/>
                  <w:sz w:val="16"/>
                  <w:lang w:eastAsia="bg-BG" w:bidi="bg-BG"/>
                </w:rPr>
                <w:delText>2018</w:delText>
              </w:r>
            </w:del>
            <w:ins w:id="177" w:author="OPOS BG39" w:date="2020-10-16T15:57:00Z">
              <w:r w:rsidR="00332BEE" w:rsidRPr="00B8130F">
                <w:rPr>
                  <w:rFonts w:ascii="Times New Roman" w:hAnsi="Times New Roman"/>
                  <w:bCs/>
                  <w:noProof/>
                  <w:sz w:val="16"/>
                  <w:lang w:eastAsia="bg-BG" w:bidi="bg-BG"/>
                </w:rPr>
                <w:t>20</w:t>
              </w:r>
              <w:r w:rsidR="00332BEE">
                <w:rPr>
                  <w:rFonts w:ascii="Times New Roman" w:hAnsi="Times New Roman"/>
                  <w:bCs/>
                  <w:noProof/>
                  <w:sz w:val="16"/>
                  <w:lang w:eastAsia="bg-BG" w:bidi="bg-BG"/>
                </w:rPr>
                <w:t>20</w:t>
              </w:r>
            </w:ins>
          </w:p>
        </w:tc>
        <w:tc>
          <w:tcPr>
            <w:tcW w:w="369" w:type="pct"/>
            <w:shd w:val="clear" w:color="auto" w:fill="auto"/>
          </w:tcPr>
          <w:p w14:paraId="20B4D235" w14:textId="2B047926" w:rsidR="00B8130F" w:rsidRPr="006A43A6" w:rsidRDefault="00B8130F" w:rsidP="0022545E">
            <w:pPr>
              <w:spacing w:before="115" w:after="115" w:line="240" w:lineRule="auto"/>
              <w:jc w:val="both"/>
              <w:rPr>
                <w:rFonts w:ascii="Times New Roman" w:hAnsi="Times New Roman"/>
                <w:bCs/>
                <w:noProof/>
                <w:sz w:val="16"/>
                <w:lang w:eastAsia="bg-BG" w:bidi="bg-BG"/>
              </w:rPr>
            </w:pPr>
            <w:del w:id="178" w:author="OPOS BG39" w:date="2020-10-16T15:44:00Z">
              <w:r w:rsidRPr="00B8130F" w:rsidDel="00D533D0">
                <w:rPr>
                  <w:rFonts w:ascii="Times New Roman" w:hAnsi="Times New Roman"/>
                  <w:bCs/>
                  <w:noProof/>
                  <w:sz w:val="16"/>
                  <w:lang w:val="bg-BG" w:eastAsia="bg-BG" w:bidi="bg-BG"/>
                </w:rPr>
                <w:delText>192 454</w:delText>
              </w:r>
            </w:del>
            <w:ins w:id="179" w:author="OPOS BG39" w:date="2020-10-19T17:44:00Z">
              <w:r w:rsidR="006A43A6">
                <w:rPr>
                  <w:rFonts w:ascii="Times New Roman" w:hAnsi="Times New Roman"/>
                  <w:bCs/>
                  <w:noProof/>
                  <w:sz w:val="16"/>
                  <w:lang w:eastAsia="bg-BG" w:bidi="bg-BG"/>
                </w:rPr>
                <w:t>169</w:t>
              </w:r>
            </w:ins>
            <w:ins w:id="180" w:author="OPOS BG39" w:date="2020-10-19T17:45:00Z">
              <w:r w:rsidR="006A43A6">
                <w:rPr>
                  <w:rFonts w:ascii="Times New Roman" w:hAnsi="Times New Roman"/>
                  <w:bCs/>
                  <w:noProof/>
                  <w:sz w:val="16"/>
                  <w:lang w:eastAsia="bg-BG" w:bidi="bg-BG"/>
                </w:rPr>
                <w:t xml:space="preserve"> 000</w:t>
              </w:r>
            </w:ins>
          </w:p>
        </w:tc>
        <w:tc>
          <w:tcPr>
            <w:tcW w:w="443" w:type="pct"/>
            <w:vMerge w:val="restart"/>
            <w:shd w:val="clear" w:color="auto" w:fill="auto"/>
          </w:tcPr>
          <w:p w14:paraId="53F0F15A" w14:textId="037C1171" w:rsidR="00D533D0" w:rsidRPr="00B8130F" w:rsidRDefault="00B8130F" w:rsidP="0022545E">
            <w:pPr>
              <w:spacing w:before="115" w:after="115" w:line="480" w:lineRule="auto"/>
              <w:jc w:val="both"/>
              <w:rPr>
                <w:rFonts w:ascii="Times New Roman" w:hAnsi="Times New Roman"/>
                <w:bCs/>
                <w:noProof/>
                <w:sz w:val="16"/>
                <w:lang w:val="bg-BG" w:eastAsia="bg-BG" w:bidi="bg-BG"/>
              </w:rPr>
            </w:pPr>
            <w:r w:rsidRPr="00B8130F">
              <w:rPr>
                <w:rFonts w:ascii="Times New Roman" w:hAnsi="Times New Roman"/>
                <w:bCs/>
                <w:noProof/>
                <w:sz w:val="16"/>
                <w:lang w:val="bg-BG" w:eastAsia="bg-BG" w:bidi="bg-BG"/>
              </w:rPr>
              <w:t xml:space="preserve">Подкрепени проекти, </w:t>
            </w:r>
            <w:del w:id="181" w:author="OPOS BG39" w:date="2020-10-16T15:46:00Z">
              <w:r w:rsidRPr="00B8130F" w:rsidDel="00D533D0">
                <w:rPr>
                  <w:rFonts w:ascii="Times New Roman" w:hAnsi="Times New Roman"/>
                  <w:bCs/>
                  <w:noProof/>
                  <w:sz w:val="16"/>
                  <w:lang w:val="bg-BG" w:eastAsia="bg-BG" w:bidi="bg-BG"/>
                </w:rPr>
                <w:delText>УО на ОПОС</w:delText>
              </w:r>
            </w:del>
            <w:ins w:id="182" w:author="OPOS BG39" w:date="2020-10-16T15:46:00Z">
              <w:r w:rsidR="00D533D0" w:rsidRPr="00D533D0">
                <w:rPr>
                  <w:rFonts w:ascii="Times New Roman" w:hAnsi="Times New Roman"/>
                  <w:bCs/>
                  <w:noProof/>
                  <w:sz w:val="16"/>
                  <w:lang w:val="bg-BG" w:eastAsia="bg-BG" w:bidi="bg-BG"/>
                </w:rPr>
                <w:t>Доклад ДГОП</w:t>
              </w:r>
            </w:ins>
          </w:p>
        </w:tc>
        <w:tc>
          <w:tcPr>
            <w:tcW w:w="433" w:type="pct"/>
          </w:tcPr>
          <w:p w14:paraId="5D67E914" w14:textId="77777777" w:rsidR="00B8130F" w:rsidRPr="00B85AC6" w:rsidRDefault="00B8130F" w:rsidP="0022545E">
            <w:pPr>
              <w:spacing w:before="115" w:after="115" w:line="480" w:lineRule="auto"/>
              <w:jc w:val="both"/>
              <w:rPr>
                <w:rFonts w:ascii="Times New Roman" w:hAnsi="Times New Roman"/>
                <w:b/>
                <w:noProof/>
                <w:sz w:val="16"/>
                <w:lang w:val="bg-BG" w:eastAsia="bg-BG" w:bidi="bg-BG"/>
              </w:rPr>
            </w:pPr>
          </w:p>
        </w:tc>
      </w:tr>
      <w:tr w:rsidR="00B8130F" w:rsidRPr="00B85AC6" w14:paraId="03993592" w14:textId="77777777" w:rsidTr="00B8130F">
        <w:trPr>
          <w:trHeight w:val="434"/>
        </w:trPr>
        <w:tc>
          <w:tcPr>
            <w:tcW w:w="428" w:type="pct"/>
            <w:vMerge/>
          </w:tcPr>
          <w:p w14:paraId="2FF3F45A" w14:textId="77777777" w:rsidR="00B8130F" w:rsidRPr="00B85AC6" w:rsidRDefault="00B8130F" w:rsidP="0022545E">
            <w:pPr>
              <w:spacing w:before="115" w:after="115" w:line="240" w:lineRule="auto"/>
              <w:jc w:val="both"/>
              <w:rPr>
                <w:rFonts w:ascii="Times New Roman" w:hAnsi="Times New Roman"/>
                <w:i/>
                <w:noProof/>
                <w:sz w:val="14"/>
                <w:szCs w:val="14"/>
                <w:lang w:val="bg-BG" w:eastAsia="bg-BG" w:bidi="bg-BG"/>
              </w:rPr>
            </w:pPr>
          </w:p>
        </w:tc>
        <w:tc>
          <w:tcPr>
            <w:tcW w:w="543" w:type="pct"/>
            <w:vMerge/>
          </w:tcPr>
          <w:p w14:paraId="3CF1E45B" w14:textId="77777777" w:rsidR="00B8130F" w:rsidRPr="00B85AC6" w:rsidRDefault="00B8130F" w:rsidP="0022545E">
            <w:pPr>
              <w:spacing w:before="115" w:after="115" w:line="240" w:lineRule="auto"/>
              <w:jc w:val="both"/>
              <w:rPr>
                <w:rFonts w:ascii="Times New Roman" w:hAnsi="Times New Roman"/>
                <w:i/>
                <w:noProof/>
                <w:sz w:val="14"/>
                <w:szCs w:val="14"/>
                <w:lang w:val="bg-BG" w:eastAsia="bg-BG" w:bidi="bg-BG"/>
              </w:rPr>
            </w:pPr>
          </w:p>
        </w:tc>
        <w:tc>
          <w:tcPr>
            <w:tcW w:w="315" w:type="pct"/>
            <w:vMerge/>
          </w:tcPr>
          <w:p w14:paraId="26D251B9" w14:textId="77777777" w:rsidR="00B8130F" w:rsidRPr="00B85AC6" w:rsidRDefault="00B8130F" w:rsidP="0022545E">
            <w:pPr>
              <w:spacing w:before="115" w:after="115" w:line="240" w:lineRule="auto"/>
              <w:jc w:val="both"/>
              <w:rPr>
                <w:rFonts w:ascii="Times New Roman" w:hAnsi="Times New Roman"/>
                <w:i/>
                <w:noProof/>
                <w:sz w:val="14"/>
                <w:szCs w:val="14"/>
                <w:lang w:val="bg-BG" w:eastAsia="bg-BG" w:bidi="bg-BG"/>
              </w:rPr>
            </w:pPr>
          </w:p>
        </w:tc>
        <w:tc>
          <w:tcPr>
            <w:tcW w:w="417" w:type="pct"/>
            <w:vAlign w:val="center"/>
          </w:tcPr>
          <w:p w14:paraId="6D95F7CD" w14:textId="77777777" w:rsidR="00B8130F" w:rsidRPr="00B85AC6" w:rsidRDefault="00B8130F" w:rsidP="004C2584">
            <w:pPr>
              <w:spacing w:before="115" w:after="0" w:line="240" w:lineRule="auto"/>
              <w:jc w:val="center"/>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По-слабо развити региони</w:t>
            </w:r>
          </w:p>
        </w:tc>
        <w:tc>
          <w:tcPr>
            <w:tcW w:w="275" w:type="pct"/>
            <w:vMerge/>
          </w:tcPr>
          <w:p w14:paraId="2D506C42" w14:textId="77777777" w:rsidR="00B8130F" w:rsidRPr="00B85AC6" w:rsidRDefault="00B8130F" w:rsidP="0022545E">
            <w:pPr>
              <w:spacing w:before="115" w:after="115" w:line="240" w:lineRule="auto"/>
              <w:jc w:val="both"/>
              <w:rPr>
                <w:rFonts w:ascii="Times New Roman" w:hAnsi="Times New Roman"/>
                <w:i/>
                <w:noProof/>
                <w:sz w:val="20"/>
                <w:szCs w:val="14"/>
                <w:lang w:val="bg-BG" w:eastAsia="bg-BG" w:bidi="bg-BG"/>
              </w:rPr>
            </w:pPr>
          </w:p>
        </w:tc>
        <w:tc>
          <w:tcPr>
            <w:tcW w:w="530" w:type="pct"/>
            <w:vMerge/>
            <w:shd w:val="clear" w:color="auto" w:fill="auto"/>
          </w:tcPr>
          <w:p w14:paraId="0155F254" w14:textId="77777777" w:rsidR="00B8130F" w:rsidRPr="00B85AC6" w:rsidRDefault="00B8130F" w:rsidP="0022545E">
            <w:pPr>
              <w:spacing w:before="115" w:after="115" w:line="240" w:lineRule="auto"/>
              <w:jc w:val="both"/>
              <w:rPr>
                <w:rFonts w:ascii="Times New Roman" w:hAnsi="Times New Roman"/>
                <w:noProof/>
                <w:sz w:val="20"/>
                <w:szCs w:val="20"/>
                <w:lang w:val="bg-BG" w:eastAsia="bg-BG" w:bidi="bg-BG"/>
              </w:rPr>
            </w:pPr>
          </w:p>
        </w:tc>
        <w:tc>
          <w:tcPr>
            <w:tcW w:w="352" w:type="pct"/>
            <w:vMerge/>
          </w:tcPr>
          <w:p w14:paraId="593E2587" w14:textId="77777777" w:rsidR="00B8130F" w:rsidRPr="00B85AC6" w:rsidRDefault="00B8130F" w:rsidP="0022545E">
            <w:pPr>
              <w:spacing w:before="115" w:after="115" w:line="240" w:lineRule="auto"/>
              <w:jc w:val="both"/>
              <w:rPr>
                <w:rFonts w:ascii="Times New Roman" w:hAnsi="Times New Roman"/>
                <w:i/>
                <w:noProof/>
                <w:sz w:val="14"/>
                <w:szCs w:val="14"/>
                <w:lang w:val="bg-BG" w:eastAsia="bg-BG" w:bidi="bg-BG"/>
              </w:rPr>
            </w:pPr>
          </w:p>
        </w:tc>
        <w:tc>
          <w:tcPr>
            <w:tcW w:w="447" w:type="pct"/>
          </w:tcPr>
          <w:p w14:paraId="4032A1E8" w14:textId="77777777" w:rsidR="00B8130F" w:rsidRPr="00B85AC6" w:rsidRDefault="00B8130F" w:rsidP="0022545E">
            <w:pPr>
              <w:spacing w:before="115" w:after="115" w:line="240" w:lineRule="auto"/>
              <w:jc w:val="both"/>
              <w:rPr>
                <w:rFonts w:ascii="Times New Roman" w:hAnsi="Times New Roman"/>
                <w:i/>
                <w:noProof/>
                <w:sz w:val="14"/>
                <w:szCs w:val="14"/>
                <w:lang w:val="bg-BG" w:eastAsia="bg-BG" w:bidi="bg-BG"/>
              </w:rPr>
            </w:pPr>
          </w:p>
        </w:tc>
        <w:tc>
          <w:tcPr>
            <w:tcW w:w="450" w:type="pct"/>
            <w:vMerge/>
          </w:tcPr>
          <w:p w14:paraId="717A1BDE" w14:textId="77777777" w:rsidR="00B8130F" w:rsidRPr="00B85AC6" w:rsidRDefault="00B8130F" w:rsidP="0022545E">
            <w:pPr>
              <w:spacing w:before="115" w:after="115" w:line="240" w:lineRule="auto"/>
              <w:jc w:val="both"/>
              <w:rPr>
                <w:rFonts w:ascii="Times New Roman" w:hAnsi="Times New Roman"/>
                <w:b/>
                <w:noProof/>
                <w:sz w:val="14"/>
                <w:szCs w:val="14"/>
                <w:lang w:val="bg-BG" w:eastAsia="bg-BG" w:bidi="bg-BG"/>
              </w:rPr>
            </w:pPr>
          </w:p>
        </w:tc>
        <w:tc>
          <w:tcPr>
            <w:tcW w:w="369" w:type="pct"/>
            <w:shd w:val="clear" w:color="auto" w:fill="auto"/>
          </w:tcPr>
          <w:p w14:paraId="748C04A3" w14:textId="77777777" w:rsidR="00B8130F" w:rsidRPr="00B85AC6" w:rsidRDefault="00B8130F" w:rsidP="0022545E">
            <w:pPr>
              <w:spacing w:before="115" w:after="115" w:line="240" w:lineRule="auto"/>
              <w:jc w:val="center"/>
              <w:rPr>
                <w:rFonts w:ascii="Times New Roman" w:hAnsi="Times New Roman"/>
                <w:b/>
                <w:noProof/>
                <w:sz w:val="14"/>
                <w:szCs w:val="14"/>
                <w:lang w:val="bg-BG" w:eastAsia="bg-BG" w:bidi="bg-BG"/>
              </w:rPr>
            </w:pPr>
          </w:p>
        </w:tc>
        <w:tc>
          <w:tcPr>
            <w:tcW w:w="443" w:type="pct"/>
            <w:vMerge/>
            <w:shd w:val="clear" w:color="auto" w:fill="auto"/>
          </w:tcPr>
          <w:p w14:paraId="3A9ADE1F" w14:textId="77777777" w:rsidR="00B8130F" w:rsidRPr="00B85AC6" w:rsidRDefault="00B8130F" w:rsidP="0022545E">
            <w:pPr>
              <w:spacing w:before="115" w:after="115" w:line="480" w:lineRule="auto"/>
              <w:jc w:val="both"/>
              <w:rPr>
                <w:rFonts w:ascii="Times New Roman" w:hAnsi="Times New Roman"/>
                <w:i/>
                <w:noProof/>
                <w:sz w:val="14"/>
                <w:szCs w:val="14"/>
                <w:lang w:val="bg-BG" w:eastAsia="bg-BG" w:bidi="bg-BG"/>
              </w:rPr>
            </w:pPr>
          </w:p>
        </w:tc>
        <w:tc>
          <w:tcPr>
            <w:tcW w:w="433" w:type="pct"/>
          </w:tcPr>
          <w:p w14:paraId="62481D4E" w14:textId="77777777" w:rsidR="00B8130F" w:rsidRPr="00B85AC6" w:rsidRDefault="00B8130F" w:rsidP="0022545E">
            <w:pPr>
              <w:spacing w:before="115" w:after="115" w:line="240" w:lineRule="auto"/>
              <w:jc w:val="both"/>
              <w:rPr>
                <w:rFonts w:ascii="Times New Roman" w:eastAsia="Calibri" w:hAnsi="Times New Roman" w:cs="Times New Roman"/>
                <w:i/>
                <w:noProof/>
                <w:sz w:val="14"/>
                <w:szCs w:val="14"/>
                <w:lang w:val="bg-BG" w:eastAsia="bg-BG" w:bidi="bg-BG"/>
              </w:rPr>
            </w:pPr>
          </w:p>
        </w:tc>
      </w:tr>
    </w:tbl>
    <w:p w14:paraId="25AC3626" w14:textId="25E6D717" w:rsidR="0022545E" w:rsidRPr="00B85AC6" w:rsidRDefault="0022545E" w:rsidP="0022545E">
      <w:pPr>
        <w:spacing w:before="240" w:after="240" w:line="240" w:lineRule="auto"/>
        <w:jc w:val="both"/>
        <w:rPr>
          <w:rFonts w:ascii="Times New Roman" w:eastAsia="Times New Roman" w:hAnsi="Times New Roman" w:cs="Times New Roman"/>
          <w:b/>
          <w:iCs/>
          <w:noProof/>
          <w:sz w:val="24"/>
          <w:szCs w:val="24"/>
          <w:lang w:val="bg-BG" w:eastAsia="bg-BG" w:bidi="bg-BG"/>
        </w:rPr>
      </w:pPr>
      <w:r w:rsidRPr="00B85AC6">
        <w:rPr>
          <w:rFonts w:ascii="Times New Roman" w:eastAsia="Calibri" w:hAnsi="Times New Roman" w:cs="Times New Roman"/>
          <w:b/>
          <w:noProof/>
          <w:sz w:val="24"/>
          <w:szCs w:val="20"/>
          <w:lang w:val="bg-BG" w:eastAsia="bg-BG" w:bidi="bg-BG"/>
        </w:rPr>
        <w:t>2.1.1.3 Индикативно разпределение на програмните средства (ЕС) в зависимост от вида на интервенцията</w:t>
      </w:r>
      <w:r w:rsidRPr="00B85AC6">
        <w:rPr>
          <w:rFonts w:ascii="Times New Roman" w:eastAsia="Calibri" w:hAnsi="Times New Roman" w:cs="Times New Roman"/>
          <w:noProof/>
          <w:sz w:val="24"/>
          <w:szCs w:val="20"/>
          <w:lang w:val="bg-BG" w:eastAsia="bg-BG" w:bidi="bg-BG"/>
        </w:rPr>
        <w:t xml:space="preserve"> (не се прилага за ЕФМДР)</w:t>
      </w:r>
    </w:p>
    <w:p w14:paraId="5AA60EBE" w14:textId="77777777" w:rsidR="0022545E" w:rsidRPr="00B85AC6" w:rsidRDefault="0022545E" w:rsidP="0022545E">
      <w:pPr>
        <w:spacing w:before="120" w:after="120" w:line="240" w:lineRule="auto"/>
        <w:jc w:val="both"/>
        <w:rPr>
          <w:rFonts w:ascii="Times New Roman" w:eastAsia="Times New Roman" w:hAnsi="Times New Roman" w:cs="Times New Roman"/>
          <w:b/>
          <w:i/>
          <w:iCs/>
          <w:noProof/>
          <w:sz w:val="24"/>
          <w:szCs w:val="24"/>
          <w:lang w:val="bg-BG" w:eastAsia="bg-BG" w:bidi="bg-BG"/>
        </w:rPr>
      </w:pPr>
      <w:r w:rsidRPr="00B85AC6">
        <w:rPr>
          <w:rFonts w:ascii="Times New Roman" w:eastAsia="Calibri" w:hAnsi="Times New Roman" w:cs="Times New Roman"/>
          <w:i/>
          <w:noProof/>
          <w:sz w:val="24"/>
          <w:szCs w:val="20"/>
          <w:lang w:val="bg-BG" w:eastAsia="bg-BG" w:bidi="bg-BG"/>
        </w:rPr>
        <w:t>Позоваване: Член 17, параграф 3, буква г), vii)</w:t>
      </w:r>
    </w:p>
    <w:tbl>
      <w:tblPr>
        <w:tblStyle w:val="TableGrid2"/>
        <w:tblW w:w="0" w:type="auto"/>
        <w:tblLook w:val="04A0" w:firstRow="1" w:lastRow="0" w:firstColumn="1" w:lastColumn="0" w:noHBand="0" w:noVBand="1"/>
      </w:tblPr>
      <w:tblGrid>
        <w:gridCol w:w="1492"/>
        <w:gridCol w:w="1198"/>
        <w:gridCol w:w="1360"/>
        <w:gridCol w:w="1575"/>
        <w:gridCol w:w="1655"/>
        <w:gridCol w:w="1782"/>
      </w:tblGrid>
      <w:tr w:rsidR="0022545E" w:rsidRPr="006A43A6" w14:paraId="556691AD" w14:textId="77777777" w:rsidTr="00B91C8C">
        <w:tc>
          <w:tcPr>
            <w:tcW w:w="9288" w:type="dxa"/>
            <w:gridSpan w:val="6"/>
          </w:tcPr>
          <w:p w14:paraId="2F907F0B"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lastRenderedPageBreak/>
              <w:t>Таблица 4: Измерение 1 – Област на интервенция</w:t>
            </w:r>
          </w:p>
        </w:tc>
      </w:tr>
      <w:tr w:rsidR="004960AA" w:rsidRPr="00B85AC6" w14:paraId="7022B759" w14:textId="77777777" w:rsidTr="00B91C8C">
        <w:tc>
          <w:tcPr>
            <w:tcW w:w="1552" w:type="dxa"/>
          </w:tcPr>
          <w:p w14:paraId="5AEF7B07"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Приоритет №</w:t>
            </w:r>
          </w:p>
        </w:tc>
        <w:tc>
          <w:tcPr>
            <w:tcW w:w="1303" w:type="dxa"/>
          </w:tcPr>
          <w:p w14:paraId="304FABF0"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Фонд</w:t>
            </w:r>
          </w:p>
        </w:tc>
        <w:tc>
          <w:tcPr>
            <w:tcW w:w="1401" w:type="dxa"/>
          </w:tcPr>
          <w:p w14:paraId="7B83DB58"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Категория региони</w:t>
            </w:r>
          </w:p>
        </w:tc>
        <w:tc>
          <w:tcPr>
            <w:tcW w:w="1614" w:type="dxa"/>
          </w:tcPr>
          <w:p w14:paraId="0C82B1EA"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Специфична цел</w:t>
            </w:r>
          </w:p>
        </w:tc>
        <w:tc>
          <w:tcPr>
            <w:tcW w:w="1415" w:type="dxa"/>
          </w:tcPr>
          <w:p w14:paraId="0CF003B3"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 xml:space="preserve">Код </w:t>
            </w:r>
          </w:p>
        </w:tc>
        <w:tc>
          <w:tcPr>
            <w:tcW w:w="2003" w:type="dxa"/>
          </w:tcPr>
          <w:p w14:paraId="6ECAAB83"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Сума (EUR)</w:t>
            </w:r>
          </w:p>
        </w:tc>
      </w:tr>
      <w:tr w:rsidR="004960AA" w:rsidRPr="006A43A6" w14:paraId="72F5E18C" w14:textId="77777777" w:rsidTr="00B91C8C">
        <w:trPr>
          <w:trHeight w:val="1902"/>
        </w:trPr>
        <w:tc>
          <w:tcPr>
            <w:tcW w:w="1552" w:type="dxa"/>
            <w:vMerge w:val="restart"/>
            <w:vAlign w:val="center"/>
          </w:tcPr>
          <w:p w14:paraId="7EE0CDC9" w14:textId="77777777" w:rsidR="00580FC3" w:rsidRPr="00B85AC6" w:rsidRDefault="00580FC3" w:rsidP="00BB2E31">
            <w:pPr>
              <w:spacing w:before="115" w:after="115"/>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1 „Води“</w:t>
            </w:r>
          </w:p>
        </w:tc>
        <w:tc>
          <w:tcPr>
            <w:tcW w:w="1303" w:type="dxa"/>
            <w:vMerge w:val="restart"/>
            <w:vAlign w:val="center"/>
          </w:tcPr>
          <w:p w14:paraId="11438CFC" w14:textId="77777777" w:rsidR="00580FC3" w:rsidRPr="00B85AC6" w:rsidRDefault="00580FC3" w:rsidP="00BB2E31">
            <w:pPr>
              <w:spacing w:before="115" w:after="115"/>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ЕФРР</w:t>
            </w:r>
          </w:p>
        </w:tc>
        <w:tc>
          <w:tcPr>
            <w:tcW w:w="1401" w:type="dxa"/>
            <w:vAlign w:val="center"/>
          </w:tcPr>
          <w:p w14:paraId="678467DA" w14:textId="77777777" w:rsidR="00580FC3" w:rsidRPr="00B85AC6" w:rsidRDefault="00580FC3" w:rsidP="00684AC5">
            <w:pPr>
              <w:spacing w:before="115"/>
              <w:jc w:val="center"/>
              <w:rPr>
                <w:rFonts w:ascii="Times New Roman" w:eastAsia="Calibri" w:hAnsi="Times New Roman" w:cs="Times New Roman"/>
                <w:noProof/>
                <w:sz w:val="20"/>
                <w:szCs w:val="20"/>
              </w:rPr>
            </w:pPr>
            <w:r w:rsidRPr="00B85AC6">
              <w:rPr>
                <w:rFonts w:ascii="Times New Roman" w:eastAsia="Calibri" w:hAnsi="Times New Roman" w:cs="Times New Roman"/>
                <w:noProof/>
                <w:sz w:val="20"/>
                <w:szCs w:val="20"/>
              </w:rPr>
              <w:t>Преход</w:t>
            </w:r>
          </w:p>
        </w:tc>
        <w:tc>
          <w:tcPr>
            <w:tcW w:w="1614" w:type="dxa"/>
            <w:vMerge w:val="restart"/>
            <w:vAlign w:val="center"/>
          </w:tcPr>
          <w:p w14:paraId="5D90FAE6" w14:textId="77777777" w:rsidR="00580FC3" w:rsidRPr="00B85AC6" w:rsidRDefault="00580FC3" w:rsidP="00BB2E31">
            <w:pPr>
              <w:spacing w:before="115" w:after="115"/>
              <w:rPr>
                <w:rFonts w:ascii="Times New Roman" w:eastAsia="Times New Roman" w:hAnsi="Times New Roman" w:cs="Times New Roman"/>
                <w:bCs/>
                <w:iCs/>
                <w:noProof/>
                <w:sz w:val="20"/>
                <w:szCs w:val="20"/>
              </w:rPr>
            </w:pPr>
            <w:r w:rsidRPr="00B85AC6">
              <w:rPr>
                <w:rFonts w:ascii="Times New Roman" w:eastAsia="Times New Roman" w:hAnsi="Times New Roman" w:cs="Times New Roman"/>
                <w:bCs/>
                <w:iCs/>
                <w:noProof/>
                <w:sz w:val="20"/>
                <w:szCs w:val="20"/>
              </w:rPr>
              <w:t xml:space="preserve">Специфична цел: “Насърчаване на устойчивото управление на водите” </w:t>
            </w:r>
          </w:p>
          <w:p w14:paraId="1DF62831" w14:textId="77777777" w:rsidR="00580FC3" w:rsidRPr="00B85AC6" w:rsidRDefault="00580FC3" w:rsidP="00BB2E31">
            <w:pPr>
              <w:spacing w:before="115" w:after="115"/>
              <w:rPr>
                <w:rFonts w:ascii="Times New Roman" w:eastAsia="Times New Roman" w:hAnsi="Times New Roman" w:cs="Times New Roman"/>
                <w:iCs/>
                <w:noProof/>
                <w:sz w:val="20"/>
                <w:szCs w:val="20"/>
              </w:rPr>
            </w:pPr>
          </w:p>
        </w:tc>
        <w:tc>
          <w:tcPr>
            <w:tcW w:w="1415" w:type="dxa"/>
          </w:tcPr>
          <w:p w14:paraId="0770A317" w14:textId="32245057" w:rsidR="00580FC3" w:rsidRPr="00B85AC6" w:rsidRDefault="006A43A6">
            <w:pPr>
              <w:spacing w:before="115" w:after="115"/>
              <w:rPr>
                <w:rFonts w:ascii="Times New Roman" w:eastAsia="Times New Roman" w:hAnsi="Times New Roman" w:cs="Times New Roman"/>
                <w:iCs/>
                <w:noProof/>
                <w:sz w:val="20"/>
                <w:szCs w:val="20"/>
              </w:rPr>
              <w:pPrChange w:id="183" w:author="OPOS BG29" w:date="2020-10-19T17:52:00Z">
                <w:pPr>
                  <w:spacing w:before="115" w:after="115"/>
                  <w:jc w:val="both"/>
                </w:pPr>
              </w:pPrChange>
            </w:pPr>
            <w:ins w:id="184" w:author="OPOS BG39" w:date="2020-10-19T17:51:00Z">
              <w:r w:rsidRPr="004960AA">
                <w:rPr>
                  <w:rFonts w:ascii="Times New Roman" w:eastAsia="Times New Roman" w:hAnsi="Times New Roman" w:cs="Times New Roman"/>
                  <w:iCs/>
                  <w:noProof/>
                  <w:sz w:val="20"/>
                  <w:szCs w:val="20"/>
                  <w:lang w:val="en-US"/>
                  <w:rPrChange w:id="185" w:author="OPOS BG39" w:date="2020-10-19T17:53:00Z">
                    <w:rPr>
                      <w:rFonts w:ascii="Times New Roman" w:eastAsia="Times New Roman" w:hAnsi="Times New Roman" w:cs="Times New Roman"/>
                      <w:iCs/>
                      <w:noProof/>
                      <w:sz w:val="20"/>
                      <w:szCs w:val="20"/>
                      <w:lang w:val="en-GB"/>
                    </w:rPr>
                  </w:rPrChange>
                </w:rPr>
                <w:t xml:space="preserve">039 </w:t>
              </w:r>
            </w:ins>
            <w:ins w:id="186" w:author="OPOS BG39" w:date="2020-10-19T17:52:00Z">
              <w:r w:rsidR="004960AA">
                <w:rPr>
                  <w:rFonts w:ascii="Times New Roman" w:eastAsia="Times New Roman" w:hAnsi="Times New Roman" w:cs="Times New Roman"/>
                  <w:iCs/>
                  <w:noProof/>
                  <w:sz w:val="20"/>
                  <w:szCs w:val="20"/>
                </w:rPr>
                <w:t xml:space="preserve">Осигуряване на вода за населението </w:t>
              </w:r>
            </w:ins>
            <w:ins w:id="187" w:author="OPOS BG39" w:date="2020-10-19T17:51:00Z">
              <w:r w:rsidRPr="004960AA">
                <w:rPr>
                  <w:rFonts w:ascii="Times New Roman" w:eastAsia="Times New Roman" w:hAnsi="Times New Roman" w:cs="Times New Roman"/>
                  <w:iCs/>
                  <w:noProof/>
                  <w:sz w:val="20"/>
                  <w:szCs w:val="20"/>
                  <w:lang w:val="en-US"/>
                  <w:rPrChange w:id="188" w:author="OPOS BG39" w:date="2020-10-19T17:53:00Z">
                    <w:rPr>
                      <w:rFonts w:ascii="Times New Roman" w:eastAsia="Times New Roman" w:hAnsi="Times New Roman" w:cs="Times New Roman"/>
                      <w:iCs/>
                      <w:noProof/>
                      <w:sz w:val="20"/>
                      <w:szCs w:val="20"/>
                      <w:lang w:val="en-GB"/>
                    </w:rPr>
                  </w:rPrChange>
                </w:rPr>
                <w:t>(</w:t>
              </w:r>
            </w:ins>
            <w:ins w:id="189" w:author="OPOS BG39" w:date="2020-10-19T17:52:00Z">
              <w:r w:rsidR="004960AA">
                <w:rPr>
                  <w:rFonts w:ascii="Times New Roman" w:eastAsia="Times New Roman" w:hAnsi="Times New Roman" w:cs="Times New Roman"/>
                  <w:iCs/>
                  <w:noProof/>
                  <w:sz w:val="20"/>
                  <w:szCs w:val="20"/>
                </w:rPr>
                <w:t>доб</w:t>
              </w:r>
            </w:ins>
            <w:ins w:id="190" w:author="OPOS BG39" w:date="2020-10-19T17:53:00Z">
              <w:r w:rsidR="004960AA">
                <w:rPr>
                  <w:rFonts w:ascii="Times New Roman" w:eastAsia="Times New Roman" w:hAnsi="Times New Roman" w:cs="Times New Roman"/>
                  <w:iCs/>
                  <w:noProof/>
                  <w:sz w:val="20"/>
                  <w:szCs w:val="20"/>
                </w:rPr>
                <w:t>иване, третиране, съхраняване и разпространение разпределителна инфраструк</w:t>
              </w:r>
            </w:ins>
            <w:ins w:id="191" w:author="OPOS BG39" w:date="2020-10-19T17:54:00Z">
              <w:r w:rsidR="004960AA">
                <w:rPr>
                  <w:rFonts w:ascii="Times New Roman" w:eastAsia="Times New Roman" w:hAnsi="Times New Roman" w:cs="Times New Roman"/>
                  <w:iCs/>
                  <w:noProof/>
                  <w:sz w:val="20"/>
                  <w:szCs w:val="20"/>
                </w:rPr>
                <w:t xml:space="preserve">тура, мерки за ефективност и водоснабдяване) </w:t>
              </w:r>
            </w:ins>
            <w:del w:id="192" w:author="OPOS BG39" w:date="2020-10-19T17:51:00Z">
              <w:r w:rsidR="00580FC3" w:rsidRPr="00B85AC6" w:rsidDel="006A43A6">
                <w:rPr>
                  <w:rFonts w:ascii="Times New Roman" w:eastAsia="Times New Roman" w:hAnsi="Times New Roman" w:cs="Times New Roman"/>
                  <w:iCs/>
                  <w:noProof/>
                  <w:sz w:val="20"/>
                  <w:szCs w:val="20"/>
                </w:rPr>
                <w:delText>040 Управление на водите и опазване на водните ресурси (включително управление на речните басейни, специфични мерки за адаптиране към изменението на климата, повторна употреба, намаляване на течовете)</w:delText>
              </w:r>
            </w:del>
          </w:p>
        </w:tc>
        <w:tc>
          <w:tcPr>
            <w:tcW w:w="2003" w:type="dxa"/>
          </w:tcPr>
          <w:p w14:paraId="072D612E" w14:textId="77777777" w:rsidR="00580FC3" w:rsidRPr="00B85AC6" w:rsidRDefault="00580FC3" w:rsidP="0022545E">
            <w:pPr>
              <w:spacing w:before="115" w:after="115"/>
              <w:jc w:val="both"/>
              <w:rPr>
                <w:rFonts w:ascii="Times New Roman" w:eastAsia="Times New Roman" w:hAnsi="Times New Roman" w:cs="Times New Roman"/>
                <w:b/>
                <w:iCs/>
                <w:noProof/>
                <w:sz w:val="20"/>
                <w:szCs w:val="20"/>
              </w:rPr>
            </w:pPr>
          </w:p>
        </w:tc>
      </w:tr>
      <w:tr w:rsidR="004960AA" w:rsidRPr="006A43A6" w14:paraId="16653191" w14:textId="77777777" w:rsidTr="00B91C8C">
        <w:tc>
          <w:tcPr>
            <w:tcW w:w="1552" w:type="dxa"/>
            <w:vMerge/>
            <w:vAlign w:val="center"/>
          </w:tcPr>
          <w:p w14:paraId="5DDAAEC5" w14:textId="77777777" w:rsidR="00580FC3" w:rsidRPr="00B85AC6" w:rsidRDefault="00580FC3" w:rsidP="00BB2E31">
            <w:pPr>
              <w:spacing w:before="115" w:after="115"/>
              <w:rPr>
                <w:rFonts w:ascii="Times New Roman" w:eastAsia="Times New Roman" w:hAnsi="Times New Roman" w:cs="Times New Roman"/>
                <w:iCs/>
                <w:noProof/>
                <w:sz w:val="20"/>
                <w:szCs w:val="20"/>
              </w:rPr>
            </w:pPr>
          </w:p>
        </w:tc>
        <w:tc>
          <w:tcPr>
            <w:tcW w:w="1303" w:type="dxa"/>
            <w:vMerge/>
            <w:vAlign w:val="center"/>
          </w:tcPr>
          <w:p w14:paraId="296F9F99" w14:textId="77777777" w:rsidR="00580FC3" w:rsidRPr="00B85AC6" w:rsidRDefault="00580FC3" w:rsidP="00BB2E31">
            <w:pPr>
              <w:spacing w:before="115" w:after="115"/>
              <w:rPr>
                <w:rFonts w:ascii="Times New Roman" w:eastAsia="Times New Roman" w:hAnsi="Times New Roman" w:cs="Times New Roman"/>
                <w:iCs/>
                <w:noProof/>
                <w:sz w:val="20"/>
                <w:szCs w:val="20"/>
              </w:rPr>
            </w:pPr>
          </w:p>
        </w:tc>
        <w:tc>
          <w:tcPr>
            <w:tcW w:w="1401" w:type="dxa"/>
            <w:vAlign w:val="center"/>
          </w:tcPr>
          <w:p w14:paraId="3A4A76DE" w14:textId="77777777" w:rsidR="00580FC3" w:rsidRPr="00B85AC6" w:rsidRDefault="00580FC3" w:rsidP="00684AC5">
            <w:pPr>
              <w:spacing w:before="115"/>
              <w:jc w:val="center"/>
              <w:rPr>
                <w:rFonts w:ascii="Times New Roman" w:eastAsia="Calibri" w:hAnsi="Times New Roman" w:cs="Times New Roman"/>
                <w:noProof/>
                <w:sz w:val="20"/>
                <w:szCs w:val="20"/>
              </w:rPr>
            </w:pPr>
            <w:r w:rsidRPr="00B85AC6">
              <w:rPr>
                <w:rFonts w:ascii="Times New Roman" w:eastAsia="Calibri" w:hAnsi="Times New Roman" w:cs="Times New Roman"/>
                <w:noProof/>
                <w:sz w:val="20"/>
                <w:szCs w:val="20"/>
              </w:rPr>
              <w:t>По-слабо развити региони</w:t>
            </w:r>
          </w:p>
        </w:tc>
        <w:tc>
          <w:tcPr>
            <w:tcW w:w="1614" w:type="dxa"/>
            <w:vMerge/>
            <w:vAlign w:val="center"/>
          </w:tcPr>
          <w:p w14:paraId="55BEE4A9" w14:textId="77777777" w:rsidR="00580FC3" w:rsidRPr="00B85AC6" w:rsidRDefault="00580FC3" w:rsidP="00BB2E31">
            <w:pPr>
              <w:spacing w:before="115" w:after="115"/>
              <w:rPr>
                <w:rFonts w:ascii="Times New Roman" w:eastAsia="Times New Roman" w:hAnsi="Times New Roman" w:cs="Times New Roman"/>
                <w:bCs/>
                <w:iCs/>
                <w:noProof/>
                <w:sz w:val="20"/>
                <w:szCs w:val="20"/>
              </w:rPr>
            </w:pPr>
          </w:p>
        </w:tc>
        <w:tc>
          <w:tcPr>
            <w:tcW w:w="1415" w:type="dxa"/>
          </w:tcPr>
          <w:p w14:paraId="17570236" w14:textId="67FF1B72" w:rsidR="00580FC3" w:rsidRPr="00B85AC6" w:rsidRDefault="006A43A6">
            <w:pPr>
              <w:spacing w:before="115" w:after="115"/>
              <w:jc w:val="both"/>
              <w:rPr>
                <w:rFonts w:ascii="Times New Roman" w:eastAsia="Times New Roman" w:hAnsi="Times New Roman" w:cs="Times New Roman"/>
                <w:iCs/>
                <w:noProof/>
                <w:sz w:val="20"/>
                <w:szCs w:val="20"/>
              </w:rPr>
            </w:pPr>
            <w:ins w:id="193" w:author="OPOS BG39" w:date="2020-10-19T17:51:00Z">
              <w:r w:rsidRPr="00B85AC6">
                <w:rPr>
                  <w:rFonts w:ascii="Times New Roman" w:eastAsia="Times New Roman" w:hAnsi="Times New Roman" w:cs="Times New Roman"/>
                  <w:iCs/>
                  <w:noProof/>
                  <w:sz w:val="20"/>
                  <w:szCs w:val="20"/>
                </w:rPr>
                <w:t>040 Управление на водите и опазване на водните ресурси (включително управление на речните басейни, специфични мерки за адаптиране към изменението на климата, повторна употреба, намаляване на течовете)</w:t>
              </w:r>
            </w:ins>
          </w:p>
        </w:tc>
        <w:tc>
          <w:tcPr>
            <w:tcW w:w="2003" w:type="dxa"/>
          </w:tcPr>
          <w:p w14:paraId="7FFC8AC9" w14:textId="77777777" w:rsidR="00580FC3" w:rsidRPr="00B85AC6" w:rsidRDefault="00580FC3" w:rsidP="0022545E">
            <w:pPr>
              <w:spacing w:before="115" w:after="115"/>
              <w:jc w:val="both"/>
              <w:rPr>
                <w:rFonts w:ascii="Times New Roman" w:eastAsia="Times New Roman" w:hAnsi="Times New Roman" w:cs="Times New Roman"/>
                <w:b/>
                <w:iCs/>
                <w:noProof/>
                <w:sz w:val="20"/>
                <w:szCs w:val="20"/>
              </w:rPr>
            </w:pPr>
          </w:p>
        </w:tc>
      </w:tr>
      <w:tr w:rsidR="004960AA" w:rsidRPr="006A43A6" w14:paraId="4CCF2B8E" w14:textId="77777777" w:rsidTr="00B91C8C">
        <w:trPr>
          <w:trHeight w:val="618"/>
        </w:trPr>
        <w:tc>
          <w:tcPr>
            <w:tcW w:w="1552" w:type="dxa"/>
            <w:vMerge/>
          </w:tcPr>
          <w:p w14:paraId="432B348F" w14:textId="77777777" w:rsidR="00580FC3" w:rsidRPr="00B85AC6" w:rsidRDefault="00580FC3" w:rsidP="0022545E">
            <w:pPr>
              <w:spacing w:before="115" w:after="115"/>
              <w:jc w:val="both"/>
              <w:rPr>
                <w:rFonts w:ascii="Times New Roman" w:eastAsia="Times New Roman" w:hAnsi="Times New Roman" w:cs="Times New Roman"/>
                <w:iCs/>
                <w:noProof/>
                <w:sz w:val="20"/>
                <w:szCs w:val="20"/>
              </w:rPr>
            </w:pPr>
          </w:p>
        </w:tc>
        <w:tc>
          <w:tcPr>
            <w:tcW w:w="1303" w:type="dxa"/>
            <w:vMerge/>
          </w:tcPr>
          <w:p w14:paraId="6B8C2438" w14:textId="77777777" w:rsidR="00580FC3" w:rsidRPr="00B85AC6" w:rsidRDefault="00580FC3" w:rsidP="0022545E">
            <w:pPr>
              <w:spacing w:before="115" w:after="115"/>
              <w:jc w:val="both"/>
              <w:rPr>
                <w:rFonts w:ascii="Times New Roman" w:eastAsia="Times New Roman" w:hAnsi="Times New Roman" w:cs="Times New Roman"/>
                <w:b/>
                <w:iCs/>
                <w:noProof/>
                <w:sz w:val="20"/>
                <w:szCs w:val="20"/>
              </w:rPr>
            </w:pPr>
          </w:p>
        </w:tc>
        <w:tc>
          <w:tcPr>
            <w:tcW w:w="1401" w:type="dxa"/>
            <w:vAlign w:val="center"/>
          </w:tcPr>
          <w:p w14:paraId="7A56631D" w14:textId="77777777" w:rsidR="00580FC3" w:rsidRPr="00B85AC6" w:rsidRDefault="00580FC3" w:rsidP="004C2584">
            <w:pPr>
              <w:spacing w:before="115"/>
              <w:jc w:val="center"/>
              <w:rPr>
                <w:rFonts w:ascii="Times New Roman" w:eastAsia="Calibri" w:hAnsi="Times New Roman" w:cs="Times New Roman"/>
                <w:noProof/>
                <w:sz w:val="20"/>
                <w:szCs w:val="20"/>
              </w:rPr>
            </w:pPr>
            <w:r w:rsidRPr="00B85AC6">
              <w:rPr>
                <w:rFonts w:ascii="Times New Roman" w:eastAsia="Calibri" w:hAnsi="Times New Roman" w:cs="Times New Roman"/>
                <w:noProof/>
                <w:sz w:val="20"/>
                <w:szCs w:val="20"/>
              </w:rPr>
              <w:t>Преход</w:t>
            </w:r>
          </w:p>
        </w:tc>
        <w:tc>
          <w:tcPr>
            <w:tcW w:w="1614" w:type="dxa"/>
            <w:vMerge/>
          </w:tcPr>
          <w:p w14:paraId="5F254997" w14:textId="77777777" w:rsidR="00580FC3" w:rsidRPr="00B85AC6" w:rsidRDefault="00580FC3" w:rsidP="0022545E">
            <w:pPr>
              <w:spacing w:before="115" w:after="115"/>
              <w:jc w:val="both"/>
              <w:rPr>
                <w:rFonts w:ascii="Times New Roman" w:eastAsia="Times New Roman" w:hAnsi="Times New Roman" w:cs="Times New Roman"/>
                <w:b/>
                <w:iCs/>
                <w:noProof/>
                <w:sz w:val="20"/>
                <w:szCs w:val="20"/>
              </w:rPr>
            </w:pPr>
          </w:p>
        </w:tc>
        <w:tc>
          <w:tcPr>
            <w:tcW w:w="1415" w:type="dxa"/>
            <w:vMerge w:val="restart"/>
          </w:tcPr>
          <w:p w14:paraId="34852203" w14:textId="77777777" w:rsidR="00580FC3" w:rsidRPr="00B85AC6" w:rsidRDefault="00580FC3" w:rsidP="00E10F62">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041 Събиране и пречистване на отпадъчни води</w:t>
            </w:r>
          </w:p>
        </w:tc>
        <w:tc>
          <w:tcPr>
            <w:tcW w:w="2003" w:type="dxa"/>
          </w:tcPr>
          <w:p w14:paraId="7276A61A" w14:textId="77777777" w:rsidR="00580FC3" w:rsidRPr="00B85AC6" w:rsidRDefault="00580FC3" w:rsidP="0022545E">
            <w:pPr>
              <w:spacing w:before="115" w:after="115"/>
              <w:jc w:val="both"/>
              <w:rPr>
                <w:rFonts w:ascii="Times New Roman" w:eastAsia="Times New Roman" w:hAnsi="Times New Roman" w:cs="Times New Roman"/>
                <w:b/>
                <w:iCs/>
                <w:noProof/>
                <w:sz w:val="20"/>
                <w:szCs w:val="20"/>
              </w:rPr>
            </w:pPr>
          </w:p>
        </w:tc>
      </w:tr>
      <w:tr w:rsidR="004960AA" w:rsidRPr="00B85AC6" w14:paraId="5157707B" w14:textId="77777777" w:rsidTr="009347AE">
        <w:trPr>
          <w:trHeight w:val="931"/>
        </w:trPr>
        <w:tc>
          <w:tcPr>
            <w:tcW w:w="1552" w:type="dxa"/>
            <w:vMerge/>
          </w:tcPr>
          <w:p w14:paraId="42C6C705" w14:textId="77777777" w:rsidR="00580FC3" w:rsidRPr="00B85AC6" w:rsidRDefault="00580FC3" w:rsidP="0022545E">
            <w:pPr>
              <w:spacing w:before="115" w:after="115"/>
              <w:jc w:val="both"/>
              <w:rPr>
                <w:rFonts w:ascii="Times New Roman" w:eastAsia="Times New Roman" w:hAnsi="Times New Roman" w:cs="Times New Roman"/>
                <w:iCs/>
                <w:noProof/>
                <w:sz w:val="20"/>
                <w:szCs w:val="20"/>
              </w:rPr>
            </w:pPr>
          </w:p>
        </w:tc>
        <w:tc>
          <w:tcPr>
            <w:tcW w:w="1303" w:type="dxa"/>
            <w:vMerge/>
          </w:tcPr>
          <w:p w14:paraId="5ECDDBE3" w14:textId="77777777" w:rsidR="00580FC3" w:rsidRPr="00B85AC6" w:rsidRDefault="00580FC3" w:rsidP="0022545E">
            <w:pPr>
              <w:spacing w:before="115" w:after="115"/>
              <w:jc w:val="both"/>
              <w:rPr>
                <w:rFonts w:ascii="Times New Roman" w:eastAsia="Times New Roman" w:hAnsi="Times New Roman" w:cs="Times New Roman"/>
                <w:b/>
                <w:iCs/>
                <w:noProof/>
                <w:sz w:val="20"/>
                <w:szCs w:val="20"/>
              </w:rPr>
            </w:pPr>
          </w:p>
        </w:tc>
        <w:tc>
          <w:tcPr>
            <w:tcW w:w="1401" w:type="dxa"/>
            <w:vAlign w:val="center"/>
          </w:tcPr>
          <w:p w14:paraId="1A7981D6" w14:textId="77777777" w:rsidR="00580FC3" w:rsidRPr="00B85AC6" w:rsidRDefault="00580FC3" w:rsidP="004C2584">
            <w:pPr>
              <w:spacing w:before="115"/>
              <w:jc w:val="center"/>
              <w:rPr>
                <w:rFonts w:ascii="Times New Roman" w:eastAsia="Calibri" w:hAnsi="Times New Roman" w:cs="Times New Roman"/>
                <w:noProof/>
                <w:sz w:val="20"/>
                <w:szCs w:val="20"/>
              </w:rPr>
            </w:pPr>
            <w:r w:rsidRPr="00B85AC6">
              <w:rPr>
                <w:rFonts w:ascii="Times New Roman" w:eastAsia="Calibri" w:hAnsi="Times New Roman" w:cs="Times New Roman"/>
                <w:noProof/>
                <w:sz w:val="20"/>
                <w:szCs w:val="20"/>
              </w:rPr>
              <w:t>По-слабо развити региони</w:t>
            </w:r>
          </w:p>
        </w:tc>
        <w:tc>
          <w:tcPr>
            <w:tcW w:w="1614" w:type="dxa"/>
            <w:vMerge/>
          </w:tcPr>
          <w:p w14:paraId="4276B793" w14:textId="77777777" w:rsidR="00580FC3" w:rsidRPr="00B85AC6" w:rsidRDefault="00580FC3" w:rsidP="0022545E">
            <w:pPr>
              <w:spacing w:before="115" w:after="115"/>
              <w:jc w:val="both"/>
              <w:rPr>
                <w:rFonts w:ascii="Times New Roman" w:eastAsia="Times New Roman" w:hAnsi="Times New Roman" w:cs="Times New Roman"/>
                <w:b/>
                <w:iCs/>
                <w:noProof/>
                <w:sz w:val="20"/>
                <w:szCs w:val="20"/>
              </w:rPr>
            </w:pPr>
          </w:p>
        </w:tc>
        <w:tc>
          <w:tcPr>
            <w:tcW w:w="1415" w:type="dxa"/>
            <w:vMerge/>
          </w:tcPr>
          <w:p w14:paraId="5F6D4B28" w14:textId="77777777" w:rsidR="00580FC3" w:rsidRPr="00B85AC6" w:rsidRDefault="00580FC3" w:rsidP="00E10F62">
            <w:pPr>
              <w:spacing w:before="115" w:after="115"/>
              <w:jc w:val="both"/>
              <w:rPr>
                <w:rFonts w:ascii="Times New Roman" w:eastAsia="Times New Roman" w:hAnsi="Times New Roman" w:cs="Times New Roman"/>
                <w:iCs/>
                <w:noProof/>
                <w:sz w:val="20"/>
                <w:szCs w:val="20"/>
              </w:rPr>
            </w:pPr>
          </w:p>
        </w:tc>
        <w:tc>
          <w:tcPr>
            <w:tcW w:w="2003" w:type="dxa"/>
          </w:tcPr>
          <w:p w14:paraId="7EE925AE" w14:textId="77777777" w:rsidR="00580FC3" w:rsidRPr="00B85AC6" w:rsidRDefault="00580FC3" w:rsidP="0022545E">
            <w:pPr>
              <w:spacing w:before="115" w:after="115"/>
              <w:jc w:val="both"/>
              <w:rPr>
                <w:rFonts w:ascii="Times New Roman" w:eastAsia="Times New Roman" w:hAnsi="Times New Roman" w:cs="Times New Roman"/>
                <w:b/>
                <w:iCs/>
                <w:noProof/>
                <w:sz w:val="20"/>
                <w:szCs w:val="20"/>
              </w:rPr>
            </w:pPr>
          </w:p>
        </w:tc>
      </w:tr>
    </w:tbl>
    <w:p w14:paraId="22830AA8" w14:textId="77777777" w:rsidR="0022545E" w:rsidRPr="00B85AC6"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2"/>
        <w:tblW w:w="0" w:type="auto"/>
        <w:tblLook w:val="04A0" w:firstRow="1" w:lastRow="0" w:firstColumn="1" w:lastColumn="0" w:noHBand="0" w:noVBand="1"/>
      </w:tblPr>
      <w:tblGrid>
        <w:gridCol w:w="1452"/>
        <w:gridCol w:w="1130"/>
        <w:gridCol w:w="1336"/>
        <w:gridCol w:w="1545"/>
        <w:gridCol w:w="1952"/>
        <w:gridCol w:w="1647"/>
      </w:tblGrid>
      <w:tr w:rsidR="0022545E" w:rsidRPr="006A43A6" w14:paraId="68AEB5A0" w14:textId="77777777" w:rsidTr="007E4908">
        <w:tc>
          <w:tcPr>
            <w:tcW w:w="9288" w:type="dxa"/>
            <w:gridSpan w:val="6"/>
          </w:tcPr>
          <w:p w14:paraId="183C9F0F"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Таблица 5: Измерение 2 – Форма на финансиране</w:t>
            </w:r>
          </w:p>
        </w:tc>
      </w:tr>
      <w:tr w:rsidR="0022545E" w:rsidRPr="00B85AC6" w14:paraId="19AA8928" w14:textId="77777777" w:rsidTr="007E4908">
        <w:trPr>
          <w:trHeight w:val="552"/>
        </w:trPr>
        <w:tc>
          <w:tcPr>
            <w:tcW w:w="1479" w:type="dxa"/>
          </w:tcPr>
          <w:p w14:paraId="117A974A"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Приоритет №</w:t>
            </w:r>
          </w:p>
        </w:tc>
        <w:tc>
          <w:tcPr>
            <w:tcW w:w="1174" w:type="dxa"/>
          </w:tcPr>
          <w:p w14:paraId="270AB565"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Фонд</w:t>
            </w:r>
          </w:p>
        </w:tc>
        <w:tc>
          <w:tcPr>
            <w:tcW w:w="1353" w:type="dxa"/>
          </w:tcPr>
          <w:p w14:paraId="60DDB06B"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Категория региони</w:t>
            </w:r>
          </w:p>
        </w:tc>
        <w:tc>
          <w:tcPr>
            <w:tcW w:w="1561" w:type="dxa"/>
          </w:tcPr>
          <w:p w14:paraId="33C5D2B6"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Специфична цел</w:t>
            </w:r>
          </w:p>
        </w:tc>
        <w:tc>
          <w:tcPr>
            <w:tcW w:w="1980" w:type="dxa"/>
          </w:tcPr>
          <w:p w14:paraId="473161CA"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 xml:space="preserve">Код </w:t>
            </w:r>
          </w:p>
        </w:tc>
        <w:tc>
          <w:tcPr>
            <w:tcW w:w="1741" w:type="dxa"/>
          </w:tcPr>
          <w:p w14:paraId="4C815BC6"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Сума (EUR)</w:t>
            </w:r>
          </w:p>
        </w:tc>
      </w:tr>
      <w:tr w:rsidR="00F44878" w:rsidRPr="00B85AC6" w14:paraId="5D03914D" w14:textId="77777777" w:rsidTr="007E4908">
        <w:trPr>
          <w:trHeight w:val="563"/>
        </w:trPr>
        <w:tc>
          <w:tcPr>
            <w:tcW w:w="1479" w:type="dxa"/>
            <w:vMerge w:val="restart"/>
          </w:tcPr>
          <w:p w14:paraId="3E5C8F49" w14:textId="77777777" w:rsidR="00F44878" w:rsidRPr="00B85AC6" w:rsidRDefault="00F44878"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Times New Roman" w:hAnsi="Times New Roman" w:cs="Times New Roman"/>
                <w:iCs/>
                <w:noProof/>
                <w:sz w:val="20"/>
                <w:szCs w:val="20"/>
              </w:rPr>
              <w:t>1 „Води“</w:t>
            </w:r>
          </w:p>
        </w:tc>
        <w:tc>
          <w:tcPr>
            <w:tcW w:w="1174" w:type="dxa"/>
            <w:vMerge w:val="restart"/>
          </w:tcPr>
          <w:p w14:paraId="7FF1AF7E" w14:textId="77777777" w:rsidR="00F44878" w:rsidRPr="00B85AC6" w:rsidRDefault="00F44878" w:rsidP="0022545E">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ЕФРР</w:t>
            </w:r>
          </w:p>
        </w:tc>
        <w:tc>
          <w:tcPr>
            <w:tcW w:w="1353" w:type="dxa"/>
            <w:vAlign w:val="center"/>
          </w:tcPr>
          <w:p w14:paraId="75E67C04" w14:textId="77777777" w:rsidR="00F44878" w:rsidRPr="00B85AC6" w:rsidRDefault="00F44878" w:rsidP="004C2584">
            <w:pPr>
              <w:spacing w:before="115"/>
              <w:jc w:val="center"/>
              <w:rPr>
                <w:rFonts w:ascii="Times New Roman" w:eastAsia="Calibri" w:hAnsi="Times New Roman" w:cs="Times New Roman"/>
                <w:noProof/>
                <w:sz w:val="20"/>
                <w:szCs w:val="20"/>
              </w:rPr>
            </w:pPr>
            <w:r w:rsidRPr="00B85AC6">
              <w:rPr>
                <w:rFonts w:ascii="Times New Roman" w:eastAsia="Calibri" w:hAnsi="Times New Roman" w:cs="Times New Roman"/>
                <w:noProof/>
                <w:sz w:val="20"/>
                <w:szCs w:val="20"/>
              </w:rPr>
              <w:t>Преход</w:t>
            </w:r>
          </w:p>
        </w:tc>
        <w:tc>
          <w:tcPr>
            <w:tcW w:w="1561" w:type="dxa"/>
            <w:vMerge w:val="restart"/>
            <w:vAlign w:val="center"/>
          </w:tcPr>
          <w:p w14:paraId="2630A06A" w14:textId="77777777" w:rsidR="00F44878" w:rsidRPr="00B85AC6" w:rsidRDefault="00F44878" w:rsidP="00F44878">
            <w:pPr>
              <w:spacing w:before="115" w:after="115"/>
              <w:rPr>
                <w:rFonts w:ascii="Times New Roman" w:eastAsia="Times New Roman" w:hAnsi="Times New Roman" w:cs="Times New Roman"/>
                <w:bCs/>
                <w:iCs/>
                <w:noProof/>
                <w:sz w:val="20"/>
                <w:szCs w:val="20"/>
              </w:rPr>
            </w:pPr>
            <w:r w:rsidRPr="00B85AC6">
              <w:rPr>
                <w:rFonts w:ascii="Times New Roman" w:eastAsia="Times New Roman" w:hAnsi="Times New Roman" w:cs="Times New Roman"/>
                <w:bCs/>
                <w:iCs/>
                <w:noProof/>
                <w:sz w:val="20"/>
                <w:szCs w:val="20"/>
              </w:rPr>
              <w:t xml:space="preserve">Специфична цел: “Насърчаване на устойчивото </w:t>
            </w:r>
            <w:r w:rsidRPr="00B85AC6">
              <w:rPr>
                <w:rFonts w:ascii="Times New Roman" w:eastAsia="Times New Roman" w:hAnsi="Times New Roman" w:cs="Times New Roman"/>
                <w:bCs/>
                <w:iCs/>
                <w:noProof/>
                <w:sz w:val="20"/>
                <w:szCs w:val="20"/>
              </w:rPr>
              <w:lastRenderedPageBreak/>
              <w:t xml:space="preserve">управление на водите” </w:t>
            </w:r>
          </w:p>
          <w:p w14:paraId="3286B8D5" w14:textId="77777777" w:rsidR="00F44878" w:rsidRPr="00B85AC6" w:rsidRDefault="00F44878" w:rsidP="00F44878">
            <w:pPr>
              <w:spacing w:before="115" w:after="115"/>
              <w:rPr>
                <w:rFonts w:ascii="Times New Roman" w:eastAsia="Times New Roman" w:hAnsi="Times New Roman" w:cs="Times New Roman"/>
                <w:iCs/>
                <w:noProof/>
                <w:sz w:val="20"/>
                <w:szCs w:val="20"/>
              </w:rPr>
            </w:pPr>
          </w:p>
        </w:tc>
        <w:tc>
          <w:tcPr>
            <w:tcW w:w="1980" w:type="dxa"/>
            <w:vMerge w:val="restart"/>
            <w:vAlign w:val="center"/>
          </w:tcPr>
          <w:p w14:paraId="756D914D" w14:textId="77777777" w:rsidR="00F44878" w:rsidRPr="00B85AC6" w:rsidRDefault="00F44878" w:rsidP="00F44878">
            <w:pPr>
              <w:spacing w:before="115" w:after="115"/>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lastRenderedPageBreak/>
              <w:t>01 Безвъзмездни средства</w:t>
            </w:r>
          </w:p>
        </w:tc>
        <w:tc>
          <w:tcPr>
            <w:tcW w:w="1741" w:type="dxa"/>
          </w:tcPr>
          <w:p w14:paraId="076C3395" w14:textId="77777777" w:rsidR="00F44878" w:rsidRPr="00B85AC6" w:rsidRDefault="00F44878" w:rsidP="0022545E">
            <w:pPr>
              <w:spacing w:before="115" w:after="115"/>
              <w:jc w:val="both"/>
              <w:rPr>
                <w:rFonts w:ascii="Times New Roman" w:eastAsia="Times New Roman" w:hAnsi="Times New Roman" w:cs="Times New Roman"/>
                <w:b/>
                <w:iCs/>
                <w:noProof/>
                <w:sz w:val="20"/>
                <w:szCs w:val="20"/>
              </w:rPr>
            </w:pPr>
          </w:p>
        </w:tc>
      </w:tr>
      <w:tr w:rsidR="00F44878" w:rsidRPr="00B85AC6" w14:paraId="4CDE2E00" w14:textId="77777777" w:rsidTr="007E4908">
        <w:tc>
          <w:tcPr>
            <w:tcW w:w="1479" w:type="dxa"/>
            <w:vMerge/>
          </w:tcPr>
          <w:p w14:paraId="6CEA1D53" w14:textId="77777777" w:rsidR="00F44878" w:rsidRPr="00B85AC6" w:rsidRDefault="00F44878" w:rsidP="0022545E">
            <w:pPr>
              <w:spacing w:before="115" w:after="115"/>
              <w:jc w:val="both"/>
              <w:rPr>
                <w:rFonts w:ascii="Times New Roman" w:eastAsia="Times New Roman" w:hAnsi="Times New Roman" w:cs="Times New Roman"/>
                <w:iCs/>
                <w:noProof/>
                <w:sz w:val="20"/>
                <w:szCs w:val="20"/>
              </w:rPr>
            </w:pPr>
          </w:p>
        </w:tc>
        <w:tc>
          <w:tcPr>
            <w:tcW w:w="1174" w:type="dxa"/>
            <w:vMerge/>
          </w:tcPr>
          <w:p w14:paraId="6C73D7A2" w14:textId="77777777" w:rsidR="00F44878" w:rsidRPr="00B85AC6" w:rsidRDefault="00F44878" w:rsidP="0022545E">
            <w:pPr>
              <w:spacing w:before="115" w:after="115"/>
              <w:jc w:val="both"/>
              <w:rPr>
                <w:rFonts w:ascii="Times New Roman" w:eastAsia="Times New Roman" w:hAnsi="Times New Roman" w:cs="Times New Roman"/>
                <w:iCs/>
                <w:noProof/>
                <w:sz w:val="20"/>
                <w:szCs w:val="20"/>
              </w:rPr>
            </w:pPr>
          </w:p>
        </w:tc>
        <w:tc>
          <w:tcPr>
            <w:tcW w:w="1353" w:type="dxa"/>
            <w:vAlign w:val="center"/>
          </w:tcPr>
          <w:p w14:paraId="33246401" w14:textId="77777777" w:rsidR="00F44878" w:rsidRPr="00B85AC6" w:rsidRDefault="00F44878" w:rsidP="004C2584">
            <w:pPr>
              <w:spacing w:before="115"/>
              <w:jc w:val="center"/>
              <w:rPr>
                <w:rFonts w:ascii="Times New Roman" w:eastAsia="Calibri" w:hAnsi="Times New Roman" w:cs="Times New Roman"/>
                <w:noProof/>
                <w:sz w:val="20"/>
                <w:szCs w:val="20"/>
              </w:rPr>
            </w:pPr>
            <w:r w:rsidRPr="00B85AC6">
              <w:rPr>
                <w:rFonts w:ascii="Times New Roman" w:eastAsia="Calibri" w:hAnsi="Times New Roman" w:cs="Times New Roman"/>
                <w:noProof/>
                <w:sz w:val="20"/>
                <w:szCs w:val="20"/>
              </w:rPr>
              <w:t>По-слабо развити региони</w:t>
            </w:r>
          </w:p>
        </w:tc>
        <w:tc>
          <w:tcPr>
            <w:tcW w:w="1561" w:type="dxa"/>
            <w:vMerge/>
          </w:tcPr>
          <w:p w14:paraId="161D4179" w14:textId="77777777" w:rsidR="00F44878" w:rsidRPr="00B85AC6" w:rsidRDefault="00F44878" w:rsidP="000B3A50">
            <w:pPr>
              <w:spacing w:before="115" w:after="115"/>
              <w:jc w:val="both"/>
              <w:rPr>
                <w:rFonts w:ascii="Times New Roman" w:eastAsia="Times New Roman" w:hAnsi="Times New Roman" w:cs="Times New Roman"/>
                <w:bCs/>
                <w:iCs/>
                <w:noProof/>
                <w:sz w:val="20"/>
                <w:szCs w:val="20"/>
              </w:rPr>
            </w:pPr>
          </w:p>
        </w:tc>
        <w:tc>
          <w:tcPr>
            <w:tcW w:w="1980" w:type="dxa"/>
            <w:vMerge/>
            <w:vAlign w:val="center"/>
          </w:tcPr>
          <w:p w14:paraId="7B6580E4" w14:textId="77777777" w:rsidR="00F44878" w:rsidRPr="00B85AC6" w:rsidRDefault="00F44878" w:rsidP="00F44878">
            <w:pPr>
              <w:spacing w:before="115" w:after="115"/>
              <w:rPr>
                <w:rFonts w:ascii="Times New Roman" w:eastAsia="Times New Roman" w:hAnsi="Times New Roman" w:cs="Times New Roman"/>
                <w:iCs/>
                <w:noProof/>
                <w:sz w:val="20"/>
                <w:szCs w:val="20"/>
              </w:rPr>
            </w:pPr>
          </w:p>
        </w:tc>
        <w:tc>
          <w:tcPr>
            <w:tcW w:w="1741" w:type="dxa"/>
          </w:tcPr>
          <w:p w14:paraId="000EA50A" w14:textId="77777777" w:rsidR="00F44878" w:rsidRPr="00B85AC6" w:rsidRDefault="00F44878" w:rsidP="0022545E">
            <w:pPr>
              <w:spacing w:before="115" w:after="115"/>
              <w:jc w:val="both"/>
              <w:rPr>
                <w:rFonts w:ascii="Times New Roman" w:eastAsia="Times New Roman" w:hAnsi="Times New Roman" w:cs="Times New Roman"/>
                <w:b/>
                <w:iCs/>
                <w:noProof/>
                <w:sz w:val="20"/>
                <w:szCs w:val="20"/>
              </w:rPr>
            </w:pPr>
          </w:p>
        </w:tc>
      </w:tr>
      <w:tr w:rsidR="00F44878" w:rsidRPr="006A43A6" w14:paraId="1DF8840E" w14:textId="77777777" w:rsidTr="007E4908">
        <w:tc>
          <w:tcPr>
            <w:tcW w:w="1479" w:type="dxa"/>
            <w:vMerge/>
          </w:tcPr>
          <w:p w14:paraId="029786C7" w14:textId="77777777" w:rsidR="00F44878" w:rsidRPr="00B85AC6" w:rsidRDefault="00F44878" w:rsidP="0022545E">
            <w:pPr>
              <w:spacing w:before="115" w:after="115"/>
              <w:jc w:val="both"/>
              <w:rPr>
                <w:rFonts w:ascii="Times New Roman" w:eastAsia="Times New Roman" w:hAnsi="Times New Roman" w:cs="Times New Roman"/>
                <w:iCs/>
                <w:noProof/>
                <w:sz w:val="20"/>
                <w:szCs w:val="20"/>
              </w:rPr>
            </w:pPr>
          </w:p>
        </w:tc>
        <w:tc>
          <w:tcPr>
            <w:tcW w:w="1174" w:type="dxa"/>
            <w:vMerge/>
          </w:tcPr>
          <w:p w14:paraId="0A1A3A11" w14:textId="77777777" w:rsidR="00F44878" w:rsidRPr="00B85AC6" w:rsidRDefault="00F44878" w:rsidP="0022545E">
            <w:pPr>
              <w:spacing w:before="115" w:after="115"/>
              <w:jc w:val="both"/>
              <w:rPr>
                <w:rFonts w:ascii="Times New Roman" w:eastAsia="Times New Roman" w:hAnsi="Times New Roman" w:cs="Times New Roman"/>
                <w:iCs/>
                <w:noProof/>
                <w:sz w:val="20"/>
                <w:szCs w:val="20"/>
              </w:rPr>
            </w:pPr>
          </w:p>
        </w:tc>
        <w:tc>
          <w:tcPr>
            <w:tcW w:w="1353" w:type="dxa"/>
            <w:vAlign w:val="center"/>
          </w:tcPr>
          <w:p w14:paraId="2B325361" w14:textId="77777777" w:rsidR="00F44878" w:rsidRPr="00B85AC6" w:rsidRDefault="00F44878" w:rsidP="004C2584">
            <w:pPr>
              <w:spacing w:before="115"/>
              <w:jc w:val="center"/>
              <w:rPr>
                <w:rFonts w:ascii="Times New Roman" w:eastAsia="Calibri" w:hAnsi="Times New Roman" w:cs="Times New Roman"/>
                <w:noProof/>
                <w:sz w:val="20"/>
                <w:szCs w:val="20"/>
              </w:rPr>
            </w:pPr>
            <w:r w:rsidRPr="00B85AC6">
              <w:rPr>
                <w:rFonts w:ascii="Times New Roman" w:eastAsia="Calibri" w:hAnsi="Times New Roman" w:cs="Times New Roman"/>
                <w:noProof/>
                <w:sz w:val="20"/>
                <w:szCs w:val="20"/>
              </w:rPr>
              <w:t>Преход</w:t>
            </w:r>
          </w:p>
        </w:tc>
        <w:tc>
          <w:tcPr>
            <w:tcW w:w="1561" w:type="dxa"/>
            <w:vMerge/>
          </w:tcPr>
          <w:p w14:paraId="44B5795C" w14:textId="77777777" w:rsidR="00F44878" w:rsidRPr="00B85AC6" w:rsidRDefault="00F44878" w:rsidP="000B3A50">
            <w:pPr>
              <w:spacing w:before="115" w:after="115"/>
              <w:jc w:val="both"/>
              <w:rPr>
                <w:rFonts w:ascii="Times New Roman" w:eastAsia="Times New Roman" w:hAnsi="Times New Roman" w:cs="Times New Roman"/>
                <w:bCs/>
                <w:iCs/>
                <w:noProof/>
                <w:sz w:val="20"/>
                <w:szCs w:val="20"/>
              </w:rPr>
            </w:pPr>
          </w:p>
        </w:tc>
        <w:tc>
          <w:tcPr>
            <w:tcW w:w="1980" w:type="dxa"/>
            <w:vMerge w:val="restart"/>
            <w:vAlign w:val="center"/>
          </w:tcPr>
          <w:p w14:paraId="00FD93CF" w14:textId="1C7BEA8B" w:rsidR="00F44878" w:rsidRPr="00B85AC6" w:rsidRDefault="00277D7B" w:rsidP="00F44878">
            <w:pPr>
              <w:spacing w:before="115" w:after="115"/>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02-05 Финансови инструменти – в зависимост от резултатите от Предварителната оценка на ФИ</w:t>
            </w:r>
          </w:p>
        </w:tc>
        <w:tc>
          <w:tcPr>
            <w:tcW w:w="1741" w:type="dxa"/>
          </w:tcPr>
          <w:p w14:paraId="1B1C0BAC" w14:textId="77777777" w:rsidR="00F44878" w:rsidRPr="00B85AC6" w:rsidRDefault="00F44878" w:rsidP="0022545E">
            <w:pPr>
              <w:spacing w:before="115" w:after="115"/>
              <w:jc w:val="both"/>
              <w:rPr>
                <w:rFonts w:ascii="Times New Roman" w:eastAsia="Times New Roman" w:hAnsi="Times New Roman" w:cs="Times New Roman"/>
                <w:b/>
                <w:iCs/>
                <w:noProof/>
                <w:sz w:val="20"/>
                <w:szCs w:val="20"/>
              </w:rPr>
            </w:pPr>
          </w:p>
        </w:tc>
      </w:tr>
      <w:tr w:rsidR="00F44878" w:rsidRPr="00B85AC6" w14:paraId="12F79F9A" w14:textId="77777777" w:rsidTr="007E4908">
        <w:tc>
          <w:tcPr>
            <w:tcW w:w="1479" w:type="dxa"/>
            <w:vMerge/>
          </w:tcPr>
          <w:p w14:paraId="61EEBF66" w14:textId="77777777" w:rsidR="00F44878" w:rsidRPr="00B85AC6" w:rsidRDefault="00F44878" w:rsidP="0022545E">
            <w:pPr>
              <w:spacing w:before="115" w:after="115"/>
              <w:jc w:val="both"/>
              <w:rPr>
                <w:rFonts w:ascii="Times New Roman" w:eastAsia="Times New Roman" w:hAnsi="Times New Roman" w:cs="Times New Roman"/>
                <w:iCs/>
                <w:noProof/>
                <w:sz w:val="20"/>
                <w:szCs w:val="20"/>
              </w:rPr>
            </w:pPr>
          </w:p>
        </w:tc>
        <w:tc>
          <w:tcPr>
            <w:tcW w:w="1174" w:type="dxa"/>
            <w:vMerge/>
          </w:tcPr>
          <w:p w14:paraId="1F3197FE" w14:textId="77777777" w:rsidR="00F44878" w:rsidRPr="00B85AC6" w:rsidRDefault="00F44878" w:rsidP="0022545E">
            <w:pPr>
              <w:spacing w:before="115" w:after="115"/>
              <w:jc w:val="both"/>
              <w:rPr>
                <w:rFonts w:ascii="Times New Roman" w:eastAsia="Times New Roman" w:hAnsi="Times New Roman" w:cs="Times New Roman"/>
                <w:iCs/>
                <w:noProof/>
                <w:sz w:val="20"/>
                <w:szCs w:val="20"/>
              </w:rPr>
            </w:pPr>
          </w:p>
        </w:tc>
        <w:tc>
          <w:tcPr>
            <w:tcW w:w="1353" w:type="dxa"/>
            <w:vAlign w:val="center"/>
          </w:tcPr>
          <w:p w14:paraId="4CA0A4AB" w14:textId="77777777" w:rsidR="00F44878" w:rsidRPr="00B85AC6" w:rsidRDefault="00F44878" w:rsidP="004C2584">
            <w:pPr>
              <w:spacing w:before="115"/>
              <w:jc w:val="center"/>
              <w:rPr>
                <w:rFonts w:ascii="Times New Roman" w:eastAsia="Calibri" w:hAnsi="Times New Roman" w:cs="Times New Roman"/>
                <w:noProof/>
                <w:sz w:val="20"/>
                <w:szCs w:val="20"/>
              </w:rPr>
            </w:pPr>
            <w:r w:rsidRPr="00B85AC6">
              <w:rPr>
                <w:rFonts w:ascii="Times New Roman" w:eastAsia="Calibri" w:hAnsi="Times New Roman" w:cs="Times New Roman"/>
                <w:noProof/>
                <w:sz w:val="20"/>
                <w:szCs w:val="20"/>
              </w:rPr>
              <w:t>По-слабо развити региони</w:t>
            </w:r>
          </w:p>
        </w:tc>
        <w:tc>
          <w:tcPr>
            <w:tcW w:w="1561" w:type="dxa"/>
            <w:vMerge/>
          </w:tcPr>
          <w:p w14:paraId="49DA1334" w14:textId="77777777" w:rsidR="00F44878" w:rsidRPr="00B85AC6" w:rsidRDefault="00F44878" w:rsidP="000B3A50">
            <w:pPr>
              <w:spacing w:before="115" w:after="115"/>
              <w:jc w:val="both"/>
              <w:rPr>
                <w:rFonts w:ascii="Times New Roman" w:eastAsia="Times New Roman" w:hAnsi="Times New Roman" w:cs="Times New Roman"/>
                <w:bCs/>
                <w:iCs/>
                <w:noProof/>
                <w:sz w:val="20"/>
                <w:szCs w:val="20"/>
              </w:rPr>
            </w:pPr>
          </w:p>
        </w:tc>
        <w:tc>
          <w:tcPr>
            <w:tcW w:w="1980" w:type="dxa"/>
            <w:vMerge/>
          </w:tcPr>
          <w:p w14:paraId="4E1F9EFC" w14:textId="77777777" w:rsidR="00F44878" w:rsidRPr="00B85AC6" w:rsidRDefault="00F44878" w:rsidP="0022545E">
            <w:pPr>
              <w:spacing w:before="115" w:after="115"/>
              <w:jc w:val="both"/>
              <w:rPr>
                <w:rFonts w:ascii="Times New Roman" w:eastAsia="Times New Roman" w:hAnsi="Times New Roman" w:cs="Times New Roman"/>
                <w:iCs/>
                <w:noProof/>
                <w:sz w:val="20"/>
                <w:szCs w:val="20"/>
              </w:rPr>
            </w:pPr>
          </w:p>
        </w:tc>
        <w:tc>
          <w:tcPr>
            <w:tcW w:w="1741" w:type="dxa"/>
          </w:tcPr>
          <w:p w14:paraId="2E23155F" w14:textId="77777777" w:rsidR="00F44878" w:rsidRPr="00B85AC6" w:rsidRDefault="00F44878" w:rsidP="0022545E">
            <w:pPr>
              <w:spacing w:before="115" w:after="115"/>
              <w:jc w:val="both"/>
              <w:rPr>
                <w:rFonts w:ascii="Times New Roman" w:eastAsia="Times New Roman" w:hAnsi="Times New Roman" w:cs="Times New Roman"/>
                <w:b/>
                <w:iCs/>
                <w:noProof/>
                <w:sz w:val="20"/>
                <w:szCs w:val="20"/>
              </w:rPr>
            </w:pPr>
          </w:p>
        </w:tc>
      </w:tr>
    </w:tbl>
    <w:p w14:paraId="40B2925D" w14:textId="77777777" w:rsidR="0022545E" w:rsidRPr="00B85AC6"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2"/>
        <w:tblW w:w="0" w:type="auto"/>
        <w:tblLook w:val="04A0" w:firstRow="1" w:lastRow="0" w:firstColumn="1" w:lastColumn="0" w:noHBand="0" w:noVBand="1"/>
      </w:tblPr>
      <w:tblGrid>
        <w:gridCol w:w="1574"/>
        <w:gridCol w:w="1340"/>
        <w:gridCol w:w="1416"/>
        <w:gridCol w:w="1628"/>
        <w:gridCol w:w="1021"/>
        <w:gridCol w:w="2083"/>
      </w:tblGrid>
      <w:tr w:rsidR="0022545E" w:rsidRPr="006A43A6" w14:paraId="7DF0D014" w14:textId="77777777" w:rsidTr="005F7407">
        <w:tc>
          <w:tcPr>
            <w:tcW w:w="9062" w:type="dxa"/>
            <w:gridSpan w:val="6"/>
          </w:tcPr>
          <w:p w14:paraId="1DA5D533"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Таблица 6: Измерение 3 – Териториален механизъм за изпълнение и териториална насоченост</w:t>
            </w:r>
          </w:p>
        </w:tc>
      </w:tr>
      <w:tr w:rsidR="0022545E" w:rsidRPr="00B85AC6" w14:paraId="00EF3B9F" w14:textId="77777777" w:rsidTr="005F7407">
        <w:tc>
          <w:tcPr>
            <w:tcW w:w="1574" w:type="dxa"/>
          </w:tcPr>
          <w:p w14:paraId="1A6B8535"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Приоритет №</w:t>
            </w:r>
          </w:p>
        </w:tc>
        <w:tc>
          <w:tcPr>
            <w:tcW w:w="1340" w:type="dxa"/>
          </w:tcPr>
          <w:p w14:paraId="29E1F222"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Фонд</w:t>
            </w:r>
          </w:p>
        </w:tc>
        <w:tc>
          <w:tcPr>
            <w:tcW w:w="1416" w:type="dxa"/>
          </w:tcPr>
          <w:p w14:paraId="5C12DED0"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Категория региони</w:t>
            </w:r>
          </w:p>
        </w:tc>
        <w:tc>
          <w:tcPr>
            <w:tcW w:w="1628" w:type="dxa"/>
          </w:tcPr>
          <w:p w14:paraId="5AFAB0F2"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Специфична цел</w:t>
            </w:r>
          </w:p>
        </w:tc>
        <w:tc>
          <w:tcPr>
            <w:tcW w:w="1021" w:type="dxa"/>
          </w:tcPr>
          <w:p w14:paraId="5E631685"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 xml:space="preserve">Код </w:t>
            </w:r>
          </w:p>
        </w:tc>
        <w:tc>
          <w:tcPr>
            <w:tcW w:w="2083" w:type="dxa"/>
          </w:tcPr>
          <w:p w14:paraId="1A63C7A8"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Сума (EUR)</w:t>
            </w:r>
          </w:p>
        </w:tc>
      </w:tr>
      <w:tr w:rsidR="00C45308" w:rsidRPr="00B85AC6" w14:paraId="32E60F4F" w14:textId="77777777" w:rsidTr="005339CA">
        <w:trPr>
          <w:trHeight w:val="755"/>
        </w:trPr>
        <w:tc>
          <w:tcPr>
            <w:tcW w:w="1574" w:type="dxa"/>
            <w:vMerge w:val="restart"/>
          </w:tcPr>
          <w:p w14:paraId="74CEF017" w14:textId="77777777" w:rsidR="00C45308" w:rsidRPr="00B85AC6" w:rsidRDefault="00C45308" w:rsidP="005F7407">
            <w:pPr>
              <w:spacing w:before="115" w:after="115"/>
              <w:jc w:val="both"/>
              <w:rPr>
                <w:rFonts w:ascii="Times New Roman" w:eastAsia="Times New Roman" w:hAnsi="Times New Roman" w:cs="Times New Roman"/>
                <w:b/>
                <w:iCs/>
                <w:noProof/>
                <w:sz w:val="20"/>
                <w:szCs w:val="20"/>
              </w:rPr>
            </w:pPr>
            <w:r w:rsidRPr="00B85AC6">
              <w:rPr>
                <w:rFonts w:ascii="Times New Roman" w:eastAsia="Times New Roman" w:hAnsi="Times New Roman" w:cs="Times New Roman"/>
                <w:iCs/>
                <w:noProof/>
                <w:sz w:val="20"/>
                <w:szCs w:val="20"/>
              </w:rPr>
              <w:t>1 „Води“</w:t>
            </w:r>
          </w:p>
        </w:tc>
        <w:tc>
          <w:tcPr>
            <w:tcW w:w="1340" w:type="dxa"/>
            <w:vMerge w:val="restart"/>
          </w:tcPr>
          <w:p w14:paraId="41DD9E70" w14:textId="77777777" w:rsidR="00C45308" w:rsidRPr="00B85AC6" w:rsidRDefault="00C45308" w:rsidP="005F7407">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ЕФРР</w:t>
            </w:r>
          </w:p>
        </w:tc>
        <w:tc>
          <w:tcPr>
            <w:tcW w:w="1416" w:type="dxa"/>
            <w:vAlign w:val="center"/>
          </w:tcPr>
          <w:p w14:paraId="6E140C45" w14:textId="5C432DA0" w:rsidR="00C45308" w:rsidRPr="00B85AC6" w:rsidRDefault="00C45308" w:rsidP="005F7407">
            <w:pPr>
              <w:spacing w:before="115" w:after="115"/>
              <w:jc w:val="both"/>
              <w:rPr>
                <w:rFonts w:ascii="Times New Roman" w:eastAsia="Times New Roman" w:hAnsi="Times New Roman" w:cs="Times New Roman"/>
                <w:iCs/>
                <w:noProof/>
                <w:sz w:val="20"/>
                <w:szCs w:val="20"/>
              </w:rPr>
            </w:pPr>
            <w:r w:rsidRPr="00B85AC6">
              <w:rPr>
                <w:rFonts w:ascii="Times New Roman" w:eastAsia="Calibri" w:hAnsi="Times New Roman" w:cs="Times New Roman"/>
                <w:noProof/>
                <w:sz w:val="20"/>
                <w:szCs w:val="20"/>
              </w:rPr>
              <w:t>Преход</w:t>
            </w:r>
          </w:p>
        </w:tc>
        <w:tc>
          <w:tcPr>
            <w:tcW w:w="1628" w:type="dxa"/>
            <w:vMerge w:val="restart"/>
          </w:tcPr>
          <w:p w14:paraId="1227AE40" w14:textId="77777777" w:rsidR="00C45308" w:rsidRPr="00B85AC6" w:rsidRDefault="00C45308" w:rsidP="005F7407">
            <w:pPr>
              <w:spacing w:before="115" w:after="115"/>
              <w:jc w:val="both"/>
              <w:rPr>
                <w:rFonts w:ascii="Times New Roman" w:eastAsia="Times New Roman" w:hAnsi="Times New Roman" w:cs="Times New Roman"/>
                <w:bCs/>
                <w:iCs/>
                <w:noProof/>
                <w:sz w:val="20"/>
                <w:szCs w:val="20"/>
              </w:rPr>
            </w:pPr>
            <w:r w:rsidRPr="00B85AC6">
              <w:rPr>
                <w:rFonts w:ascii="Times New Roman" w:eastAsia="Times New Roman" w:hAnsi="Times New Roman" w:cs="Times New Roman"/>
                <w:bCs/>
                <w:iCs/>
                <w:noProof/>
                <w:sz w:val="20"/>
                <w:szCs w:val="20"/>
              </w:rPr>
              <w:t xml:space="preserve">Специфична цел: “Насърчаване на устойчивото управление на водите” </w:t>
            </w:r>
          </w:p>
          <w:p w14:paraId="17549868" w14:textId="77777777" w:rsidR="00C45308" w:rsidRPr="00B85AC6" w:rsidRDefault="00C45308" w:rsidP="005F7407">
            <w:pPr>
              <w:spacing w:before="115" w:after="115"/>
              <w:jc w:val="both"/>
              <w:rPr>
                <w:rFonts w:ascii="Times New Roman" w:eastAsia="Times New Roman" w:hAnsi="Times New Roman" w:cs="Times New Roman"/>
                <w:iCs/>
                <w:noProof/>
                <w:sz w:val="20"/>
                <w:szCs w:val="20"/>
              </w:rPr>
            </w:pPr>
          </w:p>
        </w:tc>
        <w:tc>
          <w:tcPr>
            <w:tcW w:w="1021" w:type="dxa"/>
            <w:vMerge w:val="restart"/>
          </w:tcPr>
          <w:p w14:paraId="23678861" w14:textId="625ADC27" w:rsidR="00C45308" w:rsidRPr="00B85AC6" w:rsidRDefault="00C45308" w:rsidP="005F7407">
            <w:pPr>
              <w:spacing w:before="115" w:after="115"/>
              <w:jc w:val="both"/>
              <w:rPr>
                <w:rFonts w:ascii="Times New Roman" w:eastAsia="Times New Roman" w:hAnsi="Times New Roman" w:cs="Times New Roman"/>
                <w:iCs/>
                <w:noProof/>
                <w:sz w:val="20"/>
                <w:szCs w:val="20"/>
                <w:lang w:val="en-US"/>
              </w:rPr>
            </w:pPr>
            <w:r w:rsidRPr="00B85AC6">
              <w:rPr>
                <w:rFonts w:ascii="Times New Roman" w:eastAsia="Times New Roman" w:hAnsi="Times New Roman" w:cs="Times New Roman"/>
                <w:iCs/>
                <w:noProof/>
                <w:sz w:val="20"/>
                <w:szCs w:val="20"/>
              </w:rPr>
              <w:t>17</w:t>
            </w:r>
          </w:p>
        </w:tc>
        <w:tc>
          <w:tcPr>
            <w:tcW w:w="2083" w:type="dxa"/>
            <w:vMerge w:val="restart"/>
          </w:tcPr>
          <w:p w14:paraId="55E7A65D" w14:textId="451C30DB" w:rsidR="00C45308" w:rsidRPr="00B85AC6" w:rsidRDefault="00C45308" w:rsidP="005F7407">
            <w:pPr>
              <w:spacing w:before="115" w:after="115"/>
              <w:jc w:val="both"/>
              <w:rPr>
                <w:rFonts w:ascii="Times New Roman" w:eastAsia="Times New Roman" w:hAnsi="Times New Roman" w:cs="Times New Roman"/>
                <w:b/>
                <w:iCs/>
                <w:noProof/>
                <w:sz w:val="20"/>
                <w:szCs w:val="20"/>
              </w:rPr>
            </w:pPr>
          </w:p>
        </w:tc>
      </w:tr>
      <w:tr w:rsidR="00C45308" w:rsidRPr="00B85AC6" w14:paraId="3929823E" w14:textId="77777777" w:rsidTr="005339CA">
        <w:trPr>
          <w:trHeight w:val="754"/>
        </w:trPr>
        <w:tc>
          <w:tcPr>
            <w:tcW w:w="1574" w:type="dxa"/>
            <w:vMerge/>
          </w:tcPr>
          <w:p w14:paraId="31593E92" w14:textId="77777777" w:rsidR="00C45308" w:rsidRPr="00B85AC6" w:rsidRDefault="00C45308" w:rsidP="005F7407">
            <w:pPr>
              <w:spacing w:before="115" w:after="115"/>
              <w:jc w:val="both"/>
              <w:rPr>
                <w:rFonts w:ascii="Times New Roman" w:eastAsia="Times New Roman" w:hAnsi="Times New Roman" w:cs="Times New Roman"/>
                <w:iCs/>
                <w:noProof/>
                <w:sz w:val="20"/>
                <w:szCs w:val="20"/>
              </w:rPr>
            </w:pPr>
          </w:p>
        </w:tc>
        <w:tc>
          <w:tcPr>
            <w:tcW w:w="1340" w:type="dxa"/>
            <w:vMerge/>
          </w:tcPr>
          <w:p w14:paraId="47C236B0" w14:textId="77777777" w:rsidR="00C45308" w:rsidRPr="00B85AC6" w:rsidRDefault="00C45308" w:rsidP="005F7407">
            <w:pPr>
              <w:spacing w:before="115" w:after="115"/>
              <w:jc w:val="both"/>
              <w:rPr>
                <w:rFonts w:ascii="Times New Roman" w:eastAsia="Times New Roman" w:hAnsi="Times New Roman" w:cs="Times New Roman"/>
                <w:iCs/>
                <w:noProof/>
                <w:sz w:val="20"/>
                <w:szCs w:val="20"/>
              </w:rPr>
            </w:pPr>
          </w:p>
        </w:tc>
        <w:tc>
          <w:tcPr>
            <w:tcW w:w="1416" w:type="dxa"/>
            <w:vMerge w:val="restart"/>
            <w:vAlign w:val="center"/>
          </w:tcPr>
          <w:p w14:paraId="00B8DB01" w14:textId="183A27CC" w:rsidR="00C45308" w:rsidRPr="00B85AC6" w:rsidRDefault="00C45308" w:rsidP="005F7407">
            <w:pPr>
              <w:spacing w:before="115" w:after="115"/>
              <w:jc w:val="both"/>
              <w:rPr>
                <w:rFonts w:ascii="Times New Roman" w:eastAsia="Times New Roman" w:hAnsi="Times New Roman" w:cs="Times New Roman"/>
                <w:iCs/>
                <w:noProof/>
                <w:sz w:val="20"/>
                <w:szCs w:val="20"/>
              </w:rPr>
            </w:pPr>
            <w:r w:rsidRPr="00B85AC6">
              <w:rPr>
                <w:rFonts w:ascii="Times New Roman" w:eastAsia="Calibri" w:hAnsi="Times New Roman" w:cs="Times New Roman"/>
                <w:noProof/>
                <w:sz w:val="20"/>
                <w:szCs w:val="20"/>
              </w:rPr>
              <w:t>По-слабо развити региони</w:t>
            </w:r>
          </w:p>
        </w:tc>
        <w:tc>
          <w:tcPr>
            <w:tcW w:w="1628" w:type="dxa"/>
            <w:vMerge/>
          </w:tcPr>
          <w:p w14:paraId="4EB65967" w14:textId="77777777" w:rsidR="00C45308" w:rsidRPr="00B85AC6" w:rsidRDefault="00C45308" w:rsidP="005F7407">
            <w:pPr>
              <w:spacing w:before="115" w:after="115"/>
              <w:jc w:val="both"/>
              <w:rPr>
                <w:rFonts w:ascii="Times New Roman" w:eastAsia="Times New Roman" w:hAnsi="Times New Roman" w:cs="Times New Roman"/>
                <w:bCs/>
                <w:iCs/>
                <w:noProof/>
                <w:sz w:val="20"/>
                <w:szCs w:val="20"/>
              </w:rPr>
            </w:pPr>
          </w:p>
        </w:tc>
        <w:tc>
          <w:tcPr>
            <w:tcW w:w="1021" w:type="dxa"/>
            <w:vMerge/>
          </w:tcPr>
          <w:p w14:paraId="4490AC6B" w14:textId="77777777" w:rsidR="00C45308" w:rsidRPr="00B85AC6" w:rsidRDefault="00C45308" w:rsidP="005F7407">
            <w:pPr>
              <w:spacing w:before="115" w:after="115"/>
              <w:jc w:val="both"/>
              <w:rPr>
                <w:rFonts w:ascii="Times New Roman" w:eastAsia="Times New Roman" w:hAnsi="Times New Roman" w:cs="Times New Roman"/>
                <w:iCs/>
                <w:noProof/>
                <w:sz w:val="20"/>
                <w:szCs w:val="20"/>
              </w:rPr>
            </w:pPr>
          </w:p>
        </w:tc>
        <w:tc>
          <w:tcPr>
            <w:tcW w:w="2083" w:type="dxa"/>
            <w:vMerge/>
          </w:tcPr>
          <w:p w14:paraId="7D336EAB" w14:textId="77777777" w:rsidR="00C45308" w:rsidRPr="00B85AC6" w:rsidRDefault="00C45308" w:rsidP="005F7407">
            <w:pPr>
              <w:spacing w:before="115" w:after="115"/>
              <w:jc w:val="both"/>
              <w:rPr>
                <w:rFonts w:ascii="Times New Roman" w:eastAsia="Times New Roman" w:hAnsi="Times New Roman" w:cs="Times New Roman"/>
                <w:b/>
                <w:iCs/>
                <w:noProof/>
                <w:sz w:val="20"/>
                <w:szCs w:val="20"/>
              </w:rPr>
            </w:pPr>
          </w:p>
        </w:tc>
      </w:tr>
      <w:tr w:rsidR="00C45308" w:rsidRPr="00B85AC6" w14:paraId="45E12C0C" w14:textId="77777777" w:rsidTr="005339CA">
        <w:trPr>
          <w:trHeight w:val="754"/>
        </w:trPr>
        <w:tc>
          <w:tcPr>
            <w:tcW w:w="1574" w:type="dxa"/>
            <w:vMerge/>
          </w:tcPr>
          <w:p w14:paraId="6C3727BC" w14:textId="77777777" w:rsidR="00C45308" w:rsidRPr="00B85AC6" w:rsidRDefault="00C45308" w:rsidP="005F7407">
            <w:pPr>
              <w:spacing w:before="115" w:after="115"/>
              <w:jc w:val="both"/>
              <w:rPr>
                <w:rFonts w:ascii="Times New Roman" w:eastAsia="Times New Roman" w:hAnsi="Times New Roman" w:cs="Times New Roman"/>
                <w:iCs/>
                <w:noProof/>
                <w:sz w:val="20"/>
                <w:szCs w:val="20"/>
              </w:rPr>
            </w:pPr>
          </w:p>
        </w:tc>
        <w:tc>
          <w:tcPr>
            <w:tcW w:w="1340" w:type="dxa"/>
            <w:vMerge/>
          </w:tcPr>
          <w:p w14:paraId="1AFC38EE" w14:textId="77777777" w:rsidR="00C45308" w:rsidRPr="00B85AC6" w:rsidRDefault="00C45308" w:rsidP="005F7407">
            <w:pPr>
              <w:spacing w:before="115" w:after="115"/>
              <w:jc w:val="both"/>
              <w:rPr>
                <w:rFonts w:ascii="Times New Roman" w:eastAsia="Times New Roman" w:hAnsi="Times New Roman" w:cs="Times New Roman"/>
                <w:iCs/>
                <w:noProof/>
                <w:sz w:val="20"/>
                <w:szCs w:val="20"/>
              </w:rPr>
            </w:pPr>
          </w:p>
        </w:tc>
        <w:tc>
          <w:tcPr>
            <w:tcW w:w="1416" w:type="dxa"/>
            <w:vMerge/>
            <w:vAlign w:val="center"/>
          </w:tcPr>
          <w:p w14:paraId="5920D003" w14:textId="77777777" w:rsidR="00C45308" w:rsidRPr="00B85AC6" w:rsidRDefault="00C45308" w:rsidP="005F7407">
            <w:pPr>
              <w:spacing w:before="115" w:after="115"/>
              <w:jc w:val="both"/>
              <w:rPr>
                <w:rFonts w:ascii="Times New Roman" w:eastAsia="Calibri" w:hAnsi="Times New Roman" w:cs="Times New Roman"/>
                <w:noProof/>
                <w:sz w:val="20"/>
                <w:szCs w:val="20"/>
              </w:rPr>
            </w:pPr>
          </w:p>
        </w:tc>
        <w:tc>
          <w:tcPr>
            <w:tcW w:w="1628" w:type="dxa"/>
            <w:vMerge/>
          </w:tcPr>
          <w:p w14:paraId="5AD8DCDA" w14:textId="77777777" w:rsidR="00C45308" w:rsidRPr="00B85AC6" w:rsidRDefault="00C45308" w:rsidP="005F7407">
            <w:pPr>
              <w:spacing w:before="115" w:after="115"/>
              <w:jc w:val="both"/>
              <w:rPr>
                <w:rFonts w:ascii="Times New Roman" w:eastAsia="Times New Roman" w:hAnsi="Times New Roman" w:cs="Times New Roman"/>
                <w:bCs/>
                <w:iCs/>
                <w:noProof/>
                <w:sz w:val="20"/>
                <w:szCs w:val="20"/>
              </w:rPr>
            </w:pPr>
          </w:p>
        </w:tc>
        <w:tc>
          <w:tcPr>
            <w:tcW w:w="1021" w:type="dxa"/>
          </w:tcPr>
          <w:p w14:paraId="4C9D8843" w14:textId="09BD0270" w:rsidR="00C45308" w:rsidRPr="00B85AC6" w:rsidRDefault="00C45308" w:rsidP="005F7407">
            <w:pPr>
              <w:spacing w:before="115" w:after="115"/>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48</w:t>
            </w:r>
          </w:p>
        </w:tc>
        <w:tc>
          <w:tcPr>
            <w:tcW w:w="2083" w:type="dxa"/>
          </w:tcPr>
          <w:p w14:paraId="52814FD9" w14:textId="77777777" w:rsidR="00C45308" w:rsidRPr="00B85AC6" w:rsidRDefault="00C45308" w:rsidP="005F7407">
            <w:pPr>
              <w:spacing w:before="115" w:after="115"/>
              <w:jc w:val="both"/>
              <w:rPr>
                <w:rFonts w:ascii="Times New Roman" w:eastAsia="Times New Roman" w:hAnsi="Times New Roman" w:cs="Times New Roman"/>
                <w:b/>
                <w:iCs/>
                <w:noProof/>
                <w:sz w:val="20"/>
                <w:szCs w:val="20"/>
              </w:rPr>
            </w:pPr>
          </w:p>
        </w:tc>
      </w:tr>
    </w:tbl>
    <w:p w14:paraId="3EE61527" w14:textId="77777777" w:rsidR="0022545E" w:rsidRPr="00B85AC6"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2"/>
        <w:tblW w:w="0" w:type="auto"/>
        <w:tblLook w:val="04A0" w:firstRow="1" w:lastRow="0" w:firstColumn="1" w:lastColumn="0" w:noHBand="0" w:noVBand="1"/>
      </w:tblPr>
      <w:tblGrid>
        <w:gridCol w:w="1511"/>
        <w:gridCol w:w="1511"/>
        <w:gridCol w:w="1510"/>
        <w:gridCol w:w="1510"/>
        <w:gridCol w:w="1510"/>
        <w:gridCol w:w="1510"/>
      </w:tblGrid>
      <w:tr w:rsidR="0022545E" w:rsidRPr="006A43A6" w14:paraId="21E9EB38" w14:textId="77777777" w:rsidTr="007E4908">
        <w:tc>
          <w:tcPr>
            <w:tcW w:w="9288" w:type="dxa"/>
            <w:gridSpan w:val="6"/>
          </w:tcPr>
          <w:p w14:paraId="1BC64FA3"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Таблица 7: Измерение 6 — Допълнителни тематични области във връзка с ЕСФ+</w:t>
            </w:r>
          </w:p>
        </w:tc>
      </w:tr>
      <w:tr w:rsidR="0022545E" w:rsidRPr="00B85AC6" w14:paraId="7B758D8A" w14:textId="77777777" w:rsidTr="007E4908">
        <w:tc>
          <w:tcPr>
            <w:tcW w:w="1599" w:type="dxa"/>
          </w:tcPr>
          <w:p w14:paraId="25F1965E"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Приоритет №</w:t>
            </w:r>
          </w:p>
        </w:tc>
        <w:tc>
          <w:tcPr>
            <w:tcW w:w="1384" w:type="dxa"/>
          </w:tcPr>
          <w:p w14:paraId="40225184"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Фонд</w:t>
            </w:r>
          </w:p>
        </w:tc>
        <w:tc>
          <w:tcPr>
            <w:tcW w:w="1433" w:type="dxa"/>
          </w:tcPr>
          <w:p w14:paraId="7F9E05B9"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Категория региони</w:t>
            </w:r>
          </w:p>
        </w:tc>
        <w:tc>
          <w:tcPr>
            <w:tcW w:w="1644" w:type="dxa"/>
          </w:tcPr>
          <w:p w14:paraId="6C4E8310"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Специфична цел</w:t>
            </w:r>
          </w:p>
        </w:tc>
        <w:tc>
          <w:tcPr>
            <w:tcW w:w="1053" w:type="dxa"/>
          </w:tcPr>
          <w:p w14:paraId="1B06FC91"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 xml:space="preserve">Код </w:t>
            </w:r>
          </w:p>
        </w:tc>
        <w:tc>
          <w:tcPr>
            <w:tcW w:w="2175" w:type="dxa"/>
          </w:tcPr>
          <w:p w14:paraId="761414F9"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Сума (EUR)</w:t>
            </w:r>
          </w:p>
        </w:tc>
      </w:tr>
      <w:tr w:rsidR="00E10F62" w:rsidRPr="00B85AC6" w14:paraId="168A9D7C" w14:textId="77777777" w:rsidTr="007E4908">
        <w:tc>
          <w:tcPr>
            <w:tcW w:w="1599" w:type="dxa"/>
          </w:tcPr>
          <w:p w14:paraId="67C3D55A" w14:textId="77777777" w:rsidR="00E10F62" w:rsidRPr="00B85AC6" w:rsidRDefault="00E10F62"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Times New Roman" w:hAnsi="Times New Roman" w:cs="Times New Roman"/>
                <w:b/>
                <w:iCs/>
                <w:noProof/>
                <w:sz w:val="20"/>
                <w:szCs w:val="20"/>
              </w:rPr>
              <w:t>Неприложимо</w:t>
            </w:r>
          </w:p>
        </w:tc>
        <w:tc>
          <w:tcPr>
            <w:tcW w:w="1384" w:type="dxa"/>
          </w:tcPr>
          <w:p w14:paraId="5EDCBF07" w14:textId="77777777" w:rsidR="00E10F62" w:rsidRPr="00B85AC6" w:rsidRDefault="00E10F62"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Times New Roman" w:hAnsi="Times New Roman" w:cs="Times New Roman"/>
                <w:b/>
                <w:iCs/>
                <w:noProof/>
                <w:sz w:val="20"/>
                <w:szCs w:val="20"/>
              </w:rPr>
              <w:t>Неприложимо</w:t>
            </w:r>
          </w:p>
        </w:tc>
        <w:tc>
          <w:tcPr>
            <w:tcW w:w="1433" w:type="dxa"/>
          </w:tcPr>
          <w:p w14:paraId="55994782" w14:textId="77777777" w:rsidR="00E10F62" w:rsidRPr="00B85AC6" w:rsidRDefault="00E10F62"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Times New Roman" w:hAnsi="Times New Roman" w:cs="Times New Roman"/>
                <w:b/>
                <w:iCs/>
                <w:noProof/>
                <w:sz w:val="20"/>
                <w:szCs w:val="20"/>
              </w:rPr>
              <w:t>Неприложимо</w:t>
            </w:r>
          </w:p>
        </w:tc>
        <w:tc>
          <w:tcPr>
            <w:tcW w:w="1644" w:type="dxa"/>
          </w:tcPr>
          <w:p w14:paraId="74592981" w14:textId="77777777" w:rsidR="00E10F62" w:rsidRPr="00B85AC6" w:rsidRDefault="00E10F62"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Times New Roman" w:hAnsi="Times New Roman" w:cs="Times New Roman"/>
                <w:b/>
                <w:iCs/>
                <w:noProof/>
                <w:sz w:val="20"/>
                <w:szCs w:val="20"/>
              </w:rPr>
              <w:t>Неприложимо</w:t>
            </w:r>
          </w:p>
        </w:tc>
        <w:tc>
          <w:tcPr>
            <w:tcW w:w="1053" w:type="dxa"/>
          </w:tcPr>
          <w:p w14:paraId="1B9A2D8E" w14:textId="77777777" w:rsidR="00E10F62" w:rsidRPr="00B85AC6" w:rsidRDefault="00E10F62"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Times New Roman" w:hAnsi="Times New Roman" w:cs="Times New Roman"/>
                <w:b/>
                <w:iCs/>
                <w:noProof/>
                <w:sz w:val="20"/>
                <w:szCs w:val="20"/>
              </w:rPr>
              <w:t>Неприложимо</w:t>
            </w:r>
          </w:p>
        </w:tc>
        <w:tc>
          <w:tcPr>
            <w:tcW w:w="2175" w:type="dxa"/>
          </w:tcPr>
          <w:p w14:paraId="04D26573" w14:textId="77777777" w:rsidR="00E10F62" w:rsidRPr="00B85AC6" w:rsidRDefault="00E10F62"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Times New Roman" w:hAnsi="Times New Roman" w:cs="Times New Roman"/>
                <w:b/>
                <w:iCs/>
                <w:noProof/>
                <w:sz w:val="20"/>
                <w:szCs w:val="20"/>
              </w:rPr>
              <w:t>Неприложимо</w:t>
            </w:r>
          </w:p>
        </w:tc>
      </w:tr>
    </w:tbl>
    <w:p w14:paraId="5EC85412" w14:textId="77777777" w:rsidR="0022545E" w:rsidRPr="00B85AC6" w:rsidRDefault="0022545E" w:rsidP="0022545E">
      <w:pPr>
        <w:spacing w:before="240" w:after="240" w:line="240" w:lineRule="auto"/>
        <w:jc w:val="both"/>
        <w:rPr>
          <w:rFonts w:ascii="Times New Roman" w:eastAsia="Times New Roman" w:hAnsi="Times New Roman" w:cs="Times New Roman"/>
          <w:b/>
          <w:iCs/>
          <w:noProof/>
          <w:color w:val="A6A6A6" w:themeColor="background1" w:themeShade="A6"/>
          <w:sz w:val="24"/>
          <w:szCs w:val="24"/>
          <w:lang w:val="bg-BG" w:eastAsia="bg-BG" w:bidi="bg-BG"/>
        </w:rPr>
      </w:pPr>
      <w:r w:rsidRPr="00B85AC6">
        <w:rPr>
          <w:rFonts w:ascii="Times New Roman" w:eastAsia="Calibri" w:hAnsi="Times New Roman" w:cs="Times New Roman"/>
          <w:b/>
          <w:noProof/>
          <w:color w:val="A6A6A6" w:themeColor="background1" w:themeShade="A6"/>
          <w:sz w:val="24"/>
          <w:szCs w:val="20"/>
          <w:lang w:val="bg-BG" w:eastAsia="bg-BG" w:bidi="bg-BG"/>
        </w:rPr>
        <w:t>2.1.2 Специфична цел за преодоляване на материалните лишения</w:t>
      </w:r>
    </w:p>
    <w:p w14:paraId="464E0EF4" w14:textId="77777777" w:rsidR="0022545E" w:rsidRPr="00B85AC6" w:rsidRDefault="0022545E" w:rsidP="0022545E">
      <w:pPr>
        <w:spacing w:before="120" w:after="120" w:line="240" w:lineRule="auto"/>
        <w:jc w:val="both"/>
        <w:rPr>
          <w:rFonts w:ascii="Times New Roman" w:eastAsia="Times New Roman" w:hAnsi="Times New Roman" w:cs="Times New Roman"/>
          <w:b/>
          <w:i/>
          <w:iCs/>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Позоваване: Член 17, параграф 3; РОР</w:t>
      </w:r>
    </w:p>
    <w:p w14:paraId="3BA08D5E" w14:textId="77777777" w:rsidR="0022545E" w:rsidRPr="00B85AC6"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Вид помощ</w:t>
      </w:r>
    </w:p>
    <w:p w14:paraId="195C2A1D" w14:textId="77777777" w:rsidR="0022545E" w:rsidRPr="00B85AC6"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7FC861A3" w14:textId="77777777" w:rsidR="0022545E" w:rsidRPr="00B85AC6"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Основни целеви групи</w:t>
      </w:r>
    </w:p>
    <w:p w14:paraId="4556B8E1" w14:textId="77777777" w:rsidR="0022545E" w:rsidRPr="00B85AC6"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2AFF6396" w14:textId="77777777" w:rsidR="0022545E" w:rsidRPr="00B85AC6"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Декриптиране на национални или регионални схеми за подпомагане</w:t>
      </w:r>
    </w:p>
    <w:p w14:paraId="229C2EC9" w14:textId="77777777" w:rsidR="0022545E" w:rsidRPr="00B85AC6"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5CBB9ED3" w14:textId="77777777" w:rsidR="0022545E" w:rsidRPr="00B85AC6"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Критерии за подбор на операциите</w:t>
      </w:r>
      <w:r w:rsidRPr="00B85AC6">
        <w:rPr>
          <w:rFonts w:ascii="Times New Roman" w:eastAsia="Calibri" w:hAnsi="Times New Roman" w:cs="Times New Roman"/>
          <w:i/>
          <w:noProof/>
          <w:color w:val="A6A6A6" w:themeColor="background1" w:themeShade="A6"/>
          <w:sz w:val="24"/>
          <w:szCs w:val="20"/>
          <w:vertAlign w:val="superscript"/>
          <w:lang w:val="bg-BG" w:eastAsia="bg-BG" w:bidi="bg-BG"/>
        </w:rPr>
        <w:footnoteReference w:id="5"/>
      </w:r>
    </w:p>
    <w:p w14:paraId="24C8DB45" w14:textId="77777777" w:rsidR="0022545E" w:rsidRPr="00B85AC6" w:rsidRDefault="0022545E" w:rsidP="00380438">
      <w:pPr>
        <w:spacing w:before="240" w:after="240" w:line="240" w:lineRule="auto"/>
        <w:jc w:val="both"/>
        <w:rPr>
          <w:rFonts w:ascii="Times New Roman" w:eastAsia="Calibri" w:hAnsi="Times New Roman" w:cs="Times New Roman"/>
          <w:b/>
          <w:noProof/>
          <w:sz w:val="24"/>
          <w:szCs w:val="20"/>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lastRenderedPageBreak/>
        <w:t>Текстово поле [4 000 знака]</w:t>
      </w:r>
    </w:p>
    <w:p w14:paraId="4890BF02" w14:textId="77777777" w:rsidR="00380438" w:rsidRPr="00B85AC6" w:rsidRDefault="00380438" w:rsidP="00380438">
      <w:pPr>
        <w:spacing w:before="240" w:after="240" w:line="240" w:lineRule="auto"/>
        <w:jc w:val="both"/>
        <w:rPr>
          <w:rFonts w:ascii="Times New Roman" w:eastAsia="Calibri" w:hAnsi="Times New Roman" w:cs="Times New Roman"/>
          <w:noProof/>
          <w:sz w:val="24"/>
          <w:szCs w:val="20"/>
          <w:lang w:val="bg-BG" w:eastAsia="bg-BG" w:bidi="bg-BG"/>
        </w:rPr>
      </w:pPr>
      <w:r w:rsidRPr="00B85AC6">
        <w:rPr>
          <w:rFonts w:ascii="Times New Roman" w:eastAsia="Calibri" w:hAnsi="Times New Roman" w:cs="Times New Roman"/>
          <w:b/>
          <w:noProof/>
          <w:sz w:val="24"/>
          <w:szCs w:val="20"/>
          <w:lang w:val="bg-BG" w:eastAsia="bg-BG" w:bidi="bg-BG"/>
        </w:rPr>
        <w:t>2.1 Наименование на приоритета [300]</w:t>
      </w:r>
      <w:r w:rsidRPr="00B85AC6">
        <w:rPr>
          <w:rFonts w:ascii="Times New Roman" w:eastAsia="Calibri" w:hAnsi="Times New Roman" w:cs="Times New Roman"/>
          <w:noProof/>
          <w:sz w:val="24"/>
          <w:szCs w:val="20"/>
          <w:lang w:val="bg-BG" w:eastAsia="bg-BG" w:bidi="bg-BG"/>
        </w:rPr>
        <w:t xml:space="preserve"> (повтаря се за всеки приоритет)</w:t>
      </w:r>
    </w:p>
    <w:p w14:paraId="73FC7A81" w14:textId="77777777" w:rsidR="00380438" w:rsidRPr="00B85AC6" w:rsidRDefault="001F4CC9" w:rsidP="00380438">
      <w:pPr>
        <w:spacing w:before="240" w:after="240" w:line="240" w:lineRule="auto"/>
        <w:jc w:val="both"/>
        <w:rPr>
          <w:rFonts w:ascii="Times New Roman" w:eastAsia="Calibri" w:hAnsi="Times New Roman" w:cs="Times New Roman"/>
          <w:noProof/>
          <w:sz w:val="24"/>
          <w:szCs w:val="20"/>
          <w:lang w:val="bg-BG" w:eastAsia="bg-BG" w:bidi="bg-BG"/>
        </w:rPr>
      </w:pPr>
      <w:r w:rsidRPr="00B85AC6">
        <w:rPr>
          <w:rFonts w:ascii="Times New Roman" w:eastAsia="Calibri" w:hAnsi="Times New Roman" w:cs="Times New Roman"/>
          <w:noProof/>
          <w:sz w:val="24"/>
          <w:szCs w:val="20"/>
          <w:lang w:val="bg-BG" w:eastAsia="bg-BG" w:bidi="bg-BG"/>
        </w:rPr>
        <w:t>Приоритет 2 „</w:t>
      </w:r>
      <w:r w:rsidR="00380438" w:rsidRPr="00B85AC6">
        <w:rPr>
          <w:rFonts w:ascii="Times New Roman" w:eastAsia="Calibri" w:hAnsi="Times New Roman" w:cs="Times New Roman"/>
          <w:noProof/>
          <w:sz w:val="24"/>
          <w:szCs w:val="20"/>
          <w:lang w:val="bg-BG" w:eastAsia="bg-BG" w:bidi="bg-BG"/>
        </w:rPr>
        <w:t>Отпадъци</w:t>
      </w:r>
      <w:r w:rsidRPr="00B85AC6">
        <w:rPr>
          <w:rFonts w:ascii="Times New Roman" w:eastAsia="Calibri" w:hAnsi="Times New Roman" w:cs="Times New Roman"/>
          <w:noProof/>
          <w:sz w:val="24"/>
          <w:szCs w:val="20"/>
          <w:lang w:val="bg-BG" w:eastAsia="bg-BG" w:bidi="bg-BG"/>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80438" w:rsidRPr="006A43A6" w14:paraId="3B9278C6" w14:textId="77777777" w:rsidTr="00211B9A">
        <w:tc>
          <w:tcPr>
            <w:tcW w:w="9322" w:type="dxa"/>
          </w:tcPr>
          <w:p w14:paraId="37F48B58" w14:textId="77777777" w:rsidR="00380438" w:rsidRPr="00B85AC6" w:rsidRDefault="00380438" w:rsidP="00380438">
            <w:pPr>
              <w:spacing w:after="0" w:line="240" w:lineRule="auto"/>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fldChar w:fldCharType="begin">
                <w:ffData>
                  <w:name w:val="Check1"/>
                  <w:enabled/>
                  <w:calcOnExit w:val="0"/>
                  <w:checkBox>
                    <w:sizeAuto/>
                    <w:default w:val="0"/>
                  </w:checkBox>
                </w:ffData>
              </w:fldChar>
            </w:r>
            <w:r w:rsidRPr="00B85AC6">
              <w:rPr>
                <w:rFonts w:ascii="Times New Roman" w:eastAsia="Calibri" w:hAnsi="Times New Roman" w:cs="Times New Roman"/>
                <w:noProof/>
                <w:sz w:val="20"/>
                <w:szCs w:val="20"/>
                <w:lang w:val="bg-BG" w:eastAsia="bg-BG" w:bidi="bg-BG"/>
              </w:rPr>
              <w:instrText xml:space="preserve"> FORMCHECKBOX </w:instrText>
            </w:r>
            <w:r w:rsidR="009B2DCC">
              <w:rPr>
                <w:rFonts w:ascii="Times New Roman" w:eastAsia="Calibri" w:hAnsi="Times New Roman" w:cs="Times New Roman"/>
                <w:noProof/>
                <w:sz w:val="20"/>
                <w:szCs w:val="20"/>
                <w:lang w:val="bg-BG" w:eastAsia="bg-BG" w:bidi="bg-BG"/>
              </w:rPr>
            </w:r>
            <w:r w:rsidR="009B2DCC">
              <w:rPr>
                <w:rFonts w:ascii="Times New Roman" w:eastAsia="Calibri" w:hAnsi="Times New Roman" w:cs="Times New Roman"/>
                <w:noProof/>
                <w:sz w:val="20"/>
                <w:szCs w:val="20"/>
                <w:lang w:val="bg-BG" w:eastAsia="bg-BG" w:bidi="bg-BG"/>
              </w:rPr>
              <w:fldChar w:fldCharType="separate"/>
            </w:r>
            <w:r w:rsidRPr="00B85AC6">
              <w:rPr>
                <w:rFonts w:ascii="Times New Roman" w:eastAsia="Calibri" w:hAnsi="Times New Roman" w:cs="Times New Roman"/>
                <w:noProof/>
                <w:sz w:val="20"/>
                <w:szCs w:val="20"/>
                <w:lang w:val="bg-BG" w:eastAsia="bg-BG" w:bidi="bg-BG"/>
              </w:rPr>
              <w:fldChar w:fldCharType="end"/>
            </w:r>
            <w:r w:rsidRPr="00B85AC6">
              <w:rPr>
                <w:rFonts w:ascii="Times New Roman" w:eastAsia="Calibri" w:hAnsi="Times New Roman" w:cs="Times New Roman"/>
                <w:noProof/>
                <w:sz w:val="20"/>
                <w:lang w:val="bg-BG" w:eastAsia="bg-BG" w:bidi="bg-BG"/>
              </w:rPr>
              <w:t>Това е приоритет, насочен към съответните специфични за всяка държава препоръки</w:t>
            </w:r>
          </w:p>
        </w:tc>
      </w:tr>
      <w:tr w:rsidR="00380438" w:rsidRPr="006A43A6" w14:paraId="397745CD" w14:textId="77777777" w:rsidTr="00211B9A">
        <w:tc>
          <w:tcPr>
            <w:tcW w:w="9322" w:type="dxa"/>
          </w:tcPr>
          <w:p w14:paraId="7D301A8B" w14:textId="77777777" w:rsidR="00380438" w:rsidRPr="00B85AC6" w:rsidRDefault="00380438" w:rsidP="00380438">
            <w:pPr>
              <w:spacing w:after="0" w:line="240" w:lineRule="auto"/>
              <w:jc w:val="both"/>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B85AC6">
              <w:rPr>
                <w:rFonts w:ascii="Times New Roman" w:eastAsia="Calibri" w:hAnsi="Times New Roman" w:cs="Times New Roman"/>
                <w:noProof/>
                <w:sz w:val="20"/>
                <w:szCs w:val="20"/>
                <w:lang w:val="bg-BG" w:eastAsia="bg-BG" w:bidi="bg-BG"/>
              </w:rPr>
              <w:instrText xml:space="preserve"> FORMCHECKBOX </w:instrText>
            </w:r>
            <w:r w:rsidR="009B2DCC">
              <w:rPr>
                <w:rFonts w:ascii="Times New Roman" w:eastAsia="Calibri" w:hAnsi="Times New Roman" w:cs="Times New Roman"/>
                <w:noProof/>
                <w:sz w:val="20"/>
                <w:szCs w:val="20"/>
                <w:lang w:val="bg-BG" w:eastAsia="bg-BG" w:bidi="bg-BG"/>
              </w:rPr>
            </w:r>
            <w:r w:rsidR="009B2DCC">
              <w:rPr>
                <w:rFonts w:ascii="Times New Roman" w:eastAsia="Calibri" w:hAnsi="Times New Roman" w:cs="Times New Roman"/>
                <w:noProof/>
                <w:sz w:val="20"/>
                <w:szCs w:val="20"/>
                <w:lang w:val="bg-BG" w:eastAsia="bg-BG" w:bidi="bg-BG"/>
              </w:rPr>
              <w:fldChar w:fldCharType="separate"/>
            </w:r>
            <w:r w:rsidRPr="00B85AC6">
              <w:rPr>
                <w:rFonts w:ascii="Times New Roman" w:eastAsia="Calibri" w:hAnsi="Times New Roman" w:cs="Times New Roman"/>
                <w:noProof/>
                <w:sz w:val="20"/>
                <w:szCs w:val="20"/>
                <w:lang w:val="bg-BG" w:eastAsia="bg-BG" w:bidi="bg-BG"/>
              </w:rPr>
              <w:fldChar w:fldCharType="end"/>
            </w:r>
            <w:r w:rsidRPr="00B85AC6">
              <w:rPr>
                <w:rFonts w:ascii="Times New Roman" w:eastAsia="Calibri" w:hAnsi="Times New Roman" w:cs="Times New Roman"/>
                <w:noProof/>
                <w:sz w:val="20"/>
                <w:lang w:val="bg-BG" w:eastAsia="bg-BG" w:bidi="bg-BG"/>
              </w:rPr>
              <w:t>Това е приоритет, насочен към младежката заетост</w:t>
            </w:r>
          </w:p>
        </w:tc>
      </w:tr>
      <w:tr w:rsidR="00380438" w:rsidRPr="006A43A6" w14:paraId="16F01F9A" w14:textId="77777777" w:rsidTr="00211B9A">
        <w:tc>
          <w:tcPr>
            <w:tcW w:w="9322" w:type="dxa"/>
          </w:tcPr>
          <w:p w14:paraId="2FBD9454" w14:textId="77777777" w:rsidR="00380438" w:rsidRPr="00B85AC6" w:rsidRDefault="00380438" w:rsidP="00380438">
            <w:pPr>
              <w:spacing w:after="0" w:line="240" w:lineRule="auto"/>
              <w:jc w:val="both"/>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B85AC6">
              <w:rPr>
                <w:rFonts w:ascii="Times New Roman" w:eastAsia="Calibri" w:hAnsi="Times New Roman" w:cs="Times New Roman"/>
                <w:noProof/>
                <w:sz w:val="20"/>
                <w:szCs w:val="20"/>
                <w:lang w:val="bg-BG" w:eastAsia="bg-BG" w:bidi="bg-BG"/>
              </w:rPr>
              <w:instrText xml:space="preserve"> FORMCHECKBOX </w:instrText>
            </w:r>
            <w:r w:rsidR="009B2DCC">
              <w:rPr>
                <w:rFonts w:ascii="Times New Roman" w:eastAsia="Calibri" w:hAnsi="Times New Roman" w:cs="Times New Roman"/>
                <w:noProof/>
                <w:sz w:val="20"/>
                <w:szCs w:val="20"/>
                <w:lang w:val="bg-BG" w:eastAsia="bg-BG" w:bidi="bg-BG"/>
              </w:rPr>
            </w:r>
            <w:r w:rsidR="009B2DCC">
              <w:rPr>
                <w:rFonts w:ascii="Times New Roman" w:eastAsia="Calibri" w:hAnsi="Times New Roman" w:cs="Times New Roman"/>
                <w:noProof/>
                <w:sz w:val="20"/>
                <w:szCs w:val="20"/>
                <w:lang w:val="bg-BG" w:eastAsia="bg-BG" w:bidi="bg-BG"/>
              </w:rPr>
              <w:fldChar w:fldCharType="separate"/>
            </w:r>
            <w:r w:rsidRPr="00B85AC6">
              <w:rPr>
                <w:rFonts w:ascii="Times New Roman" w:eastAsia="Calibri" w:hAnsi="Times New Roman" w:cs="Times New Roman"/>
                <w:noProof/>
                <w:sz w:val="20"/>
                <w:szCs w:val="20"/>
                <w:lang w:val="bg-BG" w:eastAsia="bg-BG" w:bidi="bg-BG"/>
              </w:rPr>
              <w:fldChar w:fldCharType="end"/>
            </w:r>
            <w:r w:rsidRPr="00B85AC6">
              <w:rPr>
                <w:rFonts w:ascii="Times New Roman" w:eastAsia="Calibri" w:hAnsi="Times New Roman" w:cs="Times New Roman"/>
                <w:noProof/>
                <w:sz w:val="20"/>
                <w:lang w:val="bg-BG" w:eastAsia="bg-BG" w:bidi="bg-BG"/>
              </w:rPr>
              <w:t>Това е приоритет, насочен към иновативни дейности</w:t>
            </w:r>
          </w:p>
        </w:tc>
      </w:tr>
      <w:tr w:rsidR="00380438" w:rsidRPr="00B85AC6" w14:paraId="33C9439C" w14:textId="77777777" w:rsidTr="00211B9A">
        <w:tc>
          <w:tcPr>
            <w:tcW w:w="9322" w:type="dxa"/>
          </w:tcPr>
          <w:p w14:paraId="14F91C8F" w14:textId="25530CF8" w:rsidR="00380438" w:rsidRPr="00B85AC6" w:rsidRDefault="00380438" w:rsidP="00380438">
            <w:pPr>
              <w:spacing w:after="0" w:line="240" w:lineRule="auto"/>
              <w:jc w:val="both"/>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B85AC6">
              <w:rPr>
                <w:rFonts w:ascii="Times New Roman" w:eastAsia="Calibri" w:hAnsi="Times New Roman" w:cs="Times New Roman"/>
                <w:noProof/>
                <w:sz w:val="20"/>
                <w:szCs w:val="20"/>
                <w:lang w:val="bg-BG" w:eastAsia="bg-BG" w:bidi="bg-BG"/>
              </w:rPr>
              <w:instrText xml:space="preserve"> FORMCHECKBOX </w:instrText>
            </w:r>
            <w:r w:rsidR="009B2DCC">
              <w:rPr>
                <w:rFonts w:ascii="Times New Roman" w:eastAsia="Calibri" w:hAnsi="Times New Roman" w:cs="Times New Roman"/>
                <w:noProof/>
                <w:sz w:val="20"/>
                <w:szCs w:val="20"/>
                <w:lang w:val="bg-BG" w:eastAsia="bg-BG" w:bidi="bg-BG"/>
              </w:rPr>
            </w:r>
            <w:r w:rsidR="009B2DCC">
              <w:rPr>
                <w:rFonts w:ascii="Times New Roman" w:eastAsia="Calibri" w:hAnsi="Times New Roman" w:cs="Times New Roman"/>
                <w:noProof/>
                <w:sz w:val="20"/>
                <w:szCs w:val="20"/>
                <w:lang w:val="bg-BG" w:eastAsia="bg-BG" w:bidi="bg-BG"/>
              </w:rPr>
              <w:fldChar w:fldCharType="separate"/>
            </w:r>
            <w:r w:rsidRPr="00B85AC6">
              <w:rPr>
                <w:rFonts w:ascii="Times New Roman" w:eastAsia="Calibri" w:hAnsi="Times New Roman" w:cs="Times New Roman"/>
                <w:noProof/>
                <w:sz w:val="20"/>
                <w:szCs w:val="20"/>
                <w:lang w:val="bg-BG" w:eastAsia="bg-BG" w:bidi="bg-BG"/>
              </w:rPr>
              <w:fldChar w:fldCharType="end"/>
            </w:r>
            <w:r w:rsidRPr="00B85AC6">
              <w:rPr>
                <w:rFonts w:ascii="Times New Roman" w:eastAsia="Calibri" w:hAnsi="Times New Roman" w:cs="Times New Roman"/>
                <w:noProof/>
                <w:sz w:val="20"/>
                <w:lang w:val="bg-BG" w:eastAsia="bg-BG" w:bidi="bg-BG"/>
              </w:rPr>
              <w:t>Това е приоритет, насочен към **</w:t>
            </w:r>
            <w:r w:rsidR="00250902" w:rsidRPr="00B85AC6">
              <w:t xml:space="preserve"> </w:t>
            </w:r>
            <w:r w:rsidR="00250902" w:rsidRPr="00B85AC6">
              <w:rPr>
                <w:rFonts w:ascii="Times New Roman" w:eastAsia="Calibri" w:hAnsi="Times New Roman" w:cs="Times New Roman"/>
                <w:noProof/>
                <w:sz w:val="20"/>
                <w:lang w:val="bg-BG" w:eastAsia="bg-BG" w:bidi="bg-BG"/>
              </w:rPr>
              <w:t>support to the most deprived under the specific objective set out in point (xi) of Article 4(1) of the ESF+ regulation]</w:t>
            </w:r>
          </w:p>
        </w:tc>
      </w:tr>
      <w:tr w:rsidR="00250902" w:rsidRPr="00B85AC6" w14:paraId="30B1469C" w14:textId="77777777" w:rsidTr="00211B9A">
        <w:tc>
          <w:tcPr>
            <w:tcW w:w="9322" w:type="dxa"/>
          </w:tcPr>
          <w:p w14:paraId="24D59491" w14:textId="7E25573D" w:rsidR="00250902" w:rsidRPr="00B85AC6" w:rsidRDefault="007B49B2" w:rsidP="00380438">
            <w:pPr>
              <w:spacing w:after="0" w:line="240" w:lineRule="auto"/>
              <w:jc w:val="both"/>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B85AC6">
              <w:rPr>
                <w:rFonts w:ascii="Times New Roman" w:eastAsia="Calibri" w:hAnsi="Times New Roman" w:cs="Times New Roman"/>
                <w:noProof/>
                <w:sz w:val="20"/>
                <w:szCs w:val="20"/>
                <w:lang w:val="bg-BG" w:eastAsia="bg-BG" w:bidi="bg-BG"/>
              </w:rPr>
              <w:instrText xml:space="preserve"> FORMCHECKBOX </w:instrText>
            </w:r>
            <w:r w:rsidR="009B2DCC">
              <w:rPr>
                <w:rFonts w:ascii="Times New Roman" w:eastAsia="Calibri" w:hAnsi="Times New Roman" w:cs="Times New Roman"/>
                <w:noProof/>
                <w:sz w:val="20"/>
                <w:szCs w:val="20"/>
                <w:lang w:val="bg-BG" w:eastAsia="bg-BG" w:bidi="bg-BG"/>
              </w:rPr>
            </w:r>
            <w:r w:rsidR="009B2DCC">
              <w:rPr>
                <w:rFonts w:ascii="Times New Roman" w:eastAsia="Calibri" w:hAnsi="Times New Roman" w:cs="Times New Roman"/>
                <w:noProof/>
                <w:sz w:val="20"/>
                <w:szCs w:val="20"/>
                <w:lang w:val="bg-BG" w:eastAsia="bg-BG" w:bidi="bg-BG"/>
              </w:rPr>
              <w:fldChar w:fldCharType="separate"/>
            </w:r>
            <w:r w:rsidRPr="00B85AC6">
              <w:rPr>
                <w:rFonts w:ascii="Times New Roman" w:eastAsia="Calibri" w:hAnsi="Times New Roman" w:cs="Times New Roman"/>
                <w:noProof/>
                <w:sz w:val="20"/>
                <w:szCs w:val="20"/>
                <w:lang w:val="bg-BG" w:eastAsia="bg-BG" w:bidi="bg-BG"/>
              </w:rPr>
              <w:fldChar w:fldCharType="end"/>
            </w:r>
            <w:r w:rsidR="00250902" w:rsidRPr="00B85AC6">
              <w:rPr>
                <w:rFonts w:ascii="Times New Roman" w:eastAsia="Calibri" w:hAnsi="Times New Roman" w:cs="Times New Roman"/>
                <w:noProof/>
                <w:sz w:val="20"/>
                <w:szCs w:val="20"/>
                <w:lang w:val="bg-BG" w:eastAsia="bg-BG" w:bidi="bg-BG"/>
              </w:rPr>
              <w:t>This is a priority dedicated to support to the most deprived under thet specific objective set out in point (x) of Article 4(1) of the ESF+ regulation8</w:t>
            </w:r>
          </w:p>
        </w:tc>
      </w:tr>
    </w:tbl>
    <w:p w14:paraId="4B339136" w14:textId="77777777" w:rsidR="00380438" w:rsidRPr="00B85AC6" w:rsidRDefault="00380438" w:rsidP="00380438">
      <w:pPr>
        <w:spacing w:before="120" w:after="0" w:line="240" w:lineRule="auto"/>
        <w:jc w:val="both"/>
        <w:rPr>
          <w:rFonts w:ascii="Times New Roman" w:eastAsia="Times New Roman" w:hAnsi="Times New Roman" w:cs="Times New Roman"/>
          <w:i/>
          <w:noProof/>
          <w:sz w:val="18"/>
          <w:szCs w:val="18"/>
          <w:lang w:val="bg-BG" w:eastAsia="bg-BG" w:bidi="bg-BG"/>
        </w:rPr>
      </w:pPr>
      <w:r w:rsidRPr="00B85AC6">
        <w:rPr>
          <w:rFonts w:ascii="Times New Roman" w:eastAsia="Calibri" w:hAnsi="Times New Roman" w:cs="Times New Roman"/>
          <w:i/>
          <w:noProof/>
          <w:sz w:val="18"/>
          <w:szCs w:val="20"/>
          <w:lang w:val="bg-BG" w:eastAsia="bg-BG" w:bidi="bg-BG"/>
        </w:rPr>
        <w:t>* Таблица, приложима за приоритетите на ЕСФ +.</w:t>
      </w:r>
    </w:p>
    <w:p w14:paraId="1456A0C8" w14:textId="77777777" w:rsidR="00380438" w:rsidRPr="00B85AC6" w:rsidRDefault="00380438" w:rsidP="00380438">
      <w:pPr>
        <w:spacing w:before="120" w:after="0" w:line="240" w:lineRule="auto"/>
        <w:jc w:val="both"/>
        <w:rPr>
          <w:rFonts w:ascii="Times New Roman" w:eastAsia="Times New Roman" w:hAnsi="Times New Roman" w:cs="Times New Roman"/>
          <w:i/>
          <w:noProof/>
          <w:sz w:val="18"/>
          <w:szCs w:val="18"/>
          <w:lang w:val="bg-BG" w:eastAsia="bg-BG" w:bidi="bg-BG"/>
        </w:rPr>
      </w:pPr>
      <w:r w:rsidRPr="00B85AC6">
        <w:rPr>
          <w:rFonts w:ascii="Times New Roman" w:eastAsia="Calibri" w:hAnsi="Times New Roman" w:cs="Times New Roman"/>
          <w:i/>
          <w:noProof/>
          <w:sz w:val="18"/>
          <w:szCs w:val="20"/>
          <w:lang w:val="bg-BG" w:eastAsia="bg-BG" w:bidi="bg-BG"/>
        </w:rPr>
        <w:t>* * Ако е маркирано, преминете към раздел 2.1.2</w:t>
      </w:r>
    </w:p>
    <w:p w14:paraId="5A62DC2A" w14:textId="0DDAF754" w:rsidR="00380438" w:rsidRPr="00B85AC6" w:rsidRDefault="00380438" w:rsidP="00380438">
      <w:pPr>
        <w:spacing w:before="240" w:after="240" w:line="240" w:lineRule="auto"/>
        <w:jc w:val="both"/>
        <w:rPr>
          <w:rFonts w:ascii="Times New Roman" w:eastAsia="Calibri" w:hAnsi="Times New Roman" w:cs="Times New Roman"/>
          <w:noProof/>
          <w:sz w:val="24"/>
          <w:szCs w:val="20"/>
          <w:lang w:val="bg-BG" w:eastAsia="bg-BG" w:bidi="bg-BG"/>
        </w:rPr>
      </w:pPr>
      <w:r w:rsidRPr="00B85AC6">
        <w:rPr>
          <w:rFonts w:ascii="Times New Roman" w:eastAsia="Calibri" w:hAnsi="Times New Roman" w:cs="Times New Roman"/>
          <w:b/>
          <w:noProof/>
          <w:sz w:val="24"/>
          <w:szCs w:val="20"/>
          <w:lang w:val="bg-BG" w:eastAsia="bg-BG" w:bidi="bg-BG"/>
        </w:rPr>
        <w:t>2.1.1. Специфична цел</w:t>
      </w:r>
      <w:r w:rsidRPr="00B85AC6">
        <w:rPr>
          <w:rFonts w:ascii="Times New Roman" w:eastAsia="Calibri" w:hAnsi="Times New Roman" w:cs="Times New Roman"/>
          <w:b/>
          <w:noProof/>
          <w:sz w:val="24"/>
          <w:szCs w:val="20"/>
          <w:vertAlign w:val="superscript"/>
          <w:lang w:val="bg-BG" w:eastAsia="bg-BG" w:bidi="bg-BG"/>
        </w:rPr>
        <w:footnoteReference w:id="6"/>
      </w:r>
      <w:r w:rsidRPr="00B85AC6">
        <w:rPr>
          <w:rFonts w:ascii="Times New Roman" w:eastAsia="Calibri" w:hAnsi="Times New Roman" w:cs="Times New Roman"/>
          <w:noProof/>
          <w:sz w:val="24"/>
          <w:szCs w:val="20"/>
          <w:lang w:val="bg-BG" w:eastAsia="bg-BG" w:bidi="bg-BG"/>
        </w:rPr>
        <w:t>— повтаря се за всяка избрана специфична цел на подпомагане за приоритетите, различни от техническа помощ</w:t>
      </w:r>
    </w:p>
    <w:p w14:paraId="1DA52A5A" w14:textId="77777777" w:rsidR="004E0162" w:rsidRPr="00B85AC6" w:rsidRDefault="004E0162" w:rsidP="004E0162">
      <w:pPr>
        <w:spacing w:before="240" w:after="240" w:line="240" w:lineRule="auto"/>
        <w:jc w:val="both"/>
        <w:rPr>
          <w:rFonts w:ascii="Times New Roman" w:eastAsia="Calibri" w:hAnsi="Times New Roman" w:cs="Times New Roman"/>
          <w:bCs/>
          <w:noProof/>
          <w:sz w:val="24"/>
          <w:szCs w:val="20"/>
          <w:lang w:val="bg-BG" w:eastAsia="bg-BG" w:bidi="bg-BG"/>
        </w:rPr>
      </w:pPr>
      <w:r w:rsidRPr="00B85AC6">
        <w:rPr>
          <w:rFonts w:ascii="Times New Roman" w:eastAsia="Calibri" w:hAnsi="Times New Roman" w:cs="Times New Roman"/>
          <w:bCs/>
          <w:noProof/>
          <w:sz w:val="24"/>
          <w:szCs w:val="20"/>
          <w:lang w:val="bg-BG" w:eastAsia="bg-BG" w:bidi="bg-BG"/>
        </w:rPr>
        <w:t>Специфична цел: “Насърчаване на прехода към кръгова икономика”</w:t>
      </w:r>
    </w:p>
    <w:p w14:paraId="6366D3A8" w14:textId="77777777" w:rsidR="00380438" w:rsidRPr="00B85AC6" w:rsidRDefault="00380438" w:rsidP="00380438">
      <w:pPr>
        <w:spacing w:before="240" w:after="240" w:line="240" w:lineRule="auto"/>
        <w:jc w:val="both"/>
        <w:rPr>
          <w:rFonts w:ascii="Times New Roman" w:eastAsia="Times New Roman" w:hAnsi="Times New Roman" w:cs="Times New Roman"/>
          <w:b/>
          <w:iCs/>
          <w:noProof/>
          <w:sz w:val="24"/>
          <w:szCs w:val="24"/>
          <w:lang w:val="bg-BG" w:eastAsia="bg-BG" w:bidi="bg-BG"/>
        </w:rPr>
      </w:pPr>
      <w:r w:rsidRPr="00B85AC6">
        <w:rPr>
          <w:rFonts w:ascii="Times New Roman" w:eastAsia="Calibri" w:hAnsi="Times New Roman" w:cs="Times New Roman"/>
          <w:b/>
          <w:noProof/>
          <w:sz w:val="24"/>
          <w:szCs w:val="20"/>
          <w:lang w:val="bg-BG" w:eastAsia="bg-BG" w:bidi="bg-BG"/>
        </w:rPr>
        <w:t>2.1.1.1 Намеса на фондове</w:t>
      </w:r>
    </w:p>
    <w:p w14:paraId="1952BAD5" w14:textId="6F994BC6" w:rsidR="00B82B45" w:rsidRPr="00B85AC6" w:rsidRDefault="00380438" w:rsidP="00380438">
      <w:pPr>
        <w:spacing w:before="120" w:after="120" w:line="240" w:lineRule="auto"/>
        <w:jc w:val="both"/>
        <w:rPr>
          <w:rFonts w:ascii="Times New Roman" w:eastAsia="Times New Roman" w:hAnsi="Times New Roman" w:cs="Times New Roman"/>
          <w:i/>
          <w:noProof/>
          <w:sz w:val="24"/>
          <w:szCs w:val="24"/>
          <w:lang w:val="bg-BG" w:eastAsia="bg-BG" w:bidi="bg-BG"/>
        </w:rPr>
      </w:pPr>
      <w:r w:rsidRPr="00B85AC6">
        <w:rPr>
          <w:rFonts w:ascii="Times New Roman" w:eastAsia="Calibri" w:hAnsi="Times New Roman" w:cs="Times New Roman"/>
          <w:i/>
          <w:noProof/>
          <w:sz w:val="24"/>
          <w:szCs w:val="20"/>
          <w:lang w:val="bg-BG" w:eastAsia="bg-BG" w:bidi="bg-BG"/>
        </w:rPr>
        <w:t xml:space="preserve">Позоваване: Член 17, параграф 3, буква г), i) iii) </w:t>
      </w:r>
      <w:r w:rsidR="00B82B45" w:rsidRPr="00B85AC6">
        <w:rPr>
          <w:rFonts w:ascii="Times New Roman" w:eastAsia="Calibri" w:hAnsi="Times New Roman" w:cs="Times New Roman"/>
          <w:i/>
          <w:noProof/>
          <w:sz w:val="24"/>
          <w:szCs w:val="20"/>
          <w:lang w:val="bg-BG" w:eastAsia="bg-BG" w:bidi="bg-BG"/>
        </w:rPr>
        <w:t xml:space="preserve">iiia) </w:t>
      </w:r>
      <w:r w:rsidRPr="00B85AC6">
        <w:rPr>
          <w:rFonts w:ascii="Times New Roman" w:eastAsia="Calibri" w:hAnsi="Times New Roman" w:cs="Times New Roman"/>
          <w:i/>
          <w:noProof/>
          <w:sz w:val="24"/>
          <w:szCs w:val="20"/>
          <w:lang w:val="bg-BG" w:eastAsia="bg-BG" w:bidi="bg-BG"/>
        </w:rPr>
        <w:t>iv) v) vi)</w:t>
      </w:r>
      <w:r w:rsidR="00B82B45" w:rsidRPr="00B85AC6">
        <w:rPr>
          <w:rFonts w:ascii="Times New Roman" w:eastAsia="Calibri" w:hAnsi="Times New Roman" w:cs="Times New Roman"/>
          <w:i/>
          <w:noProof/>
          <w:sz w:val="24"/>
          <w:szCs w:val="20"/>
          <w:lang w:val="bg-BG" w:eastAsia="bg-BG" w:bidi="bg-BG"/>
        </w:rPr>
        <w:t xml:space="preserve"> от ОР</w:t>
      </w:r>
      <w:r w:rsidRPr="00B85AC6">
        <w:rPr>
          <w:rFonts w:ascii="Times New Roman" w:eastAsia="Calibri" w:hAnsi="Times New Roman" w:cs="Times New Roman"/>
          <w:i/>
          <w:noProof/>
          <w:sz w:val="24"/>
          <w:szCs w:val="20"/>
          <w:lang w:val="bg-BG" w:eastAsia="bg-BG" w:bidi="bg-BG"/>
        </w:rPr>
        <w:t>;</w:t>
      </w:r>
    </w:p>
    <w:p w14:paraId="7F53D675" w14:textId="60CAB700" w:rsidR="00380438" w:rsidRPr="00B85AC6"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B85AC6">
        <w:rPr>
          <w:rFonts w:ascii="Times New Roman" w:eastAsia="Calibri" w:hAnsi="Times New Roman" w:cs="Times New Roman"/>
          <w:i/>
          <w:noProof/>
          <w:sz w:val="24"/>
          <w:szCs w:val="20"/>
          <w:lang w:val="bg-BG" w:eastAsia="bg-BG" w:bidi="bg-BG"/>
        </w:rPr>
        <w:t>Съответни видове действия — член 17, параграф 3, буква г), подточка i)</w:t>
      </w:r>
      <w:r w:rsidR="00B82B45" w:rsidRPr="00B85AC6">
        <w:rPr>
          <w:lang w:val="bg-BG"/>
        </w:rPr>
        <w:t xml:space="preserve"> </w:t>
      </w:r>
      <w:r w:rsidR="00B82B45" w:rsidRPr="00B85AC6">
        <w:rPr>
          <w:rFonts w:ascii="Times New Roman" w:eastAsia="Calibri" w:hAnsi="Times New Roman" w:cs="Times New Roman"/>
          <w:i/>
          <w:noProof/>
          <w:sz w:val="24"/>
          <w:szCs w:val="20"/>
          <w:lang w:val="bg-BG" w:eastAsia="bg-BG" w:bidi="bg-BG"/>
        </w:rPr>
        <w:t>от О</w:t>
      </w:r>
      <w:r w:rsidR="0091573A" w:rsidRPr="00B85AC6">
        <w:rPr>
          <w:rFonts w:ascii="Times New Roman" w:eastAsia="Calibri" w:hAnsi="Times New Roman" w:cs="Times New Roman"/>
          <w:i/>
          <w:noProof/>
          <w:sz w:val="24"/>
          <w:szCs w:val="20"/>
          <w:lang w:val="bg-BG" w:eastAsia="bg-BG" w:bidi="bg-BG"/>
        </w:rPr>
        <w:t>Р</w:t>
      </w:r>
      <w:r w:rsidR="00B82B45" w:rsidRPr="00B85AC6">
        <w:rPr>
          <w:rFonts w:ascii="Times New Roman" w:eastAsia="Calibri" w:hAnsi="Times New Roman" w:cs="Times New Roman"/>
          <w:i/>
          <w:noProof/>
          <w:sz w:val="24"/>
          <w:szCs w:val="20"/>
          <w:lang w:val="bg-BG" w:eastAsia="bg-BG" w:bidi="bg-BG"/>
        </w:rPr>
        <w:t xml:space="preserve">; </w:t>
      </w:r>
      <w:bookmarkStart w:id="194" w:name="_Hlk27408248"/>
      <w:r w:rsidR="00250902" w:rsidRPr="00B85AC6">
        <w:rPr>
          <w:rFonts w:ascii="Times New Roman" w:eastAsia="Calibri" w:hAnsi="Times New Roman" w:cs="Times New Roman"/>
          <w:i/>
          <w:noProof/>
          <w:sz w:val="24"/>
          <w:szCs w:val="20"/>
          <w:lang w:val="bg-BG" w:eastAsia="bg-BG" w:bidi="bg-BG"/>
        </w:rPr>
        <w:t>Член</w:t>
      </w:r>
      <w:r w:rsidR="00B82B45" w:rsidRPr="00B85AC6">
        <w:rPr>
          <w:rFonts w:ascii="Times New Roman" w:eastAsia="Calibri" w:hAnsi="Times New Roman" w:cs="Times New Roman"/>
          <w:i/>
          <w:noProof/>
          <w:sz w:val="24"/>
          <w:szCs w:val="20"/>
          <w:lang w:val="bg-BG" w:eastAsia="bg-BG" w:bidi="bg-BG"/>
        </w:rPr>
        <w:t xml:space="preserve"> 6</w:t>
      </w:r>
      <w:r w:rsidR="00250902" w:rsidRPr="00B85AC6">
        <w:rPr>
          <w:rFonts w:ascii="Times New Roman" w:eastAsia="Calibri" w:hAnsi="Times New Roman" w:cs="Times New Roman"/>
          <w:i/>
          <w:noProof/>
          <w:sz w:val="24"/>
          <w:szCs w:val="20"/>
          <w:lang w:val="bg-BG" w:eastAsia="bg-BG" w:bidi="bg-BG"/>
        </w:rPr>
        <w:t xml:space="preserve"> ал.</w:t>
      </w:r>
      <w:r w:rsidR="00B82B45" w:rsidRPr="00B85AC6">
        <w:rPr>
          <w:rFonts w:ascii="Times New Roman" w:eastAsia="Calibri" w:hAnsi="Times New Roman" w:cs="Times New Roman"/>
          <w:i/>
          <w:noProof/>
          <w:sz w:val="24"/>
          <w:szCs w:val="20"/>
          <w:lang w:val="bg-BG" w:eastAsia="bg-BG" w:bidi="bg-BG"/>
        </w:rPr>
        <w:t xml:space="preserve">(2) </w:t>
      </w:r>
      <w:r w:rsidR="00250902" w:rsidRPr="00B85AC6">
        <w:rPr>
          <w:rFonts w:ascii="Times New Roman" w:eastAsia="Calibri" w:hAnsi="Times New Roman" w:cs="Times New Roman"/>
          <w:i/>
          <w:noProof/>
          <w:sz w:val="24"/>
          <w:szCs w:val="20"/>
          <w:lang w:val="bg-BG" w:eastAsia="bg-BG" w:bidi="bg-BG"/>
        </w:rPr>
        <w:t xml:space="preserve">от Регламент за </w:t>
      </w:r>
      <w:bookmarkEnd w:id="194"/>
      <w:r w:rsidR="0091573A" w:rsidRPr="00B85AC6">
        <w:rPr>
          <w:rFonts w:ascii="Times New Roman" w:eastAsia="Calibri" w:hAnsi="Times New Roman" w:cs="Times New Roman"/>
          <w:i/>
          <w:noProof/>
          <w:sz w:val="24"/>
          <w:szCs w:val="20"/>
          <w:lang w:val="bg-BG" w:eastAsia="bg-BG" w:bidi="bg-BG"/>
        </w:rPr>
        <w:t>ЕСФ+</w:t>
      </w:r>
      <w:r w:rsidRPr="00B85AC6">
        <w:rPr>
          <w:rFonts w:ascii="Times New Roman" w:eastAsia="Calibri" w:hAnsi="Times New Roman" w:cs="Times New Roman"/>
          <w:i/>
          <w:noProof/>
          <w:sz w:val="24"/>
          <w:szCs w:val="20"/>
          <w:lang w:val="bg-BG" w:eastAsia="bg-BG" w:bidi="bg-BG"/>
        </w:rPr>
        <w:t>:</w:t>
      </w:r>
    </w:p>
    <w:tbl>
      <w:tblPr>
        <w:tblStyle w:val="TableGrid"/>
        <w:tblW w:w="0" w:type="auto"/>
        <w:tblLook w:val="04A0" w:firstRow="1" w:lastRow="0" w:firstColumn="1" w:lastColumn="0" w:noHBand="0" w:noVBand="1"/>
      </w:tblPr>
      <w:tblGrid>
        <w:gridCol w:w="9062"/>
      </w:tblGrid>
      <w:tr w:rsidR="00380438" w:rsidRPr="006A43A6" w14:paraId="21A9E7D7" w14:textId="77777777" w:rsidTr="00753101">
        <w:tc>
          <w:tcPr>
            <w:tcW w:w="9288" w:type="dxa"/>
          </w:tcPr>
          <w:p w14:paraId="4E57389F" w14:textId="77777777" w:rsidR="00380438" w:rsidRPr="00B85AC6" w:rsidRDefault="00380438" w:rsidP="00380438">
            <w:pPr>
              <w:spacing w:before="115" w:after="115" w:line="276" w:lineRule="auto"/>
              <w:jc w:val="both"/>
              <w:rPr>
                <w:rFonts w:ascii="Times New Roman" w:eastAsia="Calibri" w:hAnsi="Times New Roman" w:cs="Times New Roman"/>
                <w:i/>
                <w:noProof/>
                <w:sz w:val="24"/>
                <w:szCs w:val="20"/>
                <w:lang w:eastAsia="en-US" w:bidi="ar-SA"/>
              </w:rPr>
            </w:pPr>
            <w:r w:rsidRPr="00B85AC6">
              <w:rPr>
                <w:rFonts w:ascii="Times New Roman" w:eastAsia="Calibri" w:hAnsi="Times New Roman" w:cs="Times New Roman"/>
                <w:i/>
                <w:noProof/>
                <w:sz w:val="24"/>
                <w:szCs w:val="20"/>
                <w:lang w:eastAsia="en-US" w:bidi="ar-SA"/>
              </w:rPr>
              <w:t>Текстово поле [8</w:t>
            </w:r>
            <w:r w:rsidR="004E0162" w:rsidRPr="00B85AC6">
              <w:rPr>
                <w:rFonts w:ascii="Times New Roman" w:eastAsia="Calibri" w:hAnsi="Times New Roman" w:cs="Times New Roman"/>
                <w:i/>
                <w:noProof/>
                <w:sz w:val="24"/>
                <w:szCs w:val="20"/>
                <w:lang w:val="en-US" w:eastAsia="en-US" w:bidi="ar-SA"/>
              </w:rPr>
              <w:t> </w:t>
            </w:r>
            <w:r w:rsidRPr="00B85AC6">
              <w:rPr>
                <w:rFonts w:ascii="Times New Roman" w:eastAsia="Calibri" w:hAnsi="Times New Roman" w:cs="Times New Roman"/>
                <w:i/>
                <w:noProof/>
                <w:sz w:val="24"/>
                <w:szCs w:val="20"/>
                <w:lang w:eastAsia="en-US" w:bidi="ar-SA"/>
              </w:rPr>
              <w:t>000]</w:t>
            </w:r>
          </w:p>
          <w:p w14:paraId="33230B41" w14:textId="21EF6FFD" w:rsidR="00A32DBB" w:rsidRDefault="00A32DBB" w:rsidP="004F55B6">
            <w:pPr>
              <w:spacing w:before="115" w:after="115"/>
              <w:jc w:val="both"/>
              <w:rPr>
                <w:rFonts w:ascii="Times New Roman" w:hAnsi="Times New Roman" w:cs="Times New Roman"/>
                <w:sz w:val="24"/>
                <w:szCs w:val="24"/>
              </w:rPr>
            </w:pPr>
            <w:r>
              <w:rPr>
                <w:rFonts w:ascii="Times New Roman" w:hAnsi="Times New Roman" w:cs="Times New Roman"/>
                <w:sz w:val="24"/>
                <w:szCs w:val="24"/>
              </w:rPr>
              <w:t xml:space="preserve">Допустимите мерки </w:t>
            </w:r>
            <w:r w:rsidR="003F4B8A">
              <w:rPr>
                <w:rFonts w:ascii="Times New Roman" w:hAnsi="Times New Roman" w:cs="Times New Roman"/>
                <w:sz w:val="24"/>
                <w:szCs w:val="24"/>
              </w:rPr>
              <w:t xml:space="preserve">са в съответствие с </w:t>
            </w:r>
            <w:r>
              <w:rPr>
                <w:rFonts w:ascii="Times New Roman" w:hAnsi="Times New Roman" w:cs="Times New Roman"/>
                <w:sz w:val="24"/>
                <w:szCs w:val="24"/>
              </w:rPr>
              <w:t>идентифицираните нужди в Националния план за управление на отпадъците:</w:t>
            </w:r>
          </w:p>
          <w:p w14:paraId="1266F811" w14:textId="395B880B" w:rsidR="00716AE7" w:rsidRPr="00B85AC6" w:rsidRDefault="00716AE7" w:rsidP="004F55B6">
            <w:pPr>
              <w:spacing w:before="115" w:after="115"/>
              <w:jc w:val="both"/>
              <w:rPr>
                <w:rFonts w:ascii="Times New Roman" w:hAnsi="Times New Roman" w:cs="Times New Roman"/>
                <w:sz w:val="24"/>
                <w:szCs w:val="24"/>
              </w:rPr>
            </w:pPr>
            <w:r w:rsidRPr="00B85AC6">
              <w:rPr>
                <w:rFonts w:ascii="Times New Roman" w:hAnsi="Times New Roman" w:cs="Times New Roman"/>
                <w:sz w:val="24"/>
                <w:szCs w:val="24"/>
              </w:rPr>
              <w:t xml:space="preserve">- </w:t>
            </w:r>
            <w:r w:rsidR="003D0E7E" w:rsidRPr="00B85AC6">
              <w:rPr>
                <w:rFonts w:ascii="Times New Roman" w:hAnsi="Times New Roman" w:cs="Times New Roman"/>
                <w:sz w:val="24"/>
                <w:szCs w:val="24"/>
              </w:rPr>
              <w:t>Мерки за</w:t>
            </w:r>
            <w:r w:rsidRPr="00B85AC6">
              <w:rPr>
                <w:rFonts w:ascii="Times New Roman" w:hAnsi="Times New Roman" w:cs="Times New Roman"/>
                <w:sz w:val="24"/>
                <w:szCs w:val="24"/>
              </w:rPr>
              <w:t xml:space="preserve"> развитие</w:t>
            </w:r>
            <w:r w:rsidR="003F4B8A">
              <w:rPr>
                <w:rFonts w:ascii="Times New Roman" w:hAnsi="Times New Roman" w:cs="Times New Roman"/>
                <w:sz w:val="24"/>
                <w:szCs w:val="24"/>
              </w:rPr>
              <w:t>/ надграждане</w:t>
            </w:r>
            <w:r w:rsidR="003F4B8A" w:rsidRPr="00B85AC6">
              <w:rPr>
                <w:rFonts w:ascii="Times New Roman" w:hAnsi="Times New Roman" w:cs="Times New Roman"/>
                <w:sz w:val="24"/>
                <w:szCs w:val="24"/>
              </w:rPr>
              <w:t xml:space="preserve"> </w:t>
            </w:r>
            <w:r w:rsidRPr="00B85AC6">
              <w:rPr>
                <w:rFonts w:ascii="Times New Roman" w:hAnsi="Times New Roman" w:cs="Times New Roman"/>
                <w:sz w:val="24"/>
                <w:szCs w:val="24"/>
              </w:rPr>
              <w:t xml:space="preserve"> на инфраструктурата, свързана с управлението на битовите отпадъци </w:t>
            </w:r>
            <w:r w:rsidR="003F4B8A">
              <w:rPr>
                <w:rFonts w:ascii="Times New Roman" w:hAnsi="Times New Roman" w:cs="Times New Roman"/>
                <w:sz w:val="24"/>
                <w:szCs w:val="24"/>
              </w:rPr>
              <w:t>на регионално ниво на управление на отпадъците</w:t>
            </w:r>
            <w:r w:rsidR="003F4B8A" w:rsidRPr="00B85AC6">
              <w:rPr>
                <w:rFonts w:ascii="Times New Roman" w:hAnsi="Times New Roman" w:cs="Times New Roman"/>
                <w:sz w:val="24"/>
                <w:szCs w:val="24"/>
              </w:rPr>
              <w:t xml:space="preserve"> </w:t>
            </w:r>
            <w:r w:rsidRPr="00B85AC6">
              <w:rPr>
                <w:rFonts w:ascii="Times New Roman" w:hAnsi="Times New Roman" w:cs="Times New Roman"/>
                <w:sz w:val="24"/>
                <w:szCs w:val="24"/>
              </w:rPr>
              <w:t>за постигане на целите за 2030 г. за рециклиране на отпадъците и депониран</w:t>
            </w:r>
            <w:r w:rsidR="003F4B8A">
              <w:rPr>
                <w:rFonts w:ascii="Times New Roman" w:hAnsi="Times New Roman" w:cs="Times New Roman"/>
                <w:sz w:val="24"/>
                <w:szCs w:val="24"/>
              </w:rPr>
              <w:t>е</w:t>
            </w:r>
            <w:r w:rsidRPr="00B85AC6">
              <w:rPr>
                <w:rFonts w:ascii="Times New Roman" w:hAnsi="Times New Roman" w:cs="Times New Roman"/>
                <w:sz w:val="24"/>
                <w:szCs w:val="24"/>
              </w:rPr>
              <w:t xml:space="preserve"> </w:t>
            </w:r>
            <w:r w:rsidR="003F4B8A">
              <w:rPr>
                <w:rFonts w:ascii="Times New Roman" w:hAnsi="Times New Roman" w:cs="Times New Roman"/>
                <w:sz w:val="24"/>
                <w:szCs w:val="24"/>
              </w:rPr>
              <w:t xml:space="preserve"> на </w:t>
            </w:r>
            <w:r w:rsidRPr="00B85AC6">
              <w:rPr>
                <w:rFonts w:ascii="Times New Roman" w:hAnsi="Times New Roman" w:cs="Times New Roman"/>
                <w:sz w:val="24"/>
                <w:szCs w:val="24"/>
              </w:rPr>
              <w:t>отпадъци</w:t>
            </w:r>
            <w:r w:rsidR="006C2B1A" w:rsidRPr="00B85AC6">
              <w:rPr>
                <w:rFonts w:ascii="Times New Roman" w:hAnsi="Times New Roman" w:cs="Times New Roman"/>
                <w:sz w:val="24"/>
                <w:szCs w:val="24"/>
              </w:rPr>
              <w:t>;</w:t>
            </w:r>
          </w:p>
          <w:p w14:paraId="25272A78" w14:textId="3B3DFF17" w:rsidR="003327E4" w:rsidRPr="00B85AC6" w:rsidRDefault="003327E4" w:rsidP="003327E4">
            <w:pPr>
              <w:spacing w:before="115" w:after="115"/>
              <w:jc w:val="both"/>
              <w:rPr>
                <w:rFonts w:ascii="Times New Roman" w:eastAsia="Times New Roman" w:hAnsi="Times New Roman" w:cs="Times New Roman"/>
                <w:bCs/>
                <w:sz w:val="24"/>
                <w:szCs w:val="24"/>
              </w:rPr>
            </w:pPr>
            <w:r w:rsidRPr="00B85AC6">
              <w:rPr>
                <w:rFonts w:ascii="Times New Roman" w:eastAsia="Times New Roman" w:hAnsi="Times New Roman" w:cs="Times New Roman"/>
                <w:noProof/>
                <w:sz w:val="24"/>
                <w:szCs w:val="20"/>
              </w:rPr>
              <w:t xml:space="preserve">- </w:t>
            </w:r>
            <w:r w:rsidR="00536758" w:rsidRPr="00B85AC6">
              <w:rPr>
                <w:rFonts w:ascii="Times New Roman" w:eastAsia="Times New Roman" w:hAnsi="Times New Roman" w:cs="Times New Roman"/>
                <w:noProof/>
                <w:sz w:val="24"/>
                <w:szCs w:val="20"/>
              </w:rPr>
              <w:t>Мерки за предотвратяване</w:t>
            </w:r>
            <w:r w:rsidR="00536758" w:rsidRPr="00B85AC6">
              <w:rPr>
                <w:rFonts w:ascii="Times New Roman" w:eastAsia="Times New Roman" w:hAnsi="Times New Roman" w:cs="Times New Roman"/>
                <w:bCs/>
                <w:sz w:val="24"/>
                <w:szCs w:val="24"/>
              </w:rPr>
              <w:t xml:space="preserve"> </w:t>
            </w:r>
            <w:del w:id="195" w:author="OPOS BG56" w:date="2020-10-09T13:40:00Z">
              <w:r w:rsidRPr="00B85AC6" w:rsidDel="00352BD6">
                <w:rPr>
                  <w:rFonts w:ascii="Times New Roman" w:eastAsia="Times New Roman" w:hAnsi="Times New Roman" w:cs="Times New Roman"/>
                  <w:bCs/>
                  <w:sz w:val="24"/>
                  <w:szCs w:val="24"/>
                </w:rPr>
                <w:delText xml:space="preserve">генерирането </w:delText>
              </w:r>
            </w:del>
            <w:ins w:id="196" w:author="OPOS BG56" w:date="2020-10-09T13:40:00Z">
              <w:r w:rsidR="00352BD6">
                <w:rPr>
                  <w:rFonts w:ascii="Times New Roman" w:eastAsia="Times New Roman" w:hAnsi="Times New Roman" w:cs="Times New Roman"/>
                  <w:bCs/>
                  <w:sz w:val="24"/>
                  <w:szCs w:val="24"/>
                </w:rPr>
                <w:t>образуването</w:t>
              </w:r>
              <w:r w:rsidR="00352BD6" w:rsidRPr="00B85AC6">
                <w:rPr>
                  <w:rFonts w:ascii="Times New Roman" w:eastAsia="Times New Roman" w:hAnsi="Times New Roman" w:cs="Times New Roman"/>
                  <w:bCs/>
                  <w:sz w:val="24"/>
                  <w:szCs w:val="24"/>
                </w:rPr>
                <w:t xml:space="preserve"> </w:t>
              </w:r>
            </w:ins>
            <w:r w:rsidRPr="00B85AC6">
              <w:rPr>
                <w:rFonts w:ascii="Times New Roman" w:eastAsia="Times New Roman" w:hAnsi="Times New Roman" w:cs="Times New Roman"/>
                <w:bCs/>
                <w:sz w:val="24"/>
                <w:szCs w:val="24"/>
              </w:rPr>
              <w:t>на отпадъци;</w:t>
            </w:r>
          </w:p>
          <w:p w14:paraId="6A950C1E" w14:textId="0CB3C040" w:rsidR="003327E4" w:rsidRPr="00B85AC6" w:rsidRDefault="003327E4" w:rsidP="003327E4">
            <w:pPr>
              <w:spacing w:before="115" w:after="115"/>
              <w:jc w:val="both"/>
              <w:rPr>
                <w:rFonts w:ascii="Times New Roman" w:eastAsia="Times New Roman" w:hAnsi="Times New Roman" w:cs="Times New Roman"/>
                <w:bCs/>
                <w:sz w:val="24"/>
                <w:szCs w:val="24"/>
              </w:rPr>
            </w:pPr>
            <w:r w:rsidRPr="00B85AC6">
              <w:rPr>
                <w:rFonts w:ascii="Times New Roman" w:eastAsia="Times New Roman" w:hAnsi="Times New Roman" w:cs="Times New Roman"/>
                <w:bCs/>
                <w:sz w:val="24"/>
                <w:szCs w:val="24"/>
              </w:rPr>
              <w:t xml:space="preserve">- </w:t>
            </w:r>
            <w:r w:rsidR="00536758" w:rsidRPr="00B85AC6">
              <w:rPr>
                <w:rFonts w:ascii="Times New Roman" w:eastAsia="Times New Roman" w:hAnsi="Times New Roman" w:cs="Times New Roman"/>
                <w:bCs/>
                <w:sz w:val="24"/>
                <w:szCs w:val="24"/>
              </w:rPr>
              <w:t xml:space="preserve">Мерки за подготовка </w:t>
            </w:r>
            <w:r w:rsidRPr="00B85AC6">
              <w:rPr>
                <w:rFonts w:ascii="Times New Roman" w:eastAsia="Times New Roman" w:hAnsi="Times New Roman" w:cs="Times New Roman"/>
                <w:bCs/>
                <w:sz w:val="24"/>
                <w:szCs w:val="24"/>
              </w:rPr>
              <w:t>за повторна употреба и поправка;</w:t>
            </w:r>
          </w:p>
          <w:p w14:paraId="72FEC285" w14:textId="307ADAE3" w:rsidR="003327E4" w:rsidRPr="00B85AC6" w:rsidRDefault="003327E4" w:rsidP="003327E4">
            <w:pPr>
              <w:spacing w:before="115" w:after="115"/>
              <w:jc w:val="both"/>
              <w:rPr>
                <w:rFonts w:ascii="Times New Roman" w:eastAsia="Times New Roman" w:hAnsi="Times New Roman" w:cs="Times New Roman"/>
                <w:bCs/>
                <w:sz w:val="24"/>
                <w:szCs w:val="24"/>
              </w:rPr>
            </w:pPr>
            <w:r w:rsidRPr="00B85AC6">
              <w:rPr>
                <w:rFonts w:ascii="Times New Roman" w:eastAsia="Times New Roman" w:hAnsi="Times New Roman" w:cs="Times New Roman"/>
                <w:bCs/>
                <w:sz w:val="24"/>
                <w:szCs w:val="24"/>
              </w:rPr>
              <w:t xml:space="preserve">- </w:t>
            </w:r>
            <w:r w:rsidR="00536758" w:rsidRPr="00B85AC6">
              <w:rPr>
                <w:rFonts w:ascii="Times New Roman" w:eastAsia="Times New Roman" w:hAnsi="Times New Roman" w:cs="Times New Roman"/>
                <w:bCs/>
                <w:sz w:val="24"/>
                <w:szCs w:val="24"/>
              </w:rPr>
              <w:t xml:space="preserve">Мерки за рециклиране </w:t>
            </w:r>
            <w:r w:rsidRPr="00B85AC6">
              <w:rPr>
                <w:rFonts w:ascii="Times New Roman" w:eastAsia="Times New Roman" w:hAnsi="Times New Roman" w:cs="Times New Roman"/>
                <w:bCs/>
                <w:sz w:val="24"/>
                <w:szCs w:val="24"/>
              </w:rPr>
              <w:t xml:space="preserve">на отпадъците; </w:t>
            </w:r>
          </w:p>
          <w:p w14:paraId="3279708A" w14:textId="77777777" w:rsidR="003327E4" w:rsidRPr="00B85AC6" w:rsidRDefault="003327E4" w:rsidP="003327E4">
            <w:pPr>
              <w:spacing w:before="115" w:after="115"/>
              <w:jc w:val="both"/>
              <w:rPr>
                <w:rFonts w:ascii="Times New Roman" w:eastAsia="Times New Roman" w:hAnsi="Times New Roman" w:cs="Times New Roman"/>
                <w:bCs/>
                <w:sz w:val="24"/>
                <w:szCs w:val="24"/>
              </w:rPr>
            </w:pPr>
            <w:r w:rsidRPr="00B85AC6">
              <w:rPr>
                <w:rFonts w:ascii="Times New Roman" w:eastAsia="Times New Roman" w:hAnsi="Times New Roman" w:cs="Times New Roman"/>
                <w:bCs/>
                <w:sz w:val="24"/>
                <w:szCs w:val="24"/>
              </w:rPr>
              <w:t xml:space="preserve">- Изграждане, разширяване и/или надграждане на системата за разделно събиране на отпадъци; </w:t>
            </w:r>
          </w:p>
          <w:p w14:paraId="576F2239" w14:textId="546F288E" w:rsidR="004E0162" w:rsidRDefault="004F55B6" w:rsidP="004F55B6">
            <w:pPr>
              <w:spacing w:before="115" w:after="115"/>
              <w:jc w:val="both"/>
              <w:rPr>
                <w:ins w:id="197" w:author="OPOS BG31" w:date="2020-10-07T12:03:00Z"/>
                <w:rFonts w:ascii="Times New Roman" w:eastAsia="Times New Roman" w:hAnsi="Times New Roman" w:cs="Times New Roman"/>
                <w:bCs/>
                <w:sz w:val="24"/>
                <w:szCs w:val="24"/>
              </w:rPr>
            </w:pPr>
            <w:r w:rsidRPr="00B85AC6">
              <w:rPr>
                <w:rFonts w:ascii="Times New Roman" w:eastAsia="Times New Roman" w:hAnsi="Times New Roman" w:cs="Times New Roman"/>
                <w:bCs/>
                <w:sz w:val="24"/>
                <w:szCs w:val="24"/>
              </w:rPr>
              <w:t xml:space="preserve">- Подобряване </w:t>
            </w:r>
            <w:r w:rsidR="004E0162" w:rsidRPr="00B85AC6">
              <w:rPr>
                <w:rFonts w:ascii="Times New Roman" w:eastAsia="Times New Roman" w:hAnsi="Times New Roman" w:cs="Times New Roman"/>
                <w:bCs/>
                <w:sz w:val="24"/>
                <w:szCs w:val="24"/>
              </w:rPr>
              <w:t xml:space="preserve">на базата от знания относно кръговата икономика, мониторинга на отпадъците и потоците от материали; </w:t>
            </w:r>
          </w:p>
          <w:p w14:paraId="790C45BC" w14:textId="0E8F99C5" w:rsidR="009270E8" w:rsidRPr="00B85AC6" w:rsidRDefault="009270E8" w:rsidP="004F55B6">
            <w:pPr>
              <w:spacing w:before="115" w:after="115"/>
              <w:jc w:val="both"/>
              <w:rPr>
                <w:rFonts w:ascii="Times New Roman" w:eastAsia="Times New Roman" w:hAnsi="Times New Roman" w:cs="Times New Roman"/>
                <w:bCs/>
                <w:sz w:val="24"/>
                <w:szCs w:val="24"/>
              </w:rPr>
            </w:pPr>
            <w:ins w:id="198" w:author="OPOS BG31" w:date="2020-10-07T12:03:00Z">
              <w:r>
                <w:rPr>
                  <w:rFonts w:ascii="Times New Roman" w:eastAsia="Times New Roman" w:hAnsi="Times New Roman" w:cs="Times New Roman"/>
                  <w:bCs/>
                  <w:sz w:val="24"/>
                  <w:szCs w:val="24"/>
                </w:rPr>
                <w:lastRenderedPageBreak/>
                <w:t xml:space="preserve">- </w:t>
              </w:r>
            </w:ins>
            <w:ins w:id="199" w:author="OPOS BG31" w:date="2020-10-07T12:04:00Z">
              <w:r>
                <w:rPr>
                  <w:rFonts w:ascii="Times New Roman" w:eastAsia="Times New Roman" w:hAnsi="Times New Roman" w:cs="Times New Roman"/>
                  <w:bCs/>
                  <w:sz w:val="24"/>
                  <w:szCs w:val="24"/>
                </w:rPr>
                <w:t>Модели за оптимизиране на процеса на управление на битовите отпадъци от общините в Б</w:t>
              </w:r>
            </w:ins>
            <w:ins w:id="200" w:author="OPOS BG31" w:date="2020-10-07T12:05:00Z">
              <w:r>
                <w:rPr>
                  <w:rFonts w:ascii="Times New Roman" w:eastAsia="Times New Roman" w:hAnsi="Times New Roman" w:cs="Times New Roman"/>
                  <w:bCs/>
                  <w:sz w:val="24"/>
                  <w:szCs w:val="24"/>
                </w:rPr>
                <w:t>ългария и тестването им в три регионални системи за управление на отпадъците;</w:t>
              </w:r>
            </w:ins>
          </w:p>
          <w:p w14:paraId="08FB5057" w14:textId="77777777" w:rsidR="00CE0207" w:rsidRDefault="004F55B6" w:rsidP="004F55B6">
            <w:pPr>
              <w:spacing w:before="115" w:after="115"/>
              <w:jc w:val="both"/>
              <w:rPr>
                <w:rFonts w:ascii="Times New Roman" w:eastAsia="Times New Roman" w:hAnsi="Times New Roman" w:cs="Times New Roman"/>
                <w:bCs/>
                <w:sz w:val="24"/>
                <w:szCs w:val="24"/>
              </w:rPr>
            </w:pPr>
            <w:r w:rsidRPr="00B85AC6">
              <w:rPr>
                <w:rFonts w:ascii="Times New Roman" w:eastAsia="Times New Roman" w:hAnsi="Times New Roman" w:cs="Times New Roman"/>
                <w:bCs/>
                <w:sz w:val="24"/>
                <w:szCs w:val="24"/>
              </w:rPr>
              <w:t xml:space="preserve">- Повишаване </w:t>
            </w:r>
            <w:r w:rsidR="004E0162" w:rsidRPr="00B85AC6">
              <w:rPr>
                <w:rFonts w:ascii="Times New Roman" w:eastAsia="Times New Roman" w:hAnsi="Times New Roman" w:cs="Times New Roman"/>
                <w:bCs/>
                <w:sz w:val="24"/>
                <w:szCs w:val="24"/>
              </w:rPr>
              <w:t>на осведомеността</w:t>
            </w:r>
            <w:r w:rsidR="00EB20BB" w:rsidRPr="00B85AC6">
              <w:rPr>
                <w:rFonts w:ascii="Times New Roman" w:eastAsia="Times New Roman" w:hAnsi="Times New Roman" w:cs="Times New Roman"/>
                <w:bCs/>
                <w:sz w:val="24"/>
                <w:szCs w:val="24"/>
              </w:rPr>
              <w:t xml:space="preserve"> </w:t>
            </w:r>
            <w:r w:rsidR="004E0162" w:rsidRPr="00B85AC6">
              <w:rPr>
                <w:rFonts w:ascii="Times New Roman" w:eastAsia="Times New Roman" w:hAnsi="Times New Roman" w:cs="Times New Roman"/>
                <w:bCs/>
                <w:sz w:val="24"/>
                <w:szCs w:val="24"/>
              </w:rPr>
              <w:t xml:space="preserve">относно практиките и поведението във връзка с устойчивото потребление, както и </w:t>
            </w:r>
            <w:r w:rsidR="0081478D" w:rsidRPr="00B85AC6">
              <w:rPr>
                <w:rFonts w:ascii="Times New Roman" w:eastAsia="Times New Roman" w:hAnsi="Times New Roman" w:cs="Times New Roman"/>
                <w:bCs/>
                <w:sz w:val="24"/>
                <w:szCs w:val="24"/>
              </w:rPr>
              <w:t xml:space="preserve">информационни и разяснителни кампании за </w:t>
            </w:r>
            <w:r w:rsidR="00CD4A68" w:rsidRPr="00B85AC6">
              <w:rPr>
                <w:rFonts w:ascii="Times New Roman" w:eastAsia="Times New Roman" w:hAnsi="Times New Roman" w:cs="Times New Roman"/>
                <w:bCs/>
                <w:sz w:val="24"/>
                <w:szCs w:val="24"/>
              </w:rPr>
              <w:t xml:space="preserve">заинтересованите страни </w:t>
            </w:r>
            <w:r w:rsidR="0081478D" w:rsidRPr="00B85AC6">
              <w:rPr>
                <w:rFonts w:ascii="Times New Roman" w:eastAsia="Times New Roman" w:hAnsi="Times New Roman" w:cs="Times New Roman"/>
                <w:bCs/>
                <w:sz w:val="24"/>
                <w:szCs w:val="24"/>
              </w:rPr>
              <w:t>и населението</w:t>
            </w:r>
          </w:p>
          <w:p w14:paraId="5D80D194" w14:textId="71E743F0" w:rsidR="004E0162" w:rsidRPr="00CE0207" w:rsidRDefault="00CE0207" w:rsidP="004F55B6">
            <w:pPr>
              <w:spacing w:before="115" w:after="115"/>
              <w:jc w:val="both"/>
              <w:rPr>
                <w:rFonts w:ascii="Times New Roman" w:eastAsia="Times New Roman" w:hAnsi="Times New Roman" w:cs="Times New Roman"/>
                <w:bCs/>
                <w:sz w:val="24"/>
                <w:szCs w:val="24"/>
              </w:rPr>
            </w:pPr>
            <w:ins w:id="201" w:author="Marta Tsvetkova" w:date="2020-10-06T15:01:00Z">
              <w:r>
                <w:rPr>
                  <w:rFonts w:ascii="Times New Roman" w:eastAsia="Times New Roman" w:hAnsi="Times New Roman" w:cs="Times New Roman"/>
                  <w:bCs/>
                  <w:sz w:val="24"/>
                  <w:szCs w:val="24"/>
                </w:rPr>
                <w:t xml:space="preserve">- </w:t>
              </w:r>
            </w:ins>
            <w:ins w:id="202" w:author="Marta Tsvetkova" w:date="2020-10-06T15:03:00Z">
              <w:r>
                <w:rPr>
                  <w:rFonts w:ascii="Times New Roman" w:eastAsia="Times New Roman" w:hAnsi="Times New Roman" w:cs="Times New Roman"/>
                  <w:bCs/>
                  <w:sz w:val="24"/>
                  <w:szCs w:val="24"/>
                </w:rPr>
                <w:t>Д</w:t>
              </w:r>
            </w:ins>
            <w:ins w:id="203" w:author="Marta Tsvetkova" w:date="2020-10-06T15:01:00Z">
              <w:r>
                <w:rPr>
                  <w:rFonts w:ascii="Times New Roman" w:eastAsia="Times New Roman" w:hAnsi="Times New Roman" w:cs="Times New Roman"/>
                  <w:bCs/>
                  <w:sz w:val="24"/>
                  <w:szCs w:val="24"/>
                </w:rPr>
                <w:t>руги мерки</w:t>
              </w:r>
            </w:ins>
            <w:ins w:id="204" w:author="Marta Tsvetkova" w:date="2020-10-06T15:02:00Z">
              <w:r>
                <w:rPr>
                  <w:rFonts w:ascii="Times New Roman" w:eastAsia="Times New Roman" w:hAnsi="Times New Roman" w:cs="Times New Roman"/>
                  <w:bCs/>
                  <w:sz w:val="24"/>
                  <w:szCs w:val="24"/>
                </w:rPr>
                <w:t>, идентифицирани в</w:t>
              </w:r>
            </w:ins>
            <w:ins w:id="205" w:author="Marta Tsvetkova" w:date="2020-10-06T15:01:00Z">
              <w:r>
                <w:rPr>
                  <w:rFonts w:ascii="Times New Roman" w:eastAsia="Times New Roman" w:hAnsi="Times New Roman" w:cs="Times New Roman"/>
                  <w:bCs/>
                  <w:sz w:val="24"/>
                  <w:szCs w:val="24"/>
                </w:rPr>
                <w:t xml:space="preserve"> </w:t>
              </w:r>
            </w:ins>
            <w:ins w:id="206" w:author="OPOS BG31" w:date="2020-10-07T12:03:00Z">
              <w:r w:rsidR="009270E8">
                <w:rPr>
                  <w:rFonts w:ascii="Times New Roman" w:eastAsia="Times New Roman" w:hAnsi="Times New Roman" w:cs="Times New Roman"/>
                  <w:bCs/>
                  <w:sz w:val="24"/>
                  <w:szCs w:val="24"/>
                </w:rPr>
                <w:t xml:space="preserve">Националния план за управление на отпадъците </w:t>
              </w:r>
              <w:r w:rsidR="009270E8" w:rsidRPr="002755CC">
                <w:rPr>
                  <w:rFonts w:ascii="Times New Roman" w:eastAsia="Times New Roman" w:hAnsi="Times New Roman" w:cs="Times New Roman"/>
                  <w:noProof/>
                  <w:sz w:val="24"/>
                  <w:szCs w:val="20"/>
                  <w:lang w:eastAsia="en-US" w:bidi="ar-SA"/>
                </w:rPr>
                <w:t>2021-202</w:t>
              </w:r>
              <w:del w:id="207" w:author="OPOS BG29" w:date="2020-10-07T14:32:00Z">
                <w:r w:rsidR="009270E8" w:rsidRPr="002755CC" w:rsidDel="00DA4B81">
                  <w:rPr>
                    <w:rFonts w:ascii="Times New Roman" w:eastAsia="Times New Roman" w:hAnsi="Times New Roman" w:cs="Times New Roman"/>
                    <w:noProof/>
                    <w:sz w:val="24"/>
                    <w:szCs w:val="20"/>
                    <w:lang w:eastAsia="en-US" w:bidi="ar-SA"/>
                  </w:rPr>
                  <w:delText>7</w:delText>
                </w:r>
              </w:del>
            </w:ins>
            <w:ins w:id="208" w:author="OPOS BG29" w:date="2020-10-07T14:32:00Z">
              <w:r w:rsidR="00DA4B81">
                <w:rPr>
                  <w:rFonts w:ascii="Times New Roman" w:eastAsia="Times New Roman" w:hAnsi="Times New Roman" w:cs="Times New Roman"/>
                  <w:noProof/>
                  <w:sz w:val="24"/>
                  <w:szCs w:val="20"/>
                  <w:lang w:eastAsia="en-US" w:bidi="ar-SA"/>
                </w:rPr>
                <w:t>8</w:t>
              </w:r>
            </w:ins>
            <w:ins w:id="209" w:author="OPOS BG31" w:date="2020-10-07T12:03:00Z">
              <w:r w:rsidR="009270E8" w:rsidRPr="002755CC">
                <w:rPr>
                  <w:rFonts w:ascii="Times New Roman" w:eastAsia="Times New Roman" w:hAnsi="Times New Roman" w:cs="Times New Roman"/>
                  <w:noProof/>
                  <w:sz w:val="24"/>
                  <w:szCs w:val="20"/>
                  <w:lang w:eastAsia="en-US" w:bidi="ar-SA"/>
                </w:rPr>
                <w:t xml:space="preserve"> г.</w:t>
              </w:r>
            </w:ins>
            <w:ins w:id="210" w:author="Marta Tsvetkova" w:date="2020-10-06T15:03:00Z">
              <w:r>
                <w:rPr>
                  <w:rFonts w:ascii="Times New Roman" w:eastAsia="Times New Roman" w:hAnsi="Times New Roman" w:cs="Times New Roman"/>
                  <w:bCs/>
                  <w:sz w:val="24"/>
                  <w:szCs w:val="24"/>
                </w:rPr>
                <w:t xml:space="preserve"> и </w:t>
              </w:r>
            </w:ins>
            <w:ins w:id="211" w:author="OPOS BG31" w:date="2020-10-07T12:03:00Z">
              <w:r w:rsidR="009270E8">
                <w:rPr>
                  <w:rFonts w:ascii="Times New Roman" w:eastAsia="Times New Roman" w:hAnsi="Times New Roman" w:cs="Times New Roman"/>
                  <w:bCs/>
                  <w:sz w:val="24"/>
                  <w:szCs w:val="24"/>
                </w:rPr>
                <w:t xml:space="preserve">в </w:t>
              </w:r>
              <w:r w:rsidR="009270E8" w:rsidRPr="009270E8">
                <w:rPr>
                  <w:rFonts w:ascii="Times New Roman" w:eastAsia="Times New Roman" w:hAnsi="Times New Roman" w:cs="Times New Roman"/>
                  <w:bCs/>
                  <w:sz w:val="24"/>
                  <w:szCs w:val="24"/>
                </w:rPr>
                <w:t>Стратегия</w:t>
              </w:r>
              <w:r w:rsidR="009270E8">
                <w:rPr>
                  <w:rFonts w:ascii="Times New Roman" w:eastAsia="Times New Roman" w:hAnsi="Times New Roman" w:cs="Times New Roman"/>
                  <w:bCs/>
                  <w:sz w:val="24"/>
                  <w:szCs w:val="24"/>
                </w:rPr>
                <w:t>та</w:t>
              </w:r>
              <w:r w:rsidR="009270E8" w:rsidRPr="009270E8">
                <w:rPr>
                  <w:rFonts w:ascii="Times New Roman" w:eastAsia="Times New Roman" w:hAnsi="Times New Roman" w:cs="Times New Roman"/>
                  <w:bCs/>
                  <w:sz w:val="24"/>
                  <w:szCs w:val="24"/>
                </w:rPr>
                <w:t xml:space="preserve"> и план</w:t>
              </w:r>
              <w:r w:rsidR="009270E8">
                <w:rPr>
                  <w:rFonts w:ascii="Times New Roman" w:eastAsia="Times New Roman" w:hAnsi="Times New Roman" w:cs="Times New Roman"/>
                  <w:bCs/>
                  <w:sz w:val="24"/>
                  <w:szCs w:val="24"/>
                </w:rPr>
                <w:t>а</w:t>
              </w:r>
              <w:r w:rsidR="009270E8" w:rsidRPr="009270E8">
                <w:rPr>
                  <w:rFonts w:ascii="Times New Roman" w:eastAsia="Times New Roman" w:hAnsi="Times New Roman" w:cs="Times New Roman"/>
                  <w:bCs/>
                  <w:sz w:val="24"/>
                  <w:szCs w:val="24"/>
                </w:rPr>
                <w:t xml:space="preserve"> за действие за преход към кръговата икономика на Република България за периода 2021 – 2027 г.</w:t>
              </w:r>
            </w:ins>
            <w:ins w:id="212" w:author="Marta Tsvetkova" w:date="2020-10-06T15:03:00Z">
              <w:r>
                <w:rPr>
                  <w:rFonts w:ascii="Times New Roman" w:eastAsia="Times New Roman" w:hAnsi="Times New Roman" w:cs="Times New Roman"/>
                  <w:bCs/>
                  <w:sz w:val="24"/>
                  <w:szCs w:val="24"/>
                </w:rPr>
                <w:t>, изпълнението на които ще има допъл</w:t>
              </w:r>
            </w:ins>
            <w:ins w:id="213" w:author="Marta Tsvetkova" w:date="2020-10-06T15:04:00Z">
              <w:r>
                <w:rPr>
                  <w:rFonts w:ascii="Times New Roman" w:eastAsia="Times New Roman" w:hAnsi="Times New Roman" w:cs="Times New Roman"/>
                  <w:bCs/>
                  <w:sz w:val="24"/>
                  <w:szCs w:val="24"/>
                </w:rPr>
                <w:t>ващ принос за постигане целите към 2030 г</w:t>
              </w:r>
            </w:ins>
            <w:r w:rsidR="004E0162" w:rsidRPr="00B85AC6">
              <w:rPr>
                <w:rFonts w:ascii="Times New Roman" w:eastAsia="Times New Roman" w:hAnsi="Times New Roman" w:cs="Times New Roman"/>
                <w:bCs/>
                <w:sz w:val="24"/>
                <w:szCs w:val="24"/>
              </w:rPr>
              <w:t>.</w:t>
            </w:r>
          </w:p>
          <w:p w14:paraId="136E4560" w14:textId="790A8E1C" w:rsidR="003F4B8A" w:rsidRPr="007A3317" w:rsidRDefault="00580FC3" w:rsidP="003F4B8A">
            <w:pPr>
              <w:spacing w:before="115" w:after="115"/>
              <w:jc w:val="both"/>
              <w:rPr>
                <w:rFonts w:ascii="Times New Roman" w:eastAsia="Calibri" w:hAnsi="Times New Roman" w:cs="Times New Roman"/>
                <w:noProof/>
                <w:sz w:val="24"/>
                <w:szCs w:val="20"/>
                <w:lang w:eastAsia="en-US" w:bidi="ar-SA"/>
              </w:rPr>
            </w:pPr>
            <w:r w:rsidRPr="00B85AC6">
              <w:rPr>
                <w:rFonts w:ascii="Times New Roman" w:eastAsia="Calibri" w:hAnsi="Times New Roman" w:cs="Times New Roman"/>
                <w:noProof/>
                <w:sz w:val="24"/>
                <w:szCs w:val="20"/>
                <w:lang w:eastAsia="en-US" w:bidi="ar-SA"/>
              </w:rPr>
              <w:t>Мерките са насочени</w:t>
            </w:r>
            <w:r w:rsidR="003F4B8A">
              <w:rPr>
                <w:rFonts w:ascii="Times New Roman" w:eastAsia="Calibri" w:hAnsi="Times New Roman" w:cs="Times New Roman"/>
                <w:noProof/>
                <w:sz w:val="24"/>
                <w:szCs w:val="20"/>
                <w:lang w:eastAsia="en-US" w:bidi="ar-SA"/>
              </w:rPr>
              <w:t xml:space="preserve"> приоритетно</w:t>
            </w:r>
            <w:r w:rsidRPr="00B85AC6">
              <w:rPr>
                <w:rFonts w:ascii="Times New Roman" w:eastAsia="Calibri" w:hAnsi="Times New Roman" w:cs="Times New Roman"/>
                <w:noProof/>
                <w:sz w:val="24"/>
                <w:szCs w:val="20"/>
                <w:lang w:eastAsia="en-US" w:bidi="ar-SA"/>
              </w:rPr>
              <w:t xml:space="preserve"> към битови отпадъци</w:t>
            </w:r>
            <w:ins w:id="214" w:author="OPOS BG56" w:date="2020-10-09T13:41:00Z">
              <w:r w:rsidR="00352BD6">
                <w:rPr>
                  <w:rFonts w:ascii="Times New Roman" w:eastAsia="Calibri" w:hAnsi="Times New Roman" w:cs="Times New Roman"/>
                  <w:noProof/>
                  <w:sz w:val="24"/>
                  <w:szCs w:val="20"/>
                  <w:lang w:eastAsia="en-US" w:bidi="ar-SA"/>
                </w:rPr>
                <w:t xml:space="preserve"> </w:t>
              </w:r>
            </w:ins>
            <w:ins w:id="215" w:author="OPOS BG56" w:date="2020-10-09T13:40:00Z">
              <w:r w:rsidR="00352BD6" w:rsidRPr="00352BD6">
                <w:rPr>
                  <w:rFonts w:ascii="Times New Roman" w:eastAsia="Calibri" w:hAnsi="Times New Roman" w:cs="Times New Roman"/>
                  <w:noProof/>
                  <w:sz w:val="24"/>
                  <w:szCs w:val="20"/>
                  <w:lang w:eastAsia="en-US" w:bidi="ar-SA"/>
                </w:rPr>
                <w:t>(съгласно определението по чл. 3, параграф 2б от Директива 2008/98/ЕО относно отпадъците и за отмяна на определени директиви, изменена с Директива</w:t>
              </w:r>
            </w:ins>
            <w:ins w:id="216" w:author="Marta Tsvetkova" w:date="2020-10-11T13:25:00Z">
              <w:r w:rsidR="00DF5919">
                <w:rPr>
                  <w:rFonts w:ascii="Times New Roman" w:eastAsia="Calibri" w:hAnsi="Times New Roman" w:cs="Times New Roman"/>
                  <w:noProof/>
                  <w:sz w:val="24"/>
                  <w:szCs w:val="20"/>
                  <w:lang w:eastAsia="en-US" w:bidi="ar-SA"/>
                </w:rPr>
                <w:t xml:space="preserve"> (ЕС)</w:t>
              </w:r>
            </w:ins>
            <w:ins w:id="217" w:author="OPOS BG56" w:date="2020-10-09T13:40:00Z">
              <w:r w:rsidR="00352BD6" w:rsidRPr="00352BD6">
                <w:rPr>
                  <w:rFonts w:ascii="Times New Roman" w:eastAsia="Calibri" w:hAnsi="Times New Roman" w:cs="Times New Roman"/>
                  <w:noProof/>
                  <w:sz w:val="24"/>
                  <w:szCs w:val="20"/>
                  <w:lang w:eastAsia="en-US" w:bidi="ar-SA"/>
                </w:rPr>
                <w:t xml:space="preserve"> 2018/851)</w:t>
              </w:r>
            </w:ins>
            <w:r w:rsidRPr="00B85AC6">
              <w:rPr>
                <w:rFonts w:ascii="Times New Roman" w:eastAsia="Calibri" w:hAnsi="Times New Roman" w:cs="Times New Roman"/>
                <w:noProof/>
                <w:sz w:val="24"/>
                <w:szCs w:val="20"/>
                <w:lang w:eastAsia="en-US" w:bidi="ar-SA"/>
              </w:rPr>
              <w:t xml:space="preserve">, </w:t>
            </w:r>
            <w:del w:id="218" w:author="OPOS BG56" w:date="2020-10-09T13:41:00Z">
              <w:r w:rsidRPr="00B85AC6" w:rsidDel="00352BD6">
                <w:rPr>
                  <w:rFonts w:ascii="Times New Roman" w:eastAsia="Calibri" w:hAnsi="Times New Roman" w:cs="Times New Roman"/>
                  <w:noProof/>
                  <w:sz w:val="24"/>
                  <w:szCs w:val="20"/>
                  <w:lang w:eastAsia="en-US" w:bidi="ar-SA"/>
                </w:rPr>
                <w:delText xml:space="preserve">масово разпространени </w:delText>
              </w:r>
              <w:r w:rsidR="00E55E16" w:rsidRPr="00B85AC6" w:rsidDel="00352BD6">
                <w:rPr>
                  <w:rFonts w:ascii="Times New Roman" w:eastAsia="Calibri" w:hAnsi="Times New Roman" w:cs="Times New Roman"/>
                  <w:noProof/>
                  <w:sz w:val="24"/>
                  <w:szCs w:val="20"/>
                  <w:lang w:eastAsia="en-US" w:bidi="ar-SA"/>
                </w:rPr>
                <w:delText>отпадъци</w:delText>
              </w:r>
              <w:r w:rsidRPr="00B85AC6" w:rsidDel="00352BD6">
                <w:rPr>
                  <w:rFonts w:ascii="Times New Roman" w:eastAsia="Calibri" w:hAnsi="Times New Roman" w:cs="Times New Roman"/>
                  <w:noProof/>
                  <w:sz w:val="24"/>
                  <w:szCs w:val="20"/>
                  <w:lang w:eastAsia="en-US" w:bidi="ar-SA"/>
                </w:rPr>
                <w:delText>,</w:delText>
              </w:r>
              <w:r w:rsidR="00C85E27" w:rsidRPr="00B85AC6" w:rsidDel="00352BD6">
                <w:delText xml:space="preserve"> </w:delText>
              </w:r>
              <w:r w:rsidR="00C85E27" w:rsidRPr="00B85AC6" w:rsidDel="00352BD6">
                <w:rPr>
                  <w:rFonts w:ascii="Times New Roman" w:eastAsia="Calibri" w:hAnsi="Times New Roman" w:cs="Times New Roman"/>
                  <w:noProof/>
                  <w:sz w:val="24"/>
                  <w:szCs w:val="20"/>
                  <w:lang w:eastAsia="en-US" w:bidi="ar-SA"/>
                </w:rPr>
                <w:delText>биоотпадъци</w:delText>
              </w:r>
              <w:r w:rsidR="00C85E27" w:rsidRPr="00B85AC6" w:rsidDel="00352BD6">
                <w:rPr>
                  <w:rFonts w:ascii="Times New Roman" w:hAnsi="Times New Roman"/>
                  <w:sz w:val="24"/>
                </w:rPr>
                <w:delText>,</w:delText>
              </w:r>
              <w:r w:rsidRPr="00B85AC6" w:rsidDel="00352BD6">
                <w:rPr>
                  <w:rFonts w:ascii="Times New Roman" w:eastAsia="Calibri" w:hAnsi="Times New Roman" w:cs="Times New Roman"/>
                  <w:noProof/>
                  <w:sz w:val="24"/>
                  <w:szCs w:val="20"/>
                  <w:lang w:eastAsia="en-US" w:bidi="ar-SA"/>
                </w:rPr>
                <w:delText xml:space="preserve"> </w:delText>
              </w:r>
              <w:r w:rsidR="00966A4C" w:rsidRPr="00B85AC6" w:rsidDel="00352BD6">
                <w:rPr>
                  <w:rFonts w:ascii="Times New Roman" w:eastAsia="Calibri" w:hAnsi="Times New Roman" w:cs="Times New Roman"/>
                  <w:noProof/>
                  <w:sz w:val="24"/>
                  <w:szCs w:val="20"/>
                  <w:lang w:eastAsia="en-US" w:bidi="ar-SA"/>
                </w:rPr>
                <w:delText xml:space="preserve">в т.ч. </w:delText>
              </w:r>
              <w:r w:rsidRPr="00B85AC6" w:rsidDel="00352BD6">
                <w:rPr>
                  <w:rFonts w:ascii="Times New Roman" w:eastAsia="Calibri" w:hAnsi="Times New Roman" w:cs="Times New Roman"/>
                  <w:noProof/>
                  <w:sz w:val="24"/>
                  <w:szCs w:val="20"/>
                  <w:lang w:eastAsia="en-US" w:bidi="ar-SA"/>
                </w:rPr>
                <w:delText>хранителни отпадъци</w:delText>
              </w:r>
            </w:del>
            <w:r w:rsidRPr="00B85AC6">
              <w:rPr>
                <w:rFonts w:ascii="Times New Roman" w:eastAsia="Calibri" w:hAnsi="Times New Roman" w:cs="Times New Roman"/>
                <w:noProof/>
                <w:sz w:val="24"/>
                <w:szCs w:val="20"/>
                <w:lang w:eastAsia="en-US" w:bidi="ar-SA"/>
              </w:rPr>
              <w:t xml:space="preserve">, </w:t>
            </w:r>
            <w:ins w:id="219" w:author="OPOS BG56" w:date="2020-10-09T13:41:00Z">
              <w:r w:rsidR="00352BD6">
                <w:rPr>
                  <w:rFonts w:ascii="Times New Roman" w:eastAsia="Calibri" w:hAnsi="Times New Roman" w:cs="Times New Roman"/>
                  <w:noProof/>
                  <w:sz w:val="24"/>
                  <w:szCs w:val="20"/>
                  <w:lang w:eastAsia="en-US" w:bidi="ar-SA"/>
                </w:rPr>
                <w:t xml:space="preserve">както и към </w:t>
              </w:r>
            </w:ins>
            <w:r w:rsidRPr="00B85AC6">
              <w:rPr>
                <w:rFonts w:ascii="Times New Roman" w:eastAsia="Calibri" w:hAnsi="Times New Roman" w:cs="Times New Roman"/>
                <w:noProof/>
                <w:sz w:val="24"/>
                <w:szCs w:val="20"/>
                <w:lang w:eastAsia="en-US" w:bidi="ar-SA"/>
              </w:rPr>
              <w:t>строителни отпадъци и отпадъци от разрушаване.</w:t>
            </w:r>
            <w:r w:rsidR="00C01FE7" w:rsidRPr="00860B49">
              <w:rPr>
                <w:rFonts w:ascii="Times New Roman" w:eastAsia="Calibri" w:hAnsi="Times New Roman" w:cs="Times New Roman"/>
                <w:noProof/>
                <w:sz w:val="24"/>
                <w:szCs w:val="20"/>
              </w:rPr>
              <w:t xml:space="preserve"> </w:t>
            </w:r>
            <w:r w:rsidR="003F4B8A" w:rsidRPr="00B34BB1">
              <w:rPr>
                <w:rFonts w:ascii="Times New Roman" w:eastAsia="Calibri" w:hAnsi="Times New Roman" w:cs="Times New Roman"/>
                <w:noProof/>
                <w:sz w:val="24"/>
                <w:szCs w:val="20"/>
                <w:lang w:eastAsia="en-US" w:bidi="ar-SA"/>
              </w:rPr>
              <w:t>Мерките за инфраструктура за управление на</w:t>
            </w:r>
            <w:r w:rsidR="003F4B8A">
              <w:rPr>
                <w:rFonts w:ascii="Times New Roman" w:eastAsia="Calibri" w:hAnsi="Times New Roman" w:cs="Times New Roman"/>
                <w:noProof/>
                <w:sz w:val="24"/>
                <w:szCs w:val="20"/>
                <w:lang w:eastAsia="en-US" w:bidi="ar-SA"/>
              </w:rPr>
              <w:t xml:space="preserve"> битови</w:t>
            </w:r>
            <w:r w:rsidR="003F4B8A" w:rsidRPr="00B34BB1">
              <w:rPr>
                <w:rFonts w:ascii="Times New Roman" w:eastAsia="Calibri" w:hAnsi="Times New Roman" w:cs="Times New Roman"/>
                <w:noProof/>
                <w:sz w:val="24"/>
                <w:szCs w:val="20"/>
                <w:lang w:eastAsia="en-US" w:bidi="ar-SA"/>
              </w:rPr>
              <w:t xml:space="preserve"> отпадъци се фокусират главно върху региони, които </w:t>
            </w:r>
            <w:r w:rsidR="003F4B8A">
              <w:rPr>
                <w:rFonts w:ascii="Times New Roman" w:eastAsia="Calibri" w:hAnsi="Times New Roman" w:cs="Times New Roman"/>
                <w:noProof/>
                <w:sz w:val="24"/>
                <w:szCs w:val="20"/>
                <w:lang w:eastAsia="en-US" w:bidi="ar-SA"/>
              </w:rPr>
              <w:t>трябва</w:t>
            </w:r>
            <w:r w:rsidR="003F4B8A" w:rsidRPr="00B34BB1">
              <w:rPr>
                <w:rFonts w:ascii="Times New Roman" w:eastAsia="Calibri" w:hAnsi="Times New Roman" w:cs="Times New Roman"/>
                <w:noProof/>
                <w:sz w:val="24"/>
                <w:szCs w:val="20"/>
                <w:lang w:eastAsia="en-US" w:bidi="ar-SA"/>
              </w:rPr>
              <w:t xml:space="preserve"> да завършат своите системи за управление на отпадъците, за да постигнат </w:t>
            </w:r>
            <w:r w:rsidR="003F4B8A">
              <w:rPr>
                <w:rFonts w:ascii="Times New Roman" w:eastAsia="Calibri" w:hAnsi="Times New Roman" w:cs="Times New Roman"/>
                <w:noProof/>
                <w:sz w:val="24"/>
                <w:szCs w:val="20"/>
                <w:lang w:eastAsia="en-US" w:bidi="ar-SA"/>
              </w:rPr>
              <w:t>нормативните</w:t>
            </w:r>
            <w:r w:rsidR="003F4B8A" w:rsidRPr="00B34BB1">
              <w:rPr>
                <w:rFonts w:ascii="Times New Roman" w:eastAsia="Calibri" w:hAnsi="Times New Roman" w:cs="Times New Roman"/>
                <w:noProof/>
                <w:sz w:val="24"/>
                <w:szCs w:val="20"/>
                <w:lang w:eastAsia="en-US" w:bidi="ar-SA"/>
              </w:rPr>
              <w:t xml:space="preserve"> цели на регионално ниво до 2030 г., вкл. но не само изграждане на съоръжения за рециклиране и разделно събиране на отпадъци; липсващи инсталации за предварителна </w:t>
            </w:r>
            <w:r w:rsidR="003F4B8A">
              <w:rPr>
                <w:rFonts w:ascii="Times New Roman" w:eastAsia="Calibri" w:hAnsi="Times New Roman" w:cs="Times New Roman"/>
                <w:noProof/>
                <w:sz w:val="24"/>
                <w:szCs w:val="20"/>
                <w:lang w:eastAsia="en-US" w:bidi="ar-SA"/>
              </w:rPr>
              <w:t>преработка</w:t>
            </w:r>
            <w:r w:rsidR="003F4B8A" w:rsidRPr="00B34BB1">
              <w:rPr>
                <w:rFonts w:ascii="Times New Roman" w:eastAsia="Calibri" w:hAnsi="Times New Roman" w:cs="Times New Roman"/>
                <w:noProof/>
                <w:sz w:val="24"/>
                <w:szCs w:val="20"/>
                <w:lang w:eastAsia="en-US" w:bidi="ar-SA"/>
              </w:rPr>
              <w:t xml:space="preserve"> на смесени битови отпадъци или</w:t>
            </w:r>
            <w:r w:rsidR="003F4B8A">
              <w:rPr>
                <w:rFonts w:ascii="Times New Roman" w:eastAsia="Calibri" w:hAnsi="Times New Roman" w:cs="Times New Roman"/>
                <w:noProof/>
                <w:sz w:val="24"/>
                <w:szCs w:val="20"/>
                <w:lang w:eastAsia="en-US" w:bidi="ar-SA"/>
              </w:rPr>
              <w:t xml:space="preserve"> такива</w:t>
            </w:r>
            <w:r w:rsidR="003F4B8A" w:rsidRPr="00B34BB1">
              <w:rPr>
                <w:rFonts w:ascii="Times New Roman" w:eastAsia="Calibri" w:hAnsi="Times New Roman" w:cs="Times New Roman"/>
                <w:noProof/>
                <w:sz w:val="24"/>
                <w:szCs w:val="20"/>
                <w:lang w:eastAsia="en-US" w:bidi="ar-SA"/>
              </w:rPr>
              <w:t xml:space="preserve"> с необходимост от надграждане с допълнителна секция за стабилизира</w:t>
            </w:r>
            <w:r w:rsidR="000E6D91" w:rsidRPr="004E7C0C">
              <w:rPr>
                <w:rFonts w:ascii="Times New Roman" w:eastAsia="Times New Roman" w:hAnsi="Times New Roman" w:cs="Times New Roman"/>
                <w:noProof/>
                <w:sz w:val="24"/>
                <w:szCs w:val="20"/>
                <w:lang w:eastAsia="en-US" w:bidi="ar-SA"/>
              </w:rPr>
              <w:t xml:space="preserve"> </w:t>
            </w:r>
            <w:r w:rsidR="003F4B8A" w:rsidRPr="00B34BB1">
              <w:rPr>
                <w:rFonts w:ascii="Times New Roman" w:eastAsia="Calibri" w:hAnsi="Times New Roman" w:cs="Times New Roman"/>
                <w:noProof/>
                <w:sz w:val="24"/>
                <w:szCs w:val="20"/>
                <w:lang w:eastAsia="en-US" w:bidi="ar-SA"/>
              </w:rPr>
              <w:t>не на органичната фракция.</w:t>
            </w:r>
          </w:p>
          <w:p w14:paraId="1B9BB365" w14:textId="740789EF" w:rsidR="00AE0F0F" w:rsidRDefault="00D40D53" w:rsidP="007A3317">
            <w:pPr>
              <w:spacing w:before="115" w:after="115"/>
              <w:jc w:val="both"/>
              <w:rPr>
                <w:rFonts w:ascii="Times New Roman" w:eastAsia="Times New Roman" w:hAnsi="Times New Roman" w:cs="Times New Roman"/>
                <w:noProof/>
                <w:sz w:val="24"/>
                <w:szCs w:val="20"/>
                <w:lang w:eastAsia="en-US" w:bidi="ar-SA"/>
              </w:rPr>
            </w:pPr>
            <w:r w:rsidRPr="00B85AC6">
              <w:rPr>
                <w:rFonts w:ascii="Times New Roman" w:eastAsia="Times New Roman" w:hAnsi="Times New Roman" w:cs="Times New Roman"/>
                <w:noProof/>
                <w:sz w:val="24"/>
                <w:szCs w:val="20"/>
                <w:lang w:eastAsia="en-US" w:bidi="ar-SA"/>
              </w:rPr>
              <w:t xml:space="preserve">Допустими бенефициенти: </w:t>
            </w:r>
            <w:r w:rsidR="00580FC3" w:rsidRPr="00B85AC6">
              <w:rPr>
                <w:rFonts w:ascii="Times New Roman" w:eastAsia="Times New Roman" w:hAnsi="Times New Roman" w:cs="Times New Roman"/>
                <w:noProof/>
                <w:sz w:val="24"/>
                <w:szCs w:val="20"/>
                <w:lang w:eastAsia="en-US" w:bidi="ar-SA"/>
              </w:rPr>
              <w:t xml:space="preserve">общини, </w:t>
            </w:r>
            <w:r w:rsidR="000E6D91" w:rsidRPr="004E7C0C">
              <w:rPr>
                <w:rFonts w:ascii="Times New Roman" w:eastAsia="Times New Roman" w:hAnsi="Times New Roman" w:cs="Times New Roman"/>
                <w:noProof/>
                <w:sz w:val="24"/>
                <w:szCs w:val="20"/>
                <w:lang w:eastAsia="en-US" w:bidi="ar-SA"/>
              </w:rPr>
              <w:t xml:space="preserve">НСОРБ </w:t>
            </w:r>
            <w:r w:rsidR="000E6D91">
              <w:rPr>
                <w:rFonts w:ascii="Times New Roman" w:eastAsia="Times New Roman" w:hAnsi="Times New Roman" w:cs="Times New Roman"/>
                <w:noProof/>
                <w:sz w:val="24"/>
                <w:szCs w:val="20"/>
                <w:lang w:eastAsia="en-US" w:bidi="ar-SA"/>
              </w:rPr>
              <w:t xml:space="preserve">(за </w:t>
            </w:r>
            <w:ins w:id="220" w:author="OPOS BG31" w:date="2020-10-07T12:05:00Z">
              <w:r w:rsidR="000E6D91">
                <w:rPr>
                  <w:rFonts w:ascii="Times New Roman" w:eastAsia="Times New Roman" w:hAnsi="Times New Roman" w:cs="Times New Roman"/>
                  <w:bCs/>
                  <w:sz w:val="24"/>
                  <w:szCs w:val="24"/>
                </w:rPr>
                <w:t xml:space="preserve">модели за оптимизиране на процеса на управление на битовите отпадъци и за </w:t>
              </w:r>
            </w:ins>
            <w:r w:rsidR="000E6D91">
              <w:rPr>
                <w:rFonts w:ascii="Times New Roman" w:eastAsia="Times New Roman" w:hAnsi="Times New Roman" w:cs="Times New Roman"/>
                <w:noProof/>
                <w:sz w:val="24"/>
                <w:szCs w:val="20"/>
                <w:lang w:eastAsia="en-US" w:bidi="ar-SA"/>
              </w:rPr>
              <w:t>мерки за подобряване базата от знания и повишаване осведомеността и разяснителни кампании за заинтересованите страни),</w:t>
            </w:r>
            <w:r w:rsidR="000E6D91" w:rsidRPr="00B85AC6">
              <w:rPr>
                <w:rFonts w:ascii="Times New Roman" w:eastAsia="Times New Roman" w:hAnsi="Times New Roman" w:cs="Times New Roman"/>
                <w:noProof/>
                <w:sz w:val="24"/>
                <w:szCs w:val="20"/>
                <w:lang w:eastAsia="en-US" w:bidi="ar-SA"/>
              </w:rPr>
              <w:t xml:space="preserve"> юридически лица с нестопанска цел,</w:t>
            </w:r>
            <w:r w:rsidR="000E6D91">
              <w:rPr>
                <w:rFonts w:ascii="Times New Roman" w:eastAsia="Times New Roman" w:hAnsi="Times New Roman" w:cs="Times New Roman"/>
                <w:noProof/>
                <w:sz w:val="24"/>
                <w:szCs w:val="20"/>
                <w:lang w:eastAsia="en-US" w:bidi="ar-SA"/>
              </w:rPr>
              <w:t xml:space="preserve"> </w:t>
            </w:r>
            <w:r w:rsidR="00580FC3" w:rsidRPr="00B85AC6">
              <w:rPr>
                <w:rFonts w:ascii="Times New Roman" w:eastAsia="Times New Roman" w:hAnsi="Times New Roman" w:cs="Times New Roman"/>
                <w:noProof/>
                <w:sz w:val="24"/>
                <w:szCs w:val="20"/>
                <w:lang w:eastAsia="en-US" w:bidi="ar-SA"/>
              </w:rPr>
              <w:t>юридически лица със стопанска цел</w:t>
            </w:r>
            <w:ins w:id="221" w:author="Marta Tsvetkova" w:date="2020-10-11T13:09:00Z">
              <w:r w:rsidR="000245ED">
                <w:rPr>
                  <w:rFonts w:ascii="Times New Roman" w:eastAsia="Times New Roman" w:hAnsi="Times New Roman" w:cs="Times New Roman"/>
                  <w:noProof/>
                  <w:sz w:val="24"/>
                  <w:szCs w:val="20"/>
                  <w:lang w:eastAsia="en-US" w:bidi="ar-SA"/>
                </w:rPr>
                <w:t xml:space="preserve"> (с изключение на организациите по оползотворяване на отпадъци</w:t>
              </w:r>
              <w:r w:rsidR="000E6D91">
                <w:rPr>
                  <w:rFonts w:ascii="Times New Roman" w:eastAsia="Times New Roman" w:hAnsi="Times New Roman" w:cs="Times New Roman"/>
                  <w:noProof/>
                  <w:sz w:val="24"/>
                  <w:szCs w:val="20"/>
                  <w:lang w:eastAsia="en-US" w:bidi="ar-SA"/>
                </w:rPr>
                <w:t xml:space="preserve">, чиято дейност се финансира </w:t>
              </w:r>
            </w:ins>
            <w:ins w:id="222" w:author="Marta Tsvetkova" w:date="2020-10-11T13:10:00Z">
              <w:r w:rsidR="000E6D91" w:rsidRPr="006D1B59">
                <w:rPr>
                  <w:rFonts w:ascii="Times New Roman" w:eastAsia="Times New Roman" w:hAnsi="Times New Roman" w:cs="Times New Roman"/>
                  <w:noProof/>
                  <w:sz w:val="24"/>
                  <w:szCs w:val="20"/>
                  <w:lang w:eastAsia="en-US" w:bidi="ar-SA"/>
                </w:rPr>
                <w:t>със средства от продуктовите такси</w:t>
              </w:r>
            </w:ins>
            <w:ins w:id="223" w:author="Marta Tsvetkova" w:date="2020-10-11T13:14:00Z">
              <w:r w:rsidR="008D79C8">
                <w:rPr>
                  <w:rStyle w:val="FootnoteReference"/>
                  <w:rFonts w:ascii="Times New Roman" w:eastAsia="Times New Roman" w:hAnsi="Times New Roman" w:cs="Times New Roman"/>
                  <w:noProof/>
                  <w:sz w:val="24"/>
                  <w:szCs w:val="20"/>
                  <w:lang w:eastAsia="en-US" w:bidi="ar-SA"/>
                </w:rPr>
                <w:footnoteReference w:id="7"/>
              </w:r>
            </w:ins>
            <w:ins w:id="226" w:author="Marta Tsvetkova" w:date="2020-10-11T13:10:00Z">
              <w:r w:rsidR="000E6D91" w:rsidRPr="006D1B59">
                <w:rPr>
                  <w:rFonts w:ascii="Times New Roman" w:eastAsia="Times New Roman" w:hAnsi="Times New Roman" w:cs="Times New Roman"/>
                  <w:noProof/>
                  <w:sz w:val="24"/>
                  <w:szCs w:val="20"/>
                  <w:lang w:eastAsia="en-US" w:bidi="ar-SA"/>
                </w:rPr>
                <w:t xml:space="preserve"> </w:t>
              </w:r>
            </w:ins>
            <w:ins w:id="227" w:author="Marta Tsvetkova" w:date="2020-10-11T13:15:00Z">
              <w:r w:rsidR="00682E53">
                <w:rPr>
                  <w:rFonts w:ascii="Times New Roman" w:eastAsia="Times New Roman" w:hAnsi="Times New Roman" w:cs="Times New Roman"/>
                  <w:noProof/>
                  <w:sz w:val="24"/>
                  <w:szCs w:val="20"/>
                  <w:lang w:eastAsia="en-US" w:bidi="ar-SA"/>
                </w:rPr>
                <w:t>/</w:t>
              </w:r>
            </w:ins>
            <w:ins w:id="228" w:author="Marta Tsvetkova" w:date="2020-10-11T13:10:00Z">
              <w:r w:rsidR="000E6D91" w:rsidRPr="006D1B59">
                <w:rPr>
                  <w:rFonts w:ascii="Times New Roman" w:eastAsia="Times New Roman" w:hAnsi="Times New Roman" w:cs="Times New Roman"/>
                  <w:noProof/>
                  <w:sz w:val="24"/>
                  <w:szCs w:val="20"/>
                  <w:lang w:eastAsia="en-US" w:bidi="ar-SA"/>
                </w:rPr>
                <w:t>лицензио</w:t>
              </w:r>
            </w:ins>
            <w:ins w:id="229" w:author="Marta Tsvetkova" w:date="2020-10-11T13:14:00Z">
              <w:r w:rsidR="007C0460">
                <w:rPr>
                  <w:rFonts w:ascii="Times New Roman" w:eastAsia="Times New Roman" w:hAnsi="Times New Roman" w:cs="Times New Roman"/>
                  <w:noProof/>
                  <w:sz w:val="24"/>
                  <w:szCs w:val="20"/>
                  <w:lang w:eastAsia="en-US" w:bidi="ar-SA"/>
                </w:rPr>
                <w:t>н</w:t>
              </w:r>
            </w:ins>
            <w:ins w:id="230" w:author="Marta Tsvetkova" w:date="2020-10-11T13:10:00Z">
              <w:r w:rsidR="000E6D91" w:rsidRPr="006D1B59">
                <w:rPr>
                  <w:rFonts w:ascii="Times New Roman" w:eastAsia="Times New Roman" w:hAnsi="Times New Roman" w:cs="Times New Roman"/>
                  <w:noProof/>
                  <w:sz w:val="24"/>
                  <w:szCs w:val="20"/>
                  <w:lang w:eastAsia="en-US" w:bidi="ar-SA"/>
                </w:rPr>
                <w:t>ни възнаграждения</w:t>
              </w:r>
            </w:ins>
            <w:ins w:id="231" w:author="Marta Tsvetkova" w:date="2020-10-11T13:15:00Z">
              <w:r w:rsidR="00682E53">
                <w:rPr>
                  <w:rFonts w:ascii="Times New Roman" w:eastAsia="Times New Roman" w:hAnsi="Times New Roman" w:cs="Times New Roman"/>
                  <w:noProof/>
                  <w:sz w:val="24"/>
                  <w:szCs w:val="20"/>
                  <w:lang w:eastAsia="en-US" w:bidi="ar-SA"/>
                </w:rPr>
                <w:t>/</w:t>
              </w:r>
            </w:ins>
            <w:ins w:id="232" w:author="Marta Tsvetkova" w:date="2020-10-11T13:09:00Z">
              <w:r w:rsidR="000245ED">
                <w:rPr>
                  <w:rFonts w:ascii="Times New Roman" w:eastAsia="Times New Roman" w:hAnsi="Times New Roman" w:cs="Times New Roman"/>
                  <w:noProof/>
                  <w:sz w:val="24"/>
                  <w:szCs w:val="20"/>
                  <w:lang w:eastAsia="en-US" w:bidi="ar-SA"/>
                </w:rPr>
                <w:t>)</w:t>
              </w:r>
            </w:ins>
            <w:r w:rsidR="004E7C0C">
              <w:rPr>
                <w:rFonts w:ascii="Times New Roman" w:eastAsia="Times New Roman" w:hAnsi="Times New Roman" w:cs="Times New Roman"/>
                <w:noProof/>
                <w:sz w:val="24"/>
                <w:szCs w:val="20"/>
                <w:lang w:eastAsia="en-US" w:bidi="ar-SA"/>
              </w:rPr>
              <w:t>.</w:t>
            </w:r>
            <w:ins w:id="233" w:author="OPOS BG56" w:date="2020-10-09T16:11:00Z">
              <w:r w:rsidR="006D1B59">
                <w:t xml:space="preserve"> </w:t>
              </w:r>
            </w:ins>
          </w:p>
          <w:p w14:paraId="1CE89507" w14:textId="24BB99EB" w:rsidR="004E7C0C" w:rsidRPr="00B85AC6" w:rsidRDefault="002755CC" w:rsidP="00C01FE7">
            <w:pPr>
              <w:spacing w:before="115" w:after="115"/>
              <w:jc w:val="both"/>
              <w:rPr>
                <w:rFonts w:ascii="Times New Roman" w:eastAsia="Times New Roman" w:hAnsi="Times New Roman" w:cs="Times New Roman"/>
                <w:noProof/>
                <w:sz w:val="24"/>
                <w:szCs w:val="20"/>
                <w:lang w:eastAsia="en-US" w:bidi="ar-SA"/>
              </w:rPr>
            </w:pPr>
            <w:r w:rsidRPr="002755CC">
              <w:rPr>
                <w:rFonts w:ascii="Times New Roman" w:eastAsia="Times New Roman" w:hAnsi="Times New Roman" w:cs="Times New Roman"/>
                <w:noProof/>
                <w:sz w:val="24"/>
                <w:szCs w:val="20"/>
                <w:lang w:eastAsia="en-US" w:bidi="ar-SA"/>
              </w:rPr>
              <w:t xml:space="preserve">Мерките ще се изпълняват в допълняемост и демаркация </w:t>
            </w:r>
            <w:r>
              <w:rPr>
                <w:rFonts w:ascii="Times New Roman" w:eastAsia="Times New Roman" w:hAnsi="Times New Roman" w:cs="Times New Roman"/>
                <w:noProof/>
                <w:sz w:val="24"/>
                <w:szCs w:val="20"/>
                <w:lang w:eastAsia="en-US" w:bidi="ar-SA"/>
              </w:rPr>
              <w:t xml:space="preserve">съгласно </w:t>
            </w:r>
            <w:r w:rsidRPr="002755CC">
              <w:rPr>
                <w:rFonts w:ascii="Times New Roman" w:eastAsia="Times New Roman" w:hAnsi="Times New Roman" w:cs="Times New Roman"/>
                <w:noProof/>
                <w:sz w:val="24"/>
                <w:szCs w:val="20"/>
                <w:lang w:eastAsia="en-US" w:bidi="ar-SA"/>
              </w:rPr>
              <w:t>Националния план за управление на отпадъците за периода 2021-202</w:t>
            </w:r>
            <w:del w:id="234" w:author="OPOS BG29" w:date="2020-10-07T14:35:00Z">
              <w:r w:rsidRPr="002755CC" w:rsidDel="00702943">
                <w:rPr>
                  <w:rFonts w:ascii="Times New Roman" w:eastAsia="Times New Roman" w:hAnsi="Times New Roman" w:cs="Times New Roman"/>
                  <w:noProof/>
                  <w:sz w:val="24"/>
                  <w:szCs w:val="20"/>
                  <w:lang w:eastAsia="en-US" w:bidi="ar-SA"/>
                </w:rPr>
                <w:delText>7</w:delText>
              </w:r>
            </w:del>
            <w:ins w:id="235" w:author="OPOS BG29" w:date="2020-10-07T14:35:00Z">
              <w:r w:rsidR="00702943">
                <w:rPr>
                  <w:rFonts w:ascii="Times New Roman" w:eastAsia="Times New Roman" w:hAnsi="Times New Roman" w:cs="Times New Roman"/>
                  <w:noProof/>
                  <w:sz w:val="24"/>
                  <w:szCs w:val="20"/>
                  <w:lang w:eastAsia="en-US" w:bidi="ar-SA"/>
                </w:rPr>
                <w:t>8</w:t>
              </w:r>
            </w:ins>
            <w:r w:rsidRPr="002755CC">
              <w:rPr>
                <w:rFonts w:ascii="Times New Roman" w:eastAsia="Times New Roman" w:hAnsi="Times New Roman" w:cs="Times New Roman"/>
                <w:noProof/>
                <w:sz w:val="24"/>
                <w:szCs w:val="20"/>
                <w:lang w:eastAsia="en-US" w:bidi="ar-SA"/>
              </w:rPr>
              <w:t xml:space="preserve"> г. и Стратегия и план за действие за преход към кръговата икономика на Република България за периода 2021 – 2027 г.</w:t>
            </w:r>
            <w:r>
              <w:rPr>
                <w:rFonts w:ascii="Times New Roman" w:eastAsia="Times New Roman" w:hAnsi="Times New Roman" w:cs="Times New Roman"/>
                <w:noProof/>
                <w:sz w:val="24"/>
                <w:szCs w:val="20"/>
                <w:lang w:eastAsia="en-US" w:bidi="ar-SA"/>
              </w:rPr>
              <w:t xml:space="preserve"> Синергичен ефект на мерките в посока насърчаване прехода към кръгова икономика ще се постигне чрез осигуряване на допълняемост </w:t>
            </w:r>
            <w:r w:rsidR="003F4B8A">
              <w:rPr>
                <w:rFonts w:ascii="Times New Roman" w:eastAsia="Times New Roman" w:hAnsi="Times New Roman" w:cs="Times New Roman"/>
                <w:noProof/>
                <w:sz w:val="24"/>
                <w:szCs w:val="20"/>
                <w:lang w:eastAsia="en-US" w:bidi="ar-SA"/>
              </w:rPr>
              <w:t xml:space="preserve">между </w:t>
            </w:r>
            <w:r>
              <w:rPr>
                <w:rFonts w:ascii="Times New Roman" w:eastAsia="Times New Roman" w:hAnsi="Times New Roman" w:cs="Times New Roman"/>
                <w:noProof/>
                <w:sz w:val="24"/>
                <w:szCs w:val="20"/>
                <w:lang w:eastAsia="en-US" w:bidi="ar-SA"/>
              </w:rPr>
              <w:t>подкрепата по ПОС</w:t>
            </w:r>
            <w:r w:rsidR="00505983">
              <w:rPr>
                <w:rFonts w:ascii="Times New Roman" w:eastAsia="Times New Roman" w:hAnsi="Times New Roman" w:cs="Times New Roman"/>
                <w:noProof/>
                <w:sz w:val="24"/>
                <w:szCs w:val="20"/>
                <w:lang w:eastAsia="en-US" w:bidi="ar-SA"/>
              </w:rPr>
              <w:t xml:space="preserve"> и </w:t>
            </w:r>
            <w:r w:rsidR="008226D6">
              <w:t xml:space="preserve"> </w:t>
            </w:r>
            <w:r w:rsidR="008226D6" w:rsidRPr="008226D6">
              <w:rPr>
                <w:rFonts w:ascii="Times New Roman" w:eastAsia="Times New Roman" w:hAnsi="Times New Roman" w:cs="Times New Roman"/>
                <w:noProof/>
                <w:sz w:val="24"/>
                <w:szCs w:val="20"/>
                <w:lang w:eastAsia="en-US" w:bidi="ar-SA"/>
              </w:rPr>
              <w:t>Програма</w:t>
            </w:r>
            <w:r w:rsidR="008226D6">
              <w:rPr>
                <w:rFonts w:ascii="Times New Roman" w:eastAsia="Times New Roman" w:hAnsi="Times New Roman" w:cs="Times New Roman"/>
                <w:noProof/>
                <w:sz w:val="24"/>
                <w:szCs w:val="20"/>
                <w:lang w:eastAsia="en-US" w:bidi="ar-SA"/>
              </w:rPr>
              <w:t>та</w:t>
            </w:r>
            <w:r w:rsidR="008226D6" w:rsidRPr="008226D6">
              <w:rPr>
                <w:rFonts w:ascii="Times New Roman" w:eastAsia="Times New Roman" w:hAnsi="Times New Roman" w:cs="Times New Roman"/>
                <w:noProof/>
                <w:sz w:val="24"/>
                <w:szCs w:val="20"/>
                <w:lang w:eastAsia="en-US" w:bidi="ar-SA"/>
              </w:rPr>
              <w:t xml:space="preserve"> за </w:t>
            </w:r>
            <w:ins w:id="236" w:author="OPOS BG31" w:date="2020-10-07T12:06:00Z">
              <w:r w:rsidR="009270E8" w:rsidRPr="009270E8">
                <w:rPr>
                  <w:rFonts w:ascii="Times New Roman" w:eastAsia="Times New Roman" w:hAnsi="Times New Roman" w:cs="Times New Roman"/>
                  <w:noProof/>
                  <w:sz w:val="24"/>
                  <w:szCs w:val="20"/>
                  <w:lang w:eastAsia="en-US" w:bidi="ar-SA"/>
                </w:rPr>
                <w:t xml:space="preserve">конкурентоспособност и </w:t>
              </w:r>
            </w:ins>
            <w:r w:rsidR="008226D6" w:rsidRPr="008226D6">
              <w:rPr>
                <w:rFonts w:ascii="Times New Roman" w:eastAsia="Times New Roman" w:hAnsi="Times New Roman" w:cs="Times New Roman"/>
                <w:noProof/>
                <w:sz w:val="24"/>
                <w:szCs w:val="20"/>
                <w:lang w:eastAsia="en-US" w:bidi="ar-SA"/>
              </w:rPr>
              <w:t xml:space="preserve">иновации </w:t>
            </w:r>
            <w:ins w:id="237" w:author="OPOS BG31" w:date="2020-10-07T12:06:00Z">
              <w:r w:rsidR="009270E8" w:rsidRPr="009270E8">
                <w:rPr>
                  <w:rFonts w:ascii="Times New Roman" w:eastAsia="Times New Roman" w:hAnsi="Times New Roman" w:cs="Times New Roman"/>
                  <w:noProof/>
                  <w:sz w:val="24"/>
                  <w:szCs w:val="20"/>
                  <w:lang w:eastAsia="en-US" w:bidi="ar-SA"/>
                </w:rPr>
                <w:t>в предприятията</w:t>
              </w:r>
            </w:ins>
            <w:del w:id="238" w:author="OPOS BG31" w:date="2020-10-07T12:06:00Z">
              <w:r w:rsidR="008226D6" w:rsidRPr="008226D6" w:rsidDel="009270E8">
                <w:rPr>
                  <w:rFonts w:ascii="Times New Roman" w:eastAsia="Times New Roman" w:hAnsi="Times New Roman" w:cs="Times New Roman"/>
                  <w:noProof/>
                  <w:sz w:val="24"/>
                  <w:szCs w:val="20"/>
                  <w:lang w:eastAsia="en-US" w:bidi="ar-SA"/>
                </w:rPr>
                <w:delText>и конкурентоспосо</w:delText>
              </w:r>
            </w:del>
            <w:del w:id="239" w:author="OPOS BG31" w:date="2020-10-07T12:07:00Z">
              <w:r w:rsidR="008226D6" w:rsidRPr="008226D6" w:rsidDel="009270E8">
                <w:rPr>
                  <w:rFonts w:ascii="Times New Roman" w:eastAsia="Times New Roman" w:hAnsi="Times New Roman" w:cs="Times New Roman"/>
                  <w:noProof/>
                  <w:sz w:val="24"/>
                  <w:szCs w:val="20"/>
                  <w:lang w:eastAsia="en-US" w:bidi="ar-SA"/>
                </w:rPr>
                <w:delText>бност</w:delText>
              </w:r>
            </w:del>
            <w:r w:rsidR="008226D6" w:rsidRPr="008226D6">
              <w:rPr>
                <w:rFonts w:ascii="Times New Roman" w:eastAsia="Times New Roman" w:hAnsi="Times New Roman" w:cs="Times New Roman"/>
                <w:noProof/>
                <w:sz w:val="24"/>
                <w:szCs w:val="20"/>
                <w:lang w:eastAsia="en-US" w:bidi="ar-SA"/>
              </w:rPr>
              <w:t xml:space="preserve"> 2021-2027 </w:t>
            </w:r>
            <w:r w:rsidR="008226D6" w:rsidRPr="008226D6">
              <w:rPr>
                <w:rFonts w:ascii="Times New Roman" w:eastAsia="Times New Roman" w:hAnsi="Times New Roman" w:cs="Times New Roman"/>
                <w:noProof/>
                <w:sz w:val="24"/>
                <w:szCs w:val="20"/>
              </w:rPr>
              <w:t>(</w:t>
            </w:r>
            <w:del w:id="240" w:author="OPOS BG31" w:date="2020-10-07T12:07:00Z">
              <w:r w:rsidR="00505983" w:rsidDel="009270E8">
                <w:rPr>
                  <w:rFonts w:ascii="Times New Roman" w:eastAsia="Times New Roman" w:hAnsi="Times New Roman" w:cs="Times New Roman"/>
                  <w:noProof/>
                  <w:sz w:val="24"/>
                  <w:szCs w:val="20"/>
                  <w:lang w:eastAsia="en-US" w:bidi="ar-SA"/>
                </w:rPr>
                <w:delText>ПИК</w:delText>
              </w:r>
            </w:del>
            <w:ins w:id="241" w:author="OPOS BG31" w:date="2020-10-07T12:07:00Z">
              <w:r w:rsidR="009270E8">
                <w:rPr>
                  <w:rFonts w:ascii="Times New Roman" w:eastAsia="Times New Roman" w:hAnsi="Times New Roman" w:cs="Times New Roman"/>
                  <w:noProof/>
                  <w:sz w:val="24"/>
                  <w:szCs w:val="20"/>
                  <w:lang w:eastAsia="en-US" w:bidi="ar-SA"/>
                </w:rPr>
                <w:t>ПКИП</w:t>
              </w:r>
            </w:ins>
            <w:r w:rsidR="008226D6" w:rsidRPr="008226D6">
              <w:rPr>
                <w:rFonts w:ascii="Times New Roman" w:eastAsia="Times New Roman" w:hAnsi="Times New Roman" w:cs="Times New Roman"/>
                <w:noProof/>
                <w:sz w:val="24"/>
                <w:szCs w:val="20"/>
              </w:rPr>
              <w:t>)</w:t>
            </w:r>
            <w:r w:rsidR="00505983">
              <w:rPr>
                <w:rFonts w:ascii="Times New Roman" w:eastAsia="Times New Roman" w:hAnsi="Times New Roman" w:cs="Times New Roman"/>
                <w:noProof/>
                <w:sz w:val="24"/>
                <w:szCs w:val="20"/>
                <w:lang w:eastAsia="en-US" w:bidi="ar-SA"/>
              </w:rPr>
              <w:t>, като се гарантира следната демаркацията:</w:t>
            </w:r>
            <w:r>
              <w:rPr>
                <w:rFonts w:ascii="Times New Roman" w:eastAsia="Times New Roman" w:hAnsi="Times New Roman" w:cs="Times New Roman"/>
                <w:noProof/>
                <w:sz w:val="24"/>
                <w:szCs w:val="20"/>
                <w:lang w:eastAsia="en-US" w:bidi="ar-SA"/>
              </w:rPr>
              <w:t xml:space="preserve"> </w:t>
            </w:r>
            <w:r w:rsidR="00505983">
              <w:rPr>
                <w:rFonts w:ascii="Times New Roman" w:eastAsia="Times New Roman" w:hAnsi="Times New Roman" w:cs="Times New Roman"/>
                <w:noProof/>
                <w:sz w:val="24"/>
                <w:szCs w:val="20"/>
                <w:lang w:eastAsia="en-US" w:bidi="ar-SA"/>
              </w:rPr>
              <w:t>ПОС –</w:t>
            </w:r>
            <w:ins w:id="242" w:author="OPOS BG56" w:date="2020-10-12T13:59:00Z">
              <w:r w:rsidR="00E50210">
                <w:rPr>
                  <w:rFonts w:ascii="Times New Roman" w:eastAsia="Times New Roman" w:hAnsi="Times New Roman" w:cs="Times New Roman"/>
                  <w:noProof/>
                  <w:sz w:val="24"/>
                  <w:szCs w:val="20"/>
                  <w:lang w:eastAsia="en-US" w:bidi="ar-SA"/>
                </w:rPr>
                <w:t xml:space="preserve"> </w:t>
              </w:r>
            </w:ins>
            <w:del w:id="243" w:author="OPOS BG56" w:date="2020-10-09T16:11:00Z">
              <w:r w:rsidDel="006D1B59">
                <w:rPr>
                  <w:rFonts w:ascii="Times New Roman" w:eastAsia="Times New Roman" w:hAnsi="Times New Roman" w:cs="Times New Roman"/>
                  <w:noProof/>
                  <w:sz w:val="24"/>
                  <w:szCs w:val="20"/>
                  <w:lang w:eastAsia="en-US" w:bidi="ar-SA"/>
                </w:rPr>
                <w:delText xml:space="preserve"> оползотворяващи организации и </w:delText>
              </w:r>
            </w:del>
            <w:r w:rsidR="00DB3720" w:rsidRPr="00DB3720">
              <w:rPr>
                <w:rFonts w:ascii="Times New Roman" w:eastAsia="Times New Roman" w:hAnsi="Times New Roman" w:cs="Times New Roman"/>
                <w:noProof/>
                <w:sz w:val="24"/>
                <w:szCs w:val="20"/>
                <w:lang w:eastAsia="en-US" w:bidi="ar-SA"/>
              </w:rPr>
              <w:t xml:space="preserve">предприятия, </w:t>
            </w:r>
            <w:ins w:id="244" w:author="OPOS BG56" w:date="2020-10-09T16:11:00Z">
              <w:r w:rsidR="006D1B59" w:rsidRPr="007E7BFC">
                <w:rPr>
                  <w:rFonts w:ascii="Times New Roman" w:eastAsia="Times New Roman" w:hAnsi="Times New Roman" w:cs="Times New Roman"/>
                  <w:noProof/>
                  <w:sz w:val="24"/>
                  <w:szCs w:val="20"/>
                </w:rPr>
                <w:t>чиято дейност е свързана със разделно събиране</w:t>
              </w:r>
            </w:ins>
            <w:del w:id="245" w:author="OPOS BG56" w:date="2020-10-09T16:11:00Z">
              <w:r w:rsidR="00DB3720" w:rsidRPr="00DB3720" w:rsidDel="006D1B59">
                <w:rPr>
                  <w:rFonts w:ascii="Times New Roman" w:eastAsia="Times New Roman" w:hAnsi="Times New Roman" w:cs="Times New Roman"/>
                  <w:noProof/>
                  <w:sz w:val="24"/>
                  <w:szCs w:val="20"/>
                  <w:lang w:eastAsia="en-US" w:bidi="ar-SA"/>
                </w:rPr>
                <w:delText>които събират разделно</w:delText>
              </w:r>
            </w:del>
            <w:r w:rsidR="00DB3720" w:rsidRPr="00DB3720">
              <w:rPr>
                <w:rFonts w:ascii="Times New Roman" w:eastAsia="Times New Roman" w:hAnsi="Times New Roman" w:cs="Times New Roman"/>
                <w:noProof/>
                <w:sz w:val="24"/>
                <w:szCs w:val="20"/>
                <w:lang w:eastAsia="en-US" w:bidi="ar-SA"/>
              </w:rPr>
              <w:t xml:space="preserve">, предварително </w:t>
            </w:r>
            <w:del w:id="246" w:author="OPOS BG56" w:date="2020-10-09T16:12:00Z">
              <w:r w:rsidR="00DB3720" w:rsidRPr="00DB3720" w:rsidDel="006D1B59">
                <w:rPr>
                  <w:rFonts w:ascii="Times New Roman" w:eastAsia="Times New Roman" w:hAnsi="Times New Roman" w:cs="Times New Roman"/>
                  <w:noProof/>
                  <w:sz w:val="24"/>
                  <w:szCs w:val="20"/>
                  <w:lang w:eastAsia="en-US" w:bidi="ar-SA"/>
                </w:rPr>
                <w:delText xml:space="preserve">третират </w:delText>
              </w:r>
            </w:del>
            <w:ins w:id="247" w:author="OPOS BG56" w:date="2020-10-09T16:12:00Z">
              <w:r w:rsidR="006D1B59" w:rsidRPr="00DB3720">
                <w:rPr>
                  <w:rFonts w:ascii="Times New Roman" w:eastAsia="Times New Roman" w:hAnsi="Times New Roman" w:cs="Times New Roman"/>
                  <w:noProof/>
                  <w:sz w:val="24"/>
                  <w:szCs w:val="20"/>
                  <w:lang w:eastAsia="en-US" w:bidi="ar-SA"/>
                </w:rPr>
                <w:t>третира</w:t>
              </w:r>
              <w:r w:rsidR="006D1B59">
                <w:rPr>
                  <w:rFonts w:ascii="Times New Roman" w:eastAsia="Times New Roman" w:hAnsi="Times New Roman" w:cs="Times New Roman"/>
                  <w:noProof/>
                  <w:sz w:val="24"/>
                  <w:szCs w:val="20"/>
                  <w:lang w:eastAsia="en-US" w:bidi="ar-SA"/>
                </w:rPr>
                <w:t>не</w:t>
              </w:r>
              <w:r w:rsidR="006D1B59" w:rsidRPr="00DB3720">
                <w:rPr>
                  <w:rFonts w:ascii="Times New Roman" w:eastAsia="Times New Roman" w:hAnsi="Times New Roman" w:cs="Times New Roman"/>
                  <w:noProof/>
                  <w:sz w:val="24"/>
                  <w:szCs w:val="20"/>
                  <w:lang w:eastAsia="en-US" w:bidi="ar-SA"/>
                </w:rPr>
                <w:t xml:space="preserve"> </w:t>
              </w:r>
            </w:ins>
            <w:r w:rsidR="00DB3720" w:rsidRPr="00DB3720">
              <w:rPr>
                <w:rFonts w:ascii="Times New Roman" w:eastAsia="Times New Roman" w:hAnsi="Times New Roman" w:cs="Times New Roman"/>
                <w:noProof/>
                <w:sz w:val="24"/>
                <w:szCs w:val="20"/>
                <w:lang w:eastAsia="en-US" w:bidi="ar-SA"/>
              </w:rPr>
              <w:t xml:space="preserve">и </w:t>
            </w:r>
            <w:del w:id="248" w:author="OPOS BG56" w:date="2020-10-09T16:12:00Z">
              <w:r w:rsidR="00DB3720" w:rsidRPr="00DB3720" w:rsidDel="006D1B59">
                <w:rPr>
                  <w:rFonts w:ascii="Times New Roman" w:eastAsia="Times New Roman" w:hAnsi="Times New Roman" w:cs="Times New Roman"/>
                  <w:noProof/>
                  <w:sz w:val="24"/>
                  <w:szCs w:val="20"/>
                  <w:lang w:eastAsia="en-US" w:bidi="ar-SA"/>
                </w:rPr>
                <w:delText xml:space="preserve">рециклират </w:delText>
              </w:r>
            </w:del>
            <w:ins w:id="249" w:author="OPOS BG56" w:date="2020-10-09T16:12:00Z">
              <w:r w:rsidR="006D1B59" w:rsidRPr="00DB3720">
                <w:rPr>
                  <w:rFonts w:ascii="Times New Roman" w:eastAsia="Times New Roman" w:hAnsi="Times New Roman" w:cs="Times New Roman"/>
                  <w:noProof/>
                  <w:sz w:val="24"/>
                  <w:szCs w:val="20"/>
                  <w:lang w:eastAsia="en-US" w:bidi="ar-SA"/>
                </w:rPr>
                <w:t>рециклира</w:t>
              </w:r>
              <w:r w:rsidR="006D1B59">
                <w:rPr>
                  <w:rFonts w:ascii="Times New Roman" w:eastAsia="Times New Roman" w:hAnsi="Times New Roman" w:cs="Times New Roman"/>
                  <w:noProof/>
                  <w:sz w:val="24"/>
                  <w:szCs w:val="20"/>
                  <w:lang w:eastAsia="en-US" w:bidi="ar-SA"/>
                </w:rPr>
                <w:t>не на</w:t>
              </w:r>
              <w:r w:rsidR="006D1B59" w:rsidRPr="00DB3720">
                <w:rPr>
                  <w:rFonts w:ascii="Times New Roman" w:eastAsia="Times New Roman" w:hAnsi="Times New Roman" w:cs="Times New Roman"/>
                  <w:noProof/>
                  <w:sz w:val="24"/>
                  <w:szCs w:val="20"/>
                  <w:lang w:eastAsia="en-US" w:bidi="ar-SA"/>
                </w:rPr>
                <w:t xml:space="preserve"> </w:t>
              </w:r>
            </w:ins>
            <w:r w:rsidR="00DB3720" w:rsidRPr="00DB3720">
              <w:rPr>
                <w:rFonts w:ascii="Times New Roman" w:eastAsia="Times New Roman" w:hAnsi="Times New Roman" w:cs="Times New Roman"/>
                <w:noProof/>
                <w:sz w:val="24"/>
                <w:szCs w:val="20"/>
                <w:lang w:eastAsia="en-US" w:bidi="ar-SA"/>
              </w:rPr>
              <w:t>отпадъци</w:t>
            </w:r>
            <w:del w:id="250" w:author="OPOS BG56" w:date="2020-10-09T16:12:00Z">
              <w:r w:rsidR="00DB3720" w:rsidRPr="00DB3720" w:rsidDel="006D1B59">
                <w:rPr>
                  <w:rFonts w:ascii="Times New Roman" w:eastAsia="Times New Roman" w:hAnsi="Times New Roman" w:cs="Times New Roman"/>
                  <w:noProof/>
                  <w:sz w:val="24"/>
                  <w:szCs w:val="20"/>
                  <w:lang w:eastAsia="en-US" w:bidi="ar-SA"/>
                </w:rPr>
                <w:delText xml:space="preserve"> (</w:delText>
              </w:r>
              <w:r w:rsidR="00DB3720" w:rsidDel="006D1B59">
                <w:rPr>
                  <w:rFonts w:ascii="Times New Roman" w:eastAsia="Times New Roman" w:hAnsi="Times New Roman" w:cs="Times New Roman"/>
                  <w:noProof/>
                  <w:sz w:val="24"/>
                  <w:szCs w:val="20"/>
                  <w:lang w:eastAsia="en-US" w:bidi="ar-SA"/>
                </w:rPr>
                <w:delText xml:space="preserve">но </w:delText>
              </w:r>
              <w:r w:rsidR="00DB3720" w:rsidRPr="00DB3720" w:rsidDel="006D1B59">
                <w:rPr>
                  <w:rFonts w:ascii="Times New Roman" w:eastAsia="Times New Roman" w:hAnsi="Times New Roman" w:cs="Times New Roman"/>
                  <w:noProof/>
                  <w:sz w:val="24"/>
                  <w:szCs w:val="20"/>
                  <w:lang w:eastAsia="en-US" w:bidi="ar-SA"/>
                </w:rPr>
                <w:delText>не от собствено производство)</w:delText>
              </w:r>
            </w:del>
            <w:r w:rsidR="00505983">
              <w:rPr>
                <w:rFonts w:ascii="Times New Roman" w:eastAsia="Times New Roman" w:hAnsi="Times New Roman" w:cs="Times New Roman"/>
                <w:noProof/>
                <w:sz w:val="24"/>
                <w:szCs w:val="20"/>
                <w:lang w:eastAsia="en-US" w:bidi="ar-SA"/>
              </w:rPr>
              <w:t>;</w:t>
            </w:r>
            <w:r>
              <w:rPr>
                <w:rFonts w:ascii="Times New Roman" w:eastAsia="Times New Roman" w:hAnsi="Times New Roman" w:cs="Times New Roman"/>
                <w:noProof/>
                <w:sz w:val="24"/>
                <w:szCs w:val="20"/>
                <w:lang w:eastAsia="en-US" w:bidi="ar-SA"/>
              </w:rPr>
              <w:t xml:space="preserve"> </w:t>
            </w:r>
            <w:ins w:id="251" w:author="OPOS BG31" w:date="2020-10-07T12:07:00Z">
              <w:r w:rsidR="009270E8">
                <w:rPr>
                  <w:rFonts w:ascii="Times New Roman" w:eastAsia="Times New Roman" w:hAnsi="Times New Roman" w:cs="Times New Roman"/>
                  <w:noProof/>
                  <w:sz w:val="24"/>
                  <w:szCs w:val="20"/>
                  <w:lang w:eastAsia="en-US" w:bidi="ar-SA"/>
                </w:rPr>
                <w:t>ПКИП</w:t>
              </w:r>
            </w:ins>
            <w:ins w:id="252" w:author="OPOS BG56" w:date="2020-10-12T13:59:00Z">
              <w:r w:rsidR="00E50210">
                <w:rPr>
                  <w:rFonts w:ascii="Times New Roman" w:eastAsia="Times New Roman" w:hAnsi="Times New Roman" w:cs="Times New Roman"/>
                  <w:noProof/>
                  <w:sz w:val="24"/>
                  <w:szCs w:val="20"/>
                  <w:lang w:eastAsia="en-US" w:bidi="ar-SA"/>
                </w:rPr>
                <w:t xml:space="preserve"> </w:t>
              </w:r>
            </w:ins>
            <w:del w:id="253" w:author="OPOS BG31" w:date="2020-10-07T12:07:00Z">
              <w:r w:rsidDel="009270E8">
                <w:rPr>
                  <w:rFonts w:ascii="Times New Roman" w:eastAsia="Times New Roman" w:hAnsi="Times New Roman" w:cs="Times New Roman"/>
                  <w:noProof/>
                  <w:sz w:val="24"/>
                  <w:szCs w:val="20"/>
                  <w:lang w:eastAsia="en-US" w:bidi="ar-SA"/>
                </w:rPr>
                <w:delText xml:space="preserve">ПИК </w:delText>
              </w:r>
            </w:del>
            <w:r>
              <w:rPr>
                <w:rFonts w:ascii="Times New Roman" w:eastAsia="Times New Roman" w:hAnsi="Times New Roman" w:cs="Times New Roman"/>
                <w:noProof/>
                <w:sz w:val="24"/>
                <w:szCs w:val="20"/>
                <w:lang w:eastAsia="en-US" w:bidi="ar-SA"/>
              </w:rPr>
              <w:t xml:space="preserve">– търговски и производствени предприятия, </w:t>
            </w:r>
            <w:r w:rsidR="00505983">
              <w:rPr>
                <w:rFonts w:ascii="Times New Roman" w:eastAsia="Times New Roman" w:hAnsi="Times New Roman" w:cs="Times New Roman"/>
                <w:noProof/>
                <w:sz w:val="24"/>
                <w:szCs w:val="20"/>
                <w:lang w:eastAsia="en-US" w:bidi="ar-SA"/>
              </w:rPr>
              <w:t>вкл. такива</w:t>
            </w:r>
            <w:r>
              <w:rPr>
                <w:rFonts w:ascii="Times New Roman" w:eastAsia="Times New Roman" w:hAnsi="Times New Roman" w:cs="Times New Roman"/>
                <w:noProof/>
                <w:sz w:val="24"/>
                <w:szCs w:val="20"/>
                <w:lang w:eastAsia="en-US" w:bidi="ar-SA"/>
              </w:rPr>
              <w:t>, които рециклират отпадъци като част от производствен</w:t>
            </w:r>
            <w:r w:rsidR="00505983">
              <w:rPr>
                <w:rFonts w:ascii="Times New Roman" w:eastAsia="Times New Roman" w:hAnsi="Times New Roman" w:cs="Times New Roman"/>
                <w:noProof/>
                <w:sz w:val="24"/>
                <w:szCs w:val="20"/>
                <w:lang w:eastAsia="en-US" w:bidi="ar-SA"/>
              </w:rPr>
              <w:t>ия</w:t>
            </w:r>
            <w:r>
              <w:rPr>
                <w:rFonts w:ascii="Times New Roman" w:eastAsia="Times New Roman" w:hAnsi="Times New Roman" w:cs="Times New Roman"/>
                <w:noProof/>
                <w:sz w:val="24"/>
                <w:szCs w:val="20"/>
                <w:lang w:eastAsia="en-US" w:bidi="ar-SA"/>
              </w:rPr>
              <w:t xml:space="preserve"> процес.</w:t>
            </w:r>
            <w:r w:rsidR="003F4B8A" w:rsidRPr="00D65794">
              <w:rPr>
                <w:rFonts w:ascii="Times New Roman" w:eastAsia="Times New Roman" w:hAnsi="Times New Roman" w:cs="Times New Roman"/>
                <w:noProof/>
                <w:sz w:val="24"/>
                <w:szCs w:val="20"/>
                <w:lang w:eastAsia="en-US" w:bidi="ar-SA"/>
              </w:rPr>
              <w:t xml:space="preserve"> </w:t>
            </w:r>
            <w:del w:id="254" w:author="OPOS BG56" w:date="2020-10-12T14:00:00Z">
              <w:r w:rsidR="003F4B8A" w:rsidRPr="007E7BFC" w:rsidDel="00E50210">
                <w:rPr>
                  <w:rFonts w:ascii="Times New Roman" w:eastAsia="Times New Roman" w:hAnsi="Times New Roman" w:cs="Times New Roman"/>
                  <w:noProof/>
                  <w:sz w:val="24"/>
                  <w:szCs w:val="20"/>
                </w:rPr>
                <w:delText xml:space="preserve">В допълнение, </w:delText>
              </w:r>
            </w:del>
            <w:ins w:id="255" w:author="OPOS BG31" w:date="2020-10-07T12:07:00Z">
              <w:del w:id="256" w:author="OPOS BG56" w:date="2020-10-12T14:00:00Z">
                <w:r w:rsidR="009270E8" w:rsidRPr="000212E1" w:rsidDel="00E50210">
                  <w:rPr>
                    <w:rFonts w:ascii="Times New Roman" w:eastAsia="Times New Roman" w:hAnsi="Times New Roman" w:cs="Times New Roman"/>
                    <w:noProof/>
                    <w:sz w:val="24"/>
                    <w:szCs w:val="20"/>
                  </w:rPr>
                  <w:delText>ПКИП</w:delText>
                </w:r>
              </w:del>
            </w:ins>
            <w:del w:id="257" w:author="OPOS BG56" w:date="2020-10-12T14:00:00Z">
              <w:r w:rsidR="003F4B8A" w:rsidRPr="007E7BFC" w:rsidDel="00E50210">
                <w:rPr>
                  <w:rFonts w:ascii="Times New Roman" w:eastAsia="Times New Roman" w:hAnsi="Times New Roman" w:cs="Times New Roman"/>
                  <w:noProof/>
                  <w:sz w:val="24"/>
                  <w:szCs w:val="20"/>
                </w:rPr>
                <w:delText>ПИК</w:delText>
              </w:r>
            </w:del>
            <w:ins w:id="258" w:author="Marta Tsvetkova" w:date="2020-10-11T14:32:00Z">
              <w:del w:id="259" w:author="OPOS BG56" w:date="2020-10-12T14:00:00Z">
                <w:r w:rsidR="007E7BFC" w:rsidRPr="007E7BFC" w:rsidDel="00E50210">
                  <w:rPr>
                    <w:rFonts w:ascii="Times New Roman" w:eastAsia="Times New Roman" w:hAnsi="Times New Roman" w:cs="Times New Roman"/>
                    <w:noProof/>
                    <w:sz w:val="24"/>
                    <w:szCs w:val="20"/>
                  </w:rPr>
                  <w:delText xml:space="preserve"> </w:delText>
                </w:r>
              </w:del>
            </w:ins>
            <w:del w:id="260" w:author="OPOS BG56" w:date="2020-10-12T14:00:00Z">
              <w:r w:rsidR="003F4B8A" w:rsidRPr="000212E1" w:rsidDel="00E50210">
                <w:rPr>
                  <w:rFonts w:ascii="Times New Roman" w:eastAsia="Times New Roman" w:hAnsi="Times New Roman" w:cs="Times New Roman"/>
                  <w:noProof/>
                  <w:sz w:val="24"/>
                  <w:szCs w:val="20"/>
                </w:rPr>
                <w:delText xml:space="preserve"> предвижда подкрепа за приложни изследвания и засилване на сътрудничеството между университетите, научните институции и предприятията с отразяване на нови хоризонтални области, вкл. кръгова икономика. </w:delText>
              </w:r>
            </w:del>
            <w:r w:rsidR="003F4B8A" w:rsidRPr="000212E1">
              <w:rPr>
                <w:rFonts w:ascii="Times New Roman" w:eastAsia="Times New Roman" w:hAnsi="Times New Roman" w:cs="Times New Roman"/>
                <w:noProof/>
                <w:sz w:val="24"/>
                <w:szCs w:val="20"/>
              </w:rPr>
              <w:t>По този начин ще бъде осигурено допълване на инвестициите към кръговата икономика на национално ниво.</w:t>
            </w:r>
          </w:p>
        </w:tc>
      </w:tr>
    </w:tbl>
    <w:p w14:paraId="1A313882" w14:textId="77777777" w:rsidR="002D4480" w:rsidRPr="00B85AC6" w:rsidRDefault="002D4480" w:rsidP="00380438">
      <w:pPr>
        <w:spacing w:before="120" w:after="120" w:line="240" w:lineRule="auto"/>
        <w:jc w:val="both"/>
        <w:rPr>
          <w:rFonts w:ascii="Times New Roman" w:eastAsia="Calibri" w:hAnsi="Times New Roman" w:cs="Times New Roman"/>
          <w:i/>
          <w:noProof/>
          <w:sz w:val="12"/>
          <w:szCs w:val="8"/>
          <w:lang w:val="bg-BG" w:eastAsia="bg-BG" w:bidi="bg-BG"/>
        </w:rPr>
      </w:pPr>
    </w:p>
    <w:p w14:paraId="158A0B27" w14:textId="77777777" w:rsidR="00380438" w:rsidRPr="00B85AC6"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B85AC6">
        <w:rPr>
          <w:rFonts w:ascii="Times New Roman" w:eastAsia="Calibri" w:hAnsi="Times New Roman" w:cs="Times New Roman"/>
          <w:i/>
          <w:noProof/>
          <w:sz w:val="24"/>
          <w:szCs w:val="20"/>
          <w:lang w:val="bg-BG" w:eastAsia="bg-BG" w:bidi="bg-BG"/>
        </w:rPr>
        <w:t>Основни целеви групи — член 17, параграф 3, буква г), подточка iii):</w:t>
      </w:r>
    </w:p>
    <w:p w14:paraId="6BDA955B" w14:textId="44A1AFDD" w:rsidR="00380438" w:rsidRPr="00AB2600"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B85AC6">
        <w:rPr>
          <w:rFonts w:ascii="Times New Roman" w:eastAsia="Calibri" w:hAnsi="Times New Roman" w:cs="Times New Roman"/>
          <w:i/>
          <w:noProof/>
          <w:sz w:val="24"/>
          <w:szCs w:val="20"/>
          <w:lang w:val="bg-BG" w:eastAsia="bg-BG" w:bidi="bg-BG"/>
        </w:rPr>
        <w:t>Текстово поле [1 000]</w:t>
      </w:r>
      <w:r w:rsidR="00BB64D1" w:rsidRPr="00B85AC6">
        <w:rPr>
          <w:rFonts w:ascii="Times New Roman" w:eastAsia="Calibri" w:hAnsi="Times New Roman" w:cs="Times New Roman"/>
          <w:i/>
          <w:noProof/>
          <w:sz w:val="24"/>
          <w:szCs w:val="20"/>
          <w:lang w:val="bg-BG" w:eastAsia="bg-BG" w:bidi="bg-BG"/>
        </w:rPr>
        <w:t xml:space="preserve"> </w:t>
      </w:r>
      <w:r w:rsidR="00BB64D1" w:rsidRPr="00B85AC6">
        <w:rPr>
          <w:rFonts w:ascii="Times New Roman" w:eastAsia="Calibri" w:hAnsi="Times New Roman" w:cs="Times New Roman"/>
          <w:iCs/>
          <w:noProof/>
          <w:sz w:val="24"/>
          <w:szCs w:val="20"/>
          <w:lang w:val="bg-BG" w:eastAsia="bg-BG" w:bidi="bg-BG"/>
        </w:rPr>
        <w:t>Населението на Република България</w:t>
      </w:r>
      <w:r w:rsidR="00AB2600">
        <w:rPr>
          <w:rFonts w:ascii="Times New Roman" w:eastAsia="Calibri" w:hAnsi="Times New Roman" w:cs="Times New Roman"/>
          <w:iCs/>
          <w:noProof/>
          <w:sz w:val="24"/>
          <w:szCs w:val="20"/>
          <w:lang w:val="bg-BG" w:eastAsia="bg-BG" w:bidi="bg-BG"/>
        </w:rPr>
        <w:t>, бизнеса, общини</w:t>
      </w:r>
    </w:p>
    <w:p w14:paraId="593BD273" w14:textId="60E54D0E" w:rsidR="00B82B45" w:rsidRPr="00B85AC6" w:rsidRDefault="00B82B45" w:rsidP="00B82B45">
      <w:pPr>
        <w:spacing w:before="120" w:after="0" w:line="240" w:lineRule="auto"/>
        <w:jc w:val="both"/>
        <w:rPr>
          <w:rFonts w:ascii="Times New Roman" w:eastAsia="Calibri" w:hAnsi="Times New Roman" w:cs="Times New Roman"/>
          <w:i/>
          <w:noProof/>
          <w:sz w:val="24"/>
          <w:szCs w:val="20"/>
          <w:lang w:val="bg-BG" w:eastAsia="bg-BG" w:bidi="bg-BG"/>
        </w:rPr>
      </w:pPr>
      <w:r w:rsidRPr="00B85AC6">
        <w:rPr>
          <w:rFonts w:ascii="Times New Roman" w:eastAsia="Calibri" w:hAnsi="Times New Roman" w:cs="Times New Roman"/>
          <w:i/>
          <w:noProof/>
          <w:sz w:val="24"/>
          <w:szCs w:val="20"/>
          <w:lang w:val="bg-BG" w:eastAsia="bg-BG" w:bidi="bg-BG"/>
        </w:rPr>
        <w:lastRenderedPageBreak/>
        <w:t>Действия гарантиращи равенството, приобщаването и недискриминацията – чл. 17, ал. 3,</w:t>
      </w:r>
      <w:r w:rsidR="00250902" w:rsidRPr="00B85AC6">
        <w:rPr>
          <w:rFonts w:ascii="Times New Roman" w:eastAsia="Calibri" w:hAnsi="Times New Roman" w:cs="Times New Roman"/>
          <w:i/>
          <w:noProof/>
          <w:sz w:val="24"/>
          <w:szCs w:val="20"/>
          <w:lang w:val="bg-BG" w:eastAsia="bg-BG" w:bidi="bg-BG"/>
        </w:rPr>
        <w:t xml:space="preserve"> т.</w:t>
      </w:r>
      <w:r w:rsidRPr="00B85AC6">
        <w:rPr>
          <w:rFonts w:ascii="Times New Roman" w:eastAsia="Calibri" w:hAnsi="Times New Roman" w:cs="Times New Roman"/>
          <w:i/>
          <w:noProof/>
          <w:sz w:val="24"/>
          <w:szCs w:val="20"/>
          <w:lang w:val="bg-BG" w:eastAsia="bg-BG" w:bidi="bg-BG"/>
        </w:rPr>
        <w:t xml:space="preserve"> </w:t>
      </w:r>
      <w:r w:rsidR="009347AE" w:rsidRPr="00B85AC6">
        <w:rPr>
          <w:rFonts w:ascii="Times New Roman" w:eastAsia="Calibri" w:hAnsi="Times New Roman" w:cs="Times New Roman"/>
          <w:i/>
          <w:noProof/>
          <w:sz w:val="24"/>
          <w:szCs w:val="20"/>
          <w:lang w:val="bg-BG" w:eastAsia="bg-BG" w:bidi="bg-BG"/>
        </w:rPr>
        <w:t>d) (iiia) от ОР</w:t>
      </w:r>
    </w:p>
    <w:tbl>
      <w:tblPr>
        <w:tblStyle w:val="TableGrid"/>
        <w:tblW w:w="0" w:type="auto"/>
        <w:tblLook w:val="04A0" w:firstRow="1" w:lastRow="0" w:firstColumn="1" w:lastColumn="0" w:noHBand="0" w:noVBand="1"/>
      </w:tblPr>
      <w:tblGrid>
        <w:gridCol w:w="9062"/>
      </w:tblGrid>
      <w:tr w:rsidR="00B82B45" w:rsidRPr="006A43A6" w14:paraId="296C12BE" w14:textId="77777777" w:rsidTr="007B49B2">
        <w:tc>
          <w:tcPr>
            <w:tcW w:w="9062" w:type="dxa"/>
          </w:tcPr>
          <w:p w14:paraId="7838F718" w14:textId="77777777" w:rsidR="009347AE" w:rsidRPr="00B85AC6" w:rsidRDefault="00B82B45" w:rsidP="007B49B2">
            <w:pPr>
              <w:spacing w:before="115"/>
              <w:jc w:val="both"/>
              <w:rPr>
                <w:rFonts w:ascii="Times New Roman" w:eastAsia="Calibri" w:hAnsi="Times New Roman" w:cs="Times New Roman"/>
                <w:i/>
                <w:noProof/>
                <w:sz w:val="24"/>
                <w:szCs w:val="20"/>
              </w:rPr>
            </w:pPr>
            <w:r w:rsidRPr="00B85AC6">
              <w:rPr>
                <w:rFonts w:ascii="Times New Roman" w:eastAsia="Calibri" w:hAnsi="Times New Roman" w:cs="Times New Roman"/>
                <w:i/>
                <w:noProof/>
                <w:sz w:val="24"/>
                <w:szCs w:val="20"/>
              </w:rPr>
              <w:t>Текстово поле [2 000]</w:t>
            </w:r>
            <w:r w:rsidR="007B49B2" w:rsidRPr="00B85AC6">
              <w:rPr>
                <w:rFonts w:ascii="Times New Roman" w:eastAsia="Calibri" w:hAnsi="Times New Roman" w:cs="Times New Roman"/>
                <w:i/>
                <w:noProof/>
                <w:sz w:val="24"/>
                <w:szCs w:val="20"/>
              </w:rPr>
              <w:t xml:space="preserve"> </w:t>
            </w:r>
          </w:p>
          <w:p w14:paraId="53B387C2" w14:textId="57C9EA93" w:rsidR="00B82B45" w:rsidRPr="00B85AC6" w:rsidRDefault="003A132E" w:rsidP="007B49B2">
            <w:pPr>
              <w:spacing w:before="115"/>
              <w:jc w:val="both"/>
              <w:rPr>
                <w:rFonts w:ascii="Times New Roman" w:eastAsia="Calibri" w:hAnsi="Times New Roman" w:cs="Times New Roman"/>
                <w:i/>
                <w:noProof/>
                <w:sz w:val="24"/>
                <w:szCs w:val="20"/>
              </w:rPr>
            </w:pPr>
            <w:r w:rsidRPr="00B85AC6">
              <w:rPr>
                <w:rFonts w:ascii="Times New Roman" w:eastAsia="Calibri" w:hAnsi="Times New Roman" w:cs="Times New Roman"/>
                <w:iCs/>
                <w:noProof/>
                <w:sz w:val="24"/>
                <w:szCs w:val="20"/>
              </w:rPr>
              <w:t xml:space="preserve">Опазването на околна среда и адаптацията към изменението на климата са хоризонтални политики, които са насочени към основна целева група – гражданите на България, без значение от техния пол, раса или етнос, религия или вероизповедание, увреждане, възраст или сексуална ориентация. При планирането, оценката и изпълнението на мерките, които ще се подкрепят по този приоритет, ще  се прилагат принципите на равенство, приобщаване и недискриминация. Приоритетът подкрепя </w:t>
            </w:r>
            <w:r w:rsidR="007B49B2" w:rsidRPr="00B85AC6">
              <w:rPr>
                <w:rFonts w:ascii="Times New Roman" w:eastAsia="Calibri" w:hAnsi="Times New Roman" w:cs="Times New Roman"/>
                <w:iCs/>
                <w:noProof/>
                <w:sz w:val="24"/>
                <w:szCs w:val="20"/>
              </w:rPr>
              <w:t xml:space="preserve">насърчаване прехода към кръгова икономика, намаляване дела на </w:t>
            </w:r>
            <w:r w:rsidR="00E7286D" w:rsidRPr="00B85AC6">
              <w:rPr>
                <w:rFonts w:ascii="Times New Roman" w:eastAsia="Calibri" w:hAnsi="Times New Roman" w:cs="Times New Roman"/>
                <w:iCs/>
                <w:noProof/>
                <w:sz w:val="24"/>
                <w:szCs w:val="20"/>
              </w:rPr>
              <w:t xml:space="preserve">генерираните и депонирани </w:t>
            </w:r>
            <w:r w:rsidR="007B49B2" w:rsidRPr="00B85AC6">
              <w:rPr>
                <w:rFonts w:ascii="Times New Roman" w:eastAsia="Calibri" w:hAnsi="Times New Roman" w:cs="Times New Roman"/>
                <w:iCs/>
                <w:noProof/>
                <w:sz w:val="24"/>
                <w:szCs w:val="20"/>
              </w:rPr>
              <w:t>отпадъци, увеличаване на дела на отпадъците, които се рециклират и др.</w:t>
            </w:r>
            <w:r w:rsidR="00E7286D" w:rsidRPr="00B85AC6">
              <w:rPr>
                <w:rFonts w:ascii="Times New Roman" w:eastAsia="Calibri" w:hAnsi="Times New Roman" w:cs="Times New Roman"/>
                <w:iCs/>
                <w:noProof/>
                <w:sz w:val="24"/>
                <w:szCs w:val="20"/>
              </w:rPr>
              <w:t xml:space="preserve"> </w:t>
            </w:r>
          </w:p>
        </w:tc>
      </w:tr>
    </w:tbl>
    <w:p w14:paraId="3BA0BB1F" w14:textId="0855599B" w:rsidR="00380438" w:rsidRPr="00B85AC6" w:rsidRDefault="00B82B45" w:rsidP="00380438">
      <w:pPr>
        <w:spacing w:before="120" w:after="0" w:line="240" w:lineRule="auto"/>
        <w:jc w:val="both"/>
        <w:rPr>
          <w:rFonts w:ascii="Times New Roman" w:eastAsia="Calibri" w:hAnsi="Times New Roman" w:cs="Times New Roman"/>
          <w:i/>
          <w:noProof/>
          <w:sz w:val="24"/>
          <w:szCs w:val="20"/>
          <w:lang w:val="bg-BG" w:eastAsia="bg-BG" w:bidi="bg-BG"/>
        </w:rPr>
      </w:pPr>
      <w:r w:rsidRPr="00B85AC6">
        <w:rPr>
          <w:rFonts w:ascii="Times New Roman" w:eastAsia="Calibri" w:hAnsi="Times New Roman" w:cs="Times New Roman"/>
          <w:i/>
          <w:noProof/>
          <w:sz w:val="24"/>
          <w:szCs w:val="20"/>
          <w:lang w:val="bg-BG" w:eastAsia="bg-BG" w:bidi="bg-BG"/>
        </w:rPr>
        <w:t>Представяне на с</w:t>
      </w:r>
      <w:r w:rsidR="00380438" w:rsidRPr="00B85AC6">
        <w:rPr>
          <w:rFonts w:ascii="Times New Roman" w:eastAsia="Calibri" w:hAnsi="Times New Roman" w:cs="Times New Roman"/>
          <w:i/>
          <w:noProof/>
          <w:sz w:val="24"/>
          <w:szCs w:val="20"/>
          <w:lang w:val="bg-BG" w:eastAsia="bg-BG" w:bidi="bg-BG"/>
        </w:rPr>
        <w:t>пецифични целеви територии, включително планираното използване на териториални инструменти — член 17, параграф 3, буква г), подточка iv)</w:t>
      </w:r>
      <w:r w:rsidR="00ED4BB8" w:rsidRPr="00B85AC6">
        <w:rPr>
          <w:rFonts w:ascii="Times New Roman" w:eastAsia="Calibri" w:hAnsi="Times New Roman" w:cs="Times New Roman"/>
          <w:i/>
          <w:noProof/>
          <w:sz w:val="24"/>
          <w:szCs w:val="20"/>
          <w:lang w:val="bg-BG" w:eastAsia="bg-BG" w:bidi="bg-BG"/>
        </w:rPr>
        <w:t xml:space="preserve"> </w:t>
      </w:r>
      <w:r w:rsidRPr="00B85AC6">
        <w:rPr>
          <w:rFonts w:ascii="Times New Roman" w:eastAsia="Calibri" w:hAnsi="Times New Roman" w:cs="Times New Roman"/>
          <w:i/>
          <w:noProof/>
          <w:sz w:val="24"/>
          <w:szCs w:val="20"/>
          <w:lang w:val="bg-BG" w:eastAsia="bg-BG" w:bidi="bg-BG"/>
        </w:rPr>
        <w:t>от ОР</w:t>
      </w:r>
    </w:p>
    <w:p w14:paraId="00EDD749" w14:textId="77777777" w:rsidR="001013EF" w:rsidRPr="00B85AC6" w:rsidRDefault="003D0E7E" w:rsidP="001013E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B85AC6">
        <w:rPr>
          <w:rFonts w:ascii="Times New Roman" w:eastAsia="Calibri" w:hAnsi="Times New Roman" w:cs="Times New Roman"/>
          <w:i/>
          <w:noProof/>
          <w:sz w:val="24"/>
          <w:szCs w:val="20"/>
          <w:lang w:val="bg-BG" w:eastAsia="bg-BG" w:bidi="bg-BG"/>
        </w:rPr>
        <w:t xml:space="preserve">Текстово поле [2 000] </w:t>
      </w:r>
    </w:p>
    <w:p w14:paraId="66A9C5D2" w14:textId="50E56ABE" w:rsidR="001013EF" w:rsidRPr="00B85AC6" w:rsidRDefault="001013EF" w:rsidP="001013E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B85AC6">
        <w:rPr>
          <w:rFonts w:ascii="Times New Roman" w:eastAsia="Calibri" w:hAnsi="Times New Roman" w:cs="Times New Roman"/>
          <w:iCs/>
          <w:noProof/>
          <w:sz w:val="24"/>
          <w:szCs w:val="20"/>
          <w:lang w:val="bg-BG" w:eastAsia="bg-BG" w:bidi="bg-BG"/>
        </w:rPr>
        <w:t xml:space="preserve">Мерки от приоритета могат да бъдат изпълнявани на териториално ниво чрез подхода за интегрирани териториални инвестиции (ИТИ) на ниво NUTS 2 </w:t>
      </w:r>
      <w:del w:id="261" w:author="OPOS BG31" w:date="2020-10-07T12:27:00Z">
        <w:r w:rsidRPr="00B85AC6" w:rsidDel="00C64850">
          <w:rPr>
            <w:rFonts w:ascii="Times New Roman" w:eastAsia="Calibri" w:hAnsi="Times New Roman" w:cs="Times New Roman"/>
            <w:iCs/>
            <w:noProof/>
            <w:sz w:val="24"/>
            <w:szCs w:val="20"/>
            <w:lang w:val="bg-BG" w:eastAsia="bg-BG" w:bidi="bg-BG"/>
          </w:rPr>
          <w:delText xml:space="preserve">район </w:delText>
        </w:r>
      </w:del>
      <w:ins w:id="262" w:author="OPOS BG31" w:date="2020-10-07T12:27:00Z">
        <w:r w:rsidR="00C64850">
          <w:rPr>
            <w:rFonts w:ascii="Times New Roman" w:eastAsia="Calibri" w:hAnsi="Times New Roman" w:cs="Times New Roman"/>
            <w:iCs/>
            <w:noProof/>
            <w:sz w:val="24"/>
            <w:szCs w:val="20"/>
            <w:lang w:val="bg-BG" w:eastAsia="bg-BG" w:bidi="bg-BG"/>
          </w:rPr>
          <w:t>регион</w:t>
        </w:r>
        <w:r w:rsidR="00C64850" w:rsidRPr="00B85AC6">
          <w:rPr>
            <w:rFonts w:ascii="Times New Roman" w:eastAsia="Calibri" w:hAnsi="Times New Roman" w:cs="Times New Roman"/>
            <w:iCs/>
            <w:noProof/>
            <w:sz w:val="24"/>
            <w:szCs w:val="20"/>
            <w:lang w:val="bg-BG" w:eastAsia="bg-BG" w:bidi="bg-BG"/>
          </w:rPr>
          <w:t xml:space="preserve"> </w:t>
        </w:r>
      </w:ins>
      <w:r w:rsidRPr="00B85AC6">
        <w:rPr>
          <w:rFonts w:ascii="Times New Roman" w:eastAsia="Calibri" w:hAnsi="Times New Roman" w:cs="Times New Roman"/>
          <w:iCs/>
          <w:noProof/>
          <w:sz w:val="24"/>
          <w:szCs w:val="20"/>
          <w:lang w:val="bg-BG" w:eastAsia="bg-BG" w:bidi="bg-BG"/>
        </w:rPr>
        <w:t xml:space="preserve">за планиране. По предварителна оценка на УО на ПОС като </w:t>
      </w:r>
      <w:r w:rsidR="003F4B8A" w:rsidRPr="00B85AC6">
        <w:rPr>
          <w:rFonts w:ascii="Times New Roman" w:eastAsia="Calibri" w:hAnsi="Times New Roman" w:cs="Times New Roman"/>
          <w:iCs/>
          <w:noProof/>
          <w:sz w:val="24"/>
          <w:szCs w:val="20"/>
          <w:lang w:val="bg-BG" w:eastAsia="bg-BG" w:bidi="bg-BG"/>
        </w:rPr>
        <w:t>приложим</w:t>
      </w:r>
      <w:r w:rsidR="003F4B8A">
        <w:rPr>
          <w:rFonts w:ascii="Times New Roman" w:eastAsia="Calibri" w:hAnsi="Times New Roman" w:cs="Times New Roman"/>
          <w:iCs/>
          <w:noProof/>
          <w:sz w:val="24"/>
          <w:szCs w:val="20"/>
          <w:lang w:val="bg-BG" w:eastAsia="bg-BG" w:bidi="bg-BG"/>
        </w:rPr>
        <w:t>и</w:t>
      </w:r>
      <w:r w:rsidR="003F4B8A" w:rsidRPr="00B85AC6">
        <w:rPr>
          <w:rFonts w:ascii="Times New Roman" w:eastAsia="Calibri" w:hAnsi="Times New Roman" w:cs="Times New Roman"/>
          <w:iCs/>
          <w:noProof/>
          <w:sz w:val="24"/>
          <w:szCs w:val="20"/>
          <w:lang w:val="bg-BG" w:eastAsia="bg-BG" w:bidi="bg-BG"/>
        </w:rPr>
        <w:t xml:space="preserve"> </w:t>
      </w:r>
      <w:r w:rsidR="003F4B8A">
        <w:rPr>
          <w:rFonts w:ascii="Times New Roman" w:eastAsia="Calibri" w:hAnsi="Times New Roman" w:cs="Times New Roman"/>
          <w:iCs/>
          <w:noProof/>
          <w:sz w:val="24"/>
          <w:szCs w:val="20"/>
          <w:lang w:val="bg-BG" w:eastAsia="bg-BG" w:bidi="bg-BG"/>
        </w:rPr>
        <w:t>са</w:t>
      </w:r>
      <w:r w:rsidR="003F4B8A" w:rsidRPr="00B85AC6">
        <w:rPr>
          <w:rFonts w:ascii="Times New Roman" w:eastAsia="Calibri" w:hAnsi="Times New Roman" w:cs="Times New Roman"/>
          <w:iCs/>
          <w:noProof/>
          <w:sz w:val="24"/>
          <w:szCs w:val="20"/>
          <w:lang w:val="bg-BG" w:eastAsia="bg-BG" w:bidi="bg-BG"/>
        </w:rPr>
        <w:t xml:space="preserve"> идентифициран</w:t>
      </w:r>
      <w:r w:rsidR="003F4B8A">
        <w:rPr>
          <w:rFonts w:ascii="Times New Roman" w:eastAsia="Calibri" w:hAnsi="Times New Roman" w:cs="Times New Roman"/>
          <w:iCs/>
          <w:noProof/>
          <w:sz w:val="24"/>
          <w:szCs w:val="20"/>
          <w:lang w:val="bg-BG" w:eastAsia="bg-BG" w:bidi="bg-BG"/>
        </w:rPr>
        <w:t>и</w:t>
      </w:r>
      <w:r w:rsidR="003F4B8A" w:rsidRPr="00B85AC6">
        <w:rPr>
          <w:rFonts w:ascii="Times New Roman" w:eastAsia="Calibri" w:hAnsi="Times New Roman" w:cs="Times New Roman"/>
          <w:iCs/>
          <w:noProof/>
          <w:sz w:val="24"/>
          <w:szCs w:val="20"/>
          <w:lang w:val="bg-BG" w:eastAsia="bg-BG" w:bidi="bg-BG"/>
        </w:rPr>
        <w:t xml:space="preserve"> </w:t>
      </w:r>
      <w:r w:rsidR="003F4B8A">
        <w:rPr>
          <w:rFonts w:ascii="Times New Roman" w:eastAsia="Calibri" w:hAnsi="Times New Roman" w:cs="Times New Roman"/>
          <w:iCs/>
          <w:noProof/>
          <w:sz w:val="24"/>
          <w:szCs w:val="20"/>
          <w:lang w:val="bg-BG" w:eastAsia="bg-BG" w:bidi="bg-BG"/>
        </w:rPr>
        <w:t>мерки</w:t>
      </w:r>
      <w:r w:rsidRPr="00B85AC6">
        <w:rPr>
          <w:rFonts w:ascii="Times New Roman" w:eastAsia="Calibri" w:hAnsi="Times New Roman" w:cs="Times New Roman"/>
          <w:iCs/>
          <w:noProof/>
          <w:sz w:val="24"/>
          <w:szCs w:val="20"/>
          <w:lang w:val="bg-BG" w:eastAsia="bg-BG" w:bidi="bg-BG"/>
        </w:rPr>
        <w:t xml:space="preserve"> за </w:t>
      </w:r>
      <w:ins w:id="263" w:author="OPOS BG29" w:date="2020-10-07T14:50:00Z">
        <w:r w:rsidR="006C397C">
          <w:rPr>
            <w:rFonts w:ascii="Times New Roman" w:eastAsia="Calibri" w:hAnsi="Times New Roman" w:cs="Times New Roman"/>
            <w:iCs/>
            <w:noProof/>
            <w:sz w:val="24"/>
            <w:szCs w:val="20"/>
            <w:lang w:val="bg-BG" w:eastAsia="bg-BG" w:bidi="bg-BG"/>
          </w:rPr>
          <w:t xml:space="preserve">изграждане </w:t>
        </w:r>
      </w:ins>
      <w:ins w:id="264" w:author="OPOS BG29" w:date="2020-10-07T14:51:00Z">
        <w:r w:rsidR="006C397C">
          <w:rPr>
            <w:rFonts w:ascii="Times New Roman" w:eastAsia="Calibri" w:hAnsi="Times New Roman" w:cs="Times New Roman"/>
            <w:iCs/>
            <w:noProof/>
            <w:sz w:val="24"/>
            <w:szCs w:val="20"/>
            <w:lang w:val="bg-BG" w:eastAsia="bg-BG" w:bidi="bg-BG"/>
          </w:rPr>
          <w:t>на центрове за подготовка за повторна употреба</w:t>
        </w:r>
      </w:ins>
      <w:ins w:id="265" w:author="OPOS BG29" w:date="2020-10-07T15:21:00Z">
        <w:r w:rsidR="00CB23CE">
          <w:rPr>
            <w:rFonts w:ascii="Times New Roman" w:eastAsia="Calibri" w:hAnsi="Times New Roman" w:cs="Times New Roman"/>
            <w:iCs/>
            <w:noProof/>
            <w:sz w:val="24"/>
            <w:szCs w:val="20"/>
            <w:lang w:val="bg-BG" w:eastAsia="bg-BG" w:bidi="bg-BG"/>
          </w:rPr>
          <w:t xml:space="preserve"> и поправка</w:t>
        </w:r>
      </w:ins>
      <w:ins w:id="266" w:author="OPOS BG29" w:date="2020-10-07T14:51:00Z">
        <w:r w:rsidR="006C397C">
          <w:rPr>
            <w:rFonts w:ascii="Times New Roman" w:eastAsia="Calibri" w:hAnsi="Times New Roman" w:cs="Times New Roman"/>
            <w:iCs/>
            <w:noProof/>
            <w:sz w:val="24"/>
            <w:szCs w:val="20"/>
            <w:lang w:val="bg-BG" w:eastAsia="bg-BG" w:bidi="bg-BG"/>
          </w:rPr>
          <w:t xml:space="preserve">, за </w:t>
        </w:r>
      </w:ins>
      <w:r w:rsidRPr="00B85AC6">
        <w:rPr>
          <w:rFonts w:ascii="Times New Roman" w:eastAsia="Calibri" w:hAnsi="Times New Roman" w:cs="Times New Roman"/>
          <w:iCs/>
          <w:noProof/>
          <w:sz w:val="24"/>
          <w:szCs w:val="20"/>
          <w:lang w:val="bg-BG" w:eastAsia="bg-BG" w:bidi="bg-BG"/>
        </w:rPr>
        <w:t>осигуряване на разделно събиране и рециклиране на битови</w:t>
      </w:r>
      <w:del w:id="267" w:author="OPOS BG56" w:date="2020-10-09T13:41:00Z">
        <w:r w:rsidRPr="00B85AC6" w:rsidDel="00352BD6">
          <w:rPr>
            <w:rFonts w:ascii="Times New Roman" w:eastAsia="Calibri" w:hAnsi="Times New Roman" w:cs="Times New Roman"/>
            <w:iCs/>
            <w:noProof/>
            <w:sz w:val="24"/>
            <w:szCs w:val="20"/>
            <w:lang w:val="bg-BG" w:eastAsia="bg-BG" w:bidi="bg-BG"/>
          </w:rPr>
          <w:delText>,</w:delText>
        </w:r>
      </w:del>
      <w:r w:rsidRPr="00B85AC6">
        <w:rPr>
          <w:rFonts w:ascii="Times New Roman" w:eastAsia="Calibri" w:hAnsi="Times New Roman" w:cs="Times New Roman"/>
          <w:iCs/>
          <w:noProof/>
          <w:sz w:val="24"/>
          <w:szCs w:val="20"/>
          <w:lang w:val="bg-BG" w:eastAsia="bg-BG" w:bidi="bg-BG"/>
        </w:rPr>
        <w:t xml:space="preserve"> </w:t>
      </w:r>
      <w:del w:id="268" w:author="OPOS BG56" w:date="2020-10-09T13:41:00Z">
        <w:r w:rsidRPr="00B85AC6" w:rsidDel="00352BD6">
          <w:rPr>
            <w:rFonts w:ascii="Times New Roman" w:eastAsia="Calibri" w:hAnsi="Times New Roman" w:cs="Times New Roman"/>
            <w:iCs/>
            <w:noProof/>
            <w:sz w:val="24"/>
            <w:szCs w:val="20"/>
            <w:lang w:val="bg-BG" w:eastAsia="bg-BG" w:bidi="bg-BG"/>
          </w:rPr>
          <w:delText xml:space="preserve">масово разпространени </w:delText>
        </w:r>
      </w:del>
      <w:r w:rsidRPr="00B85AC6">
        <w:rPr>
          <w:rFonts w:ascii="Times New Roman" w:eastAsia="Calibri" w:hAnsi="Times New Roman" w:cs="Times New Roman"/>
          <w:iCs/>
          <w:noProof/>
          <w:sz w:val="24"/>
          <w:szCs w:val="20"/>
          <w:lang w:val="bg-BG" w:eastAsia="bg-BG" w:bidi="bg-BG"/>
        </w:rPr>
        <w:t>и строителни отпадъци</w:t>
      </w:r>
      <w:r w:rsidR="000D108A">
        <w:rPr>
          <w:rFonts w:ascii="Times New Roman" w:eastAsia="Calibri" w:hAnsi="Times New Roman" w:cs="Times New Roman"/>
          <w:iCs/>
          <w:noProof/>
          <w:sz w:val="24"/>
          <w:szCs w:val="20"/>
          <w:lang w:val="bg-BG" w:eastAsia="bg-BG" w:bidi="bg-BG"/>
        </w:rPr>
        <w:t>, вкл.</w:t>
      </w:r>
      <w:r w:rsidRPr="00B85AC6">
        <w:rPr>
          <w:rFonts w:ascii="Times New Roman" w:eastAsia="Calibri" w:hAnsi="Times New Roman" w:cs="Times New Roman"/>
          <w:iCs/>
          <w:noProof/>
          <w:sz w:val="24"/>
          <w:szCs w:val="20"/>
          <w:lang w:val="bg-BG" w:eastAsia="bg-BG" w:bidi="bg-BG"/>
        </w:rPr>
        <w:t xml:space="preserve"> </w:t>
      </w:r>
      <w:r w:rsidRPr="000D108A">
        <w:rPr>
          <w:rFonts w:ascii="Times New Roman" w:eastAsia="Calibri" w:hAnsi="Times New Roman" w:cs="Times New Roman"/>
          <w:iCs/>
          <w:noProof/>
          <w:sz w:val="24"/>
          <w:szCs w:val="20"/>
          <w:lang w:val="bg-BG" w:eastAsia="bg-BG" w:bidi="bg-BG"/>
        </w:rPr>
        <w:t>в индустриални зони</w:t>
      </w:r>
      <w:r w:rsidRPr="00B85AC6">
        <w:rPr>
          <w:rFonts w:ascii="Times New Roman" w:eastAsia="Calibri" w:hAnsi="Times New Roman" w:cs="Times New Roman"/>
          <w:iCs/>
          <w:noProof/>
          <w:sz w:val="24"/>
          <w:szCs w:val="20"/>
          <w:lang w:val="bg-BG" w:eastAsia="bg-BG" w:bidi="bg-BG"/>
        </w:rPr>
        <w:t xml:space="preserve"> при </w:t>
      </w:r>
      <w:r w:rsidR="00930EFD" w:rsidRPr="00B85AC6">
        <w:rPr>
          <w:rFonts w:ascii="Times New Roman" w:eastAsia="Calibri" w:hAnsi="Times New Roman" w:cs="Times New Roman"/>
          <w:iCs/>
          <w:noProof/>
          <w:sz w:val="24"/>
          <w:szCs w:val="20"/>
          <w:lang w:val="bg-BG" w:eastAsia="bg-BG" w:bidi="bg-BG"/>
        </w:rPr>
        <w:t xml:space="preserve">доказана </w:t>
      </w:r>
      <w:r w:rsidRPr="00B85AC6">
        <w:rPr>
          <w:rFonts w:ascii="Times New Roman" w:eastAsia="Calibri" w:hAnsi="Times New Roman" w:cs="Times New Roman"/>
          <w:iCs/>
          <w:noProof/>
          <w:sz w:val="24"/>
          <w:szCs w:val="20"/>
          <w:lang w:val="bg-BG" w:eastAsia="bg-BG" w:bidi="bg-BG"/>
        </w:rPr>
        <w:t>необходимост</w:t>
      </w:r>
      <w:r w:rsidR="00930EFD" w:rsidRPr="00B85AC6">
        <w:rPr>
          <w:rFonts w:ascii="Times New Roman" w:eastAsia="Calibri" w:hAnsi="Times New Roman" w:cs="Times New Roman"/>
          <w:iCs/>
          <w:noProof/>
          <w:sz w:val="24"/>
          <w:szCs w:val="20"/>
          <w:lang w:val="bg-BG" w:eastAsia="bg-BG" w:bidi="bg-BG"/>
        </w:rPr>
        <w:t xml:space="preserve"> </w:t>
      </w:r>
      <w:r w:rsidR="000D108A">
        <w:rPr>
          <w:rFonts w:ascii="Times New Roman" w:eastAsia="Calibri" w:hAnsi="Times New Roman" w:cs="Times New Roman"/>
          <w:iCs/>
          <w:noProof/>
          <w:sz w:val="24"/>
          <w:szCs w:val="20"/>
          <w:lang w:val="bg-BG" w:eastAsia="bg-BG" w:bidi="bg-BG"/>
        </w:rPr>
        <w:t>(</w:t>
      </w:r>
      <w:r w:rsidRPr="00B85AC6">
        <w:rPr>
          <w:rFonts w:ascii="Times New Roman" w:eastAsia="Calibri" w:hAnsi="Times New Roman" w:cs="Times New Roman"/>
          <w:iCs/>
          <w:noProof/>
          <w:sz w:val="24"/>
          <w:szCs w:val="20"/>
          <w:lang w:val="bg-BG" w:eastAsia="bg-BG" w:bidi="bg-BG"/>
        </w:rPr>
        <w:t>без производствени и опасни</w:t>
      </w:r>
      <w:r w:rsidR="00930EFD" w:rsidRPr="00B85AC6">
        <w:rPr>
          <w:rFonts w:ascii="Times New Roman" w:eastAsia="Calibri" w:hAnsi="Times New Roman" w:cs="Times New Roman"/>
          <w:iCs/>
          <w:noProof/>
          <w:sz w:val="24"/>
          <w:szCs w:val="20"/>
          <w:lang w:val="bg-BG" w:eastAsia="bg-BG" w:bidi="bg-BG"/>
        </w:rPr>
        <w:t xml:space="preserve"> отпадъци</w:t>
      </w:r>
      <w:r w:rsidRPr="00B85AC6">
        <w:rPr>
          <w:rFonts w:ascii="Times New Roman" w:eastAsia="Calibri" w:hAnsi="Times New Roman" w:cs="Times New Roman"/>
          <w:iCs/>
          <w:noProof/>
          <w:sz w:val="24"/>
          <w:szCs w:val="20"/>
          <w:lang w:val="bg-BG" w:eastAsia="bg-BG" w:bidi="bg-BG"/>
        </w:rPr>
        <w:t>)</w:t>
      </w:r>
      <w:r w:rsidR="00930EFD" w:rsidRPr="00B85AC6">
        <w:rPr>
          <w:rFonts w:ascii="Times New Roman" w:eastAsia="Calibri" w:hAnsi="Times New Roman" w:cs="Times New Roman"/>
          <w:iCs/>
          <w:noProof/>
          <w:sz w:val="24"/>
          <w:szCs w:val="20"/>
          <w:lang w:val="bg-BG" w:eastAsia="bg-BG" w:bidi="bg-BG"/>
        </w:rPr>
        <w:t>.</w:t>
      </w:r>
    </w:p>
    <w:p w14:paraId="2409750F" w14:textId="45686B5E" w:rsidR="001013EF" w:rsidRDefault="00930EFD" w:rsidP="001013E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B85AC6">
        <w:rPr>
          <w:rFonts w:ascii="Times New Roman" w:eastAsia="Calibri" w:hAnsi="Times New Roman" w:cs="Times New Roman"/>
          <w:iCs/>
          <w:noProof/>
          <w:sz w:val="24"/>
          <w:szCs w:val="20"/>
          <w:lang w:val="bg-BG" w:eastAsia="bg-BG" w:bidi="bg-BG"/>
        </w:rPr>
        <w:t xml:space="preserve">Необходимостта от </w:t>
      </w:r>
      <w:r w:rsidR="003F4B8A">
        <w:rPr>
          <w:rFonts w:ascii="Times New Roman" w:eastAsia="Calibri" w:hAnsi="Times New Roman" w:cs="Times New Roman"/>
          <w:iCs/>
          <w:noProof/>
          <w:sz w:val="24"/>
          <w:szCs w:val="20"/>
          <w:lang w:val="bg-BG" w:eastAsia="bg-BG" w:bidi="bg-BG"/>
        </w:rPr>
        <w:t>такива</w:t>
      </w:r>
      <w:r w:rsidR="003F4B8A" w:rsidRPr="00B85AC6">
        <w:rPr>
          <w:rFonts w:ascii="Times New Roman" w:eastAsia="Calibri" w:hAnsi="Times New Roman" w:cs="Times New Roman"/>
          <w:iCs/>
          <w:noProof/>
          <w:sz w:val="24"/>
          <w:szCs w:val="20"/>
          <w:lang w:val="bg-BG" w:eastAsia="bg-BG" w:bidi="bg-BG"/>
        </w:rPr>
        <w:t xml:space="preserve"> </w:t>
      </w:r>
      <w:r w:rsidR="003F4B8A">
        <w:rPr>
          <w:rFonts w:ascii="Times New Roman" w:eastAsia="Calibri" w:hAnsi="Times New Roman" w:cs="Times New Roman"/>
          <w:iCs/>
          <w:noProof/>
          <w:sz w:val="24"/>
          <w:szCs w:val="20"/>
          <w:lang w:val="bg-BG" w:eastAsia="bg-BG" w:bidi="bg-BG"/>
        </w:rPr>
        <w:t>мерки</w:t>
      </w:r>
      <w:r w:rsidRPr="00B85AC6">
        <w:rPr>
          <w:rFonts w:ascii="Times New Roman" w:eastAsia="Calibri" w:hAnsi="Times New Roman" w:cs="Times New Roman"/>
          <w:iCs/>
          <w:noProof/>
          <w:sz w:val="24"/>
          <w:szCs w:val="20"/>
          <w:lang w:val="bg-BG" w:eastAsia="bg-BG" w:bidi="bg-BG"/>
        </w:rPr>
        <w:t xml:space="preserve"> на местно и регионално ниво може да бъде идентифицирана в </w:t>
      </w:r>
      <w:r w:rsidR="006A1646" w:rsidRPr="006A1646">
        <w:rPr>
          <w:rFonts w:ascii="Times New Roman" w:eastAsia="Calibri" w:hAnsi="Times New Roman" w:cs="Times New Roman"/>
          <w:iCs/>
          <w:noProof/>
          <w:sz w:val="24"/>
          <w:szCs w:val="20"/>
          <w:lang w:val="bg-BG" w:eastAsia="bg-BG" w:bidi="bg-BG"/>
        </w:rPr>
        <w:t>интегрирани</w:t>
      </w:r>
      <w:r w:rsidR="006A1646">
        <w:rPr>
          <w:rFonts w:ascii="Times New Roman" w:eastAsia="Calibri" w:hAnsi="Times New Roman" w:cs="Times New Roman"/>
          <w:iCs/>
          <w:noProof/>
          <w:sz w:val="24"/>
          <w:szCs w:val="20"/>
          <w:lang w:val="bg-BG" w:eastAsia="bg-BG" w:bidi="bg-BG"/>
        </w:rPr>
        <w:t>те</w:t>
      </w:r>
      <w:r w:rsidR="006A1646" w:rsidRPr="006A1646">
        <w:rPr>
          <w:rFonts w:ascii="Times New Roman" w:eastAsia="Calibri" w:hAnsi="Times New Roman" w:cs="Times New Roman"/>
          <w:iCs/>
          <w:noProof/>
          <w:sz w:val="24"/>
          <w:szCs w:val="20"/>
          <w:lang w:val="bg-BG" w:eastAsia="bg-BG" w:bidi="bg-BG"/>
        </w:rPr>
        <w:t xml:space="preserve"> териториални стратегии за развитие на регионите за планиране от ниво 2</w:t>
      </w:r>
      <w:r w:rsidRPr="00B85AC6">
        <w:rPr>
          <w:rFonts w:ascii="Times New Roman" w:eastAsia="Calibri" w:hAnsi="Times New Roman" w:cs="Times New Roman"/>
          <w:iCs/>
          <w:noProof/>
          <w:sz w:val="24"/>
          <w:szCs w:val="20"/>
          <w:lang w:val="bg-BG" w:eastAsia="bg-BG" w:bidi="bg-BG"/>
        </w:rPr>
        <w:t>. Проектите по ПОС, допустими в рамките на подхода ИТИ, ще се реализират въз основа на интегрирани концепции, които следва да бъдат разработвани и изпълнявани в партньорство между различни местни заинтересовани страни. Проектите по ПОС ще се осъществяват координирано с проектите по другите програми, финансиращи съответната интегрирана концепция.</w:t>
      </w:r>
    </w:p>
    <w:p w14:paraId="78A48F54" w14:textId="00921B2C" w:rsidR="00255312" w:rsidRPr="00B85AC6" w:rsidRDefault="00255312" w:rsidP="001013E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2549A3">
        <w:rPr>
          <w:rFonts w:ascii="Times New Roman" w:eastAsia="Calibri" w:hAnsi="Times New Roman" w:cs="Times New Roman"/>
          <w:iCs/>
          <w:noProof/>
          <w:sz w:val="24"/>
          <w:szCs w:val="20"/>
          <w:lang w:val="bg-BG" w:eastAsia="bg-BG" w:bidi="bg-BG"/>
        </w:rPr>
        <w:t>Конкретно разграничение между програми</w:t>
      </w:r>
      <w:r w:rsidR="003F4B8A">
        <w:rPr>
          <w:rFonts w:ascii="Times New Roman" w:eastAsia="Calibri" w:hAnsi="Times New Roman" w:cs="Times New Roman"/>
          <w:iCs/>
          <w:noProof/>
          <w:sz w:val="24"/>
          <w:szCs w:val="20"/>
          <w:lang w:val="bg-BG" w:eastAsia="bg-BG" w:bidi="bg-BG"/>
        </w:rPr>
        <w:t>те</w:t>
      </w:r>
      <w:r w:rsidRPr="002549A3">
        <w:rPr>
          <w:rFonts w:ascii="Times New Roman" w:eastAsia="Calibri" w:hAnsi="Times New Roman" w:cs="Times New Roman"/>
          <w:iCs/>
          <w:noProof/>
          <w:sz w:val="24"/>
          <w:szCs w:val="20"/>
          <w:lang w:val="bg-BG" w:eastAsia="bg-BG" w:bidi="bg-BG"/>
        </w:rPr>
        <w:t xml:space="preserve"> и елиминиране на риска от двойно финансиране ще бъде осигурено на етап предварителен подбор на концепциите за ИТИ</w:t>
      </w:r>
      <w:r w:rsidR="003F4B8A">
        <w:rPr>
          <w:rFonts w:ascii="Times New Roman" w:eastAsia="Calibri" w:hAnsi="Times New Roman" w:cs="Times New Roman"/>
          <w:iCs/>
          <w:noProof/>
          <w:sz w:val="24"/>
          <w:szCs w:val="20"/>
          <w:lang w:val="bg-BG" w:eastAsia="bg-BG" w:bidi="bg-BG"/>
        </w:rPr>
        <w:t>, изпълняван</w:t>
      </w:r>
      <w:r w:rsidR="00507010">
        <w:rPr>
          <w:rFonts w:ascii="Times New Roman" w:eastAsia="Calibri" w:hAnsi="Times New Roman" w:cs="Times New Roman"/>
          <w:iCs/>
          <w:noProof/>
          <w:sz w:val="24"/>
          <w:szCs w:val="20"/>
          <w:lang w:val="bg-BG" w:eastAsia="bg-BG" w:bidi="bg-BG"/>
        </w:rPr>
        <w:t xml:space="preserve"> </w:t>
      </w:r>
      <w:r w:rsidRPr="002549A3">
        <w:rPr>
          <w:rFonts w:ascii="Times New Roman" w:eastAsia="Calibri" w:hAnsi="Times New Roman" w:cs="Times New Roman"/>
          <w:iCs/>
          <w:noProof/>
          <w:sz w:val="24"/>
          <w:szCs w:val="20"/>
          <w:lang w:val="bg-BG" w:eastAsia="bg-BG" w:bidi="bg-BG"/>
        </w:rPr>
        <w:t>от Р</w:t>
      </w:r>
      <w:r w:rsidR="00EE3315">
        <w:rPr>
          <w:rFonts w:ascii="Times New Roman" w:eastAsia="Calibri" w:hAnsi="Times New Roman" w:cs="Times New Roman"/>
          <w:iCs/>
          <w:noProof/>
          <w:sz w:val="24"/>
          <w:szCs w:val="20"/>
          <w:lang w:val="bg-BG" w:eastAsia="bg-BG" w:bidi="bg-BG"/>
        </w:rPr>
        <w:t>егио</w:t>
      </w:r>
      <w:r w:rsidRPr="002549A3">
        <w:rPr>
          <w:rFonts w:ascii="Times New Roman" w:eastAsia="Calibri" w:hAnsi="Times New Roman" w:cs="Times New Roman"/>
          <w:iCs/>
          <w:noProof/>
          <w:sz w:val="24"/>
          <w:szCs w:val="20"/>
          <w:lang w:val="bg-BG" w:eastAsia="bg-BG" w:bidi="bg-BG"/>
        </w:rPr>
        <w:t xml:space="preserve">налните съвети за развитие. Демаркация ще бъде осигурена и на етап подбор на проектни предложения, </w:t>
      </w:r>
      <w:r w:rsidR="003F4B8A">
        <w:rPr>
          <w:rFonts w:ascii="Times New Roman" w:eastAsia="Calibri" w:hAnsi="Times New Roman" w:cs="Times New Roman"/>
          <w:iCs/>
          <w:noProof/>
          <w:sz w:val="24"/>
          <w:szCs w:val="20"/>
          <w:lang w:val="bg-BG" w:eastAsia="bg-BG" w:bidi="bg-BG"/>
        </w:rPr>
        <w:t>осъществяван</w:t>
      </w:r>
      <w:r w:rsidR="003F4B8A" w:rsidRPr="002549A3">
        <w:rPr>
          <w:rFonts w:ascii="Times New Roman" w:eastAsia="Calibri" w:hAnsi="Times New Roman" w:cs="Times New Roman"/>
          <w:iCs/>
          <w:noProof/>
          <w:sz w:val="24"/>
          <w:szCs w:val="20"/>
          <w:lang w:val="bg-BG" w:eastAsia="bg-BG" w:bidi="bg-BG"/>
        </w:rPr>
        <w:t xml:space="preserve"> </w:t>
      </w:r>
      <w:r w:rsidRPr="002549A3">
        <w:rPr>
          <w:rFonts w:ascii="Times New Roman" w:eastAsia="Calibri" w:hAnsi="Times New Roman" w:cs="Times New Roman"/>
          <w:iCs/>
          <w:noProof/>
          <w:sz w:val="24"/>
          <w:szCs w:val="20"/>
          <w:lang w:val="bg-BG" w:eastAsia="bg-BG" w:bidi="bg-BG"/>
        </w:rPr>
        <w:t>от всеки УО преди подписване на договорите за предоставяне на БФП.</w:t>
      </w:r>
    </w:p>
    <w:p w14:paraId="076585B1" w14:textId="66D9D430" w:rsidR="00380438" w:rsidRPr="00B85AC6"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B85AC6">
        <w:rPr>
          <w:rFonts w:ascii="Times New Roman" w:eastAsia="Calibri" w:hAnsi="Times New Roman" w:cs="Times New Roman"/>
          <w:i/>
          <w:noProof/>
          <w:sz w:val="24"/>
          <w:szCs w:val="20"/>
          <w:lang w:val="bg-BG" w:eastAsia="bg-BG" w:bidi="bg-BG"/>
        </w:rPr>
        <w:t>Междурегионални</w:t>
      </w:r>
      <w:r w:rsidR="00B82B45" w:rsidRPr="00B85AC6">
        <w:rPr>
          <w:rFonts w:ascii="Times New Roman" w:eastAsia="Calibri" w:hAnsi="Times New Roman" w:cs="Times New Roman"/>
          <w:i/>
          <w:noProof/>
          <w:sz w:val="24"/>
          <w:szCs w:val="20"/>
          <w:lang w:val="bg-BG" w:eastAsia="bg-BG" w:bidi="bg-BG"/>
        </w:rPr>
        <w:t>, транс-гранични</w:t>
      </w:r>
      <w:r w:rsidRPr="00B85AC6">
        <w:rPr>
          <w:rFonts w:ascii="Times New Roman" w:eastAsia="Calibri" w:hAnsi="Times New Roman" w:cs="Times New Roman"/>
          <w:i/>
          <w:noProof/>
          <w:sz w:val="24"/>
          <w:szCs w:val="20"/>
          <w:lang w:val="bg-BG" w:eastAsia="bg-BG" w:bidi="bg-BG"/>
        </w:rPr>
        <w:t xml:space="preserve"> и транснационални видове действия — член 17, параграф 3, буква г), подточка v)</w:t>
      </w:r>
      <w:r w:rsidR="00B82B45" w:rsidRPr="00B85AC6">
        <w:rPr>
          <w:rFonts w:ascii="Times New Roman" w:eastAsia="Calibri" w:hAnsi="Times New Roman" w:cs="Times New Roman"/>
          <w:i/>
          <w:noProof/>
          <w:sz w:val="24"/>
          <w:szCs w:val="20"/>
          <w:lang w:val="bg-BG" w:eastAsia="bg-BG" w:bidi="bg-BG"/>
        </w:rPr>
        <w:t xml:space="preserve"> от ОР</w:t>
      </w:r>
      <w:r w:rsidRPr="00B85AC6">
        <w:rPr>
          <w:rFonts w:ascii="Times New Roman" w:eastAsia="Calibri" w:hAnsi="Times New Roman" w:cs="Times New Roman"/>
          <w:i/>
          <w:noProof/>
          <w:sz w:val="24"/>
          <w:szCs w:val="20"/>
          <w:lang w:val="bg-BG" w:eastAsia="bg-BG" w:bidi="bg-BG"/>
        </w:rPr>
        <w:t>:</w:t>
      </w:r>
    </w:p>
    <w:p w14:paraId="5CC69A0F" w14:textId="5CB1C943" w:rsidR="00380438" w:rsidRPr="00B85AC6"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0"/>
          <w:lang w:val="bg-BG" w:eastAsia="bg-BG" w:bidi="bg-BG"/>
        </w:rPr>
      </w:pPr>
      <w:r w:rsidRPr="00B85AC6">
        <w:rPr>
          <w:rFonts w:ascii="Times New Roman" w:eastAsia="Calibri" w:hAnsi="Times New Roman" w:cs="Times New Roman"/>
          <w:i/>
          <w:noProof/>
          <w:sz w:val="24"/>
          <w:szCs w:val="20"/>
          <w:lang w:val="bg-BG" w:eastAsia="bg-BG" w:bidi="bg-BG"/>
        </w:rPr>
        <w:t>Текстово поле [2 000]</w:t>
      </w:r>
      <w:r w:rsidR="008A72C2" w:rsidRPr="00B85AC6">
        <w:rPr>
          <w:rFonts w:ascii="Times New Roman" w:eastAsia="Calibri" w:hAnsi="Times New Roman" w:cs="Times New Roman"/>
          <w:iCs/>
          <w:noProof/>
          <w:sz w:val="24"/>
          <w:szCs w:val="20"/>
          <w:lang w:val="bg-BG" w:eastAsia="bg-BG" w:bidi="bg-BG"/>
        </w:rPr>
        <w:t xml:space="preserve"> Неприложимо</w:t>
      </w:r>
    </w:p>
    <w:p w14:paraId="4A112B95" w14:textId="77777777" w:rsidR="00380438" w:rsidRPr="00B85AC6"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B85AC6">
        <w:rPr>
          <w:rFonts w:ascii="Times New Roman" w:eastAsia="Calibri" w:hAnsi="Times New Roman" w:cs="Times New Roman"/>
          <w:i/>
          <w:noProof/>
          <w:sz w:val="24"/>
          <w:szCs w:val="20"/>
          <w:lang w:val="bg-BG" w:eastAsia="bg-BG" w:bidi="bg-BG"/>
        </w:rPr>
        <w:t>Планирано използване на финансовите инструменти — член — 17, параграф 3, буква г), подточка vi)</w:t>
      </w:r>
    </w:p>
    <w:p w14:paraId="534E3605" w14:textId="5DCB1E28" w:rsidR="00DD2825" w:rsidRPr="00B85AC6"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0"/>
          <w:lang w:val="bg-BG" w:eastAsia="bg-BG" w:bidi="bg-BG"/>
        </w:rPr>
      </w:pPr>
      <w:r w:rsidRPr="00B85AC6">
        <w:rPr>
          <w:rFonts w:ascii="Times New Roman" w:eastAsia="Calibri" w:hAnsi="Times New Roman" w:cs="Times New Roman"/>
          <w:i/>
          <w:noProof/>
          <w:sz w:val="24"/>
          <w:szCs w:val="20"/>
          <w:lang w:val="bg-BG" w:eastAsia="bg-BG" w:bidi="bg-BG"/>
        </w:rPr>
        <w:t>Текстово поле [1 000]</w:t>
      </w:r>
      <w:r w:rsidR="00656598" w:rsidRPr="00B85AC6">
        <w:rPr>
          <w:rFonts w:ascii="Times New Roman" w:eastAsia="Calibri" w:hAnsi="Times New Roman" w:cs="Times New Roman"/>
          <w:noProof/>
          <w:sz w:val="24"/>
          <w:szCs w:val="20"/>
          <w:lang w:val="bg-BG" w:eastAsia="bg-BG" w:bidi="bg-BG"/>
        </w:rPr>
        <w:t xml:space="preserve"> </w:t>
      </w:r>
      <w:r w:rsidR="007A3317" w:rsidRPr="007A3317">
        <w:rPr>
          <w:rFonts w:ascii="Times New Roman" w:eastAsia="Calibri" w:hAnsi="Times New Roman" w:cs="Times New Roman"/>
          <w:noProof/>
          <w:sz w:val="24"/>
          <w:szCs w:val="20"/>
          <w:lang w:val="bg-BG" w:eastAsia="bg-BG" w:bidi="bg-BG"/>
        </w:rPr>
        <w:t xml:space="preserve">Планира се използване на финансов инструмент за подкрепа на </w:t>
      </w:r>
      <w:r w:rsidR="0047785D">
        <w:rPr>
          <w:rFonts w:ascii="Times New Roman" w:eastAsia="Calibri" w:hAnsi="Times New Roman" w:cs="Times New Roman"/>
          <w:noProof/>
          <w:sz w:val="24"/>
          <w:szCs w:val="20"/>
          <w:lang w:val="bg-BG" w:eastAsia="bg-BG" w:bidi="bg-BG"/>
        </w:rPr>
        <w:t xml:space="preserve">допустимите </w:t>
      </w:r>
      <w:r w:rsidR="007A3317" w:rsidRPr="007A3317">
        <w:rPr>
          <w:rFonts w:ascii="Times New Roman" w:eastAsia="Calibri" w:hAnsi="Times New Roman" w:cs="Times New Roman"/>
          <w:noProof/>
          <w:sz w:val="24"/>
          <w:szCs w:val="20"/>
          <w:lang w:val="bg-BG" w:eastAsia="bg-BG" w:bidi="bg-BG"/>
        </w:rPr>
        <w:t xml:space="preserve">дейности, свързани с </w:t>
      </w:r>
      <w:r w:rsidR="007A3317">
        <w:rPr>
          <w:rFonts w:ascii="Times New Roman" w:eastAsia="Calibri" w:hAnsi="Times New Roman" w:cs="Times New Roman"/>
          <w:noProof/>
          <w:sz w:val="24"/>
          <w:szCs w:val="20"/>
          <w:lang w:val="bg-BG" w:eastAsia="bg-BG" w:bidi="bg-BG"/>
        </w:rPr>
        <w:t>управление на отпадъци</w:t>
      </w:r>
      <w:r w:rsidR="0047785D">
        <w:rPr>
          <w:rFonts w:ascii="Times New Roman" w:eastAsia="Calibri" w:hAnsi="Times New Roman" w:cs="Times New Roman"/>
          <w:noProof/>
          <w:sz w:val="24"/>
          <w:szCs w:val="20"/>
          <w:lang w:val="bg-BG" w:eastAsia="bg-BG" w:bidi="bg-BG"/>
        </w:rPr>
        <w:t xml:space="preserve"> по приоритет 2 на програмата,</w:t>
      </w:r>
      <w:r w:rsidR="007A3317" w:rsidRPr="007A3317">
        <w:rPr>
          <w:rFonts w:ascii="Times New Roman" w:eastAsia="Calibri" w:hAnsi="Times New Roman" w:cs="Times New Roman"/>
          <w:noProof/>
          <w:sz w:val="24"/>
          <w:szCs w:val="20"/>
          <w:lang w:val="bg-BG" w:eastAsia="bg-BG" w:bidi="bg-BG"/>
        </w:rPr>
        <w:t xml:space="preserve"> при отчитане научените уроци от програмен период 2014-2020. Видът</w:t>
      </w:r>
      <w:ins w:id="269" w:author="OPOS BG29" w:date="2020-10-07T15:26:00Z">
        <w:r w:rsidR="00CB23CE">
          <w:rPr>
            <w:rFonts w:ascii="Times New Roman" w:eastAsia="Calibri" w:hAnsi="Times New Roman" w:cs="Times New Roman"/>
            <w:noProof/>
            <w:sz w:val="24"/>
            <w:szCs w:val="20"/>
            <w:lang w:val="bg-BG" w:eastAsia="bg-BG" w:bidi="bg-BG"/>
          </w:rPr>
          <w:t xml:space="preserve">, </w:t>
        </w:r>
      </w:ins>
      <w:ins w:id="270" w:author="OPOS BG29" w:date="2020-10-07T15:27:00Z">
        <w:r w:rsidR="00CB23CE">
          <w:rPr>
            <w:rFonts w:ascii="Times New Roman" w:eastAsia="Calibri" w:hAnsi="Times New Roman" w:cs="Times New Roman"/>
            <w:noProof/>
            <w:sz w:val="24"/>
            <w:szCs w:val="20"/>
            <w:lang w:val="bg-BG" w:eastAsia="bg-BG" w:bidi="bg-BG"/>
          </w:rPr>
          <w:t>обхватът</w:t>
        </w:r>
      </w:ins>
      <w:del w:id="271" w:author="OPOS BG29" w:date="2020-10-07T15:26:00Z">
        <w:r w:rsidR="007A3317" w:rsidRPr="007A3317" w:rsidDel="00CB23CE">
          <w:rPr>
            <w:rFonts w:ascii="Times New Roman" w:eastAsia="Calibri" w:hAnsi="Times New Roman" w:cs="Times New Roman"/>
            <w:noProof/>
            <w:sz w:val="24"/>
            <w:szCs w:val="20"/>
            <w:lang w:val="bg-BG" w:eastAsia="bg-BG" w:bidi="bg-BG"/>
          </w:rPr>
          <w:delText xml:space="preserve"> </w:delText>
        </w:r>
      </w:del>
      <w:r w:rsidR="007A3317" w:rsidRPr="007A3317">
        <w:rPr>
          <w:rFonts w:ascii="Times New Roman" w:eastAsia="Calibri" w:hAnsi="Times New Roman" w:cs="Times New Roman"/>
          <w:noProof/>
          <w:sz w:val="24"/>
          <w:szCs w:val="20"/>
          <w:lang w:val="bg-BG" w:eastAsia="bg-BG" w:bidi="bg-BG"/>
        </w:rPr>
        <w:t>и размер</w:t>
      </w:r>
      <w:ins w:id="272" w:author="OPOS BG29" w:date="2020-10-07T15:27:00Z">
        <w:r w:rsidR="00CB23CE">
          <w:rPr>
            <w:rFonts w:ascii="Times New Roman" w:eastAsia="Calibri" w:hAnsi="Times New Roman" w:cs="Times New Roman"/>
            <w:noProof/>
            <w:sz w:val="24"/>
            <w:szCs w:val="20"/>
            <w:lang w:val="bg-BG" w:eastAsia="bg-BG" w:bidi="bg-BG"/>
          </w:rPr>
          <w:t>ът</w:t>
        </w:r>
      </w:ins>
      <w:del w:id="273" w:author="OPOS BG29" w:date="2020-10-07T15:27:00Z">
        <w:r w:rsidR="007A3317" w:rsidRPr="007A3317" w:rsidDel="00CB23CE">
          <w:rPr>
            <w:rFonts w:ascii="Times New Roman" w:eastAsia="Calibri" w:hAnsi="Times New Roman" w:cs="Times New Roman"/>
            <w:noProof/>
            <w:sz w:val="24"/>
            <w:szCs w:val="20"/>
            <w:lang w:val="bg-BG" w:eastAsia="bg-BG" w:bidi="bg-BG"/>
          </w:rPr>
          <w:delText>а</w:delText>
        </w:r>
      </w:del>
      <w:r w:rsidR="007A3317" w:rsidRPr="007A3317">
        <w:rPr>
          <w:rFonts w:ascii="Times New Roman" w:eastAsia="Calibri" w:hAnsi="Times New Roman" w:cs="Times New Roman"/>
          <w:noProof/>
          <w:sz w:val="24"/>
          <w:szCs w:val="20"/>
          <w:lang w:val="bg-BG" w:eastAsia="bg-BG" w:bidi="bg-BG"/>
        </w:rPr>
        <w:t xml:space="preserve"> на финансовия инструмент ще бъдат определени въз основа на </w:t>
      </w:r>
      <w:r w:rsidR="006506EF">
        <w:rPr>
          <w:rFonts w:ascii="Times New Roman" w:eastAsia="Calibri" w:hAnsi="Times New Roman" w:cs="Times New Roman"/>
          <w:noProof/>
          <w:sz w:val="24"/>
          <w:szCs w:val="20"/>
          <w:lang w:val="bg-BG" w:eastAsia="bg-BG" w:bidi="bg-BG"/>
        </w:rPr>
        <w:t xml:space="preserve"> </w:t>
      </w:r>
      <w:del w:id="274" w:author="OPOS BG29" w:date="2020-10-07T15:25:00Z">
        <w:r w:rsidR="00AC7E5D" w:rsidRPr="00B85AC6" w:rsidDel="00CB23CE">
          <w:rPr>
            <w:rFonts w:ascii="Times New Roman" w:eastAsia="Calibri" w:hAnsi="Times New Roman" w:cs="Times New Roman"/>
            <w:noProof/>
            <w:sz w:val="24"/>
            <w:szCs w:val="20"/>
            <w:lang w:val="bg-BG" w:eastAsia="bg-BG" w:bidi="bg-BG"/>
          </w:rPr>
          <w:delText>извършена</w:delText>
        </w:r>
        <w:r w:rsidR="007A3317" w:rsidDel="00CB23CE">
          <w:rPr>
            <w:rFonts w:ascii="Times New Roman" w:eastAsia="Calibri" w:hAnsi="Times New Roman" w:cs="Times New Roman"/>
            <w:noProof/>
            <w:sz w:val="24"/>
            <w:szCs w:val="20"/>
            <w:lang w:val="bg-BG" w:eastAsia="bg-BG" w:bidi="bg-BG"/>
          </w:rPr>
          <w:delText>та</w:delText>
        </w:r>
        <w:r w:rsidR="00AC7E5D" w:rsidRPr="00B85AC6" w:rsidDel="00CB23CE">
          <w:rPr>
            <w:rFonts w:ascii="Times New Roman" w:eastAsia="Calibri" w:hAnsi="Times New Roman" w:cs="Times New Roman"/>
            <w:noProof/>
            <w:sz w:val="24"/>
            <w:szCs w:val="20"/>
            <w:lang w:val="bg-BG" w:eastAsia="bg-BG" w:bidi="bg-BG"/>
          </w:rPr>
          <w:delText xml:space="preserve"> </w:delText>
        </w:r>
      </w:del>
      <w:ins w:id="275" w:author="OPOS BG29" w:date="2020-10-07T15:25:00Z">
        <w:r w:rsidR="00CB23CE">
          <w:rPr>
            <w:rFonts w:ascii="Times New Roman" w:eastAsia="Calibri" w:hAnsi="Times New Roman" w:cs="Times New Roman"/>
            <w:noProof/>
            <w:sz w:val="24"/>
            <w:szCs w:val="20"/>
            <w:lang w:val="bg-BG" w:eastAsia="bg-BG" w:bidi="bg-BG"/>
          </w:rPr>
          <w:t>анализите и проучванията по подготовката на</w:t>
        </w:r>
        <w:r w:rsidR="00CB23CE" w:rsidRPr="00B85AC6">
          <w:rPr>
            <w:rFonts w:ascii="Times New Roman" w:eastAsia="Calibri" w:hAnsi="Times New Roman" w:cs="Times New Roman"/>
            <w:noProof/>
            <w:sz w:val="24"/>
            <w:szCs w:val="20"/>
            <w:lang w:val="bg-BG" w:eastAsia="bg-BG" w:bidi="bg-BG"/>
          </w:rPr>
          <w:t xml:space="preserve"> </w:t>
        </w:r>
      </w:ins>
      <w:r w:rsidR="00AC7E5D" w:rsidRPr="00B85AC6">
        <w:rPr>
          <w:rFonts w:ascii="Times New Roman" w:eastAsia="Calibri" w:hAnsi="Times New Roman" w:cs="Times New Roman"/>
          <w:noProof/>
          <w:sz w:val="24"/>
          <w:szCs w:val="20"/>
          <w:lang w:val="bg-BG" w:eastAsia="bg-BG" w:bidi="bg-BG"/>
        </w:rPr>
        <w:t xml:space="preserve">Предварителна оценка на ФИ </w:t>
      </w:r>
      <w:r w:rsidR="00AC7E5D" w:rsidRPr="00B85AC6">
        <w:rPr>
          <w:rFonts w:ascii="Times New Roman" w:eastAsia="Calibri" w:hAnsi="Times New Roman" w:cs="Times New Roman"/>
          <w:noProof/>
          <w:sz w:val="24"/>
          <w:szCs w:val="20"/>
          <w:lang w:val="bg-BG" w:eastAsia="bg-BG" w:bidi="bg-BG"/>
        </w:rPr>
        <w:lastRenderedPageBreak/>
        <w:t>за периода 2021-2027 г</w:t>
      </w:r>
      <w:r w:rsidR="00656598" w:rsidRPr="00B85AC6">
        <w:rPr>
          <w:rFonts w:ascii="Times New Roman" w:eastAsia="Calibri" w:hAnsi="Times New Roman" w:cs="Times New Roman"/>
          <w:noProof/>
          <w:sz w:val="24"/>
          <w:szCs w:val="20"/>
          <w:lang w:val="bg-BG" w:eastAsia="bg-BG" w:bidi="bg-BG"/>
        </w:rPr>
        <w:t>.</w:t>
      </w:r>
      <w:ins w:id="276" w:author="OPOS BG56" w:date="2020-10-12T14:11:00Z">
        <w:r w:rsidR="00A935B6" w:rsidRPr="00A935B6">
          <w:rPr>
            <w:rFonts w:ascii="Times New Roman" w:eastAsia="Calibri" w:hAnsi="Times New Roman" w:cs="Times New Roman"/>
            <w:noProof/>
            <w:sz w:val="24"/>
            <w:szCs w:val="20"/>
            <w:lang w:val="bg-BG" w:eastAsia="bg-BG" w:bidi="bg-BG"/>
          </w:rPr>
          <w:t xml:space="preserve"> </w:t>
        </w:r>
        <w:r w:rsidR="00A935B6">
          <w:rPr>
            <w:rFonts w:ascii="Times New Roman" w:eastAsia="Calibri" w:hAnsi="Times New Roman" w:cs="Times New Roman"/>
            <w:noProof/>
            <w:sz w:val="24"/>
            <w:szCs w:val="20"/>
            <w:lang w:val="bg-BG" w:eastAsia="bg-BG" w:bidi="bg-BG"/>
          </w:rPr>
          <w:t>и извършени консултации и проучвания за интерес за ползване на финансов инструмент по приоритета. По предварителни проучвания потенциал за предоставяне на финансов инструмент имат мерките за изграждане на инсталации за рециклиране на строителни отпадъци и отпадъци от разрушаване</w:t>
        </w:r>
      </w:ins>
      <w:ins w:id="277" w:author="OPOS BG29" w:date="2020-10-07T15:29:00Z">
        <w:r w:rsidR="00CB23CE">
          <w:rPr>
            <w:rFonts w:ascii="Times New Roman" w:eastAsia="Calibri" w:hAnsi="Times New Roman" w:cs="Times New Roman"/>
            <w:noProof/>
            <w:sz w:val="24"/>
            <w:szCs w:val="20"/>
            <w:lang w:val="bg-BG" w:eastAsia="bg-BG" w:bidi="bg-BG"/>
          </w:rPr>
          <w:t>.</w:t>
        </w:r>
      </w:ins>
    </w:p>
    <w:p w14:paraId="194E52DB" w14:textId="3D543F9A" w:rsidR="0022545E" w:rsidRPr="00B85AC6" w:rsidRDefault="0022545E" w:rsidP="0022545E">
      <w:pPr>
        <w:spacing w:before="240" w:after="240" w:line="240" w:lineRule="auto"/>
        <w:jc w:val="both"/>
        <w:rPr>
          <w:rFonts w:ascii="Times New Roman" w:eastAsia="Calibri" w:hAnsi="Times New Roman" w:cs="Times New Roman"/>
          <w:b/>
          <w:noProof/>
          <w:sz w:val="24"/>
          <w:szCs w:val="20"/>
          <w:lang w:val="bg-BG" w:eastAsia="bg-BG" w:bidi="bg-BG"/>
        </w:rPr>
      </w:pPr>
      <w:r w:rsidRPr="00B85AC6">
        <w:rPr>
          <w:rFonts w:ascii="Times New Roman" w:eastAsia="Calibri" w:hAnsi="Times New Roman" w:cs="Times New Roman"/>
          <w:b/>
          <w:noProof/>
          <w:sz w:val="24"/>
          <w:szCs w:val="20"/>
          <w:lang w:val="bg-BG" w:eastAsia="bg-BG" w:bidi="bg-BG"/>
        </w:rPr>
        <w:t>2.1.1.2 Показатели</w:t>
      </w:r>
    </w:p>
    <w:p w14:paraId="6CCD4B6F" w14:textId="77777777" w:rsidR="0022545E" w:rsidRPr="00B85AC6" w:rsidRDefault="0022545E" w:rsidP="0022545E">
      <w:pPr>
        <w:spacing w:before="120" w:after="120" w:line="240" w:lineRule="auto"/>
        <w:jc w:val="both"/>
        <w:rPr>
          <w:rFonts w:ascii="Times New Roman" w:eastAsia="Times New Roman" w:hAnsi="Times New Roman" w:cs="Times New Roman"/>
          <w:i/>
          <w:noProof/>
          <w:sz w:val="24"/>
          <w:szCs w:val="24"/>
          <w:lang w:val="bg-BG" w:eastAsia="bg-BG" w:bidi="bg-BG"/>
        </w:rPr>
      </w:pPr>
      <w:r w:rsidRPr="00B85AC6">
        <w:rPr>
          <w:rFonts w:ascii="Times New Roman" w:eastAsia="Calibri" w:hAnsi="Times New Roman" w:cs="Times New Roman"/>
          <w:i/>
          <w:noProof/>
          <w:sz w:val="24"/>
          <w:szCs w:val="20"/>
          <w:lang w:val="bg-BG" w:eastAsia="bg-BG" w:bidi="bg-BG"/>
        </w:rPr>
        <w:t>Позоваване: Член 17, параграф 3, буква г),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10"/>
        <w:gridCol w:w="607"/>
        <w:gridCol w:w="983"/>
        <w:gridCol w:w="629"/>
        <w:gridCol w:w="1794"/>
        <w:gridCol w:w="817"/>
        <w:gridCol w:w="747"/>
        <w:gridCol w:w="933"/>
      </w:tblGrid>
      <w:tr w:rsidR="0022545E" w:rsidRPr="006A43A6" w14:paraId="4DE46556" w14:textId="77777777" w:rsidTr="00695475">
        <w:trPr>
          <w:trHeight w:val="425"/>
        </w:trPr>
        <w:tc>
          <w:tcPr>
            <w:tcW w:w="5000" w:type="pct"/>
            <w:gridSpan w:val="9"/>
          </w:tcPr>
          <w:p w14:paraId="1AD3E427" w14:textId="77777777" w:rsidR="0022545E" w:rsidRPr="00B85AC6" w:rsidRDefault="0022545E" w:rsidP="0022545E">
            <w:pPr>
              <w:spacing w:before="115" w:after="115" w:line="240" w:lineRule="auto"/>
              <w:jc w:val="both"/>
              <w:rPr>
                <w:rFonts w:ascii="Times New Roman" w:hAnsi="Times New Roman"/>
                <w:b/>
                <w:noProof/>
                <w:sz w:val="20"/>
                <w:szCs w:val="20"/>
                <w:lang w:val="bg-BG" w:eastAsia="bg-BG" w:bidi="bg-BG"/>
              </w:rPr>
            </w:pPr>
            <w:r w:rsidRPr="00B85AC6">
              <w:rPr>
                <w:rFonts w:ascii="Times New Roman" w:hAnsi="Times New Roman"/>
                <w:b/>
                <w:noProof/>
                <w:sz w:val="20"/>
                <w:lang w:val="bg-BG" w:eastAsia="bg-BG" w:bidi="bg-BG"/>
              </w:rPr>
              <w:t>Таблица 2: Показатели за крайни продукти</w:t>
            </w:r>
          </w:p>
        </w:tc>
      </w:tr>
      <w:tr w:rsidR="00BE032C" w:rsidRPr="00B85AC6" w14:paraId="4BFDFA85" w14:textId="77777777" w:rsidTr="00E12E65">
        <w:trPr>
          <w:trHeight w:val="1647"/>
        </w:trPr>
        <w:tc>
          <w:tcPr>
            <w:tcW w:w="685" w:type="pct"/>
          </w:tcPr>
          <w:p w14:paraId="4E1084C9" w14:textId="77777777" w:rsidR="0022545E" w:rsidRPr="00B85AC6" w:rsidRDefault="0022545E" w:rsidP="0022545E">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 xml:space="preserve">Приоритет </w:t>
            </w:r>
          </w:p>
        </w:tc>
        <w:tc>
          <w:tcPr>
            <w:tcW w:w="723" w:type="pct"/>
          </w:tcPr>
          <w:p w14:paraId="6AC2E61D" w14:textId="13909D6C" w:rsidR="0022545E" w:rsidRPr="00B85AC6" w:rsidRDefault="0022545E" w:rsidP="0022545E">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 xml:space="preserve">Специфична цел </w:t>
            </w:r>
          </w:p>
        </w:tc>
        <w:tc>
          <w:tcPr>
            <w:tcW w:w="335" w:type="pct"/>
          </w:tcPr>
          <w:p w14:paraId="5202D13B" w14:textId="77777777" w:rsidR="0022545E" w:rsidRPr="00B85AC6" w:rsidRDefault="0022545E" w:rsidP="0022545E">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Фонд</w:t>
            </w:r>
          </w:p>
        </w:tc>
        <w:tc>
          <w:tcPr>
            <w:tcW w:w="542" w:type="pct"/>
          </w:tcPr>
          <w:p w14:paraId="5121B773" w14:textId="77777777" w:rsidR="0022545E" w:rsidRPr="00B85AC6" w:rsidRDefault="0022545E" w:rsidP="0022545E">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Категория региони</w:t>
            </w:r>
          </w:p>
        </w:tc>
        <w:tc>
          <w:tcPr>
            <w:tcW w:w="347" w:type="pct"/>
          </w:tcPr>
          <w:p w14:paraId="158789A7" w14:textId="77777777" w:rsidR="0022545E" w:rsidRPr="00B85AC6" w:rsidRDefault="0022545E" w:rsidP="0022545E">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ID [5]</w:t>
            </w:r>
          </w:p>
        </w:tc>
        <w:tc>
          <w:tcPr>
            <w:tcW w:w="990" w:type="pct"/>
            <w:shd w:val="clear" w:color="auto" w:fill="auto"/>
          </w:tcPr>
          <w:p w14:paraId="0BB87B1A" w14:textId="77777777" w:rsidR="0022545E" w:rsidRPr="00B85AC6" w:rsidRDefault="0022545E" w:rsidP="0022545E">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 xml:space="preserve">Показател [255] </w:t>
            </w:r>
          </w:p>
        </w:tc>
        <w:tc>
          <w:tcPr>
            <w:tcW w:w="451" w:type="pct"/>
          </w:tcPr>
          <w:p w14:paraId="3F574719" w14:textId="77777777" w:rsidR="0022545E" w:rsidRPr="00B85AC6" w:rsidRDefault="0022545E" w:rsidP="0022545E">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Мерна единица</w:t>
            </w:r>
          </w:p>
        </w:tc>
        <w:tc>
          <w:tcPr>
            <w:tcW w:w="412" w:type="pct"/>
            <w:shd w:val="clear" w:color="auto" w:fill="auto"/>
          </w:tcPr>
          <w:p w14:paraId="124F5BD5" w14:textId="77777777" w:rsidR="0022545E" w:rsidRPr="00B85AC6" w:rsidRDefault="0022545E" w:rsidP="0022545E">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Етапна цел (2024 г.)</w:t>
            </w:r>
          </w:p>
          <w:p w14:paraId="0982B461" w14:textId="77777777" w:rsidR="0022545E" w:rsidRPr="00B85AC6" w:rsidRDefault="0022545E" w:rsidP="0022545E">
            <w:pPr>
              <w:spacing w:before="115" w:after="115" w:line="240" w:lineRule="auto"/>
              <w:jc w:val="both"/>
              <w:rPr>
                <w:rFonts w:ascii="Times New Roman" w:hAnsi="Times New Roman"/>
                <w:b/>
                <w:noProof/>
                <w:sz w:val="16"/>
                <w:szCs w:val="16"/>
                <w:lang w:val="bg-BG" w:eastAsia="bg-BG" w:bidi="bg-BG"/>
              </w:rPr>
            </w:pPr>
          </w:p>
        </w:tc>
        <w:tc>
          <w:tcPr>
            <w:tcW w:w="515" w:type="pct"/>
            <w:shd w:val="clear" w:color="auto" w:fill="auto"/>
          </w:tcPr>
          <w:p w14:paraId="764E90FA" w14:textId="77777777" w:rsidR="0022545E" w:rsidRPr="00B85AC6" w:rsidRDefault="0022545E" w:rsidP="0022545E">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Целева стойност (2029 г.)</w:t>
            </w:r>
          </w:p>
          <w:p w14:paraId="3F1CB950" w14:textId="77777777" w:rsidR="0022545E" w:rsidRPr="00B85AC6" w:rsidRDefault="0022545E" w:rsidP="0022545E">
            <w:pPr>
              <w:spacing w:before="115" w:after="115" w:line="240" w:lineRule="auto"/>
              <w:jc w:val="both"/>
              <w:rPr>
                <w:rFonts w:ascii="Times New Roman" w:hAnsi="Times New Roman"/>
                <w:b/>
                <w:noProof/>
                <w:sz w:val="16"/>
                <w:szCs w:val="16"/>
                <w:lang w:val="bg-BG" w:eastAsia="bg-BG" w:bidi="bg-BG"/>
              </w:rPr>
            </w:pPr>
          </w:p>
        </w:tc>
      </w:tr>
      <w:tr w:rsidR="00E12E65" w:rsidRPr="00D941D5" w14:paraId="60A39231" w14:textId="77777777" w:rsidTr="00E12E65">
        <w:trPr>
          <w:trHeight w:val="1160"/>
        </w:trPr>
        <w:tc>
          <w:tcPr>
            <w:tcW w:w="685" w:type="pct"/>
            <w:vMerge w:val="restart"/>
            <w:tcBorders>
              <w:bottom w:val="single" w:sz="4" w:space="0" w:color="auto"/>
            </w:tcBorders>
            <w:vAlign w:val="center"/>
          </w:tcPr>
          <w:p w14:paraId="69808C97" w14:textId="77777777" w:rsidR="00E12E65" w:rsidRPr="00B85AC6" w:rsidRDefault="00E12E65" w:rsidP="00E12E65">
            <w:pPr>
              <w:spacing w:before="115" w:after="115" w:line="240" w:lineRule="auto"/>
              <w:rPr>
                <w:rFonts w:ascii="Times New Roman" w:hAnsi="Times New Roman"/>
                <w:noProof/>
                <w:sz w:val="20"/>
                <w:szCs w:val="20"/>
                <w:lang w:val="bg-BG" w:eastAsia="bg-BG" w:bidi="bg-BG"/>
              </w:rPr>
            </w:pPr>
            <w:bookmarkStart w:id="278" w:name="_Hlk26355283"/>
            <w:r w:rsidRPr="00B85AC6">
              <w:rPr>
                <w:rFonts w:ascii="Times New Roman" w:hAnsi="Times New Roman"/>
                <w:noProof/>
                <w:sz w:val="20"/>
                <w:szCs w:val="20"/>
                <w:lang w:val="bg-BG" w:eastAsia="bg-BG" w:bidi="bg-BG"/>
              </w:rPr>
              <w:t>Приоритет 2 „Отпадъци“</w:t>
            </w:r>
          </w:p>
          <w:p w14:paraId="039E799D" w14:textId="77777777" w:rsidR="00E12E65" w:rsidRPr="00B85AC6" w:rsidRDefault="00E12E65" w:rsidP="00E12E65">
            <w:pPr>
              <w:spacing w:before="115" w:after="115" w:line="240" w:lineRule="auto"/>
              <w:rPr>
                <w:rFonts w:ascii="Times New Roman" w:hAnsi="Times New Roman"/>
                <w:noProof/>
                <w:sz w:val="20"/>
                <w:szCs w:val="20"/>
                <w:lang w:val="bg-BG" w:eastAsia="bg-BG" w:bidi="bg-BG"/>
              </w:rPr>
            </w:pPr>
          </w:p>
        </w:tc>
        <w:tc>
          <w:tcPr>
            <w:tcW w:w="723" w:type="pct"/>
            <w:vMerge w:val="restart"/>
            <w:tcBorders>
              <w:bottom w:val="single" w:sz="4" w:space="0" w:color="auto"/>
            </w:tcBorders>
            <w:vAlign w:val="center"/>
          </w:tcPr>
          <w:p w14:paraId="7623ABF3" w14:textId="00AC620B" w:rsidR="00E12E65" w:rsidRPr="00B85AC6" w:rsidRDefault="00E12E65" w:rsidP="00E12E65">
            <w:pPr>
              <w:spacing w:before="115" w:after="115" w:line="240" w:lineRule="auto"/>
              <w:jc w:val="center"/>
              <w:rPr>
                <w:rFonts w:ascii="Times New Roman" w:hAnsi="Times New Roman"/>
                <w:noProof/>
                <w:sz w:val="20"/>
                <w:szCs w:val="20"/>
                <w:lang w:val="bg-BG" w:eastAsia="bg-BG" w:bidi="bg-BG"/>
              </w:rPr>
            </w:pPr>
          </w:p>
          <w:p w14:paraId="71AC4011" w14:textId="02FAE120" w:rsidR="00E12E65" w:rsidRPr="00B85AC6" w:rsidRDefault="00E12E65" w:rsidP="00E12E65">
            <w:pPr>
              <w:spacing w:before="115" w:after="115" w:line="240" w:lineRule="auto"/>
              <w:jc w:val="center"/>
              <w:rPr>
                <w:rFonts w:ascii="Times New Roman" w:hAnsi="Times New Roman"/>
                <w:noProof/>
                <w:sz w:val="20"/>
                <w:szCs w:val="20"/>
                <w:lang w:val="bg-BG" w:eastAsia="bg-BG" w:bidi="bg-BG"/>
              </w:rPr>
            </w:pPr>
            <w:r w:rsidRPr="00B85AC6">
              <w:rPr>
                <w:rFonts w:ascii="Times New Roman" w:hAnsi="Times New Roman"/>
                <w:noProof/>
                <w:sz w:val="20"/>
                <w:szCs w:val="20"/>
                <w:lang w:val="bg-BG" w:eastAsia="bg-BG" w:bidi="bg-BG"/>
              </w:rPr>
              <w:t>Насърчаване на прехода към кръгова икономика</w:t>
            </w:r>
          </w:p>
        </w:tc>
        <w:tc>
          <w:tcPr>
            <w:tcW w:w="335" w:type="pct"/>
            <w:vMerge w:val="restart"/>
            <w:tcBorders>
              <w:bottom w:val="single" w:sz="4" w:space="0" w:color="auto"/>
            </w:tcBorders>
            <w:vAlign w:val="center"/>
          </w:tcPr>
          <w:p w14:paraId="7822C9AD" w14:textId="77777777" w:rsidR="00E12E65" w:rsidRPr="00B85AC6" w:rsidRDefault="00E12E65" w:rsidP="00E12E65">
            <w:pPr>
              <w:spacing w:before="115" w:after="115" w:line="240" w:lineRule="auto"/>
              <w:rPr>
                <w:rFonts w:ascii="Times New Roman" w:hAnsi="Times New Roman"/>
                <w:noProof/>
                <w:sz w:val="20"/>
                <w:szCs w:val="20"/>
                <w:lang w:val="bg-BG" w:eastAsia="bg-BG" w:bidi="bg-BG"/>
              </w:rPr>
            </w:pPr>
            <w:r w:rsidRPr="00B85AC6">
              <w:rPr>
                <w:rFonts w:ascii="Times New Roman" w:hAnsi="Times New Roman"/>
                <w:noProof/>
                <w:sz w:val="20"/>
                <w:szCs w:val="20"/>
                <w:lang w:val="bg-BG" w:eastAsia="bg-BG" w:bidi="bg-BG"/>
              </w:rPr>
              <w:t>КФ</w:t>
            </w:r>
          </w:p>
        </w:tc>
        <w:tc>
          <w:tcPr>
            <w:tcW w:w="542" w:type="pct"/>
            <w:vMerge w:val="restart"/>
            <w:tcBorders>
              <w:bottom w:val="single" w:sz="4" w:space="0" w:color="auto"/>
            </w:tcBorders>
            <w:vAlign w:val="center"/>
          </w:tcPr>
          <w:p w14:paraId="699FFBA3" w14:textId="140B4741" w:rsidR="00E12E65" w:rsidRPr="00B85AC6" w:rsidRDefault="00E12E65" w:rsidP="00E12E65">
            <w:pPr>
              <w:spacing w:before="115" w:after="0" w:line="240" w:lineRule="auto"/>
              <w:jc w:val="center"/>
              <w:rPr>
                <w:rFonts w:ascii="Times New Roman" w:eastAsia="Calibri" w:hAnsi="Times New Roman" w:cs="Times New Roman"/>
                <w:noProof/>
                <w:sz w:val="20"/>
                <w:szCs w:val="20"/>
                <w:lang w:val="bg-BG" w:eastAsia="bg-BG" w:bidi="bg-BG"/>
              </w:rPr>
            </w:pPr>
          </w:p>
        </w:tc>
        <w:tc>
          <w:tcPr>
            <w:tcW w:w="347" w:type="pct"/>
            <w:tcBorders>
              <w:bottom w:val="single" w:sz="4" w:space="0" w:color="auto"/>
            </w:tcBorders>
          </w:tcPr>
          <w:p w14:paraId="39859DEB" w14:textId="77777777" w:rsidR="00E12E65" w:rsidRPr="00B85AC6" w:rsidRDefault="00E12E65" w:rsidP="00E12E65">
            <w:pPr>
              <w:spacing w:before="115" w:after="115" w:line="240" w:lineRule="auto"/>
              <w:jc w:val="both"/>
              <w:rPr>
                <w:rFonts w:ascii="Times New Roman" w:hAnsi="Times New Roman"/>
                <w:b/>
                <w:i/>
                <w:noProof/>
                <w:sz w:val="20"/>
                <w:szCs w:val="20"/>
                <w:lang w:val="bg-BG" w:eastAsia="bg-BG" w:bidi="bg-BG"/>
              </w:rPr>
            </w:pPr>
            <w:r w:rsidRPr="00B85AC6">
              <w:rPr>
                <w:rFonts w:ascii="Times New Roman" w:eastAsia="Times New Roman" w:hAnsi="Times New Roman" w:cs="Times New Roman"/>
                <w:iCs/>
                <w:noProof/>
                <w:sz w:val="20"/>
                <w:szCs w:val="20"/>
                <w:lang w:val="bg-BG" w:eastAsia="bg-BG" w:bidi="bg-BG"/>
              </w:rPr>
              <w:t>RCO 34</w:t>
            </w:r>
          </w:p>
        </w:tc>
        <w:tc>
          <w:tcPr>
            <w:tcW w:w="990" w:type="pct"/>
            <w:tcBorders>
              <w:bottom w:val="single" w:sz="4" w:space="0" w:color="auto"/>
            </w:tcBorders>
            <w:shd w:val="clear" w:color="auto" w:fill="auto"/>
          </w:tcPr>
          <w:p w14:paraId="560803F5" w14:textId="77777777" w:rsidR="00E12E65" w:rsidRPr="00B85AC6" w:rsidRDefault="00E12E65" w:rsidP="00E12E65">
            <w:pPr>
              <w:spacing w:before="115" w:after="115" w:line="240" w:lineRule="auto"/>
              <w:jc w:val="both"/>
              <w:rPr>
                <w:rFonts w:ascii="Times New Roman" w:hAnsi="Times New Roman"/>
                <w:noProof/>
                <w:sz w:val="20"/>
                <w:szCs w:val="20"/>
                <w:lang w:val="bg-BG" w:eastAsia="bg-BG" w:bidi="bg-BG"/>
              </w:rPr>
            </w:pPr>
            <w:r w:rsidRPr="00B85AC6">
              <w:rPr>
                <w:rFonts w:ascii="Times New Roman" w:hAnsi="Times New Roman"/>
                <w:noProof/>
                <w:sz w:val="20"/>
                <w:szCs w:val="20"/>
                <w:lang w:val="bg-BG" w:eastAsia="bg-BG" w:bidi="bg-BG"/>
              </w:rPr>
              <w:t>Допълнителен капацитет за рециклиране на отпадъци</w:t>
            </w:r>
          </w:p>
        </w:tc>
        <w:tc>
          <w:tcPr>
            <w:tcW w:w="451" w:type="pct"/>
            <w:tcBorders>
              <w:bottom w:val="single" w:sz="4" w:space="0" w:color="auto"/>
            </w:tcBorders>
          </w:tcPr>
          <w:p w14:paraId="0C8CA1B4" w14:textId="1D87E99A" w:rsidR="00E12E65" w:rsidRPr="00D941D5" w:rsidRDefault="00E12E65" w:rsidP="00E12E65">
            <w:pPr>
              <w:spacing w:before="115" w:after="115" w:line="240" w:lineRule="auto"/>
              <w:jc w:val="both"/>
              <w:rPr>
                <w:rFonts w:ascii="Times New Roman" w:hAnsi="Times New Roman"/>
                <w:bCs/>
                <w:iCs/>
                <w:noProof/>
                <w:sz w:val="16"/>
                <w:szCs w:val="16"/>
                <w:lang w:val="bg-BG" w:eastAsia="bg-BG" w:bidi="bg-BG"/>
              </w:rPr>
            </w:pPr>
            <w:r w:rsidRPr="00D941D5">
              <w:rPr>
                <w:rFonts w:ascii="Times New Roman" w:hAnsi="Times New Roman"/>
                <w:bCs/>
                <w:iCs/>
                <w:noProof/>
                <w:sz w:val="16"/>
                <w:szCs w:val="16"/>
                <w:lang w:val="bg-BG" w:eastAsia="bg-BG" w:bidi="bg-BG"/>
              </w:rPr>
              <w:t>т/година</w:t>
            </w:r>
          </w:p>
        </w:tc>
        <w:tc>
          <w:tcPr>
            <w:tcW w:w="412" w:type="pct"/>
            <w:tcBorders>
              <w:bottom w:val="single" w:sz="4" w:space="0" w:color="auto"/>
            </w:tcBorders>
            <w:shd w:val="clear" w:color="auto" w:fill="auto"/>
          </w:tcPr>
          <w:p w14:paraId="0A2425C0" w14:textId="175BA42B" w:rsidR="00E12E65" w:rsidRPr="00D941D5" w:rsidRDefault="00E12E65" w:rsidP="00E12E65">
            <w:pPr>
              <w:spacing w:before="115" w:after="115" w:line="240" w:lineRule="auto"/>
              <w:jc w:val="both"/>
              <w:rPr>
                <w:rFonts w:ascii="Times New Roman" w:hAnsi="Times New Roman"/>
                <w:b/>
                <w:i/>
                <w:noProof/>
                <w:sz w:val="16"/>
                <w:szCs w:val="16"/>
                <w:lang w:val="bg-BG" w:eastAsia="bg-BG" w:bidi="bg-BG"/>
              </w:rPr>
            </w:pPr>
            <w:r w:rsidRPr="00D941D5">
              <w:rPr>
                <w:rFonts w:ascii="Times New Roman" w:hAnsi="Times New Roman" w:cs="Times New Roman"/>
                <w:bCs/>
                <w:iCs/>
                <w:sz w:val="16"/>
                <w:szCs w:val="16"/>
                <w:lang w:eastAsia="bg-BG" w:bidi="bg-BG"/>
              </w:rPr>
              <w:t>0</w:t>
            </w:r>
          </w:p>
        </w:tc>
        <w:tc>
          <w:tcPr>
            <w:tcW w:w="515" w:type="pct"/>
            <w:tcBorders>
              <w:bottom w:val="single" w:sz="4" w:space="0" w:color="auto"/>
            </w:tcBorders>
            <w:shd w:val="clear" w:color="auto" w:fill="auto"/>
          </w:tcPr>
          <w:p w14:paraId="27C8E26F" w14:textId="31B5CD1B" w:rsidR="00E12E65" w:rsidRPr="00D941D5" w:rsidRDefault="00E12E65" w:rsidP="00E12E65">
            <w:pPr>
              <w:spacing w:before="115" w:after="115" w:line="240" w:lineRule="auto"/>
              <w:jc w:val="both"/>
              <w:rPr>
                <w:rFonts w:ascii="Times New Roman" w:hAnsi="Times New Roman"/>
                <w:b/>
                <w:i/>
                <w:noProof/>
                <w:sz w:val="16"/>
                <w:szCs w:val="16"/>
                <w:lang w:val="bg-BG" w:eastAsia="bg-BG" w:bidi="bg-BG"/>
              </w:rPr>
            </w:pPr>
            <w:r w:rsidRPr="00D941D5">
              <w:rPr>
                <w:rFonts w:ascii="Times New Roman" w:hAnsi="Times New Roman" w:cs="Times New Roman"/>
                <w:bCs/>
                <w:iCs/>
                <w:sz w:val="16"/>
                <w:szCs w:val="16"/>
                <w:lang w:eastAsia="bg-BG" w:bidi="bg-BG"/>
              </w:rPr>
              <w:t>177 000</w:t>
            </w:r>
          </w:p>
        </w:tc>
      </w:tr>
      <w:tr w:rsidR="00E12E65" w:rsidRPr="00D941D5" w14:paraId="75AFBEBE" w14:textId="77777777" w:rsidTr="00E12E65">
        <w:trPr>
          <w:trHeight w:val="1390"/>
        </w:trPr>
        <w:tc>
          <w:tcPr>
            <w:tcW w:w="685" w:type="pct"/>
            <w:vMerge/>
            <w:tcBorders>
              <w:bottom w:val="single" w:sz="4" w:space="0" w:color="auto"/>
            </w:tcBorders>
          </w:tcPr>
          <w:p w14:paraId="67195F19" w14:textId="77777777" w:rsidR="00E12E65" w:rsidRPr="00B85AC6" w:rsidRDefault="00E12E65" w:rsidP="00E12E65">
            <w:pPr>
              <w:spacing w:before="115" w:after="115" w:line="240" w:lineRule="auto"/>
              <w:jc w:val="both"/>
              <w:rPr>
                <w:rFonts w:ascii="Times New Roman" w:hAnsi="Times New Roman"/>
                <w:noProof/>
                <w:sz w:val="20"/>
                <w:szCs w:val="20"/>
                <w:lang w:val="bg-BG" w:eastAsia="bg-BG" w:bidi="bg-BG"/>
              </w:rPr>
            </w:pPr>
          </w:p>
        </w:tc>
        <w:tc>
          <w:tcPr>
            <w:tcW w:w="723" w:type="pct"/>
            <w:vMerge/>
            <w:tcBorders>
              <w:bottom w:val="single" w:sz="4" w:space="0" w:color="auto"/>
            </w:tcBorders>
          </w:tcPr>
          <w:p w14:paraId="53622955" w14:textId="77777777" w:rsidR="00E12E65" w:rsidRPr="00B85AC6" w:rsidRDefault="00E12E65" w:rsidP="00E12E65">
            <w:pPr>
              <w:spacing w:before="115" w:after="115" w:line="240" w:lineRule="auto"/>
              <w:jc w:val="both"/>
              <w:rPr>
                <w:rFonts w:ascii="Times New Roman" w:hAnsi="Times New Roman"/>
                <w:b/>
                <w:i/>
                <w:noProof/>
                <w:sz w:val="20"/>
                <w:szCs w:val="20"/>
                <w:lang w:val="bg-BG" w:eastAsia="bg-BG" w:bidi="bg-BG"/>
              </w:rPr>
            </w:pPr>
          </w:p>
        </w:tc>
        <w:tc>
          <w:tcPr>
            <w:tcW w:w="335" w:type="pct"/>
            <w:vMerge/>
            <w:tcBorders>
              <w:bottom w:val="single" w:sz="4" w:space="0" w:color="auto"/>
            </w:tcBorders>
          </w:tcPr>
          <w:p w14:paraId="77D88741" w14:textId="77777777" w:rsidR="00E12E65" w:rsidRPr="00B85AC6" w:rsidRDefault="00E12E65" w:rsidP="00E12E65">
            <w:pPr>
              <w:spacing w:before="115" w:after="115" w:line="240" w:lineRule="auto"/>
              <w:jc w:val="both"/>
              <w:rPr>
                <w:rFonts w:ascii="Times New Roman" w:hAnsi="Times New Roman"/>
                <w:noProof/>
                <w:sz w:val="20"/>
                <w:szCs w:val="20"/>
                <w:lang w:val="bg-BG" w:eastAsia="bg-BG" w:bidi="bg-BG"/>
              </w:rPr>
            </w:pPr>
          </w:p>
        </w:tc>
        <w:tc>
          <w:tcPr>
            <w:tcW w:w="542" w:type="pct"/>
            <w:vMerge/>
            <w:tcBorders>
              <w:bottom w:val="single" w:sz="4" w:space="0" w:color="auto"/>
            </w:tcBorders>
            <w:vAlign w:val="center"/>
          </w:tcPr>
          <w:p w14:paraId="48C9BF99" w14:textId="4F998EA9" w:rsidR="00E12E65" w:rsidRPr="00B85AC6" w:rsidRDefault="00E12E65" w:rsidP="00E12E65">
            <w:pPr>
              <w:spacing w:before="115" w:after="0" w:line="240" w:lineRule="auto"/>
              <w:jc w:val="center"/>
              <w:rPr>
                <w:rFonts w:ascii="Times New Roman" w:eastAsia="Calibri" w:hAnsi="Times New Roman" w:cs="Times New Roman"/>
                <w:noProof/>
                <w:sz w:val="20"/>
                <w:szCs w:val="20"/>
                <w:lang w:val="bg-BG" w:eastAsia="bg-BG" w:bidi="bg-BG"/>
              </w:rPr>
            </w:pPr>
          </w:p>
        </w:tc>
        <w:tc>
          <w:tcPr>
            <w:tcW w:w="347" w:type="pct"/>
            <w:tcBorders>
              <w:bottom w:val="single" w:sz="4" w:space="0" w:color="auto"/>
            </w:tcBorders>
          </w:tcPr>
          <w:p w14:paraId="7EC83B80" w14:textId="77777777" w:rsidR="00E12E65" w:rsidRPr="00B85AC6" w:rsidRDefault="00E12E65" w:rsidP="00E12E65">
            <w:pPr>
              <w:spacing w:before="115" w:after="115" w:line="240" w:lineRule="auto"/>
              <w:jc w:val="both"/>
              <w:rPr>
                <w:rFonts w:ascii="Times New Roman" w:hAnsi="Times New Roman"/>
                <w:b/>
                <w:i/>
                <w:noProof/>
                <w:sz w:val="20"/>
                <w:szCs w:val="20"/>
                <w:lang w:val="bg-BG" w:eastAsia="bg-BG" w:bidi="bg-BG"/>
              </w:rPr>
            </w:pPr>
            <w:r w:rsidRPr="00B85AC6">
              <w:rPr>
                <w:rFonts w:ascii="Times New Roman" w:eastAsia="Times New Roman" w:hAnsi="Times New Roman" w:cs="Times New Roman"/>
                <w:iCs/>
                <w:noProof/>
                <w:sz w:val="20"/>
                <w:szCs w:val="20"/>
                <w:lang w:val="bg-BG" w:eastAsia="bg-BG" w:bidi="bg-BG"/>
              </w:rPr>
              <w:t>RCO 107</w:t>
            </w:r>
          </w:p>
        </w:tc>
        <w:tc>
          <w:tcPr>
            <w:tcW w:w="990" w:type="pct"/>
            <w:tcBorders>
              <w:bottom w:val="single" w:sz="4" w:space="0" w:color="auto"/>
            </w:tcBorders>
            <w:shd w:val="clear" w:color="auto" w:fill="auto"/>
          </w:tcPr>
          <w:p w14:paraId="2199E6E5" w14:textId="3FBB0D77" w:rsidR="00E12E65" w:rsidRPr="00B85AC6" w:rsidRDefault="00E12E65" w:rsidP="00E12E65">
            <w:pPr>
              <w:spacing w:before="115" w:after="115" w:line="240" w:lineRule="auto"/>
              <w:jc w:val="both"/>
              <w:rPr>
                <w:rFonts w:ascii="Times New Roman" w:hAnsi="Times New Roman"/>
                <w:noProof/>
                <w:sz w:val="20"/>
                <w:szCs w:val="20"/>
                <w:lang w:val="bg-BG" w:eastAsia="bg-BG" w:bidi="bg-BG"/>
              </w:rPr>
            </w:pPr>
            <w:r w:rsidRPr="00B85AC6">
              <w:rPr>
                <w:rFonts w:ascii="Times New Roman" w:hAnsi="Times New Roman"/>
                <w:noProof/>
                <w:sz w:val="20"/>
                <w:szCs w:val="20"/>
                <w:lang w:val="bg-BG" w:eastAsia="bg-BG" w:bidi="bg-BG"/>
              </w:rPr>
              <w:t>Инвестиции в съоръжения за разделно събиране на отпадъци</w:t>
            </w:r>
          </w:p>
        </w:tc>
        <w:tc>
          <w:tcPr>
            <w:tcW w:w="451" w:type="pct"/>
            <w:tcBorders>
              <w:bottom w:val="single" w:sz="4" w:space="0" w:color="auto"/>
            </w:tcBorders>
          </w:tcPr>
          <w:p w14:paraId="283B9DAF" w14:textId="6462C315" w:rsidR="00E12E65" w:rsidRPr="00D941D5" w:rsidRDefault="00E12E65" w:rsidP="00E12E65">
            <w:pPr>
              <w:spacing w:before="115" w:after="115" w:line="240" w:lineRule="auto"/>
              <w:jc w:val="both"/>
              <w:rPr>
                <w:rFonts w:ascii="Times New Roman" w:hAnsi="Times New Roman"/>
                <w:bCs/>
                <w:iCs/>
                <w:noProof/>
                <w:sz w:val="16"/>
                <w:szCs w:val="16"/>
                <w:lang w:val="bg-BG" w:eastAsia="bg-BG" w:bidi="bg-BG"/>
              </w:rPr>
            </w:pPr>
            <w:r w:rsidRPr="00D941D5">
              <w:rPr>
                <w:rFonts w:ascii="Times New Roman" w:hAnsi="Times New Roman"/>
                <w:bCs/>
                <w:iCs/>
                <w:noProof/>
                <w:sz w:val="16"/>
                <w:szCs w:val="16"/>
                <w:lang w:val="bg-BG" w:eastAsia="bg-BG" w:bidi="bg-BG"/>
              </w:rPr>
              <w:t>евро</w:t>
            </w:r>
          </w:p>
        </w:tc>
        <w:tc>
          <w:tcPr>
            <w:tcW w:w="412" w:type="pct"/>
            <w:tcBorders>
              <w:bottom w:val="single" w:sz="4" w:space="0" w:color="auto"/>
            </w:tcBorders>
            <w:shd w:val="clear" w:color="auto" w:fill="auto"/>
          </w:tcPr>
          <w:p w14:paraId="121D08C9" w14:textId="268A433A" w:rsidR="00E12E65" w:rsidRPr="00D941D5" w:rsidRDefault="00E12E65" w:rsidP="00E12E65">
            <w:pPr>
              <w:spacing w:before="115" w:after="115" w:line="240" w:lineRule="auto"/>
              <w:jc w:val="both"/>
              <w:rPr>
                <w:rFonts w:ascii="Times New Roman" w:hAnsi="Times New Roman"/>
                <w:b/>
                <w:noProof/>
                <w:sz w:val="16"/>
                <w:szCs w:val="16"/>
                <w:lang w:val="bg-BG" w:eastAsia="bg-BG" w:bidi="bg-BG"/>
              </w:rPr>
            </w:pPr>
            <w:r w:rsidRPr="00D941D5">
              <w:rPr>
                <w:rFonts w:ascii="Times New Roman" w:hAnsi="Times New Roman" w:cs="Times New Roman"/>
                <w:bCs/>
                <w:sz w:val="16"/>
                <w:szCs w:val="16"/>
                <w:lang w:eastAsia="bg-BG" w:bidi="bg-BG"/>
              </w:rPr>
              <w:t>0</w:t>
            </w:r>
          </w:p>
        </w:tc>
        <w:tc>
          <w:tcPr>
            <w:tcW w:w="515" w:type="pct"/>
            <w:tcBorders>
              <w:bottom w:val="single" w:sz="4" w:space="0" w:color="auto"/>
            </w:tcBorders>
            <w:shd w:val="clear" w:color="auto" w:fill="auto"/>
          </w:tcPr>
          <w:p w14:paraId="7EE6C20F" w14:textId="2141C750" w:rsidR="00E12E65" w:rsidRPr="00D941D5" w:rsidRDefault="00E12E65" w:rsidP="00E12E65">
            <w:pPr>
              <w:spacing w:before="115" w:after="115" w:line="240" w:lineRule="auto"/>
              <w:jc w:val="both"/>
              <w:rPr>
                <w:rFonts w:ascii="Times New Roman" w:hAnsi="Times New Roman"/>
                <w:b/>
                <w:noProof/>
                <w:sz w:val="16"/>
                <w:szCs w:val="16"/>
                <w:lang w:val="bg-BG" w:eastAsia="bg-BG" w:bidi="bg-BG"/>
              </w:rPr>
            </w:pPr>
            <w:r w:rsidRPr="00D941D5">
              <w:rPr>
                <w:rFonts w:ascii="Times New Roman" w:hAnsi="Times New Roman" w:cs="Times New Roman"/>
                <w:bCs/>
                <w:sz w:val="16"/>
                <w:szCs w:val="16"/>
                <w:lang w:eastAsia="bg-BG" w:bidi="bg-BG"/>
              </w:rPr>
              <w:t>15 000 000</w:t>
            </w:r>
          </w:p>
        </w:tc>
      </w:tr>
      <w:bookmarkEnd w:id="278"/>
    </w:tbl>
    <w:p w14:paraId="42BE9E02" w14:textId="77777777" w:rsidR="0022545E" w:rsidRPr="00B85AC6" w:rsidRDefault="0022545E" w:rsidP="0022545E">
      <w:pPr>
        <w:spacing w:before="120" w:after="0" w:line="240" w:lineRule="auto"/>
        <w:jc w:val="both"/>
        <w:rPr>
          <w:rFonts w:ascii="Times New Roman" w:eastAsia="Times New Roman" w:hAnsi="Times New Roman" w:cs="Times New Roman"/>
          <w:iCs/>
          <w:noProof/>
          <w:sz w:val="24"/>
          <w:szCs w:val="24"/>
          <w:lang w:val="bg-B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868"/>
        <w:gridCol w:w="490"/>
        <w:gridCol w:w="754"/>
        <w:gridCol w:w="497"/>
        <w:gridCol w:w="1003"/>
        <w:gridCol w:w="638"/>
        <w:gridCol w:w="809"/>
        <w:gridCol w:w="815"/>
        <w:gridCol w:w="668"/>
        <w:gridCol w:w="801"/>
        <w:gridCol w:w="783"/>
      </w:tblGrid>
      <w:tr w:rsidR="0022545E" w:rsidRPr="00B85AC6" w14:paraId="66E04837" w14:textId="77777777" w:rsidTr="00055DD7">
        <w:trPr>
          <w:trHeight w:val="480"/>
        </w:trPr>
        <w:tc>
          <w:tcPr>
            <w:tcW w:w="5000" w:type="pct"/>
            <w:gridSpan w:val="12"/>
          </w:tcPr>
          <w:p w14:paraId="25C08CA4" w14:textId="77777777"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20"/>
                <w:lang w:val="bg-BG" w:eastAsia="bg-BG" w:bidi="bg-BG"/>
              </w:rPr>
              <w:t>Таблица 3: Показатели за резултатите</w:t>
            </w:r>
          </w:p>
        </w:tc>
      </w:tr>
      <w:tr w:rsidR="00A04103" w:rsidRPr="00B85AC6" w14:paraId="333F4ED1" w14:textId="77777777" w:rsidTr="00DD2825">
        <w:trPr>
          <w:trHeight w:val="1768"/>
        </w:trPr>
        <w:tc>
          <w:tcPr>
            <w:tcW w:w="522" w:type="pct"/>
          </w:tcPr>
          <w:p w14:paraId="453F619D" w14:textId="77777777"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 xml:space="preserve">Приоритет </w:t>
            </w:r>
          </w:p>
        </w:tc>
        <w:tc>
          <w:tcPr>
            <w:tcW w:w="483" w:type="pct"/>
          </w:tcPr>
          <w:p w14:paraId="2B9092A3" w14:textId="6964D2CB"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 xml:space="preserve">Специфична цел </w:t>
            </w:r>
          </w:p>
        </w:tc>
        <w:tc>
          <w:tcPr>
            <w:tcW w:w="273" w:type="pct"/>
          </w:tcPr>
          <w:p w14:paraId="64563F72" w14:textId="77777777"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Фонд</w:t>
            </w:r>
          </w:p>
        </w:tc>
        <w:tc>
          <w:tcPr>
            <w:tcW w:w="420" w:type="pct"/>
          </w:tcPr>
          <w:p w14:paraId="5BCCD626" w14:textId="77777777"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Категория региони</w:t>
            </w:r>
          </w:p>
        </w:tc>
        <w:tc>
          <w:tcPr>
            <w:tcW w:w="276" w:type="pct"/>
          </w:tcPr>
          <w:p w14:paraId="5C40528F" w14:textId="77777777"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ID [5]</w:t>
            </w:r>
          </w:p>
        </w:tc>
        <w:tc>
          <w:tcPr>
            <w:tcW w:w="559" w:type="pct"/>
            <w:shd w:val="clear" w:color="auto" w:fill="auto"/>
          </w:tcPr>
          <w:p w14:paraId="2AAC213A" w14:textId="77777777"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Показател [255]</w:t>
            </w:r>
          </w:p>
        </w:tc>
        <w:tc>
          <w:tcPr>
            <w:tcW w:w="355" w:type="pct"/>
          </w:tcPr>
          <w:p w14:paraId="2883696A" w14:textId="77777777"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Мерна единица</w:t>
            </w:r>
          </w:p>
        </w:tc>
        <w:tc>
          <w:tcPr>
            <w:tcW w:w="451" w:type="pct"/>
          </w:tcPr>
          <w:p w14:paraId="546FDBF3" w14:textId="77777777"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Базова сценарий или референтна стойност</w:t>
            </w:r>
          </w:p>
        </w:tc>
        <w:tc>
          <w:tcPr>
            <w:tcW w:w="454" w:type="pct"/>
          </w:tcPr>
          <w:p w14:paraId="6255EE50" w14:textId="77777777"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Референтна година</w:t>
            </w:r>
          </w:p>
        </w:tc>
        <w:tc>
          <w:tcPr>
            <w:tcW w:w="372" w:type="pct"/>
            <w:shd w:val="clear" w:color="auto" w:fill="auto"/>
          </w:tcPr>
          <w:p w14:paraId="15A468A1" w14:textId="77777777"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Целева стойност (2029 г.)</w:t>
            </w:r>
          </w:p>
          <w:p w14:paraId="5F4E9BBD" w14:textId="77777777"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p>
        </w:tc>
        <w:tc>
          <w:tcPr>
            <w:tcW w:w="399" w:type="pct"/>
            <w:shd w:val="clear" w:color="auto" w:fill="auto"/>
          </w:tcPr>
          <w:p w14:paraId="65B984CA" w14:textId="77777777" w:rsidR="0022545E" w:rsidRPr="00B85AC6" w:rsidRDefault="0022545E" w:rsidP="0022545E">
            <w:pPr>
              <w:spacing w:before="115" w:after="115" w:line="48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Източник на данните [200]</w:t>
            </w:r>
          </w:p>
        </w:tc>
        <w:tc>
          <w:tcPr>
            <w:tcW w:w="436" w:type="pct"/>
          </w:tcPr>
          <w:p w14:paraId="19281F23" w14:textId="77777777" w:rsidR="0022545E" w:rsidRPr="00B85AC6" w:rsidRDefault="0022545E" w:rsidP="0022545E">
            <w:pPr>
              <w:spacing w:before="115" w:after="115" w:line="48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Коментари [200]</w:t>
            </w:r>
          </w:p>
        </w:tc>
      </w:tr>
      <w:tr w:rsidR="00E12E65" w:rsidRPr="006A43A6" w14:paraId="52293B2C" w14:textId="77777777" w:rsidTr="005339CA">
        <w:trPr>
          <w:trHeight w:val="1160"/>
        </w:trPr>
        <w:tc>
          <w:tcPr>
            <w:tcW w:w="522" w:type="pct"/>
            <w:vMerge w:val="restart"/>
            <w:vAlign w:val="center"/>
          </w:tcPr>
          <w:p w14:paraId="1EBF7E3F" w14:textId="77777777" w:rsidR="00E12E65" w:rsidRPr="00B85AC6" w:rsidRDefault="00E12E65" w:rsidP="00E12E65">
            <w:pPr>
              <w:spacing w:before="115" w:after="115" w:line="240" w:lineRule="auto"/>
              <w:rPr>
                <w:rFonts w:ascii="Times New Roman" w:hAnsi="Times New Roman"/>
                <w:noProof/>
                <w:sz w:val="20"/>
                <w:szCs w:val="20"/>
                <w:lang w:val="bg-BG" w:eastAsia="bg-BG" w:bidi="bg-BG"/>
              </w:rPr>
            </w:pPr>
            <w:r w:rsidRPr="00B85AC6">
              <w:rPr>
                <w:rFonts w:ascii="Times New Roman" w:hAnsi="Times New Roman"/>
                <w:noProof/>
                <w:sz w:val="20"/>
                <w:szCs w:val="20"/>
                <w:lang w:val="bg-BG" w:eastAsia="bg-BG" w:bidi="bg-BG"/>
              </w:rPr>
              <w:t>Приоритет 2 „Отпадъци“</w:t>
            </w:r>
          </w:p>
          <w:p w14:paraId="335AF3F4" w14:textId="77777777" w:rsidR="00E12E65" w:rsidRPr="00B85AC6" w:rsidRDefault="00E12E65" w:rsidP="00E12E65">
            <w:pPr>
              <w:spacing w:before="115" w:after="115" w:line="240" w:lineRule="auto"/>
              <w:rPr>
                <w:rFonts w:ascii="Times New Roman" w:hAnsi="Times New Roman"/>
                <w:noProof/>
                <w:sz w:val="20"/>
                <w:szCs w:val="20"/>
                <w:lang w:val="bg-BG" w:eastAsia="bg-BG" w:bidi="bg-BG"/>
              </w:rPr>
            </w:pPr>
          </w:p>
        </w:tc>
        <w:tc>
          <w:tcPr>
            <w:tcW w:w="483" w:type="pct"/>
            <w:vMerge w:val="restart"/>
          </w:tcPr>
          <w:p w14:paraId="434DB2E7" w14:textId="77777777" w:rsidR="00E12E65" w:rsidRPr="00B85AC6" w:rsidRDefault="00E12E65" w:rsidP="00E12E65">
            <w:pPr>
              <w:spacing w:before="115" w:after="115" w:line="240" w:lineRule="auto"/>
              <w:jc w:val="both"/>
              <w:rPr>
                <w:rFonts w:ascii="Times New Roman" w:hAnsi="Times New Roman"/>
                <w:i/>
                <w:noProof/>
                <w:sz w:val="14"/>
                <w:szCs w:val="14"/>
                <w:lang w:val="bg-BG" w:eastAsia="bg-BG" w:bidi="bg-BG"/>
              </w:rPr>
            </w:pPr>
          </w:p>
        </w:tc>
        <w:tc>
          <w:tcPr>
            <w:tcW w:w="273" w:type="pct"/>
            <w:vMerge w:val="restart"/>
            <w:vAlign w:val="center"/>
          </w:tcPr>
          <w:p w14:paraId="16D52AE7" w14:textId="77777777" w:rsidR="00E12E65" w:rsidRPr="00B85AC6" w:rsidRDefault="00E12E65" w:rsidP="00E12E65">
            <w:pPr>
              <w:spacing w:before="115" w:after="115" w:line="240" w:lineRule="auto"/>
              <w:rPr>
                <w:rFonts w:ascii="Times New Roman" w:hAnsi="Times New Roman"/>
                <w:noProof/>
                <w:sz w:val="20"/>
                <w:szCs w:val="14"/>
                <w:lang w:val="bg-BG" w:eastAsia="bg-BG" w:bidi="bg-BG"/>
              </w:rPr>
            </w:pPr>
            <w:r w:rsidRPr="00B85AC6">
              <w:rPr>
                <w:rFonts w:ascii="Times New Roman" w:hAnsi="Times New Roman"/>
                <w:noProof/>
                <w:sz w:val="20"/>
                <w:szCs w:val="14"/>
                <w:lang w:val="bg-BG" w:eastAsia="bg-BG" w:bidi="bg-BG"/>
              </w:rPr>
              <w:t>КФ</w:t>
            </w:r>
          </w:p>
          <w:p w14:paraId="0ADB9160" w14:textId="77777777" w:rsidR="00E12E65" w:rsidRPr="00B85AC6" w:rsidRDefault="00E12E65" w:rsidP="00E12E65">
            <w:pPr>
              <w:spacing w:before="115" w:after="115" w:line="240" w:lineRule="auto"/>
              <w:rPr>
                <w:rFonts w:ascii="Times New Roman" w:hAnsi="Times New Roman"/>
                <w:noProof/>
                <w:sz w:val="20"/>
                <w:szCs w:val="14"/>
                <w:lang w:val="bg-BG" w:eastAsia="bg-BG" w:bidi="bg-BG"/>
              </w:rPr>
            </w:pPr>
          </w:p>
        </w:tc>
        <w:tc>
          <w:tcPr>
            <w:tcW w:w="420" w:type="pct"/>
            <w:vAlign w:val="center"/>
          </w:tcPr>
          <w:p w14:paraId="2464BEDB" w14:textId="218E29F5" w:rsidR="00E12E65" w:rsidRPr="00B85AC6" w:rsidRDefault="00E12E65" w:rsidP="00E12E65">
            <w:pPr>
              <w:spacing w:before="115" w:after="0" w:line="240" w:lineRule="auto"/>
              <w:jc w:val="center"/>
              <w:rPr>
                <w:rFonts w:ascii="Times New Roman" w:eastAsia="Calibri" w:hAnsi="Times New Roman" w:cs="Times New Roman"/>
                <w:noProof/>
                <w:sz w:val="18"/>
                <w:szCs w:val="20"/>
                <w:lang w:val="bg-BG" w:eastAsia="bg-BG" w:bidi="bg-BG"/>
              </w:rPr>
            </w:pPr>
          </w:p>
        </w:tc>
        <w:tc>
          <w:tcPr>
            <w:tcW w:w="276" w:type="pct"/>
            <w:shd w:val="clear" w:color="auto" w:fill="FFFFFF" w:themeFill="background1"/>
            <w:vAlign w:val="center"/>
          </w:tcPr>
          <w:p w14:paraId="47FAAD20" w14:textId="77777777" w:rsidR="00E12E65" w:rsidRPr="00B85AC6" w:rsidRDefault="00E12E65" w:rsidP="00E12E65">
            <w:pPr>
              <w:spacing w:before="115" w:after="115" w:line="240" w:lineRule="auto"/>
              <w:rPr>
                <w:rFonts w:ascii="Times New Roman" w:hAnsi="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RCR 103</w:t>
            </w:r>
          </w:p>
        </w:tc>
        <w:tc>
          <w:tcPr>
            <w:tcW w:w="559" w:type="pct"/>
            <w:shd w:val="clear" w:color="auto" w:fill="FFFFFF" w:themeFill="background1"/>
            <w:vAlign w:val="center"/>
          </w:tcPr>
          <w:p w14:paraId="76D08F18" w14:textId="77777777" w:rsidR="00E12E65" w:rsidRPr="00B85AC6" w:rsidRDefault="00E12E65" w:rsidP="00E12E65">
            <w:pPr>
              <w:spacing w:before="115" w:after="115" w:line="240" w:lineRule="auto"/>
              <w:rPr>
                <w:rFonts w:ascii="Times New Roman" w:hAnsi="Times New Roman"/>
                <w:noProof/>
                <w:sz w:val="20"/>
                <w:szCs w:val="20"/>
                <w:lang w:val="bg-BG" w:eastAsia="bg-BG" w:bidi="bg-BG"/>
              </w:rPr>
            </w:pPr>
            <w:r w:rsidRPr="00B85AC6">
              <w:rPr>
                <w:rFonts w:ascii="Times New Roman" w:hAnsi="Times New Roman"/>
                <w:noProof/>
                <w:sz w:val="20"/>
                <w:szCs w:val="20"/>
                <w:lang w:val="bg-BG" w:eastAsia="bg-BG" w:bidi="bg-BG"/>
              </w:rPr>
              <w:t>Разделно събрани отпадъци</w:t>
            </w:r>
          </w:p>
        </w:tc>
        <w:tc>
          <w:tcPr>
            <w:tcW w:w="355" w:type="pct"/>
            <w:shd w:val="clear" w:color="auto" w:fill="FFFFFF" w:themeFill="background1"/>
            <w:vAlign w:val="center"/>
          </w:tcPr>
          <w:p w14:paraId="5C251628" w14:textId="77777777" w:rsidR="00E12E65" w:rsidRPr="00B85AC6" w:rsidRDefault="00E12E65" w:rsidP="00E12E65">
            <w:pPr>
              <w:spacing w:before="115" w:after="115" w:line="240" w:lineRule="auto"/>
              <w:rPr>
                <w:rFonts w:ascii="Times New Roman" w:hAnsi="Times New Roman"/>
                <w:iCs/>
                <w:noProof/>
                <w:sz w:val="16"/>
                <w:szCs w:val="16"/>
                <w:lang w:val="bg-BG" w:eastAsia="bg-BG" w:bidi="bg-BG"/>
              </w:rPr>
            </w:pPr>
          </w:p>
          <w:p w14:paraId="6476489E" w14:textId="77777777" w:rsidR="00E12E65" w:rsidRPr="00B85AC6" w:rsidRDefault="00E12E65" w:rsidP="00E12E65">
            <w:pPr>
              <w:spacing w:before="115" w:after="115" w:line="240" w:lineRule="auto"/>
              <w:rPr>
                <w:rFonts w:ascii="Times New Roman" w:hAnsi="Times New Roman"/>
                <w:iCs/>
                <w:noProof/>
                <w:sz w:val="16"/>
                <w:szCs w:val="16"/>
                <w:lang w:val="bg-BG" w:eastAsia="bg-BG" w:bidi="bg-BG"/>
              </w:rPr>
            </w:pPr>
          </w:p>
          <w:p w14:paraId="3A0E9031" w14:textId="1A68176F" w:rsidR="00E12E65" w:rsidRPr="00B85AC6" w:rsidRDefault="00E12E65" w:rsidP="00E12E65">
            <w:pPr>
              <w:spacing w:before="115" w:after="115" w:line="240" w:lineRule="auto"/>
              <w:rPr>
                <w:rFonts w:ascii="Times New Roman" w:hAnsi="Times New Roman"/>
                <w:iCs/>
                <w:noProof/>
                <w:sz w:val="16"/>
                <w:szCs w:val="16"/>
                <w:lang w:val="bg-BG" w:eastAsia="bg-BG" w:bidi="bg-BG"/>
              </w:rPr>
            </w:pPr>
            <w:r w:rsidRPr="00B85AC6">
              <w:rPr>
                <w:rFonts w:ascii="Times New Roman" w:hAnsi="Times New Roman"/>
                <w:iCs/>
                <w:noProof/>
                <w:sz w:val="16"/>
                <w:szCs w:val="16"/>
                <w:lang w:val="bg-BG" w:eastAsia="bg-BG" w:bidi="bg-BG"/>
              </w:rPr>
              <w:t>т/год.</w:t>
            </w:r>
          </w:p>
        </w:tc>
        <w:tc>
          <w:tcPr>
            <w:tcW w:w="451" w:type="pct"/>
          </w:tcPr>
          <w:p w14:paraId="5BBE8709" w14:textId="0738CF7F" w:rsidR="00E12E65" w:rsidRPr="00D941D5" w:rsidRDefault="00E12E65" w:rsidP="00E12E65">
            <w:pPr>
              <w:spacing w:before="115" w:after="115" w:line="240" w:lineRule="auto"/>
              <w:jc w:val="both"/>
              <w:rPr>
                <w:rFonts w:ascii="Times New Roman" w:hAnsi="Times New Roman"/>
                <w:i/>
                <w:noProof/>
                <w:sz w:val="14"/>
                <w:szCs w:val="14"/>
                <w:lang w:val="bg-BG" w:eastAsia="bg-BG" w:bidi="bg-BG"/>
              </w:rPr>
            </w:pPr>
            <w:r w:rsidRPr="00D941D5">
              <w:rPr>
                <w:rFonts w:ascii="Times New Roman" w:hAnsi="Times New Roman" w:cs="Times New Roman"/>
                <w:iCs/>
                <w:sz w:val="14"/>
                <w:szCs w:val="14"/>
                <w:lang w:eastAsia="bg-BG" w:bidi="bg-BG"/>
              </w:rPr>
              <w:t>0</w:t>
            </w:r>
          </w:p>
        </w:tc>
        <w:tc>
          <w:tcPr>
            <w:tcW w:w="454" w:type="pct"/>
          </w:tcPr>
          <w:p w14:paraId="374F38F0" w14:textId="297CFA9A" w:rsidR="00E12E65" w:rsidRPr="00D941D5" w:rsidRDefault="00E12E65" w:rsidP="00E12E65">
            <w:pPr>
              <w:spacing w:before="115" w:after="115" w:line="240" w:lineRule="auto"/>
              <w:jc w:val="both"/>
              <w:rPr>
                <w:rFonts w:ascii="Times New Roman" w:hAnsi="Times New Roman"/>
                <w:b/>
                <w:noProof/>
                <w:sz w:val="14"/>
                <w:szCs w:val="14"/>
                <w:lang w:val="bg-BG" w:eastAsia="bg-BG" w:bidi="bg-BG"/>
              </w:rPr>
            </w:pPr>
            <w:r w:rsidRPr="00D941D5">
              <w:rPr>
                <w:rFonts w:ascii="Times New Roman" w:hAnsi="Times New Roman" w:cs="Times New Roman"/>
                <w:bCs/>
                <w:iCs/>
                <w:sz w:val="14"/>
                <w:szCs w:val="14"/>
                <w:lang w:eastAsia="bg-BG" w:bidi="bg-BG"/>
              </w:rPr>
              <w:t>2021</w:t>
            </w:r>
          </w:p>
        </w:tc>
        <w:tc>
          <w:tcPr>
            <w:tcW w:w="372" w:type="pct"/>
            <w:shd w:val="clear" w:color="auto" w:fill="auto"/>
          </w:tcPr>
          <w:p w14:paraId="754832C4" w14:textId="3AA6BA04" w:rsidR="00E12E65" w:rsidRPr="00D941D5" w:rsidRDefault="00E12E65" w:rsidP="00E12E65">
            <w:pPr>
              <w:spacing w:before="115" w:after="115" w:line="240" w:lineRule="auto"/>
              <w:jc w:val="center"/>
              <w:rPr>
                <w:rFonts w:ascii="Times New Roman" w:hAnsi="Times New Roman"/>
                <w:b/>
                <w:noProof/>
                <w:sz w:val="14"/>
                <w:szCs w:val="14"/>
                <w:lang w:val="bg-BG" w:eastAsia="bg-BG" w:bidi="bg-BG"/>
              </w:rPr>
            </w:pPr>
            <w:r w:rsidRPr="00D941D5">
              <w:rPr>
                <w:rFonts w:ascii="Times New Roman" w:hAnsi="Times New Roman" w:cs="Times New Roman"/>
                <w:bCs/>
                <w:iCs/>
                <w:sz w:val="14"/>
                <w:szCs w:val="14"/>
                <w:lang w:eastAsia="bg-BG" w:bidi="bg-BG"/>
              </w:rPr>
              <w:t>170 000</w:t>
            </w:r>
          </w:p>
        </w:tc>
        <w:tc>
          <w:tcPr>
            <w:tcW w:w="399" w:type="pct"/>
            <w:shd w:val="clear" w:color="auto" w:fill="auto"/>
          </w:tcPr>
          <w:p w14:paraId="6DD07266" w14:textId="2D905AAA" w:rsidR="00E12E65" w:rsidRPr="00D941D5" w:rsidRDefault="00E12E65" w:rsidP="00E12E65">
            <w:pPr>
              <w:spacing w:before="115" w:after="115" w:line="480" w:lineRule="auto"/>
              <w:jc w:val="both"/>
              <w:rPr>
                <w:rFonts w:ascii="Times New Roman" w:hAnsi="Times New Roman"/>
                <w:i/>
                <w:noProof/>
                <w:sz w:val="14"/>
                <w:szCs w:val="14"/>
                <w:lang w:val="bg-BG" w:eastAsia="bg-BG" w:bidi="bg-BG"/>
              </w:rPr>
            </w:pPr>
            <w:r w:rsidRPr="00D941D5">
              <w:rPr>
                <w:rFonts w:ascii="Times New Roman" w:hAnsi="Times New Roman"/>
                <w:bCs/>
                <w:noProof/>
                <w:sz w:val="16"/>
                <w:lang w:val="bg-BG" w:eastAsia="bg-BG" w:bidi="bg-BG"/>
              </w:rPr>
              <w:t>Подкрепени проекти, УО на ОПОС</w:t>
            </w:r>
          </w:p>
        </w:tc>
        <w:tc>
          <w:tcPr>
            <w:tcW w:w="436" w:type="pct"/>
          </w:tcPr>
          <w:p w14:paraId="70C1B427" w14:textId="77777777" w:rsidR="00E12E65" w:rsidRPr="00D941D5" w:rsidRDefault="00E12E65" w:rsidP="00E12E65">
            <w:pPr>
              <w:spacing w:before="115" w:after="115" w:line="240" w:lineRule="auto"/>
              <w:jc w:val="both"/>
              <w:rPr>
                <w:rFonts w:ascii="Times New Roman" w:eastAsia="Calibri" w:hAnsi="Times New Roman" w:cs="Times New Roman"/>
                <w:i/>
                <w:noProof/>
                <w:sz w:val="14"/>
                <w:szCs w:val="14"/>
                <w:lang w:val="bg-BG" w:eastAsia="bg-BG" w:bidi="bg-BG"/>
              </w:rPr>
            </w:pPr>
          </w:p>
        </w:tc>
      </w:tr>
      <w:tr w:rsidR="00E12E65" w:rsidRPr="006A43A6" w14:paraId="2C20C6EA" w14:textId="77777777" w:rsidTr="005339CA">
        <w:trPr>
          <w:trHeight w:val="1160"/>
        </w:trPr>
        <w:tc>
          <w:tcPr>
            <w:tcW w:w="522" w:type="pct"/>
            <w:vMerge/>
          </w:tcPr>
          <w:p w14:paraId="34A9274F" w14:textId="77777777" w:rsidR="00E12E65" w:rsidRPr="00B85AC6" w:rsidRDefault="00E12E65" w:rsidP="00E12E65">
            <w:pPr>
              <w:spacing w:before="115" w:after="115" w:line="240" w:lineRule="auto"/>
              <w:jc w:val="both"/>
              <w:rPr>
                <w:rFonts w:ascii="Times New Roman" w:hAnsi="Times New Roman"/>
                <w:noProof/>
                <w:sz w:val="20"/>
                <w:szCs w:val="20"/>
                <w:lang w:val="bg-BG" w:eastAsia="bg-BG" w:bidi="bg-BG"/>
              </w:rPr>
            </w:pPr>
          </w:p>
        </w:tc>
        <w:tc>
          <w:tcPr>
            <w:tcW w:w="483" w:type="pct"/>
            <w:vMerge/>
          </w:tcPr>
          <w:p w14:paraId="5855C50F" w14:textId="77777777" w:rsidR="00E12E65" w:rsidRPr="00B85AC6" w:rsidRDefault="00E12E65" w:rsidP="00E12E65">
            <w:pPr>
              <w:spacing w:before="115" w:after="115" w:line="240" w:lineRule="auto"/>
              <w:jc w:val="both"/>
              <w:rPr>
                <w:rFonts w:ascii="Times New Roman" w:hAnsi="Times New Roman"/>
                <w:i/>
                <w:noProof/>
                <w:sz w:val="14"/>
                <w:szCs w:val="14"/>
                <w:lang w:val="bg-BG" w:eastAsia="bg-BG" w:bidi="bg-BG"/>
              </w:rPr>
            </w:pPr>
          </w:p>
        </w:tc>
        <w:tc>
          <w:tcPr>
            <w:tcW w:w="273" w:type="pct"/>
            <w:vMerge/>
          </w:tcPr>
          <w:p w14:paraId="6D75B59A" w14:textId="77777777" w:rsidR="00E12E65" w:rsidRPr="00B85AC6" w:rsidRDefault="00E12E65" w:rsidP="00E12E65">
            <w:pPr>
              <w:spacing w:before="115" w:after="115" w:line="240" w:lineRule="auto"/>
              <w:jc w:val="both"/>
              <w:rPr>
                <w:rFonts w:ascii="Times New Roman" w:hAnsi="Times New Roman"/>
                <w:noProof/>
                <w:sz w:val="14"/>
                <w:szCs w:val="14"/>
                <w:lang w:val="bg-BG" w:eastAsia="bg-BG" w:bidi="bg-BG"/>
              </w:rPr>
            </w:pPr>
          </w:p>
        </w:tc>
        <w:tc>
          <w:tcPr>
            <w:tcW w:w="420" w:type="pct"/>
            <w:vAlign w:val="center"/>
          </w:tcPr>
          <w:p w14:paraId="57C4B706" w14:textId="65EC552C" w:rsidR="00E12E65" w:rsidRPr="00B85AC6" w:rsidRDefault="00E12E65" w:rsidP="00E12E65">
            <w:pPr>
              <w:spacing w:before="115" w:after="0" w:line="240" w:lineRule="auto"/>
              <w:jc w:val="center"/>
              <w:rPr>
                <w:rFonts w:ascii="Times New Roman" w:eastAsia="Calibri" w:hAnsi="Times New Roman" w:cs="Times New Roman"/>
                <w:noProof/>
                <w:sz w:val="18"/>
                <w:szCs w:val="18"/>
                <w:lang w:val="bg-BG" w:eastAsia="bg-BG" w:bidi="bg-BG"/>
              </w:rPr>
            </w:pPr>
          </w:p>
        </w:tc>
        <w:tc>
          <w:tcPr>
            <w:tcW w:w="276" w:type="pct"/>
            <w:vAlign w:val="center"/>
          </w:tcPr>
          <w:p w14:paraId="30AE588B" w14:textId="77777777" w:rsidR="00E12E65" w:rsidRPr="00B85AC6" w:rsidRDefault="00E12E65" w:rsidP="00E12E65">
            <w:pPr>
              <w:spacing w:before="115" w:after="115" w:line="240" w:lineRule="auto"/>
              <w:rPr>
                <w:rFonts w:ascii="Times New Roman" w:hAnsi="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RCR 47</w:t>
            </w:r>
          </w:p>
        </w:tc>
        <w:tc>
          <w:tcPr>
            <w:tcW w:w="559" w:type="pct"/>
            <w:shd w:val="clear" w:color="auto" w:fill="auto"/>
            <w:vAlign w:val="center"/>
          </w:tcPr>
          <w:p w14:paraId="2B878D89" w14:textId="77777777" w:rsidR="00E12E65" w:rsidRPr="00B85AC6" w:rsidRDefault="00E12E65" w:rsidP="00E12E65">
            <w:pPr>
              <w:spacing w:before="115" w:after="115" w:line="240" w:lineRule="auto"/>
              <w:rPr>
                <w:rFonts w:ascii="Times New Roman" w:hAnsi="Times New Roman"/>
                <w:noProof/>
                <w:sz w:val="20"/>
                <w:szCs w:val="20"/>
                <w:lang w:val="bg-BG" w:eastAsia="bg-BG" w:bidi="bg-BG"/>
              </w:rPr>
            </w:pPr>
            <w:r w:rsidRPr="00B85AC6">
              <w:rPr>
                <w:rFonts w:ascii="Times New Roman" w:hAnsi="Times New Roman"/>
                <w:noProof/>
                <w:sz w:val="20"/>
                <w:szCs w:val="20"/>
                <w:lang w:val="bg-BG" w:eastAsia="bg-BG" w:bidi="bg-BG"/>
              </w:rPr>
              <w:t>Рециклирани отпадъци</w:t>
            </w:r>
          </w:p>
        </w:tc>
        <w:tc>
          <w:tcPr>
            <w:tcW w:w="355" w:type="pct"/>
            <w:vAlign w:val="center"/>
          </w:tcPr>
          <w:p w14:paraId="0A4D8DB9" w14:textId="53B91EF4" w:rsidR="00E12E65" w:rsidRPr="00B85AC6" w:rsidRDefault="00E12E65" w:rsidP="00E12E65">
            <w:pPr>
              <w:spacing w:before="115" w:after="115" w:line="240" w:lineRule="auto"/>
              <w:rPr>
                <w:rFonts w:ascii="Times New Roman" w:hAnsi="Times New Roman"/>
                <w:iCs/>
                <w:noProof/>
                <w:sz w:val="16"/>
                <w:szCs w:val="16"/>
                <w:lang w:val="bg-BG" w:eastAsia="bg-BG" w:bidi="bg-BG"/>
              </w:rPr>
            </w:pPr>
            <w:r w:rsidRPr="00B85AC6">
              <w:rPr>
                <w:rFonts w:ascii="Times New Roman" w:hAnsi="Times New Roman"/>
                <w:iCs/>
                <w:noProof/>
                <w:sz w:val="16"/>
                <w:szCs w:val="16"/>
                <w:lang w:val="bg-BG" w:eastAsia="bg-BG" w:bidi="bg-BG"/>
              </w:rPr>
              <w:t>т/год.</w:t>
            </w:r>
          </w:p>
        </w:tc>
        <w:tc>
          <w:tcPr>
            <w:tcW w:w="451" w:type="pct"/>
          </w:tcPr>
          <w:p w14:paraId="5C42BA96" w14:textId="5721AD1C" w:rsidR="00E12E65" w:rsidRPr="00D941D5" w:rsidRDefault="00E12E65" w:rsidP="00E12E65">
            <w:pPr>
              <w:spacing w:before="115" w:after="115" w:line="240" w:lineRule="auto"/>
              <w:jc w:val="both"/>
              <w:rPr>
                <w:rFonts w:ascii="Times New Roman" w:hAnsi="Times New Roman"/>
                <w:i/>
                <w:noProof/>
                <w:sz w:val="14"/>
                <w:szCs w:val="14"/>
                <w:lang w:val="bg-BG" w:eastAsia="bg-BG" w:bidi="bg-BG"/>
              </w:rPr>
            </w:pPr>
            <w:r w:rsidRPr="00D941D5">
              <w:rPr>
                <w:rFonts w:ascii="Times New Roman" w:hAnsi="Times New Roman" w:cs="Times New Roman"/>
                <w:iCs/>
                <w:sz w:val="14"/>
                <w:szCs w:val="14"/>
                <w:lang w:eastAsia="bg-BG" w:bidi="bg-BG"/>
              </w:rPr>
              <w:t>0</w:t>
            </w:r>
          </w:p>
        </w:tc>
        <w:tc>
          <w:tcPr>
            <w:tcW w:w="454" w:type="pct"/>
          </w:tcPr>
          <w:p w14:paraId="06FCF82B" w14:textId="41FAE2EA" w:rsidR="00E12E65" w:rsidRPr="00D941D5" w:rsidRDefault="00E12E65" w:rsidP="00E12E65">
            <w:pPr>
              <w:spacing w:before="115" w:after="115" w:line="240" w:lineRule="auto"/>
              <w:jc w:val="both"/>
              <w:rPr>
                <w:rFonts w:ascii="Times New Roman" w:hAnsi="Times New Roman"/>
                <w:b/>
                <w:noProof/>
                <w:sz w:val="14"/>
                <w:szCs w:val="14"/>
                <w:lang w:val="bg-BG" w:eastAsia="bg-BG" w:bidi="bg-BG"/>
              </w:rPr>
            </w:pPr>
            <w:r w:rsidRPr="00D941D5">
              <w:rPr>
                <w:rFonts w:ascii="Times New Roman" w:hAnsi="Times New Roman" w:cs="Times New Roman"/>
                <w:bCs/>
                <w:iCs/>
                <w:sz w:val="14"/>
                <w:szCs w:val="14"/>
                <w:lang w:eastAsia="bg-BG" w:bidi="bg-BG"/>
              </w:rPr>
              <w:t>2021</w:t>
            </w:r>
          </w:p>
        </w:tc>
        <w:tc>
          <w:tcPr>
            <w:tcW w:w="372" w:type="pct"/>
            <w:shd w:val="clear" w:color="auto" w:fill="auto"/>
          </w:tcPr>
          <w:p w14:paraId="31C93DC6" w14:textId="50DFF962" w:rsidR="00E12E65" w:rsidRPr="00D941D5" w:rsidRDefault="00E12E65" w:rsidP="00E12E65">
            <w:pPr>
              <w:spacing w:before="115" w:after="115" w:line="240" w:lineRule="auto"/>
              <w:jc w:val="center"/>
              <w:rPr>
                <w:rFonts w:ascii="Times New Roman" w:hAnsi="Times New Roman"/>
                <w:b/>
                <w:noProof/>
                <w:sz w:val="14"/>
                <w:szCs w:val="14"/>
                <w:lang w:val="bg-BG" w:eastAsia="bg-BG" w:bidi="bg-BG"/>
              </w:rPr>
            </w:pPr>
            <w:r w:rsidRPr="00D941D5">
              <w:rPr>
                <w:rFonts w:ascii="Times New Roman" w:hAnsi="Times New Roman" w:cs="Times New Roman"/>
                <w:bCs/>
                <w:iCs/>
                <w:sz w:val="14"/>
                <w:szCs w:val="14"/>
                <w:lang w:eastAsia="bg-BG" w:bidi="bg-BG"/>
              </w:rPr>
              <w:t>170 000</w:t>
            </w:r>
          </w:p>
        </w:tc>
        <w:tc>
          <w:tcPr>
            <w:tcW w:w="399" w:type="pct"/>
            <w:shd w:val="clear" w:color="auto" w:fill="auto"/>
          </w:tcPr>
          <w:p w14:paraId="10539898" w14:textId="2444F19F" w:rsidR="00E12E65" w:rsidRPr="00D941D5" w:rsidRDefault="00E12E65" w:rsidP="00E12E65">
            <w:pPr>
              <w:spacing w:before="115" w:after="115" w:line="480" w:lineRule="auto"/>
              <w:jc w:val="both"/>
              <w:rPr>
                <w:rFonts w:ascii="Times New Roman" w:hAnsi="Times New Roman"/>
                <w:i/>
                <w:noProof/>
                <w:sz w:val="14"/>
                <w:szCs w:val="14"/>
                <w:lang w:val="bg-BG" w:eastAsia="bg-BG" w:bidi="bg-BG"/>
              </w:rPr>
            </w:pPr>
            <w:r w:rsidRPr="00D941D5">
              <w:rPr>
                <w:rFonts w:ascii="Times New Roman" w:hAnsi="Times New Roman"/>
                <w:bCs/>
                <w:noProof/>
                <w:sz w:val="16"/>
                <w:lang w:val="bg-BG" w:eastAsia="bg-BG" w:bidi="bg-BG"/>
              </w:rPr>
              <w:t>Подкрепени проекти, УО на ОПОС</w:t>
            </w:r>
          </w:p>
        </w:tc>
        <w:tc>
          <w:tcPr>
            <w:tcW w:w="436" w:type="pct"/>
          </w:tcPr>
          <w:p w14:paraId="7211B384" w14:textId="77777777" w:rsidR="00E12E65" w:rsidRPr="00D941D5" w:rsidRDefault="00E12E65" w:rsidP="00E12E65">
            <w:pPr>
              <w:spacing w:before="115" w:after="115" w:line="240" w:lineRule="auto"/>
              <w:jc w:val="both"/>
              <w:rPr>
                <w:rFonts w:ascii="Times New Roman" w:eastAsia="Calibri" w:hAnsi="Times New Roman" w:cs="Times New Roman"/>
                <w:i/>
                <w:noProof/>
                <w:sz w:val="14"/>
                <w:szCs w:val="14"/>
                <w:lang w:val="bg-BG" w:eastAsia="bg-BG" w:bidi="bg-BG"/>
              </w:rPr>
            </w:pPr>
          </w:p>
        </w:tc>
      </w:tr>
    </w:tbl>
    <w:p w14:paraId="3914B6C5" w14:textId="72F6172B" w:rsidR="0022545E" w:rsidRPr="00B85AC6" w:rsidRDefault="0022545E" w:rsidP="0022545E">
      <w:pPr>
        <w:spacing w:before="240" w:after="240" w:line="240" w:lineRule="auto"/>
        <w:jc w:val="both"/>
        <w:rPr>
          <w:rFonts w:ascii="Times New Roman" w:eastAsia="Times New Roman" w:hAnsi="Times New Roman" w:cs="Times New Roman"/>
          <w:b/>
          <w:iCs/>
          <w:noProof/>
          <w:sz w:val="24"/>
          <w:szCs w:val="24"/>
          <w:lang w:val="bg-BG" w:eastAsia="bg-BG" w:bidi="bg-BG"/>
        </w:rPr>
      </w:pPr>
      <w:r w:rsidRPr="00B85AC6">
        <w:rPr>
          <w:rFonts w:ascii="Times New Roman" w:eastAsia="Calibri" w:hAnsi="Times New Roman" w:cs="Times New Roman"/>
          <w:b/>
          <w:noProof/>
          <w:sz w:val="24"/>
          <w:szCs w:val="20"/>
          <w:lang w:val="bg-BG" w:eastAsia="bg-BG" w:bidi="bg-BG"/>
        </w:rPr>
        <w:lastRenderedPageBreak/>
        <w:t>2.1.1.3 Индикативно разпределение на програмните средства (ЕС) в зависимост от вида на интервенцията</w:t>
      </w:r>
      <w:r w:rsidRPr="00B85AC6">
        <w:rPr>
          <w:rFonts w:ascii="Times New Roman" w:eastAsia="Calibri" w:hAnsi="Times New Roman" w:cs="Times New Roman"/>
          <w:noProof/>
          <w:sz w:val="24"/>
          <w:szCs w:val="20"/>
          <w:lang w:val="bg-BG" w:eastAsia="bg-BG" w:bidi="bg-BG"/>
        </w:rPr>
        <w:t xml:space="preserve"> (не се прилага за ЕФМДР)</w:t>
      </w:r>
    </w:p>
    <w:p w14:paraId="6AB47BFB" w14:textId="77777777" w:rsidR="0022545E" w:rsidRPr="00B85AC6" w:rsidRDefault="0022545E" w:rsidP="0022545E">
      <w:pPr>
        <w:spacing w:before="120" w:after="120" w:line="240" w:lineRule="auto"/>
        <w:jc w:val="both"/>
        <w:rPr>
          <w:rFonts w:ascii="Times New Roman" w:eastAsia="Times New Roman" w:hAnsi="Times New Roman" w:cs="Times New Roman"/>
          <w:b/>
          <w:i/>
          <w:iCs/>
          <w:noProof/>
          <w:sz w:val="24"/>
          <w:szCs w:val="24"/>
          <w:lang w:val="bg-BG" w:eastAsia="bg-BG" w:bidi="bg-BG"/>
        </w:rPr>
      </w:pPr>
      <w:r w:rsidRPr="00B85AC6">
        <w:rPr>
          <w:rFonts w:ascii="Times New Roman" w:eastAsia="Calibri" w:hAnsi="Times New Roman" w:cs="Times New Roman"/>
          <w:i/>
          <w:noProof/>
          <w:sz w:val="24"/>
          <w:szCs w:val="20"/>
          <w:lang w:val="bg-BG" w:eastAsia="bg-BG" w:bidi="bg-BG"/>
        </w:rPr>
        <w:t>Позоваване: Член 17, параграф 3, буква г), vii)</w:t>
      </w:r>
    </w:p>
    <w:tbl>
      <w:tblPr>
        <w:tblStyle w:val="TableGrid3"/>
        <w:tblW w:w="0" w:type="auto"/>
        <w:tblLook w:val="04A0" w:firstRow="1" w:lastRow="0" w:firstColumn="1" w:lastColumn="0" w:noHBand="0" w:noVBand="1"/>
      </w:tblPr>
      <w:tblGrid>
        <w:gridCol w:w="1479"/>
        <w:gridCol w:w="1175"/>
        <w:gridCol w:w="1353"/>
        <w:gridCol w:w="1593"/>
        <w:gridCol w:w="1719"/>
        <w:gridCol w:w="1743"/>
      </w:tblGrid>
      <w:tr w:rsidR="0022545E" w:rsidRPr="006A43A6" w14:paraId="477EEF9B" w14:textId="77777777" w:rsidTr="008060AA">
        <w:tc>
          <w:tcPr>
            <w:tcW w:w="9062" w:type="dxa"/>
            <w:gridSpan w:val="6"/>
          </w:tcPr>
          <w:p w14:paraId="290532E9"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Таблица 4: Измерение 1 – Област на интервенция</w:t>
            </w:r>
          </w:p>
        </w:tc>
      </w:tr>
      <w:tr w:rsidR="0022545E" w:rsidRPr="00B85AC6" w14:paraId="546FDD84" w14:textId="77777777" w:rsidTr="008060AA">
        <w:tc>
          <w:tcPr>
            <w:tcW w:w="1479" w:type="dxa"/>
          </w:tcPr>
          <w:p w14:paraId="6BBAFAC7"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Приоритет №</w:t>
            </w:r>
          </w:p>
        </w:tc>
        <w:tc>
          <w:tcPr>
            <w:tcW w:w="1175" w:type="dxa"/>
          </w:tcPr>
          <w:p w14:paraId="7F338C97"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Фонд</w:t>
            </w:r>
          </w:p>
        </w:tc>
        <w:tc>
          <w:tcPr>
            <w:tcW w:w="1353" w:type="dxa"/>
          </w:tcPr>
          <w:p w14:paraId="77A5770F"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Категория региони</w:t>
            </w:r>
          </w:p>
        </w:tc>
        <w:tc>
          <w:tcPr>
            <w:tcW w:w="1593" w:type="dxa"/>
          </w:tcPr>
          <w:p w14:paraId="21D5848B"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Специфична цел</w:t>
            </w:r>
          </w:p>
        </w:tc>
        <w:tc>
          <w:tcPr>
            <w:tcW w:w="1719" w:type="dxa"/>
          </w:tcPr>
          <w:p w14:paraId="174A9959"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 xml:space="preserve">Код </w:t>
            </w:r>
          </w:p>
        </w:tc>
        <w:tc>
          <w:tcPr>
            <w:tcW w:w="1743" w:type="dxa"/>
          </w:tcPr>
          <w:p w14:paraId="23E99E6F"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Сума (EUR)</w:t>
            </w:r>
          </w:p>
        </w:tc>
      </w:tr>
      <w:tr w:rsidR="005F7407" w:rsidRPr="006A43A6" w14:paraId="42A219A7" w14:textId="77777777" w:rsidTr="005339CA">
        <w:trPr>
          <w:trHeight w:val="2440"/>
        </w:trPr>
        <w:tc>
          <w:tcPr>
            <w:tcW w:w="1479" w:type="dxa"/>
            <w:vMerge w:val="restart"/>
            <w:tcBorders>
              <w:bottom w:val="single" w:sz="4" w:space="0" w:color="auto"/>
            </w:tcBorders>
            <w:vAlign w:val="center"/>
          </w:tcPr>
          <w:p w14:paraId="6291FEF2" w14:textId="77777777" w:rsidR="005F7407" w:rsidRPr="00B85AC6" w:rsidRDefault="005F7407" w:rsidP="00E452D3">
            <w:pPr>
              <w:spacing w:before="115" w:after="115"/>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2 Отпадъци</w:t>
            </w:r>
          </w:p>
        </w:tc>
        <w:tc>
          <w:tcPr>
            <w:tcW w:w="1175" w:type="dxa"/>
            <w:vMerge w:val="restart"/>
            <w:tcBorders>
              <w:bottom w:val="single" w:sz="4" w:space="0" w:color="auto"/>
            </w:tcBorders>
            <w:vAlign w:val="center"/>
          </w:tcPr>
          <w:p w14:paraId="15EE7CA2" w14:textId="77777777" w:rsidR="005F7407" w:rsidRPr="00B85AC6" w:rsidRDefault="005F7407" w:rsidP="00E452D3">
            <w:pPr>
              <w:spacing w:before="115" w:after="115"/>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КФ</w:t>
            </w:r>
          </w:p>
        </w:tc>
        <w:tc>
          <w:tcPr>
            <w:tcW w:w="1353" w:type="dxa"/>
            <w:vMerge w:val="restart"/>
            <w:tcBorders>
              <w:bottom w:val="single" w:sz="4" w:space="0" w:color="auto"/>
            </w:tcBorders>
            <w:vAlign w:val="center"/>
          </w:tcPr>
          <w:p w14:paraId="793009D9" w14:textId="32EBB06A" w:rsidR="005F7407" w:rsidRPr="00B85AC6" w:rsidRDefault="005F7407" w:rsidP="00E452D3">
            <w:pPr>
              <w:spacing w:before="115" w:after="115"/>
              <w:rPr>
                <w:rFonts w:ascii="Times New Roman" w:eastAsia="Times New Roman" w:hAnsi="Times New Roman" w:cs="Times New Roman"/>
                <w:iCs/>
                <w:noProof/>
                <w:sz w:val="20"/>
                <w:szCs w:val="20"/>
              </w:rPr>
            </w:pPr>
          </w:p>
        </w:tc>
        <w:tc>
          <w:tcPr>
            <w:tcW w:w="1593" w:type="dxa"/>
            <w:vMerge w:val="restart"/>
            <w:tcBorders>
              <w:bottom w:val="single" w:sz="4" w:space="0" w:color="auto"/>
            </w:tcBorders>
            <w:vAlign w:val="center"/>
          </w:tcPr>
          <w:p w14:paraId="42F6B01C" w14:textId="77777777" w:rsidR="005F7407" w:rsidRPr="00B85AC6" w:rsidRDefault="005F7407" w:rsidP="00E452D3">
            <w:pPr>
              <w:spacing w:before="115" w:after="115"/>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“Насърчаване на прехода към кръгова икономика”</w:t>
            </w:r>
          </w:p>
        </w:tc>
        <w:tc>
          <w:tcPr>
            <w:tcW w:w="1719" w:type="dxa"/>
            <w:tcBorders>
              <w:bottom w:val="single" w:sz="4" w:space="0" w:color="auto"/>
            </w:tcBorders>
          </w:tcPr>
          <w:p w14:paraId="0CCEF9C4" w14:textId="20CF5932" w:rsidR="005F7407" w:rsidRPr="00B85AC6" w:rsidRDefault="005F7407" w:rsidP="00E452D3">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042 Управление на битови отпадъци превантивни мерки, мерки за минимизиране, сортиране и рециклиране</w:t>
            </w:r>
          </w:p>
          <w:p w14:paraId="7B5094A3" w14:textId="77777777" w:rsidR="005F7407" w:rsidRPr="00B85AC6" w:rsidRDefault="005F7407" w:rsidP="00E452D3">
            <w:pPr>
              <w:spacing w:before="115" w:after="115"/>
              <w:jc w:val="both"/>
              <w:rPr>
                <w:rFonts w:ascii="Times New Roman" w:eastAsia="Times New Roman" w:hAnsi="Times New Roman" w:cs="Times New Roman"/>
                <w:iCs/>
                <w:noProof/>
                <w:sz w:val="20"/>
                <w:szCs w:val="20"/>
              </w:rPr>
            </w:pPr>
          </w:p>
        </w:tc>
        <w:tc>
          <w:tcPr>
            <w:tcW w:w="1743" w:type="dxa"/>
            <w:tcBorders>
              <w:bottom w:val="single" w:sz="4" w:space="0" w:color="auto"/>
            </w:tcBorders>
          </w:tcPr>
          <w:p w14:paraId="5D633982" w14:textId="77777777" w:rsidR="005F7407" w:rsidRPr="00B85AC6" w:rsidRDefault="005F7407" w:rsidP="00E452D3">
            <w:pPr>
              <w:spacing w:before="115" w:after="115"/>
              <w:jc w:val="both"/>
              <w:rPr>
                <w:rFonts w:ascii="Times New Roman" w:eastAsia="Times New Roman" w:hAnsi="Times New Roman" w:cs="Times New Roman"/>
                <w:b/>
                <w:iCs/>
                <w:noProof/>
                <w:sz w:val="20"/>
                <w:szCs w:val="20"/>
              </w:rPr>
            </w:pPr>
          </w:p>
        </w:tc>
      </w:tr>
      <w:tr w:rsidR="005F7407" w:rsidRPr="006A43A6" w14:paraId="3F30DA3A" w14:textId="77777777" w:rsidTr="005339CA">
        <w:trPr>
          <w:trHeight w:val="2440"/>
        </w:trPr>
        <w:tc>
          <w:tcPr>
            <w:tcW w:w="1479" w:type="dxa"/>
            <w:vMerge/>
            <w:tcBorders>
              <w:bottom w:val="single" w:sz="4" w:space="0" w:color="auto"/>
            </w:tcBorders>
          </w:tcPr>
          <w:p w14:paraId="5FBEE4F2" w14:textId="77777777" w:rsidR="005F7407" w:rsidRPr="00B85AC6" w:rsidRDefault="005F7407" w:rsidP="00E452D3">
            <w:pPr>
              <w:spacing w:before="115" w:after="115"/>
              <w:jc w:val="both"/>
              <w:rPr>
                <w:rFonts w:ascii="Times New Roman" w:eastAsia="Times New Roman" w:hAnsi="Times New Roman" w:cs="Times New Roman"/>
                <w:iCs/>
                <w:noProof/>
                <w:sz w:val="20"/>
                <w:szCs w:val="20"/>
              </w:rPr>
            </w:pPr>
          </w:p>
        </w:tc>
        <w:tc>
          <w:tcPr>
            <w:tcW w:w="1175" w:type="dxa"/>
            <w:vMerge/>
            <w:tcBorders>
              <w:bottom w:val="single" w:sz="4" w:space="0" w:color="auto"/>
            </w:tcBorders>
          </w:tcPr>
          <w:p w14:paraId="39620A7B" w14:textId="77777777" w:rsidR="005F7407" w:rsidRPr="00B85AC6" w:rsidRDefault="005F7407" w:rsidP="00E452D3">
            <w:pPr>
              <w:spacing w:before="115" w:after="115"/>
              <w:jc w:val="both"/>
              <w:rPr>
                <w:rFonts w:ascii="Times New Roman" w:eastAsia="Times New Roman" w:hAnsi="Times New Roman" w:cs="Times New Roman"/>
                <w:b/>
                <w:iCs/>
                <w:noProof/>
                <w:sz w:val="20"/>
                <w:szCs w:val="20"/>
              </w:rPr>
            </w:pPr>
          </w:p>
        </w:tc>
        <w:tc>
          <w:tcPr>
            <w:tcW w:w="1353" w:type="dxa"/>
            <w:vMerge/>
            <w:tcBorders>
              <w:bottom w:val="single" w:sz="4" w:space="0" w:color="auto"/>
            </w:tcBorders>
            <w:vAlign w:val="center"/>
          </w:tcPr>
          <w:p w14:paraId="0138E01D" w14:textId="0275BAC5" w:rsidR="005F7407" w:rsidRPr="00B85AC6" w:rsidRDefault="005F7407" w:rsidP="00E452D3">
            <w:pPr>
              <w:spacing w:before="115" w:after="115"/>
              <w:jc w:val="both"/>
              <w:rPr>
                <w:rFonts w:ascii="Times New Roman" w:eastAsia="Times New Roman" w:hAnsi="Times New Roman" w:cs="Times New Roman"/>
                <w:b/>
                <w:iCs/>
                <w:noProof/>
                <w:sz w:val="20"/>
                <w:szCs w:val="20"/>
              </w:rPr>
            </w:pPr>
          </w:p>
        </w:tc>
        <w:tc>
          <w:tcPr>
            <w:tcW w:w="1593" w:type="dxa"/>
            <w:vMerge/>
            <w:tcBorders>
              <w:bottom w:val="single" w:sz="4" w:space="0" w:color="auto"/>
            </w:tcBorders>
          </w:tcPr>
          <w:p w14:paraId="7DFA5A53" w14:textId="77777777" w:rsidR="005F7407" w:rsidRPr="00B85AC6" w:rsidRDefault="005F7407" w:rsidP="00E452D3">
            <w:pPr>
              <w:spacing w:before="115" w:after="115"/>
              <w:jc w:val="both"/>
              <w:rPr>
                <w:rFonts w:ascii="Times New Roman" w:eastAsia="Times New Roman" w:hAnsi="Times New Roman" w:cs="Times New Roman"/>
                <w:b/>
                <w:iCs/>
                <w:noProof/>
                <w:sz w:val="20"/>
                <w:szCs w:val="20"/>
              </w:rPr>
            </w:pPr>
          </w:p>
        </w:tc>
        <w:tc>
          <w:tcPr>
            <w:tcW w:w="1719" w:type="dxa"/>
            <w:tcBorders>
              <w:bottom w:val="single" w:sz="4" w:space="0" w:color="auto"/>
            </w:tcBorders>
          </w:tcPr>
          <w:p w14:paraId="1D84FF93" w14:textId="464E9C81" w:rsidR="005F7407" w:rsidRPr="00B85AC6" w:rsidRDefault="005F7407" w:rsidP="00E452D3">
            <w:pPr>
              <w:spacing w:before="115" w:after="115"/>
              <w:jc w:val="both"/>
              <w:rPr>
                <w:rFonts w:ascii="Times New Roman" w:eastAsia="Times New Roman" w:hAnsi="Times New Roman" w:cs="Times New Roman"/>
                <w:iCs/>
                <w:noProof/>
                <w:sz w:val="20"/>
                <w:szCs w:val="20"/>
              </w:rPr>
            </w:pPr>
            <w:r w:rsidRPr="00B85AC6">
              <w:rPr>
                <w:rFonts w:ascii="Times New Roman" w:hAnsi="Times New Roman"/>
                <w:sz w:val="20"/>
              </w:rPr>
              <w:t>043 Управление на битови отпадъци механично-биологична обработка, термична обработка</w:t>
            </w:r>
          </w:p>
        </w:tc>
        <w:tc>
          <w:tcPr>
            <w:tcW w:w="1743" w:type="dxa"/>
            <w:tcBorders>
              <w:bottom w:val="single" w:sz="4" w:space="0" w:color="auto"/>
            </w:tcBorders>
          </w:tcPr>
          <w:p w14:paraId="124D6BE5" w14:textId="77777777" w:rsidR="005F7407" w:rsidRPr="00B85AC6" w:rsidRDefault="005F7407" w:rsidP="00E452D3">
            <w:pPr>
              <w:spacing w:before="115" w:after="115"/>
              <w:jc w:val="both"/>
              <w:rPr>
                <w:rFonts w:ascii="Times New Roman" w:eastAsia="Times New Roman" w:hAnsi="Times New Roman" w:cs="Times New Roman"/>
                <w:b/>
                <w:iCs/>
                <w:noProof/>
                <w:sz w:val="20"/>
                <w:szCs w:val="20"/>
              </w:rPr>
            </w:pPr>
          </w:p>
        </w:tc>
      </w:tr>
    </w:tbl>
    <w:p w14:paraId="1CFA8991" w14:textId="77777777" w:rsidR="0022545E" w:rsidRPr="00B85AC6"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3"/>
        <w:tblW w:w="0" w:type="auto"/>
        <w:tblLook w:val="04A0" w:firstRow="1" w:lastRow="0" w:firstColumn="1" w:lastColumn="0" w:noHBand="0" w:noVBand="1"/>
      </w:tblPr>
      <w:tblGrid>
        <w:gridCol w:w="1478"/>
        <w:gridCol w:w="1178"/>
        <w:gridCol w:w="1354"/>
        <w:gridCol w:w="1570"/>
        <w:gridCol w:w="1735"/>
        <w:gridCol w:w="1747"/>
      </w:tblGrid>
      <w:tr w:rsidR="0022545E" w:rsidRPr="006A43A6" w14:paraId="03417FA5" w14:textId="77777777" w:rsidTr="00E452D3">
        <w:tc>
          <w:tcPr>
            <w:tcW w:w="9062" w:type="dxa"/>
            <w:gridSpan w:val="6"/>
          </w:tcPr>
          <w:p w14:paraId="527C3D1E"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Таблица 5: Измерение 2 – Форма на финансиране</w:t>
            </w:r>
          </w:p>
        </w:tc>
      </w:tr>
      <w:tr w:rsidR="0022545E" w:rsidRPr="00B85AC6" w14:paraId="506E9D38" w14:textId="77777777" w:rsidTr="005F7407">
        <w:tc>
          <w:tcPr>
            <w:tcW w:w="1478" w:type="dxa"/>
          </w:tcPr>
          <w:p w14:paraId="02CA84F5"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Приоритет №</w:t>
            </w:r>
          </w:p>
        </w:tc>
        <w:tc>
          <w:tcPr>
            <w:tcW w:w="1178" w:type="dxa"/>
          </w:tcPr>
          <w:p w14:paraId="2E5B5E55"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Фонд</w:t>
            </w:r>
          </w:p>
        </w:tc>
        <w:tc>
          <w:tcPr>
            <w:tcW w:w="1354" w:type="dxa"/>
          </w:tcPr>
          <w:p w14:paraId="023EBD9E"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Категория региони</w:t>
            </w:r>
          </w:p>
        </w:tc>
        <w:tc>
          <w:tcPr>
            <w:tcW w:w="1570" w:type="dxa"/>
          </w:tcPr>
          <w:p w14:paraId="3BFD00F5"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Специфична цел</w:t>
            </w:r>
          </w:p>
        </w:tc>
        <w:tc>
          <w:tcPr>
            <w:tcW w:w="1735" w:type="dxa"/>
          </w:tcPr>
          <w:p w14:paraId="741A9770"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 xml:space="preserve">Код </w:t>
            </w:r>
          </w:p>
        </w:tc>
        <w:tc>
          <w:tcPr>
            <w:tcW w:w="1747" w:type="dxa"/>
          </w:tcPr>
          <w:p w14:paraId="3B308BC3"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Сума (EUR)</w:t>
            </w:r>
          </w:p>
        </w:tc>
      </w:tr>
      <w:tr w:rsidR="005F7407" w:rsidRPr="00B85AC6" w14:paraId="701E1505" w14:textId="77777777" w:rsidTr="005F7407">
        <w:trPr>
          <w:trHeight w:val="710"/>
        </w:trPr>
        <w:tc>
          <w:tcPr>
            <w:tcW w:w="1478" w:type="dxa"/>
            <w:vMerge w:val="restart"/>
            <w:tcBorders>
              <w:bottom w:val="single" w:sz="4" w:space="0" w:color="auto"/>
            </w:tcBorders>
            <w:vAlign w:val="center"/>
          </w:tcPr>
          <w:p w14:paraId="3E923DF8" w14:textId="77777777" w:rsidR="005F7407" w:rsidRPr="00B85AC6" w:rsidRDefault="005F7407" w:rsidP="00E452D3">
            <w:pPr>
              <w:spacing w:before="115" w:after="115"/>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2 Отпадъци</w:t>
            </w:r>
          </w:p>
        </w:tc>
        <w:tc>
          <w:tcPr>
            <w:tcW w:w="1178" w:type="dxa"/>
            <w:vMerge w:val="restart"/>
            <w:tcBorders>
              <w:bottom w:val="single" w:sz="4" w:space="0" w:color="auto"/>
            </w:tcBorders>
            <w:vAlign w:val="center"/>
          </w:tcPr>
          <w:p w14:paraId="0B6017A8" w14:textId="77777777" w:rsidR="005F7407" w:rsidRPr="00B85AC6" w:rsidRDefault="005F7407" w:rsidP="00E452D3">
            <w:pPr>
              <w:spacing w:before="115" w:after="115"/>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КФ</w:t>
            </w:r>
          </w:p>
        </w:tc>
        <w:tc>
          <w:tcPr>
            <w:tcW w:w="1354" w:type="dxa"/>
            <w:vMerge w:val="restart"/>
            <w:tcBorders>
              <w:bottom w:val="single" w:sz="4" w:space="0" w:color="auto"/>
            </w:tcBorders>
            <w:vAlign w:val="center"/>
          </w:tcPr>
          <w:p w14:paraId="0078433B" w14:textId="5C00FDA7" w:rsidR="005F7407" w:rsidRPr="00B85AC6" w:rsidRDefault="005F7407" w:rsidP="00E452D3">
            <w:pPr>
              <w:spacing w:before="115"/>
              <w:jc w:val="center"/>
              <w:rPr>
                <w:rFonts w:ascii="Times New Roman" w:eastAsia="Calibri" w:hAnsi="Times New Roman" w:cs="Times New Roman"/>
                <w:noProof/>
                <w:sz w:val="20"/>
                <w:szCs w:val="18"/>
              </w:rPr>
            </w:pPr>
          </w:p>
        </w:tc>
        <w:tc>
          <w:tcPr>
            <w:tcW w:w="1570" w:type="dxa"/>
            <w:vMerge w:val="restart"/>
            <w:tcBorders>
              <w:bottom w:val="single" w:sz="4" w:space="0" w:color="auto"/>
            </w:tcBorders>
          </w:tcPr>
          <w:p w14:paraId="20B7CE94" w14:textId="77777777" w:rsidR="005F7407" w:rsidRPr="00B85AC6" w:rsidRDefault="005F7407" w:rsidP="00E452D3">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 xml:space="preserve"> “Насърчаване на прехода към кръгова икономика”</w:t>
            </w:r>
          </w:p>
        </w:tc>
        <w:tc>
          <w:tcPr>
            <w:tcW w:w="1735" w:type="dxa"/>
            <w:tcBorders>
              <w:bottom w:val="single" w:sz="4" w:space="0" w:color="auto"/>
            </w:tcBorders>
          </w:tcPr>
          <w:p w14:paraId="467CDAAF" w14:textId="77777777" w:rsidR="005F7407" w:rsidRPr="00B85AC6" w:rsidRDefault="005F7407" w:rsidP="001738FB">
            <w:pPr>
              <w:spacing w:before="115" w:after="115"/>
              <w:ind w:left="43"/>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01 Безвъзмездни средства</w:t>
            </w:r>
          </w:p>
        </w:tc>
        <w:tc>
          <w:tcPr>
            <w:tcW w:w="1747" w:type="dxa"/>
            <w:tcBorders>
              <w:bottom w:val="single" w:sz="4" w:space="0" w:color="auto"/>
            </w:tcBorders>
          </w:tcPr>
          <w:p w14:paraId="3EDE4587" w14:textId="77777777" w:rsidR="005F7407" w:rsidRPr="00B85AC6" w:rsidRDefault="005F7407" w:rsidP="00E452D3">
            <w:pPr>
              <w:spacing w:before="115" w:after="115"/>
              <w:jc w:val="both"/>
              <w:rPr>
                <w:rFonts w:ascii="Times New Roman" w:eastAsia="Times New Roman" w:hAnsi="Times New Roman" w:cs="Times New Roman"/>
                <w:b/>
                <w:iCs/>
                <w:noProof/>
                <w:sz w:val="20"/>
                <w:szCs w:val="20"/>
              </w:rPr>
            </w:pPr>
          </w:p>
        </w:tc>
      </w:tr>
      <w:tr w:rsidR="005F7407" w:rsidRPr="006A43A6" w14:paraId="5271BD14" w14:textId="77777777" w:rsidTr="005F7407">
        <w:trPr>
          <w:trHeight w:val="1860"/>
        </w:trPr>
        <w:tc>
          <w:tcPr>
            <w:tcW w:w="1478" w:type="dxa"/>
            <w:vMerge/>
            <w:tcBorders>
              <w:bottom w:val="single" w:sz="4" w:space="0" w:color="auto"/>
            </w:tcBorders>
          </w:tcPr>
          <w:p w14:paraId="7F445F66" w14:textId="77777777" w:rsidR="005F7407" w:rsidRPr="00B85AC6" w:rsidRDefault="005F7407" w:rsidP="00E452D3">
            <w:pPr>
              <w:spacing w:before="115" w:after="115"/>
              <w:jc w:val="both"/>
              <w:rPr>
                <w:rFonts w:ascii="Times New Roman" w:eastAsia="Times New Roman" w:hAnsi="Times New Roman" w:cs="Times New Roman"/>
                <w:iCs/>
                <w:noProof/>
                <w:sz w:val="20"/>
                <w:szCs w:val="20"/>
              </w:rPr>
            </w:pPr>
          </w:p>
        </w:tc>
        <w:tc>
          <w:tcPr>
            <w:tcW w:w="1178" w:type="dxa"/>
            <w:vMerge/>
            <w:tcBorders>
              <w:bottom w:val="single" w:sz="4" w:space="0" w:color="auto"/>
            </w:tcBorders>
          </w:tcPr>
          <w:p w14:paraId="7D0CD159" w14:textId="77777777" w:rsidR="005F7407" w:rsidRPr="00B85AC6" w:rsidRDefault="005F7407" w:rsidP="00E452D3">
            <w:pPr>
              <w:spacing w:before="115" w:after="115"/>
              <w:jc w:val="both"/>
              <w:rPr>
                <w:rFonts w:ascii="Times New Roman" w:eastAsia="Times New Roman" w:hAnsi="Times New Roman" w:cs="Times New Roman"/>
                <w:iCs/>
                <w:noProof/>
                <w:sz w:val="20"/>
                <w:szCs w:val="20"/>
              </w:rPr>
            </w:pPr>
          </w:p>
        </w:tc>
        <w:tc>
          <w:tcPr>
            <w:tcW w:w="1354" w:type="dxa"/>
            <w:vMerge/>
            <w:tcBorders>
              <w:bottom w:val="single" w:sz="4" w:space="0" w:color="auto"/>
            </w:tcBorders>
            <w:vAlign w:val="center"/>
          </w:tcPr>
          <w:p w14:paraId="6FC848ED" w14:textId="53F13808" w:rsidR="005F7407" w:rsidRPr="00B85AC6" w:rsidRDefault="005F7407" w:rsidP="00E452D3">
            <w:pPr>
              <w:spacing w:before="115"/>
              <w:jc w:val="center"/>
              <w:rPr>
                <w:rFonts w:ascii="Times New Roman" w:eastAsia="Calibri" w:hAnsi="Times New Roman" w:cs="Times New Roman"/>
                <w:noProof/>
                <w:sz w:val="20"/>
                <w:szCs w:val="18"/>
              </w:rPr>
            </w:pPr>
          </w:p>
        </w:tc>
        <w:tc>
          <w:tcPr>
            <w:tcW w:w="1570" w:type="dxa"/>
            <w:vMerge/>
            <w:tcBorders>
              <w:bottom w:val="single" w:sz="4" w:space="0" w:color="auto"/>
            </w:tcBorders>
          </w:tcPr>
          <w:p w14:paraId="71A2A734" w14:textId="77777777" w:rsidR="005F7407" w:rsidRPr="00B85AC6" w:rsidRDefault="005F7407" w:rsidP="00E452D3">
            <w:pPr>
              <w:spacing w:before="115" w:after="115"/>
              <w:jc w:val="both"/>
              <w:rPr>
                <w:rFonts w:ascii="Times New Roman" w:eastAsia="Times New Roman" w:hAnsi="Times New Roman" w:cs="Times New Roman"/>
                <w:iCs/>
                <w:noProof/>
                <w:sz w:val="20"/>
                <w:szCs w:val="20"/>
              </w:rPr>
            </w:pPr>
          </w:p>
        </w:tc>
        <w:tc>
          <w:tcPr>
            <w:tcW w:w="1735" w:type="dxa"/>
            <w:tcBorders>
              <w:bottom w:val="single" w:sz="4" w:space="0" w:color="auto"/>
            </w:tcBorders>
          </w:tcPr>
          <w:p w14:paraId="07F56084" w14:textId="7FF3AF8E" w:rsidR="005F7407" w:rsidRPr="00B85AC6" w:rsidRDefault="005F7407" w:rsidP="001738FB">
            <w:pPr>
              <w:spacing w:before="115" w:after="115"/>
              <w:ind w:left="43"/>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02-05 Финансови инструменти – в зависимост от резултатите от Предварителната оценка на ФИ</w:t>
            </w:r>
          </w:p>
        </w:tc>
        <w:tc>
          <w:tcPr>
            <w:tcW w:w="1747" w:type="dxa"/>
            <w:tcBorders>
              <w:bottom w:val="single" w:sz="4" w:space="0" w:color="auto"/>
            </w:tcBorders>
          </w:tcPr>
          <w:p w14:paraId="6B846DB6" w14:textId="77777777" w:rsidR="005F7407" w:rsidRPr="00B85AC6" w:rsidRDefault="005F7407" w:rsidP="00E452D3">
            <w:pPr>
              <w:spacing w:before="115" w:after="115"/>
              <w:jc w:val="both"/>
              <w:rPr>
                <w:rFonts w:ascii="Times New Roman" w:eastAsia="Times New Roman" w:hAnsi="Times New Roman" w:cs="Times New Roman"/>
                <w:b/>
                <w:iCs/>
                <w:noProof/>
                <w:sz w:val="20"/>
                <w:szCs w:val="20"/>
              </w:rPr>
            </w:pPr>
          </w:p>
        </w:tc>
      </w:tr>
    </w:tbl>
    <w:p w14:paraId="1D4DE46B" w14:textId="77777777" w:rsidR="0022545E" w:rsidRPr="00B85AC6"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3"/>
        <w:tblW w:w="0" w:type="auto"/>
        <w:tblLook w:val="04A0" w:firstRow="1" w:lastRow="0" w:firstColumn="1" w:lastColumn="0" w:noHBand="0" w:noVBand="1"/>
      </w:tblPr>
      <w:tblGrid>
        <w:gridCol w:w="1574"/>
        <w:gridCol w:w="1340"/>
        <w:gridCol w:w="1416"/>
        <w:gridCol w:w="1628"/>
        <w:gridCol w:w="1021"/>
        <w:gridCol w:w="2083"/>
      </w:tblGrid>
      <w:tr w:rsidR="0022545E" w:rsidRPr="006A43A6" w14:paraId="5944889D" w14:textId="77777777" w:rsidTr="00385A61">
        <w:tc>
          <w:tcPr>
            <w:tcW w:w="9062" w:type="dxa"/>
            <w:gridSpan w:val="6"/>
          </w:tcPr>
          <w:p w14:paraId="50409943"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Таблица 6: Измерение 3 – Териториален механизъм за изпълнение и териториална насоченост</w:t>
            </w:r>
          </w:p>
        </w:tc>
      </w:tr>
      <w:tr w:rsidR="0022545E" w:rsidRPr="00B85AC6" w14:paraId="29907657" w14:textId="77777777" w:rsidTr="00385A61">
        <w:tc>
          <w:tcPr>
            <w:tcW w:w="1574" w:type="dxa"/>
          </w:tcPr>
          <w:p w14:paraId="3539D0BE"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Приоритет №</w:t>
            </w:r>
          </w:p>
        </w:tc>
        <w:tc>
          <w:tcPr>
            <w:tcW w:w="1340" w:type="dxa"/>
          </w:tcPr>
          <w:p w14:paraId="0609DD79"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Фонд</w:t>
            </w:r>
          </w:p>
        </w:tc>
        <w:tc>
          <w:tcPr>
            <w:tcW w:w="1416" w:type="dxa"/>
          </w:tcPr>
          <w:p w14:paraId="43821345"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Категория региони</w:t>
            </w:r>
          </w:p>
        </w:tc>
        <w:tc>
          <w:tcPr>
            <w:tcW w:w="1628" w:type="dxa"/>
          </w:tcPr>
          <w:p w14:paraId="702A0D43"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Специфична цел</w:t>
            </w:r>
          </w:p>
        </w:tc>
        <w:tc>
          <w:tcPr>
            <w:tcW w:w="1021" w:type="dxa"/>
          </w:tcPr>
          <w:p w14:paraId="184BC352"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 xml:space="preserve">Код </w:t>
            </w:r>
          </w:p>
        </w:tc>
        <w:tc>
          <w:tcPr>
            <w:tcW w:w="2083" w:type="dxa"/>
          </w:tcPr>
          <w:p w14:paraId="2D90DD8F"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Сума (EUR)</w:t>
            </w:r>
          </w:p>
        </w:tc>
      </w:tr>
      <w:tr w:rsidR="004D375A" w:rsidRPr="00B85AC6" w14:paraId="1DDCF220" w14:textId="77777777" w:rsidTr="005339CA">
        <w:trPr>
          <w:trHeight w:val="1160"/>
        </w:trPr>
        <w:tc>
          <w:tcPr>
            <w:tcW w:w="1574" w:type="dxa"/>
            <w:vMerge w:val="restart"/>
            <w:vAlign w:val="center"/>
          </w:tcPr>
          <w:p w14:paraId="2618B4B5" w14:textId="77777777" w:rsidR="004D375A" w:rsidRPr="00B85AC6" w:rsidRDefault="004D375A" w:rsidP="00385A61">
            <w:pPr>
              <w:spacing w:before="115" w:after="115"/>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lastRenderedPageBreak/>
              <w:t>2 Отпадъци</w:t>
            </w:r>
          </w:p>
        </w:tc>
        <w:tc>
          <w:tcPr>
            <w:tcW w:w="1340" w:type="dxa"/>
            <w:vMerge w:val="restart"/>
            <w:vAlign w:val="center"/>
          </w:tcPr>
          <w:p w14:paraId="1CD95A13" w14:textId="77777777" w:rsidR="004D375A" w:rsidRPr="00B85AC6" w:rsidRDefault="004D375A" w:rsidP="00385A61">
            <w:pPr>
              <w:spacing w:before="115" w:after="115"/>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КФ</w:t>
            </w:r>
          </w:p>
        </w:tc>
        <w:tc>
          <w:tcPr>
            <w:tcW w:w="1416" w:type="dxa"/>
            <w:vMerge w:val="restart"/>
            <w:vAlign w:val="center"/>
          </w:tcPr>
          <w:p w14:paraId="596147F8" w14:textId="6BC3B6BF" w:rsidR="004D375A" w:rsidRPr="00B85AC6" w:rsidRDefault="004D375A" w:rsidP="00385A61">
            <w:pPr>
              <w:spacing w:before="115" w:after="115"/>
              <w:jc w:val="both"/>
              <w:rPr>
                <w:rFonts w:ascii="Times New Roman" w:eastAsia="Times New Roman" w:hAnsi="Times New Roman" w:cs="Times New Roman"/>
                <w:iCs/>
                <w:noProof/>
                <w:sz w:val="20"/>
                <w:szCs w:val="20"/>
              </w:rPr>
            </w:pPr>
          </w:p>
        </w:tc>
        <w:tc>
          <w:tcPr>
            <w:tcW w:w="1628" w:type="dxa"/>
            <w:vMerge w:val="restart"/>
          </w:tcPr>
          <w:p w14:paraId="0412D05C" w14:textId="77777777" w:rsidR="004D375A" w:rsidRPr="00B85AC6" w:rsidRDefault="004D375A" w:rsidP="00385A61">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 xml:space="preserve"> “Насърчаване на прехода към кръгова икономика”</w:t>
            </w:r>
          </w:p>
        </w:tc>
        <w:tc>
          <w:tcPr>
            <w:tcW w:w="1021" w:type="dxa"/>
          </w:tcPr>
          <w:p w14:paraId="60D0160A" w14:textId="296B1FE0" w:rsidR="004D375A" w:rsidRPr="00B85AC6" w:rsidRDefault="004D375A" w:rsidP="00385A61">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17</w:t>
            </w:r>
          </w:p>
        </w:tc>
        <w:tc>
          <w:tcPr>
            <w:tcW w:w="2083" w:type="dxa"/>
          </w:tcPr>
          <w:p w14:paraId="29EA5573" w14:textId="01517003" w:rsidR="004D375A" w:rsidRPr="00B85AC6" w:rsidRDefault="004D375A" w:rsidP="00385A61">
            <w:pPr>
              <w:spacing w:before="115" w:after="115"/>
              <w:jc w:val="both"/>
              <w:rPr>
                <w:rFonts w:ascii="Times New Roman" w:eastAsia="Times New Roman" w:hAnsi="Times New Roman" w:cs="Times New Roman"/>
                <w:b/>
                <w:iCs/>
                <w:noProof/>
                <w:sz w:val="20"/>
                <w:szCs w:val="20"/>
              </w:rPr>
            </w:pPr>
          </w:p>
        </w:tc>
      </w:tr>
      <w:tr w:rsidR="004D375A" w:rsidRPr="00B85AC6" w14:paraId="51CAFAF3" w14:textId="77777777" w:rsidTr="005339CA">
        <w:trPr>
          <w:trHeight w:val="1160"/>
        </w:trPr>
        <w:tc>
          <w:tcPr>
            <w:tcW w:w="1574" w:type="dxa"/>
            <w:vMerge/>
            <w:vAlign w:val="center"/>
          </w:tcPr>
          <w:p w14:paraId="174608E5" w14:textId="77777777" w:rsidR="004D375A" w:rsidRPr="00B85AC6" w:rsidRDefault="004D375A" w:rsidP="00385A61">
            <w:pPr>
              <w:spacing w:before="115" w:after="115"/>
              <w:rPr>
                <w:rFonts w:ascii="Times New Roman" w:eastAsia="Times New Roman" w:hAnsi="Times New Roman" w:cs="Times New Roman"/>
                <w:iCs/>
                <w:noProof/>
                <w:sz w:val="20"/>
                <w:szCs w:val="20"/>
              </w:rPr>
            </w:pPr>
          </w:p>
        </w:tc>
        <w:tc>
          <w:tcPr>
            <w:tcW w:w="1340" w:type="dxa"/>
            <w:vMerge/>
            <w:vAlign w:val="center"/>
          </w:tcPr>
          <w:p w14:paraId="74D0034B" w14:textId="77777777" w:rsidR="004D375A" w:rsidRPr="00B85AC6" w:rsidRDefault="004D375A" w:rsidP="00385A61">
            <w:pPr>
              <w:spacing w:before="115" w:after="115"/>
              <w:rPr>
                <w:rFonts w:ascii="Times New Roman" w:eastAsia="Times New Roman" w:hAnsi="Times New Roman" w:cs="Times New Roman"/>
                <w:iCs/>
                <w:noProof/>
                <w:sz w:val="20"/>
                <w:szCs w:val="20"/>
              </w:rPr>
            </w:pPr>
          </w:p>
        </w:tc>
        <w:tc>
          <w:tcPr>
            <w:tcW w:w="1416" w:type="dxa"/>
            <w:vMerge/>
            <w:vAlign w:val="center"/>
          </w:tcPr>
          <w:p w14:paraId="6B1B46BC" w14:textId="77777777" w:rsidR="004D375A" w:rsidRPr="00B85AC6" w:rsidRDefault="004D375A" w:rsidP="00385A61">
            <w:pPr>
              <w:spacing w:before="115" w:after="115"/>
              <w:jc w:val="both"/>
              <w:rPr>
                <w:rFonts w:ascii="Times New Roman" w:eastAsia="Times New Roman" w:hAnsi="Times New Roman" w:cs="Times New Roman"/>
                <w:iCs/>
                <w:noProof/>
                <w:sz w:val="20"/>
                <w:szCs w:val="20"/>
              </w:rPr>
            </w:pPr>
          </w:p>
        </w:tc>
        <w:tc>
          <w:tcPr>
            <w:tcW w:w="1628" w:type="dxa"/>
            <w:vMerge/>
          </w:tcPr>
          <w:p w14:paraId="1075891E" w14:textId="77777777" w:rsidR="004D375A" w:rsidRPr="00B85AC6" w:rsidRDefault="004D375A" w:rsidP="00385A61">
            <w:pPr>
              <w:spacing w:before="115" w:after="115"/>
              <w:jc w:val="both"/>
              <w:rPr>
                <w:rFonts w:ascii="Times New Roman" w:eastAsia="Times New Roman" w:hAnsi="Times New Roman" w:cs="Times New Roman"/>
                <w:iCs/>
                <w:noProof/>
                <w:sz w:val="20"/>
                <w:szCs w:val="20"/>
              </w:rPr>
            </w:pPr>
          </w:p>
        </w:tc>
        <w:tc>
          <w:tcPr>
            <w:tcW w:w="1021" w:type="dxa"/>
          </w:tcPr>
          <w:p w14:paraId="081A1041" w14:textId="64A91273" w:rsidR="004D375A" w:rsidRPr="004D375A" w:rsidRDefault="004D375A" w:rsidP="00385A61">
            <w:pPr>
              <w:spacing w:before="115" w:after="115"/>
              <w:jc w:val="both"/>
              <w:rPr>
                <w:rFonts w:ascii="Times New Roman" w:eastAsia="Times New Roman" w:hAnsi="Times New Roman" w:cs="Times New Roman"/>
                <w:iCs/>
                <w:noProof/>
                <w:sz w:val="20"/>
                <w:szCs w:val="20"/>
                <w:lang w:val="en-US"/>
              </w:rPr>
            </w:pPr>
            <w:r>
              <w:rPr>
                <w:rFonts w:ascii="Times New Roman" w:eastAsia="Times New Roman" w:hAnsi="Times New Roman" w:cs="Times New Roman"/>
                <w:iCs/>
                <w:noProof/>
                <w:sz w:val="20"/>
                <w:szCs w:val="20"/>
                <w:lang w:val="en-US"/>
              </w:rPr>
              <w:t>48</w:t>
            </w:r>
          </w:p>
        </w:tc>
        <w:tc>
          <w:tcPr>
            <w:tcW w:w="2083" w:type="dxa"/>
          </w:tcPr>
          <w:p w14:paraId="6AEE449C" w14:textId="77777777" w:rsidR="004D375A" w:rsidRPr="00B85AC6" w:rsidRDefault="004D375A" w:rsidP="00385A61">
            <w:pPr>
              <w:spacing w:before="115" w:after="115"/>
              <w:jc w:val="both"/>
              <w:rPr>
                <w:rFonts w:ascii="Times New Roman" w:eastAsia="Times New Roman" w:hAnsi="Times New Roman" w:cs="Times New Roman"/>
                <w:b/>
                <w:iCs/>
                <w:noProof/>
                <w:sz w:val="20"/>
                <w:szCs w:val="20"/>
              </w:rPr>
            </w:pPr>
          </w:p>
        </w:tc>
      </w:tr>
    </w:tbl>
    <w:p w14:paraId="528BA220" w14:textId="77777777" w:rsidR="0022545E" w:rsidRPr="00B85AC6"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3"/>
        <w:tblW w:w="0" w:type="auto"/>
        <w:tblLook w:val="04A0" w:firstRow="1" w:lastRow="0" w:firstColumn="1" w:lastColumn="0" w:noHBand="0" w:noVBand="1"/>
      </w:tblPr>
      <w:tblGrid>
        <w:gridCol w:w="1501"/>
        <w:gridCol w:w="1435"/>
        <w:gridCol w:w="1435"/>
        <w:gridCol w:w="1520"/>
        <w:gridCol w:w="1435"/>
        <w:gridCol w:w="1736"/>
      </w:tblGrid>
      <w:tr w:rsidR="0022545E" w:rsidRPr="006A43A6" w14:paraId="5289D22E" w14:textId="77777777" w:rsidTr="00156B48">
        <w:tc>
          <w:tcPr>
            <w:tcW w:w="9288" w:type="dxa"/>
            <w:gridSpan w:val="6"/>
          </w:tcPr>
          <w:p w14:paraId="51D77AAB"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Таблица 7: Измерение 6 — Допълнителни тематични области във връзка с ЕСФ+</w:t>
            </w:r>
          </w:p>
        </w:tc>
      </w:tr>
      <w:tr w:rsidR="0022545E" w:rsidRPr="00B85AC6" w14:paraId="5C43E334" w14:textId="77777777" w:rsidTr="00156B48">
        <w:tc>
          <w:tcPr>
            <w:tcW w:w="1599" w:type="dxa"/>
          </w:tcPr>
          <w:p w14:paraId="0C51034F"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Приоритет №</w:t>
            </w:r>
          </w:p>
        </w:tc>
        <w:tc>
          <w:tcPr>
            <w:tcW w:w="1384" w:type="dxa"/>
          </w:tcPr>
          <w:p w14:paraId="1AF8A3F3"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Фонд</w:t>
            </w:r>
          </w:p>
        </w:tc>
        <w:tc>
          <w:tcPr>
            <w:tcW w:w="1433" w:type="dxa"/>
          </w:tcPr>
          <w:p w14:paraId="4FB6683C"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Категория региони</w:t>
            </w:r>
          </w:p>
        </w:tc>
        <w:tc>
          <w:tcPr>
            <w:tcW w:w="1644" w:type="dxa"/>
          </w:tcPr>
          <w:p w14:paraId="23C9A02A"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Специфична цел</w:t>
            </w:r>
          </w:p>
        </w:tc>
        <w:tc>
          <w:tcPr>
            <w:tcW w:w="1053" w:type="dxa"/>
          </w:tcPr>
          <w:p w14:paraId="091220FC"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 xml:space="preserve">Код </w:t>
            </w:r>
          </w:p>
        </w:tc>
        <w:tc>
          <w:tcPr>
            <w:tcW w:w="2175" w:type="dxa"/>
          </w:tcPr>
          <w:p w14:paraId="17882017"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Сума (EUR)</w:t>
            </w:r>
          </w:p>
        </w:tc>
      </w:tr>
      <w:tr w:rsidR="005F333C" w:rsidRPr="00B85AC6" w14:paraId="4D12AC8D" w14:textId="77777777" w:rsidTr="00156B48">
        <w:tc>
          <w:tcPr>
            <w:tcW w:w="1599" w:type="dxa"/>
          </w:tcPr>
          <w:p w14:paraId="33701B5B" w14:textId="77777777" w:rsidR="005F333C" w:rsidRPr="00B85AC6" w:rsidRDefault="005F333C" w:rsidP="0022545E">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Неприложимо</w:t>
            </w:r>
          </w:p>
        </w:tc>
        <w:tc>
          <w:tcPr>
            <w:tcW w:w="1384" w:type="dxa"/>
          </w:tcPr>
          <w:p w14:paraId="6ED64740" w14:textId="77777777" w:rsidR="005F333C" w:rsidRPr="00B85AC6" w:rsidRDefault="005F333C" w:rsidP="0022545E">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Неприложимо</w:t>
            </w:r>
          </w:p>
        </w:tc>
        <w:tc>
          <w:tcPr>
            <w:tcW w:w="1433" w:type="dxa"/>
          </w:tcPr>
          <w:p w14:paraId="2D78503F" w14:textId="77777777" w:rsidR="005F333C" w:rsidRPr="00B85AC6" w:rsidRDefault="005F333C" w:rsidP="0022545E">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Неприложимо</w:t>
            </w:r>
          </w:p>
        </w:tc>
        <w:tc>
          <w:tcPr>
            <w:tcW w:w="1644" w:type="dxa"/>
          </w:tcPr>
          <w:p w14:paraId="7BAB4D3C" w14:textId="77777777" w:rsidR="005F333C" w:rsidRPr="00B85AC6" w:rsidRDefault="005F333C" w:rsidP="0022545E">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Неприложимо</w:t>
            </w:r>
          </w:p>
        </w:tc>
        <w:tc>
          <w:tcPr>
            <w:tcW w:w="1053" w:type="dxa"/>
          </w:tcPr>
          <w:p w14:paraId="75BEFA85" w14:textId="77777777" w:rsidR="005F333C" w:rsidRPr="00B85AC6" w:rsidRDefault="005F333C" w:rsidP="0022545E">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Неприложимо</w:t>
            </w:r>
          </w:p>
        </w:tc>
        <w:tc>
          <w:tcPr>
            <w:tcW w:w="2175" w:type="dxa"/>
          </w:tcPr>
          <w:p w14:paraId="3A9DA6BE" w14:textId="77777777" w:rsidR="005F333C" w:rsidRPr="00B85AC6" w:rsidRDefault="005F333C" w:rsidP="0022545E">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Неприложимо</w:t>
            </w:r>
          </w:p>
        </w:tc>
      </w:tr>
    </w:tbl>
    <w:p w14:paraId="60727BC8" w14:textId="77777777" w:rsidR="0022545E" w:rsidRPr="00B85AC6" w:rsidRDefault="0022545E" w:rsidP="0022545E">
      <w:pPr>
        <w:spacing w:before="240" w:after="240" w:line="240" w:lineRule="auto"/>
        <w:jc w:val="both"/>
        <w:rPr>
          <w:rFonts w:ascii="Times New Roman" w:eastAsia="Times New Roman" w:hAnsi="Times New Roman" w:cs="Times New Roman"/>
          <w:b/>
          <w:iCs/>
          <w:noProof/>
          <w:color w:val="A6A6A6" w:themeColor="background1" w:themeShade="A6"/>
          <w:sz w:val="24"/>
          <w:szCs w:val="24"/>
          <w:lang w:val="bg-BG" w:eastAsia="bg-BG" w:bidi="bg-BG"/>
        </w:rPr>
      </w:pPr>
      <w:r w:rsidRPr="00B85AC6">
        <w:rPr>
          <w:rFonts w:ascii="Times New Roman" w:eastAsia="Calibri" w:hAnsi="Times New Roman" w:cs="Times New Roman"/>
          <w:b/>
          <w:noProof/>
          <w:color w:val="A6A6A6" w:themeColor="background1" w:themeShade="A6"/>
          <w:sz w:val="24"/>
          <w:szCs w:val="20"/>
          <w:lang w:val="bg-BG" w:eastAsia="bg-BG" w:bidi="bg-BG"/>
        </w:rPr>
        <w:t>2.1.2 Специфична цел за преодоляване на материалните лишения</w:t>
      </w:r>
    </w:p>
    <w:p w14:paraId="23038A57" w14:textId="77777777" w:rsidR="0022545E" w:rsidRPr="00B85AC6" w:rsidRDefault="0022545E" w:rsidP="0022545E">
      <w:pPr>
        <w:spacing w:before="120" w:after="120" w:line="240" w:lineRule="auto"/>
        <w:jc w:val="both"/>
        <w:rPr>
          <w:rFonts w:ascii="Times New Roman" w:eastAsia="Times New Roman" w:hAnsi="Times New Roman" w:cs="Times New Roman"/>
          <w:b/>
          <w:i/>
          <w:iCs/>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Позоваване: Член 17, параграф 3; РОР</w:t>
      </w:r>
    </w:p>
    <w:p w14:paraId="59DEE78C" w14:textId="77777777" w:rsidR="0022545E" w:rsidRPr="00B85AC6"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Вид помощ</w:t>
      </w:r>
    </w:p>
    <w:p w14:paraId="5765CBB0" w14:textId="77777777" w:rsidR="0022545E" w:rsidRPr="00B85AC6"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7743F301" w14:textId="77777777" w:rsidR="0022545E" w:rsidRPr="00B85AC6"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Основни целеви групи</w:t>
      </w:r>
    </w:p>
    <w:p w14:paraId="04CE65ED" w14:textId="77777777" w:rsidR="0022545E" w:rsidRPr="00B85AC6"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7D28F29C" w14:textId="77777777" w:rsidR="0022545E" w:rsidRPr="00B85AC6"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Декриптиране на национални или регионални схеми за подпомагане</w:t>
      </w:r>
    </w:p>
    <w:p w14:paraId="26F04FBF" w14:textId="77777777" w:rsidR="0022545E" w:rsidRPr="00B85AC6"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6C301CA3" w14:textId="77777777" w:rsidR="0022545E" w:rsidRPr="00B85AC6"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Критерии за подбор на операциите</w:t>
      </w:r>
      <w:r w:rsidRPr="00B85AC6">
        <w:rPr>
          <w:rFonts w:ascii="Times New Roman" w:eastAsia="Calibri" w:hAnsi="Times New Roman" w:cs="Times New Roman"/>
          <w:i/>
          <w:noProof/>
          <w:color w:val="A6A6A6" w:themeColor="background1" w:themeShade="A6"/>
          <w:sz w:val="24"/>
          <w:szCs w:val="20"/>
          <w:vertAlign w:val="superscript"/>
          <w:lang w:val="bg-BG" w:eastAsia="bg-BG" w:bidi="bg-BG"/>
        </w:rPr>
        <w:footnoteReference w:id="8"/>
      </w:r>
    </w:p>
    <w:p w14:paraId="0CC799A5" w14:textId="77777777" w:rsidR="0022545E" w:rsidRPr="00B85AC6"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Текстово поле [4 000 знака]</w:t>
      </w:r>
    </w:p>
    <w:p w14:paraId="605E0F4E" w14:textId="77777777" w:rsidR="0022545E" w:rsidRPr="00B85AC6" w:rsidRDefault="0022545E" w:rsidP="00380438">
      <w:pPr>
        <w:spacing w:before="240" w:after="240" w:line="240" w:lineRule="auto"/>
        <w:jc w:val="both"/>
        <w:rPr>
          <w:rFonts w:ascii="Times New Roman" w:eastAsia="Calibri" w:hAnsi="Times New Roman" w:cs="Times New Roman"/>
          <w:b/>
          <w:noProof/>
          <w:sz w:val="24"/>
          <w:szCs w:val="20"/>
          <w:lang w:val="bg-BG" w:eastAsia="bg-BG" w:bidi="bg-BG"/>
        </w:rPr>
      </w:pPr>
    </w:p>
    <w:p w14:paraId="137DFE4D" w14:textId="77777777" w:rsidR="00380438" w:rsidRPr="00B85AC6" w:rsidRDefault="00380438" w:rsidP="00380438">
      <w:pPr>
        <w:spacing w:before="240" w:after="240" w:line="240" w:lineRule="auto"/>
        <w:jc w:val="both"/>
        <w:rPr>
          <w:rFonts w:ascii="Times New Roman" w:eastAsia="Calibri" w:hAnsi="Times New Roman" w:cs="Times New Roman"/>
          <w:noProof/>
          <w:sz w:val="24"/>
          <w:szCs w:val="20"/>
          <w:lang w:val="bg-BG" w:eastAsia="bg-BG" w:bidi="bg-BG"/>
        </w:rPr>
      </w:pPr>
      <w:r w:rsidRPr="00B85AC6">
        <w:rPr>
          <w:rFonts w:ascii="Times New Roman" w:eastAsia="Calibri" w:hAnsi="Times New Roman" w:cs="Times New Roman"/>
          <w:b/>
          <w:noProof/>
          <w:sz w:val="24"/>
          <w:szCs w:val="20"/>
          <w:lang w:val="bg-BG" w:eastAsia="bg-BG" w:bidi="bg-BG"/>
        </w:rPr>
        <w:t>2.1 Наименование на приоритета [300]</w:t>
      </w:r>
      <w:r w:rsidRPr="00B85AC6">
        <w:rPr>
          <w:rFonts w:ascii="Times New Roman" w:eastAsia="Calibri" w:hAnsi="Times New Roman" w:cs="Times New Roman"/>
          <w:noProof/>
          <w:sz w:val="24"/>
          <w:szCs w:val="20"/>
          <w:lang w:val="bg-BG" w:eastAsia="bg-BG" w:bidi="bg-BG"/>
        </w:rPr>
        <w:t xml:space="preserve"> (повтаря се за всеки приоритет)</w:t>
      </w:r>
    </w:p>
    <w:p w14:paraId="63919714" w14:textId="77777777" w:rsidR="00380438" w:rsidRPr="00B85AC6" w:rsidRDefault="00046144" w:rsidP="00380438">
      <w:pPr>
        <w:spacing w:before="240" w:after="240" w:line="240" w:lineRule="auto"/>
        <w:jc w:val="both"/>
        <w:rPr>
          <w:rFonts w:ascii="Times New Roman" w:eastAsia="Times New Roman" w:hAnsi="Times New Roman" w:cs="Times New Roman"/>
          <w:b/>
          <w:bCs/>
          <w:iCs/>
          <w:noProof/>
          <w:sz w:val="24"/>
          <w:szCs w:val="24"/>
          <w:lang w:val="bg-BG" w:eastAsia="bg-BG" w:bidi="bg-BG"/>
        </w:rPr>
      </w:pPr>
      <w:r w:rsidRPr="00B85AC6">
        <w:rPr>
          <w:rFonts w:ascii="Times New Roman" w:eastAsia="Times New Roman" w:hAnsi="Times New Roman" w:cs="Times New Roman"/>
          <w:b/>
          <w:bCs/>
          <w:iCs/>
          <w:noProof/>
          <w:sz w:val="24"/>
          <w:szCs w:val="24"/>
          <w:lang w:val="bg-BG" w:eastAsia="bg-BG" w:bidi="bg-BG"/>
        </w:rPr>
        <w:t xml:space="preserve">Приоритет 3 </w:t>
      </w:r>
      <w:r w:rsidRPr="00B85AC6">
        <w:rPr>
          <w:rFonts w:ascii="Times New Roman" w:eastAsia="Times New Roman" w:hAnsi="Times New Roman" w:cs="Times New Roman"/>
          <w:b/>
          <w:bCs/>
          <w:iCs/>
          <w:noProof/>
          <w:sz w:val="24"/>
          <w:szCs w:val="24"/>
          <w:lang w:eastAsia="bg-BG" w:bidi="bg-BG"/>
        </w:rPr>
        <w:t>„Биологично разнообразие“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80438" w:rsidRPr="006A43A6" w14:paraId="1EFE0886" w14:textId="77777777" w:rsidTr="00156B48">
        <w:tc>
          <w:tcPr>
            <w:tcW w:w="9322" w:type="dxa"/>
          </w:tcPr>
          <w:p w14:paraId="635DC290" w14:textId="77777777" w:rsidR="00380438" w:rsidRPr="00B85AC6" w:rsidRDefault="00380438" w:rsidP="00380438">
            <w:pPr>
              <w:spacing w:after="0" w:line="240" w:lineRule="auto"/>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fldChar w:fldCharType="begin">
                <w:ffData>
                  <w:name w:val="Check1"/>
                  <w:enabled/>
                  <w:calcOnExit w:val="0"/>
                  <w:checkBox>
                    <w:sizeAuto/>
                    <w:default w:val="0"/>
                  </w:checkBox>
                </w:ffData>
              </w:fldChar>
            </w:r>
            <w:r w:rsidRPr="00B85AC6">
              <w:rPr>
                <w:rFonts w:ascii="Times New Roman" w:eastAsia="Calibri" w:hAnsi="Times New Roman" w:cs="Times New Roman"/>
                <w:noProof/>
                <w:sz w:val="20"/>
                <w:szCs w:val="20"/>
                <w:lang w:val="bg-BG" w:eastAsia="bg-BG" w:bidi="bg-BG"/>
              </w:rPr>
              <w:instrText xml:space="preserve"> FORMCHECKBOX </w:instrText>
            </w:r>
            <w:r w:rsidR="009B2DCC">
              <w:rPr>
                <w:rFonts w:ascii="Times New Roman" w:eastAsia="Calibri" w:hAnsi="Times New Roman" w:cs="Times New Roman"/>
                <w:noProof/>
                <w:sz w:val="20"/>
                <w:szCs w:val="20"/>
                <w:lang w:val="bg-BG" w:eastAsia="bg-BG" w:bidi="bg-BG"/>
              </w:rPr>
            </w:r>
            <w:r w:rsidR="009B2DCC">
              <w:rPr>
                <w:rFonts w:ascii="Times New Roman" w:eastAsia="Calibri" w:hAnsi="Times New Roman" w:cs="Times New Roman"/>
                <w:noProof/>
                <w:sz w:val="20"/>
                <w:szCs w:val="20"/>
                <w:lang w:val="bg-BG" w:eastAsia="bg-BG" w:bidi="bg-BG"/>
              </w:rPr>
              <w:fldChar w:fldCharType="separate"/>
            </w:r>
            <w:r w:rsidRPr="00B85AC6">
              <w:rPr>
                <w:rFonts w:ascii="Times New Roman" w:eastAsia="Calibri" w:hAnsi="Times New Roman" w:cs="Times New Roman"/>
                <w:noProof/>
                <w:sz w:val="20"/>
                <w:szCs w:val="20"/>
                <w:lang w:val="bg-BG" w:eastAsia="bg-BG" w:bidi="bg-BG"/>
              </w:rPr>
              <w:fldChar w:fldCharType="end"/>
            </w:r>
            <w:r w:rsidRPr="00B85AC6">
              <w:rPr>
                <w:rFonts w:ascii="Times New Roman" w:eastAsia="Calibri" w:hAnsi="Times New Roman" w:cs="Times New Roman"/>
                <w:noProof/>
                <w:sz w:val="20"/>
                <w:lang w:val="bg-BG" w:eastAsia="bg-BG" w:bidi="bg-BG"/>
              </w:rPr>
              <w:t>Това е приоритет, насочен към съответните специфични за всяка държава препоръки</w:t>
            </w:r>
          </w:p>
        </w:tc>
      </w:tr>
      <w:tr w:rsidR="00380438" w:rsidRPr="006A43A6" w14:paraId="2E804F43" w14:textId="77777777" w:rsidTr="00156B48">
        <w:tc>
          <w:tcPr>
            <w:tcW w:w="9322" w:type="dxa"/>
          </w:tcPr>
          <w:p w14:paraId="1299B9F9" w14:textId="77777777" w:rsidR="00380438" w:rsidRPr="00B85AC6" w:rsidRDefault="00380438" w:rsidP="00380438">
            <w:pPr>
              <w:spacing w:after="0" w:line="240" w:lineRule="auto"/>
              <w:jc w:val="both"/>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B85AC6">
              <w:rPr>
                <w:rFonts w:ascii="Times New Roman" w:eastAsia="Calibri" w:hAnsi="Times New Roman" w:cs="Times New Roman"/>
                <w:noProof/>
                <w:sz w:val="20"/>
                <w:szCs w:val="20"/>
                <w:lang w:val="bg-BG" w:eastAsia="bg-BG" w:bidi="bg-BG"/>
              </w:rPr>
              <w:instrText xml:space="preserve"> FORMCHECKBOX </w:instrText>
            </w:r>
            <w:r w:rsidR="009B2DCC">
              <w:rPr>
                <w:rFonts w:ascii="Times New Roman" w:eastAsia="Calibri" w:hAnsi="Times New Roman" w:cs="Times New Roman"/>
                <w:noProof/>
                <w:sz w:val="20"/>
                <w:szCs w:val="20"/>
                <w:lang w:val="bg-BG" w:eastAsia="bg-BG" w:bidi="bg-BG"/>
              </w:rPr>
            </w:r>
            <w:r w:rsidR="009B2DCC">
              <w:rPr>
                <w:rFonts w:ascii="Times New Roman" w:eastAsia="Calibri" w:hAnsi="Times New Roman" w:cs="Times New Roman"/>
                <w:noProof/>
                <w:sz w:val="20"/>
                <w:szCs w:val="20"/>
                <w:lang w:val="bg-BG" w:eastAsia="bg-BG" w:bidi="bg-BG"/>
              </w:rPr>
              <w:fldChar w:fldCharType="separate"/>
            </w:r>
            <w:r w:rsidRPr="00B85AC6">
              <w:rPr>
                <w:rFonts w:ascii="Times New Roman" w:eastAsia="Calibri" w:hAnsi="Times New Roman" w:cs="Times New Roman"/>
                <w:noProof/>
                <w:sz w:val="20"/>
                <w:szCs w:val="20"/>
                <w:lang w:val="bg-BG" w:eastAsia="bg-BG" w:bidi="bg-BG"/>
              </w:rPr>
              <w:fldChar w:fldCharType="end"/>
            </w:r>
            <w:r w:rsidRPr="00B85AC6">
              <w:rPr>
                <w:rFonts w:ascii="Times New Roman" w:eastAsia="Calibri" w:hAnsi="Times New Roman" w:cs="Times New Roman"/>
                <w:noProof/>
                <w:sz w:val="20"/>
                <w:lang w:val="bg-BG" w:eastAsia="bg-BG" w:bidi="bg-BG"/>
              </w:rPr>
              <w:t>Това е приоритет, насочен към младежката заетост</w:t>
            </w:r>
          </w:p>
        </w:tc>
      </w:tr>
      <w:tr w:rsidR="00380438" w:rsidRPr="006A43A6" w14:paraId="05D1F6F3" w14:textId="77777777" w:rsidTr="00156B48">
        <w:tc>
          <w:tcPr>
            <w:tcW w:w="9322" w:type="dxa"/>
          </w:tcPr>
          <w:p w14:paraId="0B6D93F6" w14:textId="77777777" w:rsidR="00380438" w:rsidRPr="00B85AC6" w:rsidRDefault="00380438" w:rsidP="00380438">
            <w:pPr>
              <w:spacing w:after="0" w:line="240" w:lineRule="auto"/>
              <w:jc w:val="both"/>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B85AC6">
              <w:rPr>
                <w:rFonts w:ascii="Times New Roman" w:eastAsia="Calibri" w:hAnsi="Times New Roman" w:cs="Times New Roman"/>
                <w:noProof/>
                <w:sz w:val="20"/>
                <w:szCs w:val="20"/>
                <w:lang w:val="bg-BG" w:eastAsia="bg-BG" w:bidi="bg-BG"/>
              </w:rPr>
              <w:instrText xml:space="preserve"> FORMCHECKBOX </w:instrText>
            </w:r>
            <w:r w:rsidR="009B2DCC">
              <w:rPr>
                <w:rFonts w:ascii="Times New Roman" w:eastAsia="Calibri" w:hAnsi="Times New Roman" w:cs="Times New Roman"/>
                <w:noProof/>
                <w:sz w:val="20"/>
                <w:szCs w:val="20"/>
                <w:lang w:val="bg-BG" w:eastAsia="bg-BG" w:bidi="bg-BG"/>
              </w:rPr>
            </w:r>
            <w:r w:rsidR="009B2DCC">
              <w:rPr>
                <w:rFonts w:ascii="Times New Roman" w:eastAsia="Calibri" w:hAnsi="Times New Roman" w:cs="Times New Roman"/>
                <w:noProof/>
                <w:sz w:val="20"/>
                <w:szCs w:val="20"/>
                <w:lang w:val="bg-BG" w:eastAsia="bg-BG" w:bidi="bg-BG"/>
              </w:rPr>
              <w:fldChar w:fldCharType="separate"/>
            </w:r>
            <w:r w:rsidRPr="00B85AC6">
              <w:rPr>
                <w:rFonts w:ascii="Times New Roman" w:eastAsia="Calibri" w:hAnsi="Times New Roman" w:cs="Times New Roman"/>
                <w:noProof/>
                <w:sz w:val="20"/>
                <w:szCs w:val="20"/>
                <w:lang w:val="bg-BG" w:eastAsia="bg-BG" w:bidi="bg-BG"/>
              </w:rPr>
              <w:fldChar w:fldCharType="end"/>
            </w:r>
            <w:r w:rsidRPr="00B85AC6">
              <w:rPr>
                <w:rFonts w:ascii="Times New Roman" w:eastAsia="Calibri" w:hAnsi="Times New Roman" w:cs="Times New Roman"/>
                <w:noProof/>
                <w:sz w:val="20"/>
                <w:lang w:val="bg-BG" w:eastAsia="bg-BG" w:bidi="bg-BG"/>
              </w:rPr>
              <w:t>Това е приоритет, насочен към иновативни дейности</w:t>
            </w:r>
          </w:p>
        </w:tc>
      </w:tr>
      <w:tr w:rsidR="00380438" w:rsidRPr="00B85AC6" w14:paraId="6285A6C7" w14:textId="77777777" w:rsidTr="00156B48">
        <w:tc>
          <w:tcPr>
            <w:tcW w:w="9322" w:type="dxa"/>
          </w:tcPr>
          <w:p w14:paraId="62FB6CB1" w14:textId="2264026B" w:rsidR="00380438" w:rsidRPr="00B85AC6" w:rsidRDefault="00380438" w:rsidP="00380438">
            <w:pPr>
              <w:spacing w:after="0" w:line="240" w:lineRule="auto"/>
              <w:jc w:val="both"/>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B85AC6">
              <w:rPr>
                <w:rFonts w:ascii="Times New Roman" w:eastAsia="Calibri" w:hAnsi="Times New Roman" w:cs="Times New Roman"/>
                <w:noProof/>
                <w:sz w:val="20"/>
                <w:szCs w:val="20"/>
                <w:lang w:val="bg-BG" w:eastAsia="bg-BG" w:bidi="bg-BG"/>
              </w:rPr>
              <w:instrText xml:space="preserve"> FORMCHECKBOX </w:instrText>
            </w:r>
            <w:r w:rsidR="009B2DCC">
              <w:rPr>
                <w:rFonts w:ascii="Times New Roman" w:eastAsia="Calibri" w:hAnsi="Times New Roman" w:cs="Times New Roman"/>
                <w:noProof/>
                <w:sz w:val="20"/>
                <w:szCs w:val="20"/>
                <w:lang w:val="bg-BG" w:eastAsia="bg-BG" w:bidi="bg-BG"/>
              </w:rPr>
            </w:r>
            <w:r w:rsidR="009B2DCC">
              <w:rPr>
                <w:rFonts w:ascii="Times New Roman" w:eastAsia="Calibri" w:hAnsi="Times New Roman" w:cs="Times New Roman"/>
                <w:noProof/>
                <w:sz w:val="20"/>
                <w:szCs w:val="20"/>
                <w:lang w:val="bg-BG" w:eastAsia="bg-BG" w:bidi="bg-BG"/>
              </w:rPr>
              <w:fldChar w:fldCharType="separate"/>
            </w:r>
            <w:r w:rsidRPr="00B85AC6">
              <w:rPr>
                <w:rFonts w:ascii="Times New Roman" w:eastAsia="Calibri" w:hAnsi="Times New Roman" w:cs="Times New Roman"/>
                <w:noProof/>
                <w:sz w:val="20"/>
                <w:szCs w:val="20"/>
                <w:lang w:val="bg-BG" w:eastAsia="bg-BG" w:bidi="bg-BG"/>
              </w:rPr>
              <w:fldChar w:fldCharType="end"/>
            </w:r>
            <w:r w:rsidRPr="00B85AC6">
              <w:rPr>
                <w:rFonts w:ascii="Times New Roman" w:eastAsia="Calibri" w:hAnsi="Times New Roman" w:cs="Times New Roman"/>
                <w:noProof/>
                <w:sz w:val="20"/>
                <w:lang w:val="bg-BG" w:eastAsia="bg-BG" w:bidi="bg-BG"/>
              </w:rPr>
              <w:t>Това е приоритет, насочен към **</w:t>
            </w:r>
            <w:r w:rsidR="002E2B64" w:rsidRPr="00B85AC6">
              <w:rPr>
                <w:rFonts w:ascii="Times New Roman" w:eastAsia="Calibri" w:hAnsi="Times New Roman" w:cs="Times New Roman"/>
                <w:noProof/>
                <w:sz w:val="20"/>
                <w:lang w:val="bg-BG" w:eastAsia="bg-BG" w:bidi="bg-BG"/>
              </w:rPr>
              <w:t xml:space="preserve"> support to the most deprived under the specific objective set out in point (xi) of Article 4(1) of the ESF+ regulation]</w:t>
            </w:r>
          </w:p>
        </w:tc>
      </w:tr>
      <w:tr w:rsidR="00250902" w:rsidRPr="00B85AC6" w14:paraId="01977649" w14:textId="77777777" w:rsidTr="00156B48">
        <w:tc>
          <w:tcPr>
            <w:tcW w:w="9322" w:type="dxa"/>
          </w:tcPr>
          <w:p w14:paraId="573E06CB" w14:textId="71BD839B" w:rsidR="00250902" w:rsidRPr="00B85AC6" w:rsidRDefault="00265F59" w:rsidP="00380438">
            <w:pPr>
              <w:spacing w:after="0" w:line="240" w:lineRule="auto"/>
              <w:jc w:val="both"/>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lastRenderedPageBreak/>
              <w:fldChar w:fldCharType="begin">
                <w:ffData>
                  <w:name w:val="Check2"/>
                  <w:enabled/>
                  <w:calcOnExit w:val="0"/>
                  <w:checkBox>
                    <w:sizeAuto/>
                    <w:default w:val="0"/>
                  </w:checkBox>
                </w:ffData>
              </w:fldChar>
            </w:r>
            <w:r w:rsidRPr="00B85AC6">
              <w:rPr>
                <w:rFonts w:ascii="Times New Roman" w:eastAsia="Calibri" w:hAnsi="Times New Roman" w:cs="Times New Roman"/>
                <w:noProof/>
                <w:sz w:val="20"/>
                <w:szCs w:val="20"/>
                <w:lang w:val="bg-BG" w:eastAsia="bg-BG" w:bidi="bg-BG"/>
              </w:rPr>
              <w:instrText xml:space="preserve"> FORMCHECKBOX </w:instrText>
            </w:r>
            <w:r w:rsidR="009B2DCC">
              <w:rPr>
                <w:rFonts w:ascii="Times New Roman" w:eastAsia="Calibri" w:hAnsi="Times New Roman" w:cs="Times New Roman"/>
                <w:noProof/>
                <w:sz w:val="20"/>
                <w:szCs w:val="20"/>
                <w:lang w:val="bg-BG" w:eastAsia="bg-BG" w:bidi="bg-BG"/>
              </w:rPr>
            </w:r>
            <w:r w:rsidR="009B2DCC">
              <w:rPr>
                <w:rFonts w:ascii="Times New Roman" w:eastAsia="Calibri" w:hAnsi="Times New Roman" w:cs="Times New Roman"/>
                <w:noProof/>
                <w:sz w:val="20"/>
                <w:szCs w:val="20"/>
                <w:lang w:val="bg-BG" w:eastAsia="bg-BG" w:bidi="bg-BG"/>
              </w:rPr>
              <w:fldChar w:fldCharType="separate"/>
            </w:r>
            <w:r w:rsidRPr="00B85AC6">
              <w:rPr>
                <w:rFonts w:ascii="Times New Roman" w:eastAsia="Calibri" w:hAnsi="Times New Roman" w:cs="Times New Roman"/>
                <w:noProof/>
                <w:sz w:val="20"/>
                <w:szCs w:val="20"/>
                <w:lang w:val="bg-BG" w:eastAsia="bg-BG" w:bidi="bg-BG"/>
              </w:rPr>
              <w:fldChar w:fldCharType="end"/>
            </w:r>
            <w:r w:rsidR="00250902" w:rsidRPr="00B85AC6">
              <w:rPr>
                <w:rFonts w:ascii="Times New Roman" w:eastAsia="Calibri" w:hAnsi="Times New Roman" w:cs="Times New Roman"/>
                <w:noProof/>
                <w:sz w:val="20"/>
                <w:szCs w:val="20"/>
                <w:lang w:val="bg-BG" w:eastAsia="bg-BG" w:bidi="bg-BG"/>
              </w:rPr>
              <w:t>This is a priority dedicated to support to the most deprived under the specific objective set out in point (x) of Article 4(1) of the ESF+ regulation8</w:t>
            </w:r>
          </w:p>
        </w:tc>
      </w:tr>
    </w:tbl>
    <w:p w14:paraId="3C5C1063" w14:textId="77777777" w:rsidR="00380438" w:rsidRPr="00B85AC6" w:rsidRDefault="00380438" w:rsidP="00380438">
      <w:pPr>
        <w:spacing w:before="120" w:after="0" w:line="240" w:lineRule="auto"/>
        <w:jc w:val="both"/>
        <w:rPr>
          <w:rFonts w:ascii="Times New Roman" w:eastAsia="Times New Roman" w:hAnsi="Times New Roman" w:cs="Times New Roman"/>
          <w:i/>
          <w:noProof/>
          <w:sz w:val="18"/>
          <w:szCs w:val="18"/>
          <w:lang w:val="bg-BG" w:eastAsia="bg-BG" w:bidi="bg-BG"/>
        </w:rPr>
      </w:pPr>
      <w:r w:rsidRPr="00B85AC6">
        <w:rPr>
          <w:rFonts w:ascii="Times New Roman" w:eastAsia="Calibri" w:hAnsi="Times New Roman" w:cs="Times New Roman"/>
          <w:i/>
          <w:noProof/>
          <w:sz w:val="18"/>
          <w:szCs w:val="20"/>
          <w:lang w:val="bg-BG" w:eastAsia="bg-BG" w:bidi="bg-BG"/>
        </w:rPr>
        <w:t>* Таблица, приложима за приоритетите на ЕСФ +.</w:t>
      </w:r>
    </w:p>
    <w:p w14:paraId="32ED759D" w14:textId="77777777" w:rsidR="00380438" w:rsidRPr="00B85AC6" w:rsidRDefault="00380438" w:rsidP="00380438">
      <w:pPr>
        <w:spacing w:before="120" w:after="0" w:line="240" w:lineRule="auto"/>
        <w:jc w:val="both"/>
        <w:rPr>
          <w:rFonts w:ascii="Times New Roman" w:eastAsia="Times New Roman" w:hAnsi="Times New Roman" w:cs="Times New Roman"/>
          <w:i/>
          <w:noProof/>
          <w:sz w:val="18"/>
          <w:szCs w:val="18"/>
          <w:lang w:val="bg-BG" w:eastAsia="bg-BG" w:bidi="bg-BG"/>
        </w:rPr>
      </w:pPr>
      <w:r w:rsidRPr="00B85AC6">
        <w:rPr>
          <w:rFonts w:ascii="Times New Roman" w:eastAsia="Calibri" w:hAnsi="Times New Roman" w:cs="Times New Roman"/>
          <w:i/>
          <w:noProof/>
          <w:sz w:val="18"/>
          <w:szCs w:val="20"/>
          <w:lang w:val="bg-BG" w:eastAsia="bg-BG" w:bidi="bg-BG"/>
        </w:rPr>
        <w:t>* * Ако е маркирано, преминете към раздел 2.1.2</w:t>
      </w:r>
    </w:p>
    <w:p w14:paraId="5AC5E518" w14:textId="1BB1514B" w:rsidR="00380438" w:rsidRPr="00B85AC6" w:rsidRDefault="00380438" w:rsidP="00380438">
      <w:pPr>
        <w:spacing w:before="240" w:after="240" w:line="240" w:lineRule="auto"/>
        <w:jc w:val="both"/>
        <w:rPr>
          <w:rFonts w:ascii="Times New Roman" w:eastAsia="Calibri" w:hAnsi="Times New Roman" w:cs="Times New Roman"/>
          <w:noProof/>
          <w:sz w:val="24"/>
          <w:szCs w:val="20"/>
          <w:lang w:val="bg-BG" w:eastAsia="bg-BG" w:bidi="bg-BG"/>
        </w:rPr>
      </w:pPr>
      <w:r w:rsidRPr="00B85AC6">
        <w:rPr>
          <w:rFonts w:ascii="Times New Roman" w:eastAsia="Calibri" w:hAnsi="Times New Roman" w:cs="Times New Roman"/>
          <w:b/>
          <w:noProof/>
          <w:sz w:val="24"/>
          <w:szCs w:val="20"/>
          <w:lang w:val="bg-BG" w:eastAsia="bg-BG" w:bidi="bg-BG"/>
        </w:rPr>
        <w:t>2.1.1. Специфична цел</w:t>
      </w:r>
      <w:r w:rsidRPr="00B85AC6">
        <w:rPr>
          <w:rFonts w:ascii="Times New Roman" w:eastAsia="Calibri" w:hAnsi="Times New Roman" w:cs="Times New Roman"/>
          <w:b/>
          <w:noProof/>
          <w:sz w:val="24"/>
          <w:szCs w:val="20"/>
          <w:vertAlign w:val="superscript"/>
          <w:lang w:val="bg-BG" w:eastAsia="bg-BG" w:bidi="bg-BG"/>
        </w:rPr>
        <w:footnoteReference w:id="9"/>
      </w:r>
      <w:r w:rsidRPr="00B85AC6">
        <w:rPr>
          <w:rFonts w:ascii="Times New Roman" w:eastAsia="Calibri" w:hAnsi="Times New Roman" w:cs="Times New Roman"/>
          <w:b/>
          <w:noProof/>
          <w:sz w:val="24"/>
          <w:szCs w:val="20"/>
          <w:lang w:val="bg-BG" w:eastAsia="bg-BG" w:bidi="bg-BG"/>
        </w:rPr>
        <w:t xml:space="preserve"> </w:t>
      </w:r>
      <w:r w:rsidRPr="00B85AC6">
        <w:rPr>
          <w:rFonts w:ascii="Times New Roman" w:eastAsia="Calibri" w:hAnsi="Times New Roman" w:cs="Times New Roman"/>
          <w:noProof/>
          <w:sz w:val="24"/>
          <w:szCs w:val="20"/>
          <w:lang w:val="bg-BG" w:eastAsia="bg-BG" w:bidi="bg-BG"/>
        </w:rPr>
        <w:t xml:space="preserve"> — повтаря се за всяка избрана специфична цел на подпомагане за приоритетите, различни от техническа помощ</w:t>
      </w:r>
    </w:p>
    <w:p w14:paraId="74F2BA7C" w14:textId="77777777" w:rsidR="00046144" w:rsidRPr="00B85AC6" w:rsidRDefault="00046144" w:rsidP="003907F4">
      <w:pPr>
        <w:pStyle w:val="Bodytext20"/>
        <w:spacing w:after="0"/>
        <w:jc w:val="both"/>
        <w:rPr>
          <w:b w:val="0"/>
          <w:sz w:val="24"/>
          <w:lang w:val="bg-BG"/>
        </w:rPr>
      </w:pPr>
      <w:r w:rsidRPr="00B85AC6">
        <w:rPr>
          <w:b w:val="0"/>
          <w:sz w:val="24"/>
          <w:lang w:val="bg-BG"/>
        </w:rPr>
        <w:t>Специфична цел: “Засилване на биоразнообразието, “зелената” инфраструктура в градската среда, както и намаляване на замърсяването”</w:t>
      </w:r>
    </w:p>
    <w:p w14:paraId="6DF31DB1" w14:textId="77777777" w:rsidR="00380438" w:rsidRPr="00B85AC6" w:rsidRDefault="00380438" w:rsidP="00380438">
      <w:pPr>
        <w:spacing w:before="240" w:after="240" w:line="240" w:lineRule="auto"/>
        <w:jc w:val="both"/>
        <w:rPr>
          <w:rFonts w:ascii="Times New Roman" w:eastAsia="Times New Roman" w:hAnsi="Times New Roman" w:cs="Times New Roman"/>
          <w:b/>
          <w:iCs/>
          <w:noProof/>
          <w:sz w:val="24"/>
          <w:szCs w:val="24"/>
          <w:lang w:val="bg-BG" w:eastAsia="bg-BG" w:bidi="bg-BG"/>
        </w:rPr>
      </w:pPr>
      <w:r w:rsidRPr="00B85AC6">
        <w:rPr>
          <w:rFonts w:ascii="Times New Roman" w:eastAsia="Calibri" w:hAnsi="Times New Roman" w:cs="Times New Roman"/>
          <w:b/>
          <w:noProof/>
          <w:sz w:val="24"/>
          <w:szCs w:val="20"/>
          <w:lang w:val="bg-BG" w:eastAsia="bg-BG" w:bidi="bg-BG"/>
        </w:rPr>
        <w:t>2.1.1.1 Намеса на фондове</w:t>
      </w:r>
    </w:p>
    <w:p w14:paraId="22C70371" w14:textId="73430F80" w:rsidR="00380438" w:rsidRPr="00B85AC6" w:rsidRDefault="00380438" w:rsidP="00380438">
      <w:pPr>
        <w:spacing w:before="120" w:after="120" w:line="240" w:lineRule="auto"/>
        <w:jc w:val="both"/>
        <w:rPr>
          <w:rFonts w:ascii="Times New Roman" w:eastAsia="Calibri" w:hAnsi="Times New Roman" w:cs="Times New Roman"/>
          <w:i/>
          <w:noProof/>
          <w:sz w:val="24"/>
          <w:szCs w:val="20"/>
          <w:lang w:val="bg-BG" w:eastAsia="bg-BG" w:bidi="bg-BG"/>
        </w:rPr>
      </w:pPr>
      <w:r w:rsidRPr="00B85AC6">
        <w:rPr>
          <w:rFonts w:ascii="Times New Roman" w:eastAsia="Calibri" w:hAnsi="Times New Roman" w:cs="Times New Roman"/>
          <w:i/>
          <w:noProof/>
          <w:sz w:val="24"/>
          <w:szCs w:val="20"/>
          <w:lang w:val="bg-BG" w:eastAsia="bg-BG" w:bidi="bg-BG"/>
        </w:rPr>
        <w:t>Позоваване: Член 17, параграф 3, буква г), i) iii)</w:t>
      </w:r>
      <w:r w:rsidR="00B82B45" w:rsidRPr="00B85AC6">
        <w:rPr>
          <w:lang w:val="bg-BG"/>
        </w:rPr>
        <w:t xml:space="preserve"> </w:t>
      </w:r>
      <w:r w:rsidR="00B82B45" w:rsidRPr="00B85AC6">
        <w:rPr>
          <w:rFonts w:ascii="Times New Roman" w:eastAsia="Calibri" w:hAnsi="Times New Roman" w:cs="Times New Roman"/>
          <w:i/>
          <w:noProof/>
          <w:sz w:val="24"/>
          <w:szCs w:val="20"/>
          <w:lang w:val="bg-BG" w:eastAsia="bg-BG" w:bidi="bg-BG"/>
        </w:rPr>
        <w:t>iiia</w:t>
      </w:r>
      <w:r w:rsidR="00485F4B" w:rsidRPr="00B85AC6">
        <w:rPr>
          <w:rFonts w:ascii="Times New Roman" w:eastAsia="Calibri" w:hAnsi="Times New Roman" w:cs="Times New Roman"/>
          <w:i/>
          <w:noProof/>
          <w:sz w:val="24"/>
          <w:szCs w:val="20"/>
          <w:lang w:val="bg-BG" w:eastAsia="bg-BG" w:bidi="bg-BG"/>
        </w:rPr>
        <w:t>)</w:t>
      </w:r>
      <w:r w:rsidRPr="00B85AC6">
        <w:rPr>
          <w:rFonts w:ascii="Times New Roman" w:eastAsia="Calibri" w:hAnsi="Times New Roman" w:cs="Times New Roman"/>
          <w:i/>
          <w:noProof/>
          <w:sz w:val="24"/>
          <w:szCs w:val="20"/>
          <w:lang w:val="bg-BG" w:eastAsia="bg-BG" w:bidi="bg-BG"/>
        </w:rPr>
        <w:t xml:space="preserve"> iv) v) vi)</w:t>
      </w:r>
      <w:r w:rsidR="00B82B45" w:rsidRPr="00B85AC6">
        <w:rPr>
          <w:rFonts w:ascii="Times New Roman" w:eastAsia="Calibri" w:hAnsi="Times New Roman" w:cs="Times New Roman"/>
          <w:i/>
          <w:noProof/>
          <w:sz w:val="24"/>
          <w:szCs w:val="20"/>
          <w:lang w:val="bg-BG" w:eastAsia="bg-BG" w:bidi="bg-BG"/>
        </w:rPr>
        <w:t xml:space="preserve"> от ОР</w:t>
      </w:r>
      <w:r w:rsidRPr="00B85AC6">
        <w:rPr>
          <w:rFonts w:ascii="Times New Roman" w:eastAsia="Calibri" w:hAnsi="Times New Roman" w:cs="Times New Roman"/>
          <w:i/>
          <w:noProof/>
          <w:sz w:val="24"/>
          <w:szCs w:val="20"/>
          <w:lang w:val="bg-BG" w:eastAsia="bg-BG" w:bidi="bg-BG"/>
        </w:rPr>
        <w:t>;</w:t>
      </w:r>
    </w:p>
    <w:p w14:paraId="47DBCE82" w14:textId="57E0280A" w:rsidR="00380438" w:rsidRPr="00B85AC6"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B85AC6">
        <w:rPr>
          <w:rFonts w:ascii="Times New Roman" w:eastAsia="Calibri" w:hAnsi="Times New Roman" w:cs="Times New Roman"/>
          <w:i/>
          <w:noProof/>
          <w:sz w:val="24"/>
          <w:szCs w:val="20"/>
          <w:lang w:val="bg-BG" w:eastAsia="bg-BG" w:bidi="bg-BG"/>
        </w:rPr>
        <w:t>Съответни видове действия — член 17, параграф 3, буква г), подточка i)</w:t>
      </w:r>
      <w:r w:rsidR="00250902" w:rsidRPr="00B85AC6">
        <w:rPr>
          <w:rFonts w:ascii="Times New Roman" w:eastAsia="Calibri" w:hAnsi="Times New Roman" w:cs="Times New Roman"/>
          <w:i/>
          <w:noProof/>
          <w:sz w:val="24"/>
          <w:szCs w:val="20"/>
          <w:lang w:val="bg-BG" w:eastAsia="bg-BG" w:bidi="bg-BG"/>
        </w:rPr>
        <w:t xml:space="preserve"> от ОР</w:t>
      </w:r>
      <w:r w:rsidRPr="00B85AC6">
        <w:rPr>
          <w:rFonts w:ascii="Times New Roman" w:eastAsia="Calibri" w:hAnsi="Times New Roman" w:cs="Times New Roman"/>
          <w:i/>
          <w:noProof/>
          <w:sz w:val="24"/>
          <w:szCs w:val="20"/>
          <w:lang w:val="bg-BG" w:eastAsia="bg-BG" w:bidi="bg-BG"/>
        </w:rPr>
        <w:t>:</w:t>
      </w:r>
    </w:p>
    <w:tbl>
      <w:tblPr>
        <w:tblStyle w:val="TableGrid"/>
        <w:tblW w:w="0" w:type="auto"/>
        <w:tblLook w:val="04A0" w:firstRow="1" w:lastRow="0" w:firstColumn="1" w:lastColumn="0" w:noHBand="0" w:noVBand="1"/>
      </w:tblPr>
      <w:tblGrid>
        <w:gridCol w:w="9062"/>
      </w:tblGrid>
      <w:tr w:rsidR="00380438" w:rsidRPr="006A43A6" w14:paraId="08DC30F4" w14:textId="77777777" w:rsidTr="00A21E69">
        <w:tc>
          <w:tcPr>
            <w:tcW w:w="9288" w:type="dxa"/>
          </w:tcPr>
          <w:p w14:paraId="568E1D81" w14:textId="77777777" w:rsidR="00380438" w:rsidRPr="00B85AC6" w:rsidRDefault="00380438" w:rsidP="00380438">
            <w:pPr>
              <w:spacing w:before="115" w:after="115" w:line="276" w:lineRule="auto"/>
              <w:jc w:val="both"/>
              <w:rPr>
                <w:rFonts w:ascii="Times New Roman" w:eastAsia="Calibri" w:hAnsi="Times New Roman" w:cs="Times New Roman"/>
                <w:i/>
                <w:noProof/>
                <w:sz w:val="24"/>
                <w:szCs w:val="20"/>
                <w:lang w:eastAsia="en-US" w:bidi="ar-SA"/>
              </w:rPr>
            </w:pPr>
            <w:r w:rsidRPr="00B85AC6">
              <w:rPr>
                <w:rFonts w:ascii="Times New Roman" w:eastAsia="Calibri" w:hAnsi="Times New Roman" w:cs="Times New Roman"/>
                <w:i/>
                <w:noProof/>
                <w:sz w:val="24"/>
                <w:szCs w:val="20"/>
                <w:lang w:eastAsia="en-US" w:bidi="ar-SA"/>
              </w:rPr>
              <w:t>Текстово поле [8</w:t>
            </w:r>
            <w:r w:rsidR="00046144" w:rsidRPr="00B85AC6">
              <w:rPr>
                <w:rFonts w:ascii="Times New Roman" w:eastAsia="Calibri" w:hAnsi="Times New Roman" w:cs="Times New Roman"/>
                <w:i/>
                <w:noProof/>
                <w:sz w:val="24"/>
                <w:szCs w:val="20"/>
                <w:lang w:val="en-US" w:eastAsia="en-US" w:bidi="ar-SA"/>
              </w:rPr>
              <w:t> </w:t>
            </w:r>
            <w:r w:rsidRPr="00B85AC6">
              <w:rPr>
                <w:rFonts w:ascii="Times New Roman" w:eastAsia="Calibri" w:hAnsi="Times New Roman" w:cs="Times New Roman"/>
                <w:i/>
                <w:noProof/>
                <w:sz w:val="24"/>
                <w:szCs w:val="20"/>
                <w:lang w:eastAsia="en-US" w:bidi="ar-SA"/>
              </w:rPr>
              <w:t>000]</w:t>
            </w:r>
          </w:p>
          <w:p w14:paraId="250EB442" w14:textId="07FD59B8" w:rsidR="00380438" w:rsidRPr="00B85AC6" w:rsidRDefault="000B3B67" w:rsidP="00380438">
            <w:pPr>
              <w:spacing w:before="115" w:after="115"/>
              <w:jc w:val="both"/>
              <w:rPr>
                <w:rFonts w:ascii="Times New Roman" w:eastAsia="Times New Roman" w:hAnsi="Times New Roman" w:cs="Times New Roman"/>
                <w:noProof/>
                <w:sz w:val="24"/>
                <w:szCs w:val="20"/>
                <w:lang w:eastAsia="en-US" w:bidi="ar-SA"/>
              </w:rPr>
            </w:pPr>
            <w:r>
              <w:rPr>
                <w:rFonts w:ascii="Times New Roman" w:eastAsia="Times New Roman" w:hAnsi="Times New Roman" w:cs="Times New Roman"/>
                <w:noProof/>
                <w:sz w:val="24"/>
                <w:szCs w:val="20"/>
              </w:rPr>
              <w:t>Допустими са мерки за</w:t>
            </w:r>
            <w:r w:rsidR="00380438" w:rsidRPr="00B85AC6">
              <w:rPr>
                <w:rFonts w:ascii="Times New Roman" w:eastAsia="Times New Roman" w:hAnsi="Times New Roman" w:cs="Times New Roman"/>
                <w:noProof/>
                <w:sz w:val="24"/>
                <w:szCs w:val="20"/>
              </w:rPr>
              <w:t xml:space="preserve"> изпълнение на ангажиментите на страната, произтичащи от европейското природозащитно законодателство, описани в стратегически и планови документи на европейско и национално ниво:</w:t>
            </w:r>
          </w:p>
          <w:p w14:paraId="3FFBEC2B" w14:textId="77777777" w:rsidR="003F4B8A" w:rsidRDefault="00CC2446" w:rsidP="00380438">
            <w:pPr>
              <w:spacing w:before="115" w:after="115"/>
              <w:jc w:val="both"/>
              <w:rPr>
                <w:rFonts w:ascii="Times New Roman" w:eastAsia="Times New Roman" w:hAnsi="Times New Roman" w:cs="Times New Roman"/>
                <w:noProof/>
                <w:sz w:val="24"/>
                <w:szCs w:val="20"/>
              </w:rPr>
            </w:pPr>
            <w:r w:rsidRPr="00B85AC6">
              <w:rPr>
                <w:rFonts w:ascii="Times New Roman" w:eastAsia="Times New Roman" w:hAnsi="Times New Roman" w:cs="Times New Roman"/>
                <w:noProof/>
                <w:sz w:val="24"/>
                <w:szCs w:val="20"/>
              </w:rPr>
              <w:t xml:space="preserve">- </w:t>
            </w:r>
            <w:r w:rsidR="00380438" w:rsidRPr="00B85AC6">
              <w:rPr>
                <w:rFonts w:ascii="Times New Roman" w:eastAsia="Times New Roman" w:hAnsi="Times New Roman" w:cs="Times New Roman"/>
                <w:noProof/>
                <w:sz w:val="24"/>
                <w:szCs w:val="20"/>
              </w:rPr>
              <w:t>Мерки</w:t>
            </w:r>
            <w:r w:rsidR="00E86245" w:rsidRPr="00B85AC6">
              <w:rPr>
                <w:rFonts w:ascii="Times New Roman" w:eastAsia="Times New Roman" w:hAnsi="Times New Roman" w:cs="Times New Roman"/>
                <w:noProof/>
                <w:sz w:val="24"/>
                <w:szCs w:val="20"/>
              </w:rPr>
              <w:t>,</w:t>
            </w:r>
            <w:r w:rsidR="00380438" w:rsidRPr="00B85AC6">
              <w:rPr>
                <w:rFonts w:ascii="Times New Roman" w:eastAsia="Times New Roman" w:hAnsi="Times New Roman" w:cs="Times New Roman"/>
                <w:noProof/>
                <w:sz w:val="24"/>
                <w:szCs w:val="20"/>
              </w:rPr>
              <w:t xml:space="preserve"> свързани с развитие на мрежата Натура 2000</w:t>
            </w:r>
            <w:r w:rsidR="003F4B8A">
              <w:rPr>
                <w:rFonts w:ascii="Times New Roman" w:eastAsia="Times New Roman" w:hAnsi="Times New Roman" w:cs="Times New Roman"/>
                <w:noProof/>
                <w:sz w:val="24"/>
                <w:szCs w:val="20"/>
              </w:rPr>
              <w:t>:</w:t>
            </w:r>
          </w:p>
          <w:p w14:paraId="21AFCF12" w14:textId="35124391" w:rsidR="003F4B8A" w:rsidRPr="00C76A78" w:rsidRDefault="003F4B8A" w:rsidP="00FD0E74">
            <w:pPr>
              <w:pStyle w:val="ListParagraph"/>
              <w:numPr>
                <w:ilvl w:val="0"/>
                <w:numId w:val="44"/>
              </w:numPr>
              <w:spacing w:before="115" w:after="115"/>
              <w:ind w:left="572" w:hanging="345"/>
              <w:jc w:val="both"/>
              <w:rPr>
                <w:rFonts w:ascii="Times New Roman" w:eastAsia="Times New Roman" w:hAnsi="Times New Roman" w:cs="Times New Roman"/>
                <w:noProof/>
                <w:sz w:val="24"/>
                <w:szCs w:val="20"/>
              </w:rPr>
            </w:pPr>
            <w:r w:rsidRPr="00C76A78">
              <w:rPr>
                <w:rFonts w:ascii="Times New Roman" w:eastAsia="Times New Roman" w:hAnsi="Times New Roman" w:cs="Times New Roman"/>
                <w:noProof/>
                <w:sz w:val="24"/>
                <w:szCs w:val="20"/>
              </w:rPr>
              <w:t xml:space="preserve">Разработване на </w:t>
            </w:r>
            <w:ins w:id="279" w:author="Marta Tsvetkova" w:date="2020-10-11T00:16:00Z">
              <w:r w:rsidR="00D16224" w:rsidRPr="00C76A78">
                <w:rPr>
                  <w:rFonts w:ascii="Times New Roman" w:eastAsia="Times New Roman" w:hAnsi="Times New Roman" w:cs="Times New Roman"/>
                  <w:noProof/>
                  <w:sz w:val="24"/>
                  <w:szCs w:val="20"/>
                </w:rPr>
                <w:t>териториалн</w:t>
              </w:r>
              <w:r w:rsidR="00D16224">
                <w:rPr>
                  <w:rFonts w:ascii="Times New Roman" w:eastAsia="Times New Roman" w:hAnsi="Times New Roman" w:cs="Times New Roman"/>
                  <w:noProof/>
                  <w:sz w:val="24"/>
                  <w:szCs w:val="20"/>
                </w:rPr>
                <w:t>и</w:t>
              </w:r>
              <w:r w:rsidR="00D16224" w:rsidRPr="00C76A78">
                <w:rPr>
                  <w:rFonts w:ascii="Times New Roman" w:eastAsia="Times New Roman" w:hAnsi="Times New Roman" w:cs="Times New Roman"/>
                  <w:noProof/>
                  <w:sz w:val="24"/>
                  <w:szCs w:val="20"/>
                </w:rPr>
                <w:t xml:space="preserve"> </w:t>
              </w:r>
            </w:ins>
            <w:r w:rsidRPr="00C76A78">
              <w:rPr>
                <w:rFonts w:ascii="Times New Roman" w:eastAsia="Times New Roman" w:hAnsi="Times New Roman" w:cs="Times New Roman"/>
                <w:noProof/>
                <w:sz w:val="24"/>
                <w:szCs w:val="20"/>
              </w:rPr>
              <w:t xml:space="preserve">планове за </w:t>
            </w:r>
            <w:del w:id="280" w:author="Marta Tsvetkova" w:date="2020-10-11T00:16:00Z">
              <w:r w:rsidRPr="00C76A78" w:rsidDel="00D16224">
                <w:rPr>
                  <w:rFonts w:ascii="Times New Roman" w:eastAsia="Times New Roman" w:hAnsi="Times New Roman" w:cs="Times New Roman"/>
                  <w:noProof/>
                  <w:sz w:val="24"/>
                  <w:szCs w:val="20"/>
                </w:rPr>
                <w:delText xml:space="preserve">териториално </w:delText>
              </w:r>
            </w:del>
            <w:r w:rsidRPr="00C76A78">
              <w:rPr>
                <w:rFonts w:ascii="Times New Roman" w:eastAsia="Times New Roman" w:hAnsi="Times New Roman" w:cs="Times New Roman"/>
                <w:noProof/>
                <w:sz w:val="24"/>
                <w:szCs w:val="20"/>
              </w:rPr>
              <w:t>управление на защитени</w:t>
            </w:r>
            <w:r>
              <w:rPr>
                <w:rFonts w:ascii="Times New Roman" w:eastAsia="Times New Roman" w:hAnsi="Times New Roman" w:cs="Times New Roman"/>
                <w:noProof/>
                <w:sz w:val="24"/>
                <w:szCs w:val="20"/>
              </w:rPr>
              <w:t>те</w:t>
            </w:r>
            <w:r w:rsidRPr="00C76A78">
              <w:rPr>
                <w:rFonts w:ascii="Times New Roman" w:eastAsia="Times New Roman" w:hAnsi="Times New Roman" w:cs="Times New Roman"/>
                <w:noProof/>
                <w:sz w:val="24"/>
                <w:szCs w:val="20"/>
              </w:rPr>
              <w:t xml:space="preserve"> зони по Натура 2000 </w:t>
            </w:r>
            <w:r w:rsidR="00C4684C">
              <w:rPr>
                <w:rFonts w:ascii="Times New Roman" w:eastAsia="Times New Roman" w:hAnsi="Times New Roman" w:cs="Times New Roman"/>
                <w:noProof/>
                <w:sz w:val="24"/>
                <w:szCs w:val="20"/>
              </w:rPr>
              <w:t>–</w:t>
            </w:r>
            <w:r w:rsidRPr="00C76A78">
              <w:rPr>
                <w:rFonts w:ascii="Times New Roman" w:eastAsia="Times New Roman" w:hAnsi="Times New Roman" w:cs="Times New Roman"/>
                <w:noProof/>
                <w:sz w:val="24"/>
                <w:szCs w:val="20"/>
              </w:rPr>
              <w:t xml:space="preserve"> разработване на </w:t>
            </w:r>
            <w:r w:rsidR="009B4D4B">
              <w:rPr>
                <w:rFonts w:ascii="Times New Roman" w:eastAsia="Times New Roman" w:hAnsi="Times New Roman" w:cs="Times New Roman"/>
                <w:noProof/>
                <w:sz w:val="24"/>
                <w:szCs w:val="20"/>
              </w:rPr>
              <w:t>ръководства</w:t>
            </w:r>
            <w:r w:rsidRPr="00C76A78">
              <w:rPr>
                <w:rFonts w:ascii="Times New Roman" w:eastAsia="Times New Roman" w:hAnsi="Times New Roman" w:cs="Times New Roman"/>
                <w:noProof/>
                <w:sz w:val="24"/>
                <w:szCs w:val="20"/>
              </w:rPr>
              <w:t>; разработване на 15 план</w:t>
            </w:r>
            <w:r>
              <w:rPr>
                <w:rFonts w:ascii="Times New Roman" w:eastAsia="Times New Roman" w:hAnsi="Times New Roman" w:cs="Times New Roman"/>
                <w:noProof/>
                <w:sz w:val="24"/>
                <w:szCs w:val="20"/>
              </w:rPr>
              <w:t>а</w:t>
            </w:r>
            <w:r w:rsidRPr="00C76A78">
              <w:rPr>
                <w:rFonts w:ascii="Times New Roman" w:eastAsia="Times New Roman" w:hAnsi="Times New Roman" w:cs="Times New Roman"/>
                <w:noProof/>
                <w:sz w:val="24"/>
                <w:szCs w:val="20"/>
              </w:rPr>
              <w:t xml:space="preserve"> за управление на защитени </w:t>
            </w:r>
            <w:r>
              <w:rPr>
                <w:rFonts w:ascii="Times New Roman" w:eastAsia="Times New Roman" w:hAnsi="Times New Roman" w:cs="Times New Roman"/>
                <w:noProof/>
                <w:sz w:val="24"/>
                <w:szCs w:val="20"/>
              </w:rPr>
              <w:t>зони</w:t>
            </w:r>
            <w:r w:rsidRPr="00C76A78">
              <w:rPr>
                <w:rFonts w:ascii="Times New Roman" w:eastAsia="Times New Roman" w:hAnsi="Times New Roman" w:cs="Times New Roman"/>
                <w:noProof/>
                <w:sz w:val="24"/>
                <w:szCs w:val="20"/>
              </w:rPr>
              <w:t>, обхващащи цялата територия на Натура 2000 в България, включително изследвания във връзка с изясняване на разпределението, размера на популацията</w:t>
            </w:r>
            <w:ins w:id="281" w:author="Marta Tsvetkova" w:date="2020-10-11T00:18:00Z">
              <w:r w:rsidR="009226BD">
                <w:rPr>
                  <w:rFonts w:ascii="Times New Roman" w:eastAsia="Times New Roman" w:hAnsi="Times New Roman" w:cs="Times New Roman"/>
                  <w:noProof/>
                  <w:sz w:val="24"/>
                  <w:szCs w:val="20"/>
                </w:rPr>
                <w:t>,</w:t>
              </w:r>
            </w:ins>
            <w:del w:id="282" w:author="Marta Tsvetkova" w:date="2020-10-11T00:18:00Z">
              <w:r w:rsidRPr="00C76A78" w:rsidDel="009226BD">
                <w:rPr>
                  <w:rFonts w:ascii="Times New Roman" w:eastAsia="Times New Roman" w:hAnsi="Times New Roman" w:cs="Times New Roman"/>
                  <w:noProof/>
                  <w:sz w:val="24"/>
                  <w:szCs w:val="20"/>
                </w:rPr>
                <w:delText xml:space="preserve"> и</w:delText>
              </w:r>
            </w:del>
            <w:r w:rsidRPr="00C76A78">
              <w:rPr>
                <w:rFonts w:ascii="Times New Roman" w:eastAsia="Times New Roman" w:hAnsi="Times New Roman" w:cs="Times New Roman"/>
                <w:noProof/>
                <w:sz w:val="24"/>
                <w:szCs w:val="20"/>
              </w:rPr>
              <w:t xml:space="preserve"> въздействи</w:t>
            </w:r>
            <w:ins w:id="283" w:author="Marta Tsvetkova" w:date="2020-10-11T00:18:00Z">
              <w:r w:rsidR="009226BD">
                <w:rPr>
                  <w:rFonts w:ascii="Times New Roman" w:eastAsia="Times New Roman" w:hAnsi="Times New Roman" w:cs="Times New Roman"/>
                  <w:noProof/>
                  <w:sz w:val="24"/>
                  <w:szCs w:val="20"/>
                </w:rPr>
                <w:t>ята</w:t>
              </w:r>
            </w:ins>
            <w:del w:id="284" w:author="Marta Tsvetkova" w:date="2020-10-11T00:18:00Z">
              <w:r w:rsidRPr="00C76A78" w:rsidDel="009226BD">
                <w:rPr>
                  <w:rFonts w:ascii="Times New Roman" w:eastAsia="Times New Roman" w:hAnsi="Times New Roman" w:cs="Times New Roman"/>
                  <w:noProof/>
                  <w:sz w:val="24"/>
                  <w:szCs w:val="20"/>
                </w:rPr>
                <w:delText>ето</w:delText>
              </w:r>
            </w:del>
            <w:r w:rsidRPr="00C76A78">
              <w:rPr>
                <w:rFonts w:ascii="Times New Roman" w:eastAsia="Times New Roman" w:hAnsi="Times New Roman" w:cs="Times New Roman"/>
                <w:noProof/>
                <w:sz w:val="24"/>
                <w:szCs w:val="20"/>
              </w:rPr>
              <w:t xml:space="preserve"> </w:t>
            </w:r>
            <w:del w:id="285" w:author="Marta Tsvetkova" w:date="2020-10-11T00:18:00Z">
              <w:r w:rsidRPr="00C76A78" w:rsidDel="009226BD">
                <w:rPr>
                  <w:rFonts w:ascii="Times New Roman" w:eastAsia="Times New Roman" w:hAnsi="Times New Roman" w:cs="Times New Roman"/>
                  <w:noProof/>
                  <w:sz w:val="24"/>
                  <w:szCs w:val="20"/>
                </w:rPr>
                <w:delText xml:space="preserve">на натиска </w:delText>
              </w:r>
            </w:del>
            <w:r w:rsidRPr="00C76A78">
              <w:rPr>
                <w:rFonts w:ascii="Times New Roman" w:eastAsia="Times New Roman" w:hAnsi="Times New Roman" w:cs="Times New Roman"/>
                <w:noProof/>
                <w:sz w:val="24"/>
                <w:szCs w:val="20"/>
              </w:rPr>
              <w:t xml:space="preserve">и заплахите за </w:t>
            </w:r>
            <w:ins w:id="286" w:author="OPOS BG56" w:date="2020-10-09T15:50:00Z">
              <w:r w:rsidR="009047BC" w:rsidRPr="009047BC">
                <w:rPr>
                  <w:rFonts w:ascii="Times New Roman" w:eastAsia="Times New Roman" w:hAnsi="Times New Roman" w:cs="Times New Roman"/>
                  <w:noProof/>
                  <w:sz w:val="24"/>
                  <w:szCs w:val="20"/>
                </w:rPr>
                <w:t>идентифицирани в НРПД</w:t>
              </w:r>
              <w:r w:rsidR="009047BC">
                <w:rPr>
                  <w:rFonts w:ascii="Times New Roman" w:eastAsia="Times New Roman" w:hAnsi="Times New Roman" w:cs="Times New Roman"/>
                  <w:noProof/>
                  <w:sz w:val="24"/>
                  <w:szCs w:val="20"/>
                </w:rPr>
                <w:t xml:space="preserve"> </w:t>
              </w:r>
            </w:ins>
            <w:del w:id="287" w:author="OPOS BG56" w:date="2020-10-09T15:50:00Z">
              <w:r w:rsidRPr="00C76A78" w:rsidDel="009047BC">
                <w:rPr>
                  <w:rFonts w:ascii="Times New Roman" w:eastAsia="Times New Roman" w:hAnsi="Times New Roman" w:cs="Times New Roman"/>
                  <w:noProof/>
                  <w:sz w:val="24"/>
                  <w:szCs w:val="20"/>
                </w:rPr>
                <w:delText xml:space="preserve">специфичните </w:delText>
              </w:r>
            </w:del>
            <w:r w:rsidRPr="00C76A78">
              <w:rPr>
                <w:rFonts w:ascii="Times New Roman" w:eastAsia="Times New Roman" w:hAnsi="Times New Roman" w:cs="Times New Roman"/>
                <w:noProof/>
                <w:sz w:val="24"/>
                <w:szCs w:val="20"/>
              </w:rPr>
              <w:t>видове и природни местообитания</w:t>
            </w:r>
            <w:ins w:id="288" w:author="OPOS BG56" w:date="2020-10-09T15:51:00Z">
              <w:r w:rsidR="009047BC">
                <w:rPr>
                  <w:rFonts w:ascii="Times New Roman" w:eastAsia="Times New Roman" w:hAnsi="Times New Roman" w:cs="Times New Roman"/>
                  <w:noProof/>
                  <w:sz w:val="24"/>
                  <w:szCs w:val="20"/>
                </w:rPr>
                <w:t xml:space="preserve">, </w:t>
              </w:r>
              <w:r w:rsidR="009047BC" w:rsidRPr="009047BC">
                <w:rPr>
                  <w:rFonts w:ascii="Times New Roman" w:eastAsia="Times New Roman" w:hAnsi="Times New Roman" w:cs="Times New Roman"/>
                  <w:noProof/>
                  <w:sz w:val="24"/>
                  <w:szCs w:val="20"/>
                </w:rPr>
                <w:t>вкл</w:t>
              </w:r>
            </w:ins>
            <w:ins w:id="289" w:author="Marta Tsvetkova" w:date="2020-10-11T00:18:00Z">
              <w:r w:rsidR="00FE15A8">
                <w:rPr>
                  <w:rFonts w:ascii="Times New Roman" w:eastAsia="Times New Roman" w:hAnsi="Times New Roman" w:cs="Times New Roman"/>
                  <w:noProof/>
                  <w:sz w:val="24"/>
                  <w:szCs w:val="20"/>
                </w:rPr>
                <w:t>.</w:t>
              </w:r>
            </w:ins>
            <w:ins w:id="290" w:author="OPOS BG56" w:date="2020-10-09T15:51:00Z">
              <w:r w:rsidR="009047BC" w:rsidRPr="009047BC">
                <w:rPr>
                  <w:rFonts w:ascii="Times New Roman" w:eastAsia="Times New Roman" w:hAnsi="Times New Roman" w:cs="Times New Roman"/>
                  <w:noProof/>
                  <w:sz w:val="24"/>
                  <w:szCs w:val="20"/>
                </w:rPr>
                <w:t xml:space="preserve"> провеждане на кампании за обществена осведоменост и включване</w:t>
              </w:r>
            </w:ins>
            <w:ins w:id="291" w:author="OPOS BG56" w:date="2020-10-12T14:06:00Z">
              <w:r w:rsidR="008D3074" w:rsidRPr="002243D6">
                <w:rPr>
                  <w:rFonts w:ascii="Times New Roman" w:eastAsia="Times New Roman" w:hAnsi="Times New Roman" w:cs="Times New Roman"/>
                  <w:noProof/>
                  <w:sz w:val="24"/>
                  <w:szCs w:val="20"/>
                  <w:rPrChange w:id="292" w:author="OPOS BG34" w:date="2020-10-14T18:10:00Z">
                    <w:rPr>
                      <w:rFonts w:ascii="Times New Roman" w:eastAsia="Times New Roman" w:hAnsi="Times New Roman" w:cs="Times New Roman"/>
                      <w:noProof/>
                      <w:sz w:val="24"/>
                      <w:szCs w:val="20"/>
                      <w:lang w:val="en-US"/>
                    </w:rPr>
                  </w:rPrChange>
                </w:rPr>
                <w:t xml:space="preserve"> </w:t>
              </w:r>
              <w:r w:rsidR="008D3074">
                <w:rPr>
                  <w:rFonts w:ascii="Times New Roman" w:eastAsia="Times New Roman" w:hAnsi="Times New Roman" w:cs="Times New Roman"/>
                  <w:noProof/>
                  <w:sz w:val="24"/>
                  <w:szCs w:val="20"/>
                </w:rPr>
                <w:t>на заинтересованите страни</w:t>
              </w:r>
            </w:ins>
            <w:ins w:id="293" w:author="OPOS BG56" w:date="2020-10-09T15:51:00Z">
              <w:r w:rsidR="009047BC" w:rsidRPr="009047BC">
                <w:rPr>
                  <w:rFonts w:ascii="Times New Roman" w:eastAsia="Times New Roman" w:hAnsi="Times New Roman" w:cs="Times New Roman"/>
                  <w:noProof/>
                  <w:sz w:val="24"/>
                  <w:szCs w:val="20"/>
                </w:rPr>
                <w:t xml:space="preserve"> в процеса по разработване на плановете</w:t>
              </w:r>
            </w:ins>
            <w:r>
              <w:rPr>
                <w:rFonts w:ascii="Times New Roman" w:eastAsia="Times New Roman" w:hAnsi="Times New Roman" w:cs="Times New Roman"/>
                <w:noProof/>
                <w:sz w:val="24"/>
                <w:szCs w:val="20"/>
              </w:rPr>
              <w:t>;</w:t>
            </w:r>
          </w:p>
          <w:p w14:paraId="70A796EA" w14:textId="529CBD4C" w:rsidR="003F4B8A" w:rsidRPr="00C76A78" w:rsidRDefault="003F4B8A" w:rsidP="00FD0E74">
            <w:pPr>
              <w:pStyle w:val="ListParagraph"/>
              <w:numPr>
                <w:ilvl w:val="0"/>
                <w:numId w:val="44"/>
              </w:numPr>
              <w:spacing w:before="115" w:after="115"/>
              <w:ind w:left="572" w:hanging="345"/>
              <w:jc w:val="both"/>
              <w:rPr>
                <w:rFonts w:ascii="Times New Roman" w:eastAsia="Times New Roman" w:hAnsi="Times New Roman" w:cs="Times New Roman"/>
                <w:noProof/>
                <w:sz w:val="24"/>
                <w:szCs w:val="20"/>
              </w:rPr>
            </w:pPr>
            <w:r w:rsidRPr="00C76A78">
              <w:rPr>
                <w:rFonts w:ascii="Times New Roman" w:eastAsia="Times New Roman" w:hAnsi="Times New Roman" w:cs="Times New Roman"/>
                <w:noProof/>
                <w:sz w:val="24"/>
                <w:szCs w:val="20"/>
              </w:rPr>
              <w:t xml:space="preserve">Прилагане на </w:t>
            </w:r>
            <w:r>
              <w:rPr>
                <w:rFonts w:ascii="Times New Roman" w:eastAsia="Times New Roman" w:hAnsi="Times New Roman" w:cs="Times New Roman"/>
                <w:noProof/>
                <w:sz w:val="24"/>
                <w:szCs w:val="20"/>
              </w:rPr>
              <w:t xml:space="preserve">управленски </w:t>
            </w:r>
            <w:r w:rsidRPr="00C76A78">
              <w:rPr>
                <w:rFonts w:ascii="Times New Roman" w:eastAsia="Times New Roman" w:hAnsi="Times New Roman" w:cs="Times New Roman"/>
                <w:noProof/>
                <w:sz w:val="24"/>
                <w:szCs w:val="20"/>
              </w:rPr>
              <w:t xml:space="preserve">подход в защитени зони </w:t>
            </w:r>
            <w:r>
              <w:rPr>
                <w:rFonts w:ascii="Times New Roman" w:eastAsia="Times New Roman" w:hAnsi="Times New Roman" w:cs="Times New Roman"/>
                <w:noProof/>
                <w:sz w:val="24"/>
                <w:szCs w:val="20"/>
              </w:rPr>
              <w:t>от</w:t>
            </w:r>
            <w:r w:rsidRPr="00C76A78">
              <w:rPr>
                <w:rFonts w:ascii="Times New Roman" w:eastAsia="Times New Roman" w:hAnsi="Times New Roman" w:cs="Times New Roman"/>
                <w:noProof/>
                <w:sz w:val="24"/>
                <w:szCs w:val="20"/>
              </w:rPr>
              <w:t xml:space="preserve"> Натура 2000 </w:t>
            </w:r>
            <w:r w:rsidR="009B4D4B">
              <w:rPr>
                <w:rFonts w:ascii="Times New Roman" w:eastAsia="Times New Roman" w:hAnsi="Times New Roman" w:cs="Times New Roman"/>
                <w:noProof/>
                <w:sz w:val="24"/>
                <w:szCs w:val="20"/>
              </w:rPr>
              <w:t>–</w:t>
            </w:r>
            <w:r w:rsidRPr="00C76A78">
              <w:rPr>
                <w:rFonts w:ascii="Times New Roman" w:eastAsia="Times New Roman" w:hAnsi="Times New Roman" w:cs="Times New Roman"/>
                <w:noProof/>
                <w:sz w:val="24"/>
                <w:szCs w:val="20"/>
              </w:rPr>
              <w:t xml:space="preserve"> осигуряване на подкрепа за </w:t>
            </w:r>
            <w:r>
              <w:rPr>
                <w:rFonts w:ascii="Times New Roman" w:eastAsia="Times New Roman" w:hAnsi="Times New Roman" w:cs="Times New Roman"/>
                <w:noProof/>
                <w:sz w:val="24"/>
                <w:szCs w:val="20"/>
              </w:rPr>
              <w:t xml:space="preserve"> органите за управление </w:t>
            </w:r>
            <w:r w:rsidRPr="00C76A78">
              <w:rPr>
                <w:rFonts w:ascii="Times New Roman" w:eastAsia="Times New Roman" w:hAnsi="Times New Roman" w:cs="Times New Roman"/>
                <w:noProof/>
                <w:sz w:val="24"/>
                <w:szCs w:val="20"/>
              </w:rPr>
              <w:t xml:space="preserve"> на защитени зони по Натура 2000</w:t>
            </w:r>
            <w:r>
              <w:rPr>
                <w:rFonts w:ascii="Times New Roman" w:eastAsia="Times New Roman" w:hAnsi="Times New Roman" w:cs="Times New Roman"/>
                <w:noProof/>
                <w:sz w:val="24"/>
                <w:szCs w:val="20"/>
              </w:rPr>
              <w:t>;</w:t>
            </w:r>
          </w:p>
          <w:p w14:paraId="685583BE" w14:textId="0C14664A" w:rsidR="003F4B8A" w:rsidRPr="00C76A78" w:rsidRDefault="003F4B8A" w:rsidP="00FD0E74">
            <w:pPr>
              <w:pStyle w:val="ListParagraph"/>
              <w:numPr>
                <w:ilvl w:val="0"/>
                <w:numId w:val="44"/>
              </w:numPr>
              <w:spacing w:before="115" w:after="115"/>
              <w:ind w:left="572" w:hanging="345"/>
              <w:jc w:val="both"/>
              <w:rPr>
                <w:rFonts w:ascii="Times New Roman" w:eastAsia="Times New Roman" w:hAnsi="Times New Roman" w:cs="Times New Roman"/>
                <w:noProof/>
                <w:sz w:val="24"/>
                <w:szCs w:val="20"/>
              </w:rPr>
            </w:pPr>
            <w:r w:rsidRPr="00C76A78">
              <w:rPr>
                <w:rFonts w:ascii="Times New Roman" w:eastAsia="Times New Roman" w:hAnsi="Times New Roman" w:cs="Times New Roman"/>
                <w:noProof/>
                <w:sz w:val="24"/>
                <w:szCs w:val="20"/>
              </w:rPr>
              <w:t xml:space="preserve">Подобряване на знанията за видове и природни местообитания чрез теренни </w:t>
            </w:r>
            <w:r>
              <w:rPr>
                <w:rFonts w:ascii="Times New Roman" w:eastAsia="Times New Roman" w:hAnsi="Times New Roman" w:cs="Times New Roman"/>
                <w:noProof/>
                <w:sz w:val="24"/>
                <w:szCs w:val="20"/>
              </w:rPr>
              <w:t xml:space="preserve">проучвания </w:t>
            </w:r>
            <w:r w:rsidRPr="00C76A78">
              <w:rPr>
                <w:rFonts w:ascii="Times New Roman" w:eastAsia="Times New Roman" w:hAnsi="Times New Roman" w:cs="Times New Roman"/>
                <w:noProof/>
                <w:sz w:val="24"/>
                <w:szCs w:val="20"/>
              </w:rPr>
              <w:t xml:space="preserve">(включително </w:t>
            </w:r>
            <w:r>
              <w:rPr>
                <w:rFonts w:ascii="Times New Roman" w:eastAsia="Times New Roman" w:hAnsi="Times New Roman" w:cs="Times New Roman"/>
                <w:noProof/>
                <w:sz w:val="24"/>
                <w:szCs w:val="20"/>
              </w:rPr>
              <w:t>картиране</w:t>
            </w:r>
            <w:r w:rsidRPr="00C76A78">
              <w:rPr>
                <w:rFonts w:ascii="Times New Roman" w:eastAsia="Times New Roman" w:hAnsi="Times New Roman" w:cs="Times New Roman"/>
                <w:noProof/>
                <w:sz w:val="24"/>
                <w:szCs w:val="20"/>
              </w:rPr>
              <w:t xml:space="preserve">, където е </w:t>
            </w:r>
            <w:del w:id="294" w:author="OPOS BG56" w:date="2020-10-09T15:51:00Z">
              <w:r w:rsidRPr="00C76A78" w:rsidDel="009047BC">
                <w:rPr>
                  <w:rFonts w:ascii="Times New Roman" w:eastAsia="Times New Roman" w:hAnsi="Times New Roman" w:cs="Times New Roman"/>
                  <w:noProof/>
                  <w:sz w:val="24"/>
                  <w:szCs w:val="20"/>
                </w:rPr>
                <w:delText>оправдано</w:delText>
              </w:r>
            </w:del>
            <w:ins w:id="295" w:author="OPOS BG56" w:date="2020-10-09T15:51:00Z">
              <w:r w:rsidR="009047BC" w:rsidRPr="00C76A78">
                <w:rPr>
                  <w:rFonts w:ascii="Times New Roman" w:eastAsia="Times New Roman" w:hAnsi="Times New Roman" w:cs="Times New Roman"/>
                  <w:noProof/>
                  <w:sz w:val="24"/>
                  <w:szCs w:val="20"/>
                </w:rPr>
                <w:t>опр</w:t>
              </w:r>
              <w:r w:rsidR="009047BC">
                <w:rPr>
                  <w:rFonts w:ascii="Times New Roman" w:eastAsia="Times New Roman" w:hAnsi="Times New Roman" w:cs="Times New Roman"/>
                  <w:noProof/>
                  <w:sz w:val="24"/>
                  <w:szCs w:val="20"/>
                </w:rPr>
                <w:t>еделено в НРПД</w:t>
              </w:r>
            </w:ins>
            <w:r w:rsidRPr="00C76A78">
              <w:rPr>
                <w:rFonts w:ascii="Times New Roman" w:eastAsia="Times New Roman" w:hAnsi="Times New Roman" w:cs="Times New Roman"/>
                <w:noProof/>
                <w:sz w:val="24"/>
                <w:szCs w:val="20"/>
              </w:rPr>
              <w:t xml:space="preserve">) и определяне на техния природозащитен статус; проверка на таксономична принадлежност; идентифициране на ефектите от </w:t>
            </w:r>
            <w:r>
              <w:rPr>
                <w:rFonts w:ascii="Times New Roman" w:eastAsia="Times New Roman" w:hAnsi="Times New Roman" w:cs="Times New Roman"/>
                <w:noProof/>
                <w:sz w:val="24"/>
                <w:szCs w:val="20"/>
              </w:rPr>
              <w:t xml:space="preserve">разселването  </w:t>
            </w:r>
            <w:r w:rsidRPr="00C76A78">
              <w:rPr>
                <w:rFonts w:ascii="Times New Roman" w:eastAsia="Times New Roman" w:hAnsi="Times New Roman" w:cs="Times New Roman"/>
                <w:noProof/>
                <w:sz w:val="24"/>
                <w:szCs w:val="20"/>
              </w:rPr>
              <w:t xml:space="preserve">на </w:t>
            </w:r>
            <w:r w:rsidRPr="00695585">
              <w:rPr>
                <w:rFonts w:ascii="Times New Roman" w:eastAsia="Times New Roman" w:hAnsi="Times New Roman" w:cs="Times New Roman"/>
                <w:noProof/>
                <w:sz w:val="24"/>
                <w:szCs w:val="20"/>
              </w:rPr>
              <w:t>неавтохтонни</w:t>
            </w:r>
            <w:r w:rsidRPr="00D05AAC">
              <w:rPr>
                <w:rFonts w:ascii="Times New Roman" w:eastAsia="Times New Roman" w:hAnsi="Times New Roman" w:cs="Times New Roman"/>
                <w:noProof/>
                <w:sz w:val="24"/>
                <w:szCs w:val="20"/>
              </w:rPr>
              <w:t xml:space="preserve"> </w:t>
            </w:r>
            <w:r w:rsidRPr="00C76A78">
              <w:rPr>
                <w:rFonts w:ascii="Times New Roman" w:eastAsia="Times New Roman" w:hAnsi="Times New Roman" w:cs="Times New Roman"/>
                <w:noProof/>
                <w:sz w:val="24"/>
                <w:szCs w:val="20"/>
              </w:rPr>
              <w:t>видове</w:t>
            </w:r>
            <w:ins w:id="296" w:author="OPOS BG56" w:date="2020-10-09T15:51:00Z">
              <w:r w:rsidR="009047BC">
                <w:rPr>
                  <w:rFonts w:ascii="Times New Roman" w:eastAsia="Times New Roman" w:hAnsi="Times New Roman" w:cs="Times New Roman"/>
                  <w:noProof/>
                  <w:sz w:val="24"/>
                  <w:szCs w:val="20"/>
                </w:rPr>
                <w:t xml:space="preserve"> и др.</w:t>
              </w:r>
            </w:ins>
            <w:r>
              <w:rPr>
                <w:rFonts w:ascii="Times New Roman" w:eastAsia="Times New Roman" w:hAnsi="Times New Roman" w:cs="Times New Roman"/>
                <w:noProof/>
                <w:sz w:val="24"/>
                <w:szCs w:val="20"/>
              </w:rPr>
              <w:t>;</w:t>
            </w:r>
          </w:p>
          <w:p w14:paraId="33AC103A" w14:textId="60B4CF72" w:rsidR="003F4B8A" w:rsidRPr="00C76A78" w:rsidRDefault="003F4B8A" w:rsidP="00FD0E74">
            <w:pPr>
              <w:pStyle w:val="ListParagraph"/>
              <w:numPr>
                <w:ilvl w:val="0"/>
                <w:numId w:val="44"/>
              </w:numPr>
              <w:spacing w:before="115" w:after="115"/>
              <w:ind w:left="572" w:hanging="345"/>
              <w:jc w:val="both"/>
              <w:rPr>
                <w:rFonts w:ascii="Times New Roman" w:eastAsia="Times New Roman" w:hAnsi="Times New Roman" w:cs="Times New Roman"/>
                <w:noProof/>
                <w:sz w:val="24"/>
                <w:szCs w:val="20"/>
              </w:rPr>
            </w:pPr>
            <w:r w:rsidRPr="00C76A78">
              <w:rPr>
                <w:rFonts w:ascii="Times New Roman" w:eastAsia="Times New Roman" w:hAnsi="Times New Roman" w:cs="Times New Roman"/>
                <w:noProof/>
                <w:sz w:val="24"/>
                <w:szCs w:val="20"/>
              </w:rPr>
              <w:t>Осигуряване на подкрепа за развитието и управлението на екосистемни</w:t>
            </w:r>
            <w:r>
              <w:rPr>
                <w:rFonts w:ascii="Times New Roman" w:eastAsia="Times New Roman" w:hAnsi="Times New Roman" w:cs="Times New Roman"/>
                <w:noProof/>
                <w:sz w:val="24"/>
                <w:szCs w:val="20"/>
              </w:rPr>
              <w:t>те</w:t>
            </w:r>
            <w:r w:rsidRPr="00C76A78">
              <w:rPr>
                <w:rFonts w:ascii="Times New Roman" w:eastAsia="Times New Roman" w:hAnsi="Times New Roman" w:cs="Times New Roman"/>
                <w:noProof/>
                <w:sz w:val="24"/>
                <w:szCs w:val="20"/>
              </w:rPr>
              <w:t xml:space="preserve"> услуги и оценка на елементите на зелената инфраструктура</w:t>
            </w:r>
            <w:r>
              <w:rPr>
                <w:rFonts w:ascii="Times New Roman" w:eastAsia="Times New Roman" w:hAnsi="Times New Roman" w:cs="Times New Roman"/>
                <w:noProof/>
                <w:sz w:val="24"/>
                <w:szCs w:val="20"/>
              </w:rPr>
              <w:t>;</w:t>
            </w:r>
          </w:p>
          <w:p w14:paraId="6AF752BD" w14:textId="46A39676" w:rsidR="003F4B8A" w:rsidRPr="00C76A78" w:rsidRDefault="003F4B8A" w:rsidP="00FD0E74">
            <w:pPr>
              <w:pStyle w:val="ListParagraph"/>
              <w:numPr>
                <w:ilvl w:val="0"/>
                <w:numId w:val="44"/>
              </w:numPr>
              <w:spacing w:before="115" w:after="115"/>
              <w:ind w:left="572" w:hanging="345"/>
              <w:jc w:val="both"/>
              <w:rPr>
                <w:rFonts w:ascii="Times New Roman" w:eastAsia="Times New Roman" w:hAnsi="Times New Roman" w:cs="Times New Roman"/>
                <w:noProof/>
                <w:sz w:val="24"/>
                <w:szCs w:val="20"/>
              </w:rPr>
            </w:pPr>
            <w:r w:rsidRPr="00C76A78">
              <w:rPr>
                <w:rFonts w:ascii="Times New Roman" w:eastAsia="Times New Roman" w:hAnsi="Times New Roman" w:cs="Times New Roman"/>
                <w:noProof/>
                <w:sz w:val="24"/>
                <w:szCs w:val="20"/>
              </w:rPr>
              <w:t>Разработване на планове за действие за видовете</w:t>
            </w:r>
            <w:r>
              <w:rPr>
                <w:rFonts w:ascii="Times New Roman" w:eastAsia="Times New Roman" w:hAnsi="Times New Roman" w:cs="Times New Roman"/>
                <w:noProof/>
                <w:sz w:val="24"/>
                <w:szCs w:val="20"/>
              </w:rPr>
              <w:t>;</w:t>
            </w:r>
          </w:p>
          <w:p w14:paraId="677FCA78" w14:textId="358B54AF" w:rsidR="003F4B8A" w:rsidRPr="00FD0E74" w:rsidRDefault="003F4B8A" w:rsidP="00FD0E74">
            <w:pPr>
              <w:pStyle w:val="ListParagraph"/>
              <w:numPr>
                <w:ilvl w:val="0"/>
                <w:numId w:val="44"/>
              </w:numPr>
              <w:spacing w:before="115" w:after="115"/>
              <w:ind w:left="572" w:hanging="345"/>
              <w:jc w:val="both"/>
              <w:rPr>
                <w:rFonts w:ascii="Times New Roman" w:eastAsia="Times New Roman" w:hAnsi="Times New Roman" w:cs="Times New Roman"/>
                <w:noProof/>
                <w:sz w:val="24"/>
                <w:szCs w:val="20"/>
              </w:rPr>
            </w:pPr>
            <w:del w:id="297" w:author="OPOS BG56" w:date="2020-10-09T15:51:00Z">
              <w:r w:rsidRPr="00C76A78" w:rsidDel="009047BC">
                <w:rPr>
                  <w:rFonts w:ascii="Times New Roman" w:eastAsia="Times New Roman" w:hAnsi="Times New Roman" w:cs="Times New Roman"/>
                  <w:noProof/>
                  <w:sz w:val="24"/>
                  <w:szCs w:val="20"/>
                </w:rPr>
                <w:delText xml:space="preserve">Повишаване на информираността и осведомеността, създаване на възможности </w:delText>
              </w:r>
            </w:del>
            <w:ins w:id="298" w:author="OPOS BG56" w:date="2020-10-09T15:52:00Z">
              <w:r w:rsidR="009047BC" w:rsidRPr="009047BC">
                <w:rPr>
                  <w:rFonts w:ascii="Times New Roman" w:eastAsia="Times New Roman" w:hAnsi="Times New Roman" w:cs="Times New Roman"/>
                  <w:noProof/>
                  <w:sz w:val="24"/>
                  <w:szCs w:val="20"/>
                </w:rPr>
                <w:t xml:space="preserve">Изграждане на капацитет на  </w:t>
              </w:r>
            </w:ins>
            <w:del w:id="299" w:author="OPOS BG56" w:date="2020-10-09T15:52:00Z">
              <w:r w:rsidRPr="00C76A78" w:rsidDel="009047BC">
                <w:rPr>
                  <w:rFonts w:ascii="Times New Roman" w:eastAsia="Times New Roman" w:hAnsi="Times New Roman" w:cs="Times New Roman"/>
                  <w:noProof/>
                  <w:sz w:val="24"/>
                  <w:szCs w:val="20"/>
                </w:rPr>
                <w:delText xml:space="preserve">за </w:delText>
              </w:r>
            </w:del>
            <w:r w:rsidRPr="00C76A78">
              <w:rPr>
                <w:rFonts w:ascii="Times New Roman" w:eastAsia="Times New Roman" w:hAnsi="Times New Roman" w:cs="Times New Roman"/>
                <w:noProof/>
                <w:sz w:val="24"/>
                <w:szCs w:val="20"/>
              </w:rPr>
              <w:t xml:space="preserve">заинтересованите страни за прилагане на мерки от </w:t>
            </w:r>
            <w:ins w:id="300" w:author="OPOS BG56" w:date="2020-10-09T15:52:00Z">
              <w:r w:rsidR="009047BC">
                <w:rPr>
                  <w:rFonts w:ascii="Times New Roman" w:eastAsia="Times New Roman" w:hAnsi="Times New Roman" w:cs="Times New Roman"/>
                  <w:noProof/>
                  <w:sz w:val="24"/>
                  <w:szCs w:val="20"/>
                </w:rPr>
                <w:t xml:space="preserve">НРПД и </w:t>
              </w:r>
            </w:ins>
            <w:r w:rsidRPr="00C76A78">
              <w:rPr>
                <w:rFonts w:ascii="Times New Roman" w:eastAsia="Times New Roman" w:hAnsi="Times New Roman" w:cs="Times New Roman"/>
                <w:noProof/>
                <w:sz w:val="24"/>
                <w:szCs w:val="20"/>
              </w:rPr>
              <w:t>плановете за управление на защитените зони.</w:t>
            </w:r>
          </w:p>
          <w:p w14:paraId="4E41850C" w14:textId="36D746D8" w:rsidR="009B4D4B" w:rsidRPr="00140F55" w:rsidRDefault="009B4D4B" w:rsidP="009B4D4B">
            <w:pPr>
              <w:spacing w:before="115" w:after="115"/>
              <w:jc w:val="both"/>
              <w:rPr>
                <w:rFonts w:ascii="Times New Roman" w:eastAsia="Calibri" w:hAnsi="Times New Roman" w:cs="Times New Roman"/>
                <w:iCs/>
                <w:sz w:val="24"/>
                <w:szCs w:val="20"/>
              </w:rPr>
            </w:pPr>
            <w:r w:rsidRPr="00860B49">
              <w:rPr>
                <w:rFonts w:ascii="Times New Roman" w:eastAsia="Calibri" w:hAnsi="Times New Roman" w:cs="Times New Roman"/>
                <w:iCs/>
                <w:sz w:val="24"/>
                <w:szCs w:val="20"/>
              </w:rPr>
              <w:t xml:space="preserve">- </w:t>
            </w:r>
            <w:r>
              <w:rPr>
                <w:rFonts w:ascii="Times New Roman" w:eastAsia="Calibri" w:hAnsi="Times New Roman" w:cs="Times New Roman"/>
                <w:iCs/>
                <w:sz w:val="24"/>
                <w:szCs w:val="20"/>
              </w:rPr>
              <w:t xml:space="preserve">Мерки, насочени към подобряване природозащитното състояние на природни местообитания и видове (вкл. птици, риби, прилепи, влечуги, </w:t>
            </w:r>
            <w:r w:rsidRPr="009B4D4B">
              <w:rPr>
                <w:rFonts w:ascii="Times New Roman" w:eastAsia="Calibri" w:hAnsi="Times New Roman" w:cs="Times New Roman"/>
                <w:iCs/>
                <w:sz w:val="24"/>
                <w:szCs w:val="20"/>
              </w:rPr>
              <w:t>васкуларни растения</w:t>
            </w:r>
            <w:r>
              <w:rPr>
                <w:rFonts w:ascii="Times New Roman" w:eastAsia="Calibri" w:hAnsi="Times New Roman" w:cs="Times New Roman"/>
                <w:iCs/>
                <w:sz w:val="24"/>
                <w:szCs w:val="20"/>
              </w:rPr>
              <w:t xml:space="preserve">, както </w:t>
            </w:r>
            <w:r>
              <w:rPr>
                <w:rFonts w:ascii="Times New Roman" w:eastAsia="Calibri" w:hAnsi="Times New Roman" w:cs="Times New Roman"/>
                <w:iCs/>
                <w:sz w:val="24"/>
                <w:szCs w:val="20"/>
              </w:rPr>
              <w:lastRenderedPageBreak/>
              <w:t>и типове природни местообитания</w:t>
            </w:r>
            <w:r w:rsidRPr="00860B49">
              <w:rPr>
                <w:rFonts w:ascii="Times New Roman" w:eastAsia="Calibri" w:hAnsi="Times New Roman" w:cs="Times New Roman"/>
                <w:iCs/>
                <w:sz w:val="24"/>
                <w:szCs w:val="20"/>
              </w:rPr>
              <w:t xml:space="preserve"> –</w:t>
            </w:r>
            <w:r>
              <w:rPr>
                <w:rFonts w:ascii="Times New Roman" w:eastAsia="Calibri" w:hAnsi="Times New Roman" w:cs="Times New Roman"/>
                <w:iCs/>
                <w:sz w:val="24"/>
                <w:szCs w:val="20"/>
              </w:rPr>
              <w:t xml:space="preserve"> крайбрежни, скали, дюни, сладководни,</w:t>
            </w:r>
            <w:r w:rsidRPr="00860B49">
              <w:rPr>
                <w:rFonts w:ascii="Times New Roman" w:eastAsia="Calibri" w:hAnsi="Times New Roman" w:cs="Times New Roman"/>
                <w:iCs/>
                <w:sz w:val="24"/>
                <w:szCs w:val="20"/>
              </w:rPr>
              <w:t xml:space="preserve"> </w:t>
            </w:r>
            <w:r>
              <w:rPr>
                <w:rFonts w:ascii="Times New Roman" w:eastAsia="Calibri" w:hAnsi="Times New Roman" w:cs="Times New Roman"/>
                <w:iCs/>
                <w:sz w:val="24"/>
                <w:szCs w:val="20"/>
              </w:rPr>
              <w:t>храстовидни и др</w:t>
            </w:r>
            <w:r w:rsidRPr="00860B49">
              <w:rPr>
                <w:rFonts w:ascii="Times New Roman" w:eastAsia="Calibri" w:hAnsi="Times New Roman" w:cs="Times New Roman"/>
                <w:iCs/>
                <w:sz w:val="24"/>
                <w:szCs w:val="20"/>
              </w:rPr>
              <w:t xml:space="preserve">.), </w:t>
            </w:r>
            <w:r>
              <w:rPr>
                <w:rFonts w:ascii="Times New Roman" w:eastAsia="Calibri" w:hAnsi="Times New Roman" w:cs="Times New Roman"/>
                <w:iCs/>
                <w:sz w:val="24"/>
                <w:szCs w:val="20"/>
              </w:rPr>
              <w:t xml:space="preserve">предмет на опазване в мрежата Натура </w:t>
            </w:r>
            <w:r w:rsidRPr="00860B49">
              <w:rPr>
                <w:rFonts w:ascii="Times New Roman" w:eastAsia="Calibri" w:hAnsi="Times New Roman" w:cs="Times New Roman"/>
                <w:iCs/>
                <w:sz w:val="24"/>
                <w:szCs w:val="20"/>
              </w:rPr>
              <w:t>2000</w:t>
            </w:r>
            <w:r>
              <w:rPr>
                <w:rFonts w:ascii="Times New Roman" w:eastAsia="Calibri" w:hAnsi="Times New Roman" w:cs="Times New Roman"/>
                <w:iCs/>
                <w:sz w:val="24"/>
                <w:szCs w:val="20"/>
              </w:rPr>
              <w:t>, посочени в Н</w:t>
            </w:r>
            <w:del w:id="301" w:author="OPOS BG56" w:date="2020-10-09T15:52:00Z">
              <w:r w:rsidDel="009047BC">
                <w:rPr>
                  <w:rFonts w:ascii="Times New Roman" w:eastAsia="Calibri" w:hAnsi="Times New Roman" w:cs="Times New Roman"/>
                  <w:iCs/>
                  <w:sz w:val="24"/>
                  <w:szCs w:val="20"/>
                </w:rPr>
                <w:delText>П</w:delText>
              </w:r>
            </w:del>
            <w:r>
              <w:rPr>
                <w:rFonts w:ascii="Times New Roman" w:eastAsia="Calibri" w:hAnsi="Times New Roman" w:cs="Times New Roman"/>
                <w:iCs/>
                <w:sz w:val="24"/>
                <w:szCs w:val="20"/>
              </w:rPr>
              <w:t>Р</w:t>
            </w:r>
            <w:ins w:id="302" w:author="OPOS BG56" w:date="2020-10-09T15:52:00Z">
              <w:r w:rsidR="009047BC">
                <w:rPr>
                  <w:rFonts w:ascii="Times New Roman" w:eastAsia="Calibri" w:hAnsi="Times New Roman" w:cs="Times New Roman"/>
                  <w:iCs/>
                  <w:sz w:val="24"/>
                  <w:szCs w:val="20"/>
                </w:rPr>
                <w:t>П</w:t>
              </w:r>
            </w:ins>
            <w:r>
              <w:rPr>
                <w:rFonts w:ascii="Times New Roman" w:eastAsia="Calibri" w:hAnsi="Times New Roman" w:cs="Times New Roman"/>
                <w:iCs/>
                <w:sz w:val="24"/>
                <w:szCs w:val="20"/>
              </w:rPr>
              <w:t>Д 2021-2027</w:t>
            </w:r>
            <w:r w:rsidR="00133980">
              <w:rPr>
                <w:rFonts w:ascii="Times New Roman" w:eastAsia="Calibri" w:hAnsi="Times New Roman" w:cs="Times New Roman"/>
                <w:iCs/>
                <w:sz w:val="24"/>
                <w:szCs w:val="20"/>
              </w:rPr>
              <w:t>, като напр.</w:t>
            </w:r>
            <w:r w:rsidRPr="00860B49">
              <w:rPr>
                <w:rFonts w:ascii="Times New Roman" w:eastAsia="Calibri" w:hAnsi="Times New Roman" w:cs="Times New Roman"/>
                <w:iCs/>
                <w:sz w:val="24"/>
                <w:szCs w:val="20"/>
              </w:rPr>
              <w:t>:</w:t>
            </w:r>
          </w:p>
          <w:p w14:paraId="220FBD20" w14:textId="77777777" w:rsidR="00133980" w:rsidRPr="00F03411" w:rsidRDefault="008A22E9" w:rsidP="00133980">
            <w:pPr>
              <w:pStyle w:val="ListParagraph"/>
              <w:numPr>
                <w:ilvl w:val="0"/>
                <w:numId w:val="46"/>
              </w:numPr>
              <w:spacing w:before="115" w:after="115"/>
              <w:ind w:left="691" w:hanging="345"/>
              <w:jc w:val="both"/>
              <w:rPr>
                <w:rFonts w:ascii="Times New Roman" w:eastAsia="Calibri" w:hAnsi="Times New Roman" w:cs="Times New Roman"/>
                <w:iCs/>
                <w:sz w:val="24"/>
                <w:szCs w:val="20"/>
              </w:rPr>
            </w:pPr>
            <w:r>
              <w:rPr>
                <w:rFonts w:ascii="Times New Roman" w:eastAsia="Calibri" w:hAnsi="Times New Roman" w:cs="Times New Roman"/>
                <w:iCs/>
                <w:sz w:val="24"/>
                <w:szCs w:val="20"/>
                <w:lang w:eastAsia="en-US" w:bidi="ar-SA"/>
              </w:rPr>
              <w:t>Подобряване природозащитния статус на видове и природни местообитания чрез възстановяване на хидрологичния режим</w:t>
            </w:r>
            <w:r w:rsidR="00133980">
              <w:rPr>
                <w:rFonts w:ascii="Times New Roman" w:eastAsia="Calibri" w:hAnsi="Times New Roman" w:cs="Times New Roman"/>
                <w:iCs/>
                <w:sz w:val="24"/>
                <w:szCs w:val="20"/>
                <w:lang w:eastAsia="en-US" w:bidi="ar-SA"/>
              </w:rPr>
              <w:t>;</w:t>
            </w:r>
            <w:r>
              <w:rPr>
                <w:rFonts w:ascii="Times New Roman" w:eastAsia="Calibri" w:hAnsi="Times New Roman" w:cs="Times New Roman"/>
                <w:iCs/>
                <w:sz w:val="24"/>
                <w:szCs w:val="20"/>
                <w:lang w:eastAsia="en-US" w:bidi="ar-SA"/>
              </w:rPr>
              <w:t xml:space="preserve"> </w:t>
            </w:r>
            <w:r w:rsidR="00133980" w:rsidRPr="00133980">
              <w:rPr>
                <w:rFonts w:ascii="Times New Roman" w:eastAsia="Calibri" w:hAnsi="Times New Roman" w:cs="Times New Roman"/>
                <w:iCs/>
                <w:sz w:val="24"/>
                <w:szCs w:val="20"/>
                <w:lang w:eastAsia="en-US" w:bidi="ar-SA"/>
              </w:rPr>
              <w:t>разчистване на остатъци от изоставена антропогенна инфраструктура</w:t>
            </w:r>
            <w:r w:rsidR="00133980">
              <w:rPr>
                <w:rFonts w:ascii="Times New Roman" w:eastAsia="Calibri" w:hAnsi="Times New Roman" w:cs="Times New Roman"/>
                <w:iCs/>
                <w:sz w:val="24"/>
                <w:szCs w:val="20"/>
                <w:lang w:eastAsia="en-US" w:bidi="ar-SA"/>
              </w:rPr>
              <w:t xml:space="preserve">, предизвикваща фрагментация; </w:t>
            </w:r>
            <w:r w:rsidR="00133980" w:rsidRPr="00133980">
              <w:rPr>
                <w:rFonts w:ascii="Times New Roman" w:eastAsia="Calibri" w:hAnsi="Times New Roman" w:cs="Times New Roman"/>
                <w:iCs/>
                <w:sz w:val="24"/>
                <w:szCs w:val="20"/>
                <w:lang w:eastAsia="en-US" w:bidi="ar-SA"/>
              </w:rPr>
              <w:t>изграждане на връзка с морето; възстановяване естествения воден режим на влажните зони</w:t>
            </w:r>
            <w:r w:rsidR="00133980">
              <w:t xml:space="preserve"> </w:t>
            </w:r>
            <w:r w:rsidR="00133980" w:rsidRPr="00133980">
              <w:rPr>
                <w:rFonts w:ascii="Times New Roman" w:eastAsia="Calibri" w:hAnsi="Times New Roman" w:cs="Times New Roman"/>
                <w:iCs/>
                <w:sz w:val="24"/>
                <w:szCs w:val="20"/>
                <w:lang w:eastAsia="en-US" w:bidi="ar-SA"/>
              </w:rPr>
              <w:t>и поддържане на подходящ воден режим</w:t>
            </w:r>
            <w:r w:rsidR="00133980">
              <w:rPr>
                <w:rFonts w:ascii="Times New Roman" w:eastAsia="Calibri" w:hAnsi="Times New Roman" w:cs="Times New Roman"/>
                <w:iCs/>
                <w:sz w:val="24"/>
                <w:szCs w:val="20"/>
                <w:lang w:eastAsia="en-US" w:bidi="ar-SA"/>
              </w:rPr>
              <w:t xml:space="preserve"> </w:t>
            </w:r>
            <w:r w:rsidR="00133980" w:rsidRPr="00133980">
              <w:rPr>
                <w:rFonts w:ascii="Times New Roman" w:eastAsia="Calibri" w:hAnsi="Times New Roman" w:cs="Times New Roman"/>
                <w:iCs/>
                <w:sz w:val="24"/>
                <w:szCs w:val="20"/>
                <w:lang w:eastAsia="en-US" w:bidi="ar-SA"/>
              </w:rPr>
              <w:t>възстановяване на бивши гнездовища на вида; частично възстановяване на пресушени в миналото естествени водоеми; управление на тръстиковите масиви</w:t>
            </w:r>
            <w:r w:rsidR="00133980">
              <w:rPr>
                <w:rFonts w:ascii="Times New Roman" w:eastAsia="Calibri" w:hAnsi="Times New Roman" w:cs="Times New Roman"/>
                <w:iCs/>
                <w:sz w:val="24"/>
                <w:szCs w:val="20"/>
                <w:lang w:eastAsia="en-US" w:bidi="ar-SA"/>
              </w:rPr>
              <w:t xml:space="preserve">; </w:t>
            </w:r>
            <w:r w:rsidR="00133980" w:rsidRPr="00133980">
              <w:rPr>
                <w:rFonts w:ascii="Times New Roman" w:eastAsia="Calibri" w:hAnsi="Times New Roman" w:cs="Times New Roman"/>
                <w:iCs/>
                <w:sz w:val="24"/>
                <w:szCs w:val="20"/>
                <w:lang w:eastAsia="en-US" w:bidi="ar-SA"/>
              </w:rPr>
              <w:t>премахване на инвазивни чужди видове</w:t>
            </w:r>
            <w:r w:rsidR="00133980">
              <w:rPr>
                <w:rFonts w:ascii="Times New Roman" w:eastAsia="Calibri" w:hAnsi="Times New Roman" w:cs="Times New Roman"/>
                <w:iCs/>
                <w:sz w:val="24"/>
                <w:szCs w:val="20"/>
                <w:lang w:eastAsia="en-US" w:bidi="ar-SA"/>
              </w:rPr>
              <w:t xml:space="preserve">; </w:t>
            </w:r>
            <w:r w:rsidR="00133980" w:rsidRPr="00133980">
              <w:rPr>
                <w:rFonts w:ascii="Times New Roman" w:eastAsia="Calibri" w:hAnsi="Times New Roman" w:cs="Times New Roman"/>
                <w:iCs/>
                <w:sz w:val="24"/>
                <w:szCs w:val="20"/>
                <w:lang w:eastAsia="en-US" w:bidi="ar-SA"/>
              </w:rPr>
              <w:t>действия за ограничаване на паша</w:t>
            </w:r>
            <w:r w:rsidR="00133980">
              <w:rPr>
                <w:rFonts w:ascii="Times New Roman" w:eastAsia="Calibri" w:hAnsi="Times New Roman" w:cs="Times New Roman"/>
                <w:iCs/>
                <w:sz w:val="24"/>
                <w:szCs w:val="20"/>
                <w:lang w:eastAsia="en-US" w:bidi="ar-SA"/>
              </w:rPr>
              <w:t xml:space="preserve">; </w:t>
            </w:r>
            <w:r w:rsidR="00133980" w:rsidRPr="00133980">
              <w:rPr>
                <w:rFonts w:ascii="Times New Roman" w:eastAsia="Calibri" w:hAnsi="Times New Roman" w:cs="Times New Roman"/>
                <w:iCs/>
                <w:sz w:val="24"/>
                <w:szCs w:val="20"/>
                <w:lang w:eastAsia="en-US" w:bidi="ar-SA"/>
              </w:rPr>
              <w:t>реинтродукция на видове</w:t>
            </w:r>
            <w:r w:rsidR="00133980">
              <w:rPr>
                <w:rFonts w:ascii="Times New Roman" w:eastAsia="Calibri" w:hAnsi="Times New Roman" w:cs="Times New Roman"/>
                <w:iCs/>
                <w:sz w:val="24"/>
                <w:szCs w:val="20"/>
                <w:lang w:eastAsia="en-US" w:bidi="ar-SA"/>
              </w:rPr>
              <w:t xml:space="preserve"> в потенциални местообитания; поставяне на електропастири; възстановяване на нарушени терени; закупуване на земи; обезопасяване на електропроводи и др.</w:t>
            </w:r>
          </w:p>
          <w:p w14:paraId="40260C03" w14:textId="547DEB7B" w:rsidR="00380438" w:rsidRPr="00133980" w:rsidRDefault="00133980" w:rsidP="00133980">
            <w:pPr>
              <w:pStyle w:val="ListParagraph"/>
              <w:numPr>
                <w:ilvl w:val="0"/>
                <w:numId w:val="46"/>
              </w:numPr>
              <w:spacing w:before="115" w:after="115"/>
              <w:ind w:left="691" w:hanging="345"/>
              <w:jc w:val="both"/>
              <w:rPr>
                <w:rFonts w:ascii="Times New Roman" w:eastAsia="Times New Roman" w:hAnsi="Times New Roman" w:cs="Times New Roman"/>
                <w:noProof/>
                <w:sz w:val="24"/>
                <w:szCs w:val="20"/>
              </w:rPr>
            </w:pPr>
            <w:r w:rsidRPr="00133980">
              <w:rPr>
                <w:rFonts w:ascii="Times New Roman" w:eastAsia="Calibri" w:hAnsi="Times New Roman" w:cs="Times New Roman"/>
                <w:iCs/>
                <w:sz w:val="24"/>
                <w:szCs w:val="20"/>
              </w:rPr>
              <w:t>пилотно възстановяване на съществуващи/потенциални местообитания  влажни зони, меандри по поречието на Дунав и на дунавски притоци и др.</w:t>
            </w:r>
          </w:p>
          <w:p w14:paraId="1BE4838B" w14:textId="3C253E30" w:rsidR="002F41B0" w:rsidRPr="00B85AC6" w:rsidRDefault="002F41B0" w:rsidP="008631E8">
            <w:pPr>
              <w:spacing w:before="115" w:after="115"/>
              <w:jc w:val="both"/>
              <w:rPr>
                <w:rFonts w:ascii="Times New Roman" w:eastAsia="Times New Roman" w:hAnsi="Times New Roman" w:cs="Times New Roman"/>
                <w:noProof/>
                <w:sz w:val="24"/>
                <w:szCs w:val="20"/>
              </w:rPr>
            </w:pPr>
            <w:r w:rsidRPr="00B85AC6">
              <w:rPr>
                <w:rFonts w:ascii="Times New Roman" w:eastAsia="Times New Roman" w:hAnsi="Times New Roman" w:cs="Times New Roman"/>
                <w:noProof/>
                <w:sz w:val="24"/>
                <w:szCs w:val="20"/>
              </w:rPr>
              <w:t xml:space="preserve">- </w:t>
            </w:r>
            <w:r w:rsidR="00380438" w:rsidRPr="00B85AC6">
              <w:rPr>
                <w:rFonts w:ascii="Times New Roman" w:eastAsia="Times New Roman" w:hAnsi="Times New Roman" w:cs="Times New Roman"/>
                <w:noProof/>
                <w:sz w:val="24"/>
                <w:szCs w:val="20"/>
              </w:rPr>
              <w:t xml:space="preserve">Мерки за опазване/ възстановяване на </w:t>
            </w:r>
            <w:r w:rsidR="0009593D" w:rsidRPr="0009593D">
              <w:rPr>
                <w:rFonts w:ascii="Times New Roman" w:eastAsia="Times New Roman" w:hAnsi="Times New Roman" w:cs="Times New Roman"/>
                <w:noProof/>
                <w:sz w:val="24"/>
                <w:szCs w:val="20"/>
              </w:rPr>
              <w:t xml:space="preserve">екосистемите и присъщото им </w:t>
            </w:r>
            <w:r w:rsidR="00380438" w:rsidRPr="00B85AC6">
              <w:rPr>
                <w:rFonts w:ascii="Times New Roman" w:eastAsia="Times New Roman" w:hAnsi="Times New Roman" w:cs="Times New Roman"/>
                <w:noProof/>
                <w:sz w:val="24"/>
                <w:szCs w:val="20"/>
              </w:rPr>
              <w:t>биологичното разнообразие</w:t>
            </w:r>
            <w:r w:rsidR="005B3A41" w:rsidRPr="00B85AC6">
              <w:rPr>
                <w:rFonts w:ascii="Times New Roman" w:eastAsia="Times New Roman" w:hAnsi="Times New Roman" w:cs="Times New Roman"/>
                <w:noProof/>
                <w:sz w:val="24"/>
                <w:szCs w:val="20"/>
              </w:rPr>
              <w:t xml:space="preserve"> </w:t>
            </w:r>
            <w:r w:rsidR="006D775E" w:rsidRPr="00B85AC6">
              <w:rPr>
                <w:rFonts w:ascii="Times New Roman" w:eastAsia="Times New Roman" w:hAnsi="Times New Roman" w:cs="Times New Roman"/>
                <w:noProof/>
                <w:sz w:val="24"/>
                <w:szCs w:val="20"/>
              </w:rPr>
              <w:t xml:space="preserve">с фокус върху подобряване на екосистемите и </w:t>
            </w:r>
            <w:r w:rsidR="0009593D" w:rsidRPr="0009593D">
              <w:rPr>
                <w:rFonts w:ascii="Times New Roman" w:eastAsia="Times New Roman" w:hAnsi="Times New Roman" w:cs="Times New Roman"/>
                <w:noProof/>
                <w:sz w:val="24"/>
                <w:szCs w:val="20"/>
              </w:rPr>
              <w:t xml:space="preserve">екосистемните услуги </w:t>
            </w:r>
            <w:r w:rsidR="0009593D">
              <w:rPr>
                <w:rFonts w:ascii="Times New Roman" w:eastAsia="Times New Roman" w:hAnsi="Times New Roman" w:cs="Times New Roman"/>
                <w:noProof/>
                <w:sz w:val="24"/>
                <w:szCs w:val="20"/>
              </w:rPr>
              <w:t xml:space="preserve">и </w:t>
            </w:r>
            <w:r w:rsidR="006D775E" w:rsidRPr="00B85AC6">
              <w:rPr>
                <w:rFonts w:ascii="Times New Roman" w:eastAsia="Times New Roman" w:hAnsi="Times New Roman" w:cs="Times New Roman"/>
                <w:noProof/>
                <w:sz w:val="24"/>
                <w:szCs w:val="20"/>
              </w:rPr>
              <w:t>осигуряване свързаността на мрежата Натура 2000</w:t>
            </w:r>
            <w:r w:rsidR="005B3A41" w:rsidRPr="00B85AC6">
              <w:rPr>
                <w:rFonts w:ascii="Times New Roman" w:eastAsia="Times New Roman" w:hAnsi="Times New Roman" w:cs="Times New Roman"/>
                <w:noProof/>
                <w:sz w:val="24"/>
                <w:szCs w:val="20"/>
              </w:rPr>
              <w:t xml:space="preserve"> </w:t>
            </w:r>
            <w:r w:rsidR="00380438" w:rsidRPr="00B85AC6">
              <w:rPr>
                <w:rFonts w:ascii="Times New Roman" w:eastAsia="Times New Roman" w:hAnsi="Times New Roman" w:cs="Times New Roman"/>
                <w:noProof/>
                <w:sz w:val="24"/>
                <w:szCs w:val="20"/>
              </w:rPr>
              <w:t>– изпълнение на мерки от Стратегия за биологичното разнообразие в Република България и Национален план за опазване и устойчиво ползване на биологичното разнообразие и генетичните ресурси 2020 – 2024 г.“, мерки от планове за управление на защитени територии</w:t>
            </w:r>
            <w:r w:rsidR="003F4B8A">
              <w:rPr>
                <w:rFonts w:ascii="Times New Roman" w:eastAsia="Times New Roman" w:hAnsi="Times New Roman" w:cs="Times New Roman"/>
                <w:noProof/>
                <w:sz w:val="24"/>
                <w:szCs w:val="20"/>
              </w:rPr>
              <w:t>;</w:t>
            </w:r>
            <w:r w:rsidR="0009593D">
              <w:t xml:space="preserve"> </w:t>
            </w:r>
          </w:p>
          <w:p w14:paraId="50CA0625" w14:textId="3D8C64FD" w:rsidR="009F1D71" w:rsidRDefault="00D40D53" w:rsidP="001633A3">
            <w:pPr>
              <w:spacing w:before="115" w:after="115"/>
              <w:jc w:val="both"/>
              <w:rPr>
                <w:rFonts w:ascii="Times New Roman" w:eastAsia="Times New Roman" w:hAnsi="Times New Roman" w:cs="Times New Roman"/>
                <w:noProof/>
                <w:sz w:val="24"/>
                <w:szCs w:val="20"/>
                <w:lang w:eastAsia="en-US" w:bidi="ar-SA"/>
              </w:rPr>
            </w:pPr>
            <w:r w:rsidRPr="00B85AC6">
              <w:rPr>
                <w:rFonts w:ascii="Times New Roman" w:eastAsia="Times New Roman" w:hAnsi="Times New Roman" w:cs="Times New Roman"/>
                <w:noProof/>
                <w:sz w:val="24"/>
                <w:szCs w:val="20"/>
                <w:lang w:eastAsia="en-US" w:bidi="ar-SA"/>
              </w:rPr>
              <w:t xml:space="preserve">Допустими </w:t>
            </w:r>
            <w:r w:rsidRPr="00B85AC6">
              <w:rPr>
                <w:rFonts w:ascii="Times New Roman" w:eastAsia="Times New Roman" w:hAnsi="Times New Roman" w:cs="Times New Roman"/>
                <w:noProof/>
                <w:sz w:val="24"/>
                <w:szCs w:val="20"/>
              </w:rPr>
              <w:t>бенефициенти</w:t>
            </w:r>
            <w:r w:rsidRPr="00B85AC6">
              <w:rPr>
                <w:rFonts w:ascii="Times New Roman" w:eastAsia="Times New Roman" w:hAnsi="Times New Roman" w:cs="Times New Roman"/>
                <w:noProof/>
                <w:sz w:val="24"/>
                <w:szCs w:val="20"/>
                <w:lang w:eastAsia="en-US" w:bidi="ar-SA"/>
              </w:rPr>
              <w:t xml:space="preserve">: </w:t>
            </w:r>
            <w:r w:rsidR="00CF37AC" w:rsidRPr="00B85AC6">
              <w:rPr>
                <w:rFonts w:ascii="Times New Roman" w:eastAsia="Times New Roman" w:hAnsi="Times New Roman" w:cs="Times New Roman"/>
                <w:noProof/>
                <w:sz w:val="24"/>
                <w:szCs w:val="20"/>
                <w:lang w:eastAsia="en-US" w:bidi="ar-SA"/>
              </w:rPr>
              <w:t>Структури за управление на Натура 2000, структури на/в МОСВ, структури на/в МЗХГ,</w:t>
            </w:r>
            <w:r w:rsidR="00E01C65" w:rsidRPr="00B85AC6">
              <w:rPr>
                <w:rFonts w:ascii="Times New Roman" w:eastAsia="Times New Roman" w:hAnsi="Times New Roman" w:cs="Times New Roman"/>
                <w:noProof/>
                <w:sz w:val="24"/>
                <w:szCs w:val="20"/>
                <w:lang w:eastAsia="en-US" w:bidi="ar-SA"/>
              </w:rPr>
              <w:t xml:space="preserve"> Агенция „Пътна инфраструктура“</w:t>
            </w:r>
            <w:r w:rsidR="0006364C" w:rsidRPr="00B85AC6">
              <w:rPr>
                <w:rFonts w:ascii="Times New Roman" w:eastAsia="Times New Roman" w:hAnsi="Times New Roman" w:cs="Times New Roman"/>
                <w:noProof/>
                <w:sz w:val="24"/>
                <w:szCs w:val="20"/>
                <w:lang w:eastAsia="en-US" w:bidi="ar-SA"/>
              </w:rPr>
              <w:t xml:space="preserve"> (за мерки, свързани с фрагментация на местообитания по съществуваща републиканска пътна мрежа)</w:t>
            </w:r>
            <w:r w:rsidR="00E01C65" w:rsidRPr="00B85AC6">
              <w:rPr>
                <w:rFonts w:ascii="Times New Roman" w:eastAsia="Times New Roman" w:hAnsi="Times New Roman" w:cs="Times New Roman"/>
                <w:noProof/>
                <w:sz w:val="24"/>
                <w:szCs w:val="20"/>
                <w:lang w:eastAsia="en-US" w:bidi="ar-SA"/>
              </w:rPr>
              <w:t>,</w:t>
            </w:r>
            <w:r w:rsidR="00CF37AC" w:rsidRPr="00B85AC6">
              <w:rPr>
                <w:rFonts w:ascii="Times New Roman" w:eastAsia="Times New Roman" w:hAnsi="Times New Roman" w:cs="Times New Roman"/>
                <w:noProof/>
                <w:sz w:val="24"/>
                <w:szCs w:val="20"/>
                <w:lang w:eastAsia="en-US" w:bidi="ar-SA"/>
              </w:rPr>
              <w:t xml:space="preserve"> юридически лица с нестопанска цел, общини, научни институти</w:t>
            </w:r>
            <w:r w:rsidR="001550FB">
              <w:rPr>
                <w:rFonts w:ascii="Times New Roman" w:eastAsia="Times New Roman" w:hAnsi="Times New Roman" w:cs="Times New Roman"/>
                <w:noProof/>
                <w:sz w:val="24"/>
                <w:szCs w:val="20"/>
                <w:lang w:eastAsia="en-US" w:bidi="ar-SA"/>
              </w:rPr>
              <w:t>,</w:t>
            </w:r>
            <w:r w:rsidR="00460CA9" w:rsidRPr="00B85AC6">
              <w:rPr>
                <w:rFonts w:ascii="Times New Roman" w:eastAsia="Times New Roman" w:hAnsi="Times New Roman" w:cs="Times New Roman"/>
                <w:noProof/>
                <w:sz w:val="24"/>
                <w:szCs w:val="20"/>
                <w:lang w:eastAsia="en-US" w:bidi="ar-SA"/>
              </w:rPr>
              <w:t xml:space="preserve"> висши училища.</w:t>
            </w:r>
          </w:p>
          <w:p w14:paraId="4CDB01AD" w14:textId="43FFD873" w:rsidR="00AE0F0F" w:rsidRPr="00370219" w:rsidRDefault="00AE0F0F" w:rsidP="001633A3">
            <w:pPr>
              <w:spacing w:before="115" w:after="115"/>
              <w:jc w:val="both"/>
              <w:rPr>
                <w:rFonts w:ascii="Times New Roman" w:eastAsia="Times New Roman" w:hAnsi="Times New Roman" w:cs="Times New Roman"/>
                <w:noProof/>
                <w:sz w:val="24"/>
                <w:szCs w:val="20"/>
                <w:lang w:eastAsia="en-US" w:bidi="ar-SA"/>
              </w:rPr>
            </w:pPr>
            <w:r>
              <w:rPr>
                <w:rFonts w:ascii="Times New Roman" w:eastAsia="Times New Roman" w:hAnsi="Times New Roman" w:cs="Times New Roman"/>
                <w:noProof/>
                <w:sz w:val="24"/>
                <w:szCs w:val="20"/>
                <w:lang w:eastAsia="en-US" w:bidi="ar-SA"/>
              </w:rPr>
              <w:t xml:space="preserve">Допълняемост на мерките в рамките на приоритета ще се осигури чрез изпълнението на мерките, заложени в Националната </w:t>
            </w:r>
            <w:del w:id="303" w:author="OPOS BG56" w:date="2020-10-09T15:52:00Z">
              <w:r w:rsidDel="009047BC">
                <w:rPr>
                  <w:rFonts w:ascii="Times New Roman" w:eastAsia="Times New Roman" w:hAnsi="Times New Roman" w:cs="Times New Roman"/>
                  <w:noProof/>
                  <w:sz w:val="24"/>
                  <w:szCs w:val="20"/>
                  <w:lang w:eastAsia="en-US" w:bidi="ar-SA"/>
                </w:rPr>
                <w:delText xml:space="preserve">приоритетна </w:delText>
              </w:r>
            </w:del>
            <w:r>
              <w:rPr>
                <w:rFonts w:ascii="Times New Roman" w:eastAsia="Times New Roman" w:hAnsi="Times New Roman" w:cs="Times New Roman"/>
                <w:noProof/>
                <w:sz w:val="24"/>
                <w:szCs w:val="20"/>
                <w:lang w:eastAsia="en-US" w:bidi="ar-SA"/>
              </w:rPr>
              <w:t xml:space="preserve">рамка за </w:t>
            </w:r>
            <w:ins w:id="304" w:author="OPOS BG56" w:date="2020-10-09T15:52:00Z">
              <w:r w:rsidR="009047BC">
                <w:rPr>
                  <w:rFonts w:ascii="Times New Roman" w:eastAsia="Times New Roman" w:hAnsi="Times New Roman" w:cs="Times New Roman"/>
                  <w:noProof/>
                  <w:sz w:val="24"/>
                  <w:szCs w:val="20"/>
                  <w:lang w:eastAsia="en-US" w:bidi="ar-SA"/>
                </w:rPr>
                <w:t xml:space="preserve">приоритетни </w:t>
              </w:r>
            </w:ins>
            <w:r>
              <w:rPr>
                <w:rFonts w:ascii="Times New Roman" w:eastAsia="Times New Roman" w:hAnsi="Times New Roman" w:cs="Times New Roman"/>
                <w:noProof/>
                <w:sz w:val="24"/>
                <w:szCs w:val="20"/>
                <w:lang w:eastAsia="en-US" w:bidi="ar-SA"/>
              </w:rPr>
              <w:t>действи</w:t>
            </w:r>
            <w:del w:id="305" w:author="OPOS BG56" w:date="2020-10-09T15:52:00Z">
              <w:r w:rsidDel="009047BC">
                <w:rPr>
                  <w:rFonts w:ascii="Times New Roman" w:eastAsia="Times New Roman" w:hAnsi="Times New Roman" w:cs="Times New Roman"/>
                  <w:noProof/>
                  <w:sz w:val="24"/>
                  <w:szCs w:val="20"/>
                  <w:lang w:eastAsia="en-US" w:bidi="ar-SA"/>
                </w:rPr>
                <w:delText>е</w:delText>
              </w:r>
            </w:del>
            <w:ins w:id="306" w:author="OPOS BG56" w:date="2020-10-09T15:52:00Z">
              <w:r w:rsidR="009047BC">
                <w:rPr>
                  <w:rFonts w:ascii="Times New Roman" w:eastAsia="Times New Roman" w:hAnsi="Times New Roman" w:cs="Times New Roman"/>
                  <w:noProof/>
                  <w:sz w:val="24"/>
                  <w:szCs w:val="20"/>
                  <w:lang w:eastAsia="en-US" w:bidi="ar-SA"/>
                </w:rPr>
                <w:t>я</w:t>
              </w:r>
            </w:ins>
            <w:r>
              <w:rPr>
                <w:rFonts w:ascii="Times New Roman" w:eastAsia="Times New Roman" w:hAnsi="Times New Roman" w:cs="Times New Roman"/>
                <w:noProof/>
                <w:sz w:val="24"/>
                <w:szCs w:val="20"/>
                <w:lang w:eastAsia="en-US" w:bidi="ar-SA"/>
              </w:rPr>
              <w:t xml:space="preserve"> за Натура 2000. Рамката идентифицира всички допустими мерки, както и източниците за тяхното </w:t>
            </w:r>
            <w:r w:rsidRPr="00EF2140">
              <w:rPr>
                <w:rFonts w:ascii="Times New Roman" w:eastAsia="Times New Roman" w:hAnsi="Times New Roman" w:cs="Times New Roman"/>
                <w:noProof/>
                <w:sz w:val="24"/>
                <w:szCs w:val="20"/>
                <w:lang w:eastAsia="en-US" w:bidi="ar-SA"/>
              </w:rPr>
              <w:t>финансиране –</w:t>
            </w:r>
            <w:r w:rsidR="00F812C0" w:rsidRPr="00EF2140">
              <w:rPr>
                <w:rFonts w:ascii="Times New Roman" w:eastAsia="Times New Roman" w:hAnsi="Times New Roman" w:cs="Times New Roman"/>
                <w:noProof/>
                <w:sz w:val="24"/>
                <w:szCs w:val="20"/>
                <w:lang w:eastAsia="en-US" w:bidi="ar-SA"/>
              </w:rPr>
              <w:t xml:space="preserve"> </w:t>
            </w:r>
            <w:r w:rsidRPr="00EF2140">
              <w:rPr>
                <w:rFonts w:ascii="Times New Roman" w:eastAsia="Times New Roman" w:hAnsi="Times New Roman" w:cs="Times New Roman"/>
                <w:noProof/>
                <w:sz w:val="24"/>
                <w:szCs w:val="20"/>
                <w:lang w:eastAsia="en-US" w:bidi="ar-SA"/>
              </w:rPr>
              <w:t>програми</w:t>
            </w:r>
            <w:r w:rsidR="00F812C0" w:rsidRPr="00EF2140">
              <w:rPr>
                <w:rFonts w:ascii="Times New Roman" w:eastAsia="Times New Roman" w:hAnsi="Times New Roman" w:cs="Times New Roman"/>
                <w:noProof/>
                <w:sz w:val="24"/>
                <w:szCs w:val="20"/>
                <w:lang w:eastAsia="en-US" w:bidi="ar-SA"/>
              </w:rPr>
              <w:t>, съфинансирани от ЕСИФ</w:t>
            </w:r>
            <w:r w:rsidRPr="00EF2140">
              <w:rPr>
                <w:rFonts w:ascii="Times New Roman" w:eastAsia="Times New Roman" w:hAnsi="Times New Roman" w:cs="Times New Roman"/>
                <w:noProof/>
                <w:sz w:val="24"/>
                <w:szCs w:val="20"/>
                <w:lang w:eastAsia="en-US" w:bidi="ar-SA"/>
              </w:rPr>
              <w:t>, национален</w:t>
            </w:r>
            <w:r>
              <w:rPr>
                <w:rFonts w:ascii="Times New Roman" w:eastAsia="Times New Roman" w:hAnsi="Times New Roman" w:cs="Times New Roman"/>
                <w:noProof/>
                <w:sz w:val="24"/>
                <w:szCs w:val="20"/>
                <w:lang w:eastAsia="en-US" w:bidi="ar-SA"/>
              </w:rPr>
              <w:t xml:space="preserve"> бюджет, </w:t>
            </w:r>
            <w:del w:id="307" w:author="OPOS BG56" w:date="2020-10-09T15:52:00Z">
              <w:r w:rsidDel="00190BA4">
                <w:rPr>
                  <w:rFonts w:ascii="Times New Roman" w:eastAsia="Times New Roman" w:hAnsi="Times New Roman" w:cs="Times New Roman"/>
                  <w:noProof/>
                  <w:sz w:val="24"/>
                  <w:szCs w:val="20"/>
                  <w:lang w:eastAsia="en-US" w:bidi="ar-SA"/>
                </w:rPr>
                <w:delText xml:space="preserve">програма </w:delText>
              </w:r>
              <w:r w:rsidDel="00190BA4">
                <w:rPr>
                  <w:rFonts w:ascii="Times New Roman" w:eastAsia="Times New Roman" w:hAnsi="Times New Roman" w:cs="Times New Roman"/>
                  <w:noProof/>
                  <w:sz w:val="24"/>
                  <w:szCs w:val="20"/>
                  <w:lang w:val="en-US" w:eastAsia="en-US" w:bidi="ar-SA"/>
                </w:rPr>
                <w:delText>LIFE</w:delText>
              </w:r>
            </w:del>
            <w:ins w:id="308" w:author="OPOS BG56" w:date="2020-10-09T15:52:00Z">
              <w:r w:rsidR="00190BA4">
                <w:rPr>
                  <w:rFonts w:ascii="Times New Roman" w:eastAsia="Times New Roman" w:hAnsi="Times New Roman" w:cs="Times New Roman"/>
                  <w:noProof/>
                  <w:sz w:val="24"/>
                  <w:szCs w:val="20"/>
                  <w:lang w:eastAsia="en-US" w:bidi="ar-SA"/>
                </w:rPr>
                <w:t>ОСП</w:t>
              </w:r>
            </w:ins>
            <w:del w:id="309" w:author="OPOS BG56" w:date="2020-10-09T15:52:00Z">
              <w:r w:rsidDel="00190BA4">
                <w:rPr>
                  <w:rFonts w:ascii="Times New Roman" w:eastAsia="Times New Roman" w:hAnsi="Times New Roman" w:cs="Times New Roman"/>
                  <w:noProof/>
                  <w:sz w:val="24"/>
                  <w:szCs w:val="20"/>
                  <w:lang w:eastAsia="en-US" w:bidi="ar-SA"/>
                </w:rPr>
                <w:delText xml:space="preserve"> и</w:delText>
              </w:r>
            </w:del>
            <w:r>
              <w:rPr>
                <w:rFonts w:ascii="Times New Roman" w:eastAsia="Times New Roman" w:hAnsi="Times New Roman" w:cs="Times New Roman"/>
                <w:noProof/>
                <w:sz w:val="24"/>
                <w:szCs w:val="20"/>
                <w:lang w:eastAsia="en-US" w:bidi="ar-SA"/>
              </w:rPr>
              <w:t xml:space="preserve"> др., като по този начин се гарантира както синергичния ефект по отношение подобряване природозащитния статус на видове и типове природни местообитания, така и осигуряването на демаркация по отношение отделните предвидени мерки.</w:t>
            </w:r>
          </w:p>
        </w:tc>
      </w:tr>
    </w:tbl>
    <w:p w14:paraId="519E40B3" w14:textId="354C8424" w:rsidR="00380438" w:rsidRPr="00B85AC6"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B85AC6">
        <w:rPr>
          <w:rFonts w:ascii="Times New Roman" w:eastAsia="Calibri" w:hAnsi="Times New Roman" w:cs="Times New Roman"/>
          <w:i/>
          <w:noProof/>
          <w:sz w:val="24"/>
          <w:szCs w:val="20"/>
          <w:lang w:val="bg-BG" w:eastAsia="bg-BG" w:bidi="bg-BG"/>
        </w:rPr>
        <w:lastRenderedPageBreak/>
        <w:t>Основни целеви групи — член 17, параграф 3, буква г), подточка iii)</w:t>
      </w:r>
      <w:r w:rsidR="00250902" w:rsidRPr="00B85AC6">
        <w:rPr>
          <w:rFonts w:ascii="Times New Roman" w:eastAsia="Calibri" w:hAnsi="Times New Roman" w:cs="Times New Roman"/>
          <w:i/>
          <w:noProof/>
          <w:sz w:val="24"/>
          <w:szCs w:val="20"/>
          <w:lang w:val="bg-BG" w:eastAsia="bg-BG" w:bidi="bg-BG"/>
        </w:rPr>
        <w:t>от ОР</w:t>
      </w:r>
      <w:r w:rsidRPr="00B85AC6">
        <w:rPr>
          <w:rFonts w:ascii="Times New Roman" w:eastAsia="Calibri" w:hAnsi="Times New Roman" w:cs="Times New Roman"/>
          <w:i/>
          <w:noProof/>
          <w:sz w:val="24"/>
          <w:szCs w:val="20"/>
          <w:lang w:val="bg-BG" w:eastAsia="bg-BG" w:bidi="bg-BG"/>
        </w:rPr>
        <w:t>:</w:t>
      </w:r>
    </w:p>
    <w:p w14:paraId="088E3C14" w14:textId="470EFA50" w:rsidR="00380438" w:rsidRPr="00B85AC6"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B85AC6">
        <w:rPr>
          <w:rFonts w:ascii="Times New Roman" w:eastAsia="Calibri" w:hAnsi="Times New Roman" w:cs="Times New Roman"/>
          <w:i/>
          <w:noProof/>
          <w:sz w:val="24"/>
          <w:szCs w:val="20"/>
          <w:lang w:val="bg-BG" w:eastAsia="bg-BG" w:bidi="bg-BG"/>
        </w:rPr>
        <w:t>Текстово поле [1 000]</w:t>
      </w:r>
      <w:r w:rsidR="00A21E69" w:rsidRPr="00B85AC6">
        <w:rPr>
          <w:rFonts w:ascii="Times New Roman" w:eastAsia="Calibri" w:hAnsi="Times New Roman" w:cs="Times New Roman"/>
          <w:i/>
          <w:noProof/>
          <w:sz w:val="24"/>
          <w:szCs w:val="20"/>
          <w:lang w:val="bg-BG" w:eastAsia="bg-BG" w:bidi="bg-BG"/>
        </w:rPr>
        <w:t xml:space="preserve"> </w:t>
      </w:r>
      <w:r w:rsidR="00BB64D1" w:rsidRPr="00B85AC6">
        <w:rPr>
          <w:rFonts w:ascii="Times New Roman" w:eastAsia="Calibri" w:hAnsi="Times New Roman" w:cs="Times New Roman"/>
          <w:iCs/>
          <w:noProof/>
          <w:sz w:val="24"/>
          <w:szCs w:val="20"/>
          <w:lang w:val="bg-BG" w:eastAsia="bg-BG" w:bidi="bg-BG"/>
        </w:rPr>
        <w:t>Населението на Република България</w:t>
      </w:r>
    </w:p>
    <w:p w14:paraId="3F79A4E6" w14:textId="2ED83AC2" w:rsidR="00250902" w:rsidRPr="00B85AC6" w:rsidRDefault="00250902" w:rsidP="00250902">
      <w:pPr>
        <w:spacing w:before="120" w:after="0" w:line="240" w:lineRule="auto"/>
        <w:jc w:val="both"/>
        <w:rPr>
          <w:rFonts w:ascii="Times New Roman" w:eastAsia="Calibri" w:hAnsi="Times New Roman" w:cs="Times New Roman"/>
          <w:i/>
          <w:noProof/>
          <w:sz w:val="24"/>
          <w:szCs w:val="20"/>
          <w:lang w:val="bg-BG" w:eastAsia="bg-BG" w:bidi="bg-BG"/>
        </w:rPr>
      </w:pPr>
      <w:r w:rsidRPr="00B85AC6">
        <w:rPr>
          <w:rFonts w:ascii="Times New Roman" w:eastAsia="Calibri" w:hAnsi="Times New Roman" w:cs="Times New Roman"/>
          <w:i/>
          <w:noProof/>
          <w:sz w:val="24"/>
          <w:szCs w:val="20"/>
          <w:lang w:val="bg-BG" w:eastAsia="bg-BG" w:bidi="bg-BG"/>
        </w:rPr>
        <w:t xml:space="preserve">Действия гарантиращи равенството, приобщаването и недискриминацията – чл. 17, ал. 3, т. </w:t>
      </w:r>
      <w:r w:rsidR="00485F4B" w:rsidRPr="00B85AC6">
        <w:rPr>
          <w:rFonts w:ascii="Times New Roman" w:eastAsia="Calibri" w:hAnsi="Times New Roman" w:cs="Times New Roman"/>
          <w:i/>
          <w:noProof/>
          <w:sz w:val="24"/>
          <w:szCs w:val="20"/>
          <w:lang w:val="bg-BG" w:eastAsia="bg-BG" w:bidi="bg-BG"/>
        </w:rPr>
        <w:t>d) (iiia) от ОР</w:t>
      </w:r>
    </w:p>
    <w:tbl>
      <w:tblPr>
        <w:tblStyle w:val="TableGrid"/>
        <w:tblW w:w="0" w:type="auto"/>
        <w:tblLook w:val="04A0" w:firstRow="1" w:lastRow="0" w:firstColumn="1" w:lastColumn="0" w:noHBand="0" w:noVBand="1"/>
      </w:tblPr>
      <w:tblGrid>
        <w:gridCol w:w="9062"/>
      </w:tblGrid>
      <w:tr w:rsidR="00250902" w:rsidRPr="006A43A6" w14:paraId="00D151E9" w14:textId="77777777" w:rsidTr="007B49B2">
        <w:tc>
          <w:tcPr>
            <w:tcW w:w="9062" w:type="dxa"/>
          </w:tcPr>
          <w:p w14:paraId="5F05285C" w14:textId="77777777" w:rsidR="00485F4B" w:rsidRPr="00B85AC6" w:rsidRDefault="00250902" w:rsidP="007B49B2">
            <w:pPr>
              <w:spacing w:before="115"/>
              <w:jc w:val="both"/>
              <w:rPr>
                <w:rFonts w:ascii="Times New Roman" w:eastAsia="Calibri" w:hAnsi="Times New Roman" w:cs="Times New Roman"/>
                <w:i/>
                <w:noProof/>
                <w:sz w:val="24"/>
                <w:szCs w:val="20"/>
              </w:rPr>
            </w:pPr>
            <w:r w:rsidRPr="00B85AC6">
              <w:rPr>
                <w:rFonts w:ascii="Times New Roman" w:eastAsia="Calibri" w:hAnsi="Times New Roman" w:cs="Times New Roman"/>
                <w:i/>
                <w:noProof/>
                <w:sz w:val="24"/>
                <w:szCs w:val="20"/>
              </w:rPr>
              <w:t>Текстово поле [2 000]</w:t>
            </w:r>
            <w:r w:rsidR="007B49B2" w:rsidRPr="00B85AC6">
              <w:rPr>
                <w:rFonts w:ascii="Times New Roman" w:eastAsia="Calibri" w:hAnsi="Times New Roman" w:cs="Times New Roman"/>
                <w:i/>
                <w:noProof/>
                <w:sz w:val="24"/>
                <w:szCs w:val="20"/>
              </w:rPr>
              <w:t xml:space="preserve"> </w:t>
            </w:r>
          </w:p>
          <w:p w14:paraId="38B7DE20" w14:textId="0D5BE2E1" w:rsidR="00250902" w:rsidRPr="00B85AC6" w:rsidRDefault="00027396" w:rsidP="007B49B2">
            <w:pPr>
              <w:spacing w:before="115"/>
              <w:jc w:val="both"/>
              <w:rPr>
                <w:rFonts w:ascii="Times New Roman" w:eastAsia="Calibri" w:hAnsi="Times New Roman" w:cs="Times New Roman"/>
                <w:i/>
                <w:noProof/>
                <w:sz w:val="24"/>
                <w:szCs w:val="20"/>
              </w:rPr>
            </w:pPr>
            <w:r w:rsidRPr="00B85AC6">
              <w:rPr>
                <w:rFonts w:ascii="Times New Roman" w:eastAsia="Calibri" w:hAnsi="Times New Roman" w:cs="Times New Roman"/>
                <w:iCs/>
                <w:noProof/>
                <w:sz w:val="24"/>
                <w:szCs w:val="20"/>
              </w:rPr>
              <w:t xml:space="preserve">Опазването на околна среда и адаптацията към изменението на климата са хоризонтални политики, които са насочени към основна целева група – гражданите на България, без значение от техния пол, раса или етнос, религия или вероизповедание, увреждане, възраст или сексуална ориентация. При планирането, оценката и изпълнението на мерките, които ще се подкрепят по този приоритет, ще  се прилагат </w:t>
            </w:r>
            <w:r w:rsidRPr="00B85AC6">
              <w:rPr>
                <w:rFonts w:ascii="Times New Roman" w:eastAsia="Calibri" w:hAnsi="Times New Roman" w:cs="Times New Roman"/>
                <w:iCs/>
                <w:noProof/>
                <w:sz w:val="24"/>
                <w:szCs w:val="20"/>
              </w:rPr>
              <w:lastRenderedPageBreak/>
              <w:t xml:space="preserve">принципите на равенство, приобщаване и недискриминация. </w:t>
            </w:r>
            <w:r w:rsidR="006871E1">
              <w:rPr>
                <w:rFonts w:ascii="Times New Roman" w:eastAsia="Calibri" w:hAnsi="Times New Roman" w:cs="Times New Roman"/>
                <w:iCs/>
                <w:noProof/>
                <w:sz w:val="24"/>
                <w:szCs w:val="20"/>
              </w:rPr>
              <w:t xml:space="preserve">Приоритетът подкрепя мерки, насочени към </w:t>
            </w:r>
            <w:ins w:id="310" w:author="OPOS BG56" w:date="2020-10-09T15:53:00Z">
              <w:r w:rsidR="00190BA4" w:rsidRPr="00190BA4">
                <w:rPr>
                  <w:rFonts w:ascii="Times New Roman" w:eastAsia="Calibri" w:hAnsi="Times New Roman" w:cs="Times New Roman"/>
                  <w:iCs/>
                  <w:noProof/>
                  <w:sz w:val="24"/>
                  <w:szCs w:val="20"/>
                </w:rPr>
                <w:t>възстановяване и поддържане</w:t>
              </w:r>
            </w:ins>
            <w:del w:id="311" w:author="OPOS BG56" w:date="2020-10-09T15:53:00Z">
              <w:r w:rsidR="006871E1" w:rsidDel="00190BA4">
                <w:rPr>
                  <w:rFonts w:ascii="Times New Roman" w:eastAsia="Calibri" w:hAnsi="Times New Roman" w:cs="Times New Roman"/>
                  <w:iCs/>
                  <w:noProof/>
                  <w:sz w:val="24"/>
                  <w:szCs w:val="20"/>
                </w:rPr>
                <w:delText>опазване</w:delText>
              </w:r>
            </w:del>
            <w:r w:rsidR="006871E1">
              <w:rPr>
                <w:rFonts w:ascii="Times New Roman" w:eastAsia="Calibri" w:hAnsi="Times New Roman" w:cs="Times New Roman"/>
                <w:iCs/>
                <w:noProof/>
                <w:sz w:val="24"/>
                <w:szCs w:val="20"/>
              </w:rPr>
              <w:t xml:space="preserve"> на екосистемите и присъщото им биологично разнообразие.</w:t>
            </w:r>
          </w:p>
        </w:tc>
      </w:tr>
    </w:tbl>
    <w:p w14:paraId="53A3925F" w14:textId="6020D8ED" w:rsidR="00380438" w:rsidRPr="00B85AC6" w:rsidRDefault="00250902" w:rsidP="00380438">
      <w:pPr>
        <w:spacing w:before="120" w:after="0" w:line="240" w:lineRule="auto"/>
        <w:jc w:val="both"/>
        <w:rPr>
          <w:rFonts w:ascii="Times New Roman" w:eastAsia="Times New Roman" w:hAnsi="Times New Roman" w:cs="Times New Roman"/>
          <w:i/>
          <w:noProof/>
          <w:sz w:val="24"/>
          <w:szCs w:val="24"/>
          <w:lang w:val="bg-BG" w:eastAsia="bg-BG" w:bidi="bg-BG"/>
        </w:rPr>
      </w:pPr>
      <w:r w:rsidRPr="00B85AC6">
        <w:rPr>
          <w:rFonts w:ascii="Times New Roman" w:eastAsia="Calibri" w:hAnsi="Times New Roman" w:cs="Times New Roman"/>
          <w:i/>
          <w:noProof/>
          <w:sz w:val="24"/>
          <w:szCs w:val="20"/>
          <w:lang w:val="bg-BG" w:eastAsia="bg-BG" w:bidi="bg-BG"/>
        </w:rPr>
        <w:lastRenderedPageBreak/>
        <w:t>Представяне на с</w:t>
      </w:r>
      <w:r w:rsidR="00380438" w:rsidRPr="00B85AC6">
        <w:rPr>
          <w:rFonts w:ascii="Times New Roman" w:eastAsia="Calibri" w:hAnsi="Times New Roman" w:cs="Times New Roman"/>
          <w:i/>
          <w:noProof/>
          <w:sz w:val="24"/>
          <w:szCs w:val="20"/>
          <w:lang w:val="bg-BG" w:eastAsia="bg-BG" w:bidi="bg-BG"/>
        </w:rPr>
        <w:t>пецифични целеви територии, включително планираното използване на териториални инструменти — член 17, параграф 3, буква г), подточка iv)</w:t>
      </w:r>
      <w:r w:rsidRPr="00B85AC6">
        <w:rPr>
          <w:rFonts w:ascii="Times New Roman" w:eastAsia="Calibri" w:hAnsi="Times New Roman" w:cs="Times New Roman"/>
          <w:i/>
          <w:noProof/>
          <w:sz w:val="24"/>
          <w:szCs w:val="20"/>
          <w:lang w:val="bg-BG" w:eastAsia="bg-BG" w:bidi="bg-BG"/>
        </w:rPr>
        <w:t xml:space="preserve"> от ОР:</w:t>
      </w:r>
    </w:p>
    <w:p w14:paraId="0A55ECE1" w14:textId="77777777" w:rsidR="00D25C1F" w:rsidRPr="00B85AC6" w:rsidRDefault="00380438" w:rsidP="00D25C1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B85AC6">
        <w:rPr>
          <w:rFonts w:ascii="Times New Roman" w:eastAsia="Calibri" w:hAnsi="Times New Roman" w:cs="Times New Roman"/>
          <w:i/>
          <w:noProof/>
          <w:sz w:val="24"/>
          <w:szCs w:val="20"/>
          <w:lang w:val="bg-BG" w:eastAsia="bg-BG" w:bidi="bg-BG"/>
        </w:rPr>
        <w:t>Текстово поле [2 000]</w:t>
      </w:r>
      <w:r w:rsidR="005A6491" w:rsidRPr="00B85AC6">
        <w:rPr>
          <w:rFonts w:ascii="Times New Roman" w:eastAsia="Calibri" w:hAnsi="Times New Roman" w:cs="Times New Roman"/>
          <w:i/>
          <w:noProof/>
          <w:sz w:val="24"/>
          <w:szCs w:val="20"/>
          <w:lang w:val="bg-BG" w:eastAsia="bg-BG" w:bidi="bg-BG"/>
        </w:rPr>
        <w:t xml:space="preserve"> </w:t>
      </w:r>
    </w:p>
    <w:p w14:paraId="1EFBA316" w14:textId="7ECEF858" w:rsidR="00D25C1F" w:rsidRPr="00B85AC6" w:rsidRDefault="00D25C1F" w:rsidP="00D25C1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B85AC6">
        <w:rPr>
          <w:rFonts w:ascii="Times New Roman" w:eastAsia="Calibri" w:hAnsi="Times New Roman" w:cs="Times New Roman"/>
          <w:iCs/>
          <w:noProof/>
          <w:sz w:val="24"/>
          <w:szCs w:val="20"/>
          <w:lang w:val="bg-BG" w:eastAsia="bg-BG" w:bidi="bg-BG"/>
        </w:rPr>
        <w:t xml:space="preserve">Мерки от приоритета могат да бъдат изпълнявани на териториално ниво чрез подхода за интегрирани териториални инвестиции (ИТИ) на ниво NUTS 2 </w:t>
      </w:r>
      <w:del w:id="312" w:author="OPOS BG31" w:date="2020-10-07T12:27:00Z">
        <w:r w:rsidRPr="00B85AC6" w:rsidDel="00C64850">
          <w:rPr>
            <w:rFonts w:ascii="Times New Roman" w:eastAsia="Calibri" w:hAnsi="Times New Roman" w:cs="Times New Roman"/>
            <w:iCs/>
            <w:noProof/>
            <w:sz w:val="24"/>
            <w:szCs w:val="20"/>
            <w:lang w:val="bg-BG" w:eastAsia="bg-BG" w:bidi="bg-BG"/>
          </w:rPr>
          <w:delText xml:space="preserve">район </w:delText>
        </w:r>
      </w:del>
      <w:ins w:id="313" w:author="OPOS BG31" w:date="2020-10-07T12:27:00Z">
        <w:r w:rsidR="00C64850">
          <w:rPr>
            <w:rFonts w:ascii="Times New Roman" w:eastAsia="Calibri" w:hAnsi="Times New Roman" w:cs="Times New Roman"/>
            <w:iCs/>
            <w:noProof/>
            <w:sz w:val="24"/>
            <w:szCs w:val="20"/>
            <w:lang w:val="bg-BG" w:eastAsia="bg-BG" w:bidi="bg-BG"/>
          </w:rPr>
          <w:t>регион</w:t>
        </w:r>
        <w:r w:rsidR="00C64850" w:rsidRPr="00B85AC6">
          <w:rPr>
            <w:rFonts w:ascii="Times New Roman" w:eastAsia="Calibri" w:hAnsi="Times New Roman" w:cs="Times New Roman"/>
            <w:iCs/>
            <w:noProof/>
            <w:sz w:val="24"/>
            <w:szCs w:val="20"/>
            <w:lang w:val="bg-BG" w:eastAsia="bg-BG" w:bidi="bg-BG"/>
          </w:rPr>
          <w:t xml:space="preserve"> </w:t>
        </w:r>
      </w:ins>
      <w:r w:rsidRPr="00B85AC6">
        <w:rPr>
          <w:rFonts w:ascii="Times New Roman" w:eastAsia="Calibri" w:hAnsi="Times New Roman" w:cs="Times New Roman"/>
          <w:iCs/>
          <w:noProof/>
          <w:sz w:val="24"/>
          <w:szCs w:val="20"/>
          <w:lang w:val="bg-BG" w:eastAsia="bg-BG" w:bidi="bg-BG"/>
        </w:rPr>
        <w:t>за планиране. По предварителна оценка на УО на ПОС като приложими са идентифицирани консервационни мерки, фокусирани върху видове и местообитания в неблагоприятно-незадоволително и неблагоприятно-лошо природозащитно състояние.</w:t>
      </w:r>
    </w:p>
    <w:p w14:paraId="45332ED0" w14:textId="351B2820" w:rsidR="00380438" w:rsidRDefault="00D25C1F" w:rsidP="00D25C1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B85AC6">
        <w:rPr>
          <w:rFonts w:ascii="Times New Roman" w:eastAsia="Calibri" w:hAnsi="Times New Roman" w:cs="Times New Roman"/>
          <w:iCs/>
          <w:noProof/>
          <w:sz w:val="24"/>
          <w:szCs w:val="20"/>
          <w:lang w:val="bg-BG" w:eastAsia="bg-BG" w:bidi="bg-BG"/>
        </w:rPr>
        <w:t>Необходимостта от так</w:t>
      </w:r>
      <w:r w:rsidR="003F4B8A">
        <w:rPr>
          <w:rFonts w:ascii="Times New Roman" w:eastAsia="Calibri" w:hAnsi="Times New Roman" w:cs="Times New Roman"/>
          <w:iCs/>
          <w:noProof/>
          <w:sz w:val="24"/>
          <w:szCs w:val="20"/>
          <w:lang w:val="bg-BG" w:eastAsia="bg-BG" w:bidi="bg-BG"/>
        </w:rPr>
        <w:t>ава</w:t>
      </w:r>
      <w:ins w:id="314" w:author="Marta Tsvetkova" w:date="2020-10-11T00:21:00Z">
        <w:r w:rsidR="00C52DFF">
          <w:rPr>
            <w:rFonts w:ascii="Times New Roman" w:eastAsia="Calibri" w:hAnsi="Times New Roman" w:cs="Times New Roman"/>
            <w:iCs/>
            <w:noProof/>
            <w:sz w:val="24"/>
            <w:szCs w:val="20"/>
            <w:lang w:val="bg-BG" w:eastAsia="bg-BG" w:bidi="bg-BG"/>
          </w:rPr>
          <w:t xml:space="preserve"> </w:t>
        </w:r>
      </w:ins>
      <w:r w:rsidRPr="00B85AC6">
        <w:rPr>
          <w:rFonts w:ascii="Times New Roman" w:eastAsia="Calibri" w:hAnsi="Times New Roman" w:cs="Times New Roman"/>
          <w:iCs/>
          <w:noProof/>
          <w:sz w:val="24"/>
          <w:szCs w:val="20"/>
          <w:lang w:val="bg-BG" w:eastAsia="bg-BG" w:bidi="bg-BG"/>
        </w:rPr>
        <w:t xml:space="preserve">подкрепа на местно и регионално ниво може да бъде идентифицирана в </w:t>
      </w:r>
      <w:r w:rsidR="006A1646" w:rsidRPr="006A1646">
        <w:rPr>
          <w:rFonts w:ascii="Times New Roman" w:eastAsia="Calibri" w:hAnsi="Times New Roman" w:cs="Times New Roman"/>
          <w:iCs/>
          <w:noProof/>
          <w:sz w:val="24"/>
          <w:szCs w:val="20"/>
          <w:lang w:val="bg-BG" w:eastAsia="bg-BG" w:bidi="bg-BG"/>
        </w:rPr>
        <w:t>интегрирани</w:t>
      </w:r>
      <w:r w:rsidR="006A1646">
        <w:rPr>
          <w:rFonts w:ascii="Times New Roman" w:eastAsia="Calibri" w:hAnsi="Times New Roman" w:cs="Times New Roman"/>
          <w:iCs/>
          <w:noProof/>
          <w:sz w:val="24"/>
          <w:szCs w:val="20"/>
          <w:lang w:val="bg-BG" w:eastAsia="bg-BG" w:bidi="bg-BG"/>
        </w:rPr>
        <w:t>те</w:t>
      </w:r>
      <w:r w:rsidR="006A1646" w:rsidRPr="006A1646">
        <w:rPr>
          <w:rFonts w:ascii="Times New Roman" w:eastAsia="Calibri" w:hAnsi="Times New Roman" w:cs="Times New Roman"/>
          <w:iCs/>
          <w:noProof/>
          <w:sz w:val="24"/>
          <w:szCs w:val="20"/>
          <w:lang w:val="bg-BG" w:eastAsia="bg-BG" w:bidi="bg-BG"/>
        </w:rPr>
        <w:t xml:space="preserve"> териториални стратегии за развитие на регионите </w:t>
      </w:r>
      <w:r w:rsidR="00CA70FB">
        <w:rPr>
          <w:rFonts w:ascii="Times New Roman" w:eastAsia="Calibri" w:hAnsi="Times New Roman" w:cs="Times New Roman"/>
          <w:iCs/>
          <w:noProof/>
          <w:sz w:val="24"/>
          <w:szCs w:val="20"/>
          <w:lang w:val="bg-BG" w:eastAsia="bg-BG" w:bidi="bg-BG"/>
        </w:rPr>
        <w:t xml:space="preserve">на ниво </w:t>
      </w:r>
      <w:r w:rsidR="00CA70FB" w:rsidRPr="00B85AC6">
        <w:rPr>
          <w:rFonts w:ascii="Times New Roman" w:eastAsia="Calibri" w:hAnsi="Times New Roman" w:cs="Times New Roman"/>
          <w:iCs/>
          <w:noProof/>
          <w:sz w:val="24"/>
          <w:szCs w:val="20"/>
          <w:lang w:val="bg-BG" w:eastAsia="bg-BG" w:bidi="bg-BG"/>
        </w:rPr>
        <w:t>NUTS 2</w:t>
      </w:r>
      <w:r w:rsidRPr="00B85AC6">
        <w:rPr>
          <w:rFonts w:ascii="Times New Roman" w:eastAsia="Calibri" w:hAnsi="Times New Roman" w:cs="Times New Roman"/>
          <w:iCs/>
          <w:noProof/>
          <w:sz w:val="24"/>
          <w:szCs w:val="20"/>
          <w:lang w:val="bg-BG" w:eastAsia="bg-BG" w:bidi="bg-BG"/>
        </w:rPr>
        <w:t xml:space="preserve">. Проектите по ПОС, допустими в рамките на подхода ИТИ, </w:t>
      </w:r>
      <w:ins w:id="315" w:author="OPOS BG56" w:date="2020-10-09T15:53:00Z">
        <w:r w:rsidR="00190BA4" w:rsidRPr="00190BA4">
          <w:rPr>
            <w:rFonts w:ascii="Times New Roman" w:eastAsia="Calibri" w:hAnsi="Times New Roman" w:cs="Times New Roman"/>
            <w:iCs/>
            <w:noProof/>
            <w:sz w:val="24"/>
            <w:szCs w:val="20"/>
            <w:lang w:val="bg-BG" w:eastAsia="bg-BG" w:bidi="bg-BG"/>
          </w:rPr>
          <w:t xml:space="preserve">следва да са съобразени с мерките на НРПД и </w:t>
        </w:r>
      </w:ins>
      <w:r w:rsidRPr="00B85AC6">
        <w:rPr>
          <w:rFonts w:ascii="Times New Roman" w:eastAsia="Calibri" w:hAnsi="Times New Roman" w:cs="Times New Roman"/>
          <w:iCs/>
          <w:noProof/>
          <w:sz w:val="24"/>
          <w:szCs w:val="20"/>
          <w:lang w:val="bg-BG" w:eastAsia="bg-BG" w:bidi="bg-BG"/>
        </w:rPr>
        <w:t>ще се реализират въз основа на интегрирани концепции, които следва да бъдат разработвани и изпълнявани в партньорство между различни местни заинтересовани страни</w:t>
      </w:r>
      <w:del w:id="316" w:author="OPOS BG56" w:date="2020-10-09T15:54:00Z">
        <w:r w:rsidRPr="00B85AC6" w:rsidDel="00190BA4">
          <w:rPr>
            <w:rFonts w:ascii="Times New Roman" w:eastAsia="Calibri" w:hAnsi="Times New Roman" w:cs="Times New Roman"/>
            <w:iCs/>
            <w:noProof/>
            <w:sz w:val="24"/>
            <w:szCs w:val="20"/>
            <w:lang w:val="bg-BG" w:eastAsia="bg-BG" w:bidi="bg-BG"/>
          </w:rPr>
          <w:delText>.</w:delText>
        </w:r>
      </w:del>
      <w:ins w:id="317" w:author="OPOS BG56" w:date="2020-10-09T15:54:00Z">
        <w:r w:rsidR="00190BA4" w:rsidRPr="00FE15A8">
          <w:rPr>
            <w:lang w:val="bg-BG"/>
          </w:rPr>
          <w:t xml:space="preserve"> </w:t>
        </w:r>
        <w:r w:rsidR="00190BA4" w:rsidRPr="00190BA4">
          <w:rPr>
            <w:rFonts w:ascii="Times New Roman" w:eastAsia="Calibri" w:hAnsi="Times New Roman" w:cs="Times New Roman"/>
            <w:iCs/>
            <w:noProof/>
            <w:sz w:val="24"/>
            <w:szCs w:val="20"/>
            <w:lang w:val="bg-BG" w:eastAsia="bg-BG" w:bidi="bg-BG"/>
          </w:rPr>
          <w:t>с участието на органите за управление на Натура 2000</w:t>
        </w:r>
      </w:ins>
      <w:ins w:id="318" w:author="OPOS BG33" w:date="2020-10-13T13:54:00Z">
        <w:r w:rsidR="00414F6B" w:rsidRPr="002243D6">
          <w:rPr>
            <w:rFonts w:ascii="Times New Roman" w:eastAsia="Calibri" w:hAnsi="Times New Roman" w:cs="Times New Roman"/>
            <w:iCs/>
            <w:noProof/>
            <w:sz w:val="24"/>
            <w:szCs w:val="20"/>
            <w:lang w:val="bg-BG" w:eastAsia="bg-BG" w:bidi="bg-BG"/>
            <w:rPrChange w:id="319" w:author="OPOS BG34" w:date="2020-10-14T18:10:00Z">
              <w:rPr>
                <w:rFonts w:ascii="Times New Roman" w:eastAsia="Calibri" w:hAnsi="Times New Roman" w:cs="Times New Roman"/>
                <w:iCs/>
                <w:noProof/>
                <w:sz w:val="24"/>
                <w:szCs w:val="20"/>
                <w:lang w:eastAsia="bg-BG" w:bidi="bg-BG"/>
              </w:rPr>
            </w:rPrChange>
          </w:rPr>
          <w:t>.</w:t>
        </w:r>
      </w:ins>
      <w:r w:rsidRPr="00B85AC6">
        <w:rPr>
          <w:rFonts w:ascii="Times New Roman" w:eastAsia="Calibri" w:hAnsi="Times New Roman" w:cs="Times New Roman"/>
          <w:iCs/>
          <w:noProof/>
          <w:sz w:val="24"/>
          <w:szCs w:val="20"/>
          <w:lang w:val="bg-BG" w:eastAsia="bg-BG" w:bidi="bg-BG"/>
        </w:rPr>
        <w:t xml:space="preserve"> Проектите по ПОС ще се осъществяват координирано с проектите по другите програми, финансиращи съответната интегрирана концепция.</w:t>
      </w:r>
    </w:p>
    <w:p w14:paraId="5C0782BC" w14:textId="21717ACC" w:rsidR="00255312" w:rsidRDefault="00255312" w:rsidP="00D25C1F">
      <w:pPr>
        <w:pBdr>
          <w:top w:val="single" w:sz="4" w:space="1" w:color="auto"/>
          <w:left w:val="single" w:sz="4" w:space="4" w:color="auto"/>
          <w:bottom w:val="single" w:sz="4" w:space="1" w:color="auto"/>
          <w:right w:val="single" w:sz="4" w:space="4" w:color="auto"/>
        </w:pBdr>
        <w:spacing w:before="120" w:after="120" w:line="240" w:lineRule="auto"/>
        <w:jc w:val="both"/>
        <w:rPr>
          <w:ins w:id="320" w:author="Marta Tsvetkova" w:date="2020-10-06T15:29:00Z"/>
          <w:rFonts w:ascii="Times New Roman" w:eastAsia="Calibri" w:hAnsi="Times New Roman" w:cs="Times New Roman"/>
          <w:iCs/>
          <w:noProof/>
          <w:sz w:val="24"/>
          <w:szCs w:val="20"/>
          <w:lang w:val="bg-BG" w:eastAsia="bg-BG" w:bidi="bg-BG"/>
        </w:rPr>
      </w:pPr>
      <w:r w:rsidRPr="002549A3">
        <w:rPr>
          <w:rFonts w:ascii="Times New Roman" w:eastAsia="Calibri" w:hAnsi="Times New Roman" w:cs="Times New Roman"/>
          <w:iCs/>
          <w:noProof/>
          <w:sz w:val="24"/>
          <w:szCs w:val="20"/>
          <w:lang w:val="bg-BG" w:eastAsia="bg-BG" w:bidi="bg-BG"/>
        </w:rPr>
        <w:t>Конкретно разграничение между програми</w:t>
      </w:r>
      <w:r w:rsidR="00CA70FB">
        <w:rPr>
          <w:rFonts w:ascii="Times New Roman" w:eastAsia="Calibri" w:hAnsi="Times New Roman" w:cs="Times New Roman"/>
          <w:iCs/>
          <w:noProof/>
          <w:sz w:val="24"/>
          <w:szCs w:val="20"/>
          <w:lang w:val="bg-BG" w:eastAsia="bg-BG" w:bidi="bg-BG"/>
        </w:rPr>
        <w:t>те</w:t>
      </w:r>
      <w:r w:rsidRPr="002549A3">
        <w:rPr>
          <w:rFonts w:ascii="Times New Roman" w:eastAsia="Calibri" w:hAnsi="Times New Roman" w:cs="Times New Roman"/>
          <w:iCs/>
          <w:noProof/>
          <w:sz w:val="24"/>
          <w:szCs w:val="20"/>
          <w:lang w:val="bg-BG" w:eastAsia="bg-BG" w:bidi="bg-BG"/>
        </w:rPr>
        <w:t xml:space="preserve"> и елиминиране на риска от двойно финансиране ще бъде осигурено на етап предварителен подбор на концепциите за ИТИ</w:t>
      </w:r>
      <w:r w:rsidR="00CA70FB">
        <w:rPr>
          <w:rFonts w:ascii="Times New Roman" w:eastAsia="Calibri" w:hAnsi="Times New Roman" w:cs="Times New Roman"/>
          <w:iCs/>
          <w:noProof/>
          <w:sz w:val="24"/>
          <w:szCs w:val="20"/>
          <w:lang w:val="bg-BG" w:eastAsia="bg-BG" w:bidi="bg-BG"/>
        </w:rPr>
        <w:t>, изпълняван</w:t>
      </w:r>
      <w:r w:rsidRPr="002549A3">
        <w:rPr>
          <w:rFonts w:ascii="Times New Roman" w:eastAsia="Calibri" w:hAnsi="Times New Roman" w:cs="Times New Roman"/>
          <w:iCs/>
          <w:noProof/>
          <w:sz w:val="24"/>
          <w:szCs w:val="20"/>
          <w:lang w:val="bg-BG" w:eastAsia="bg-BG" w:bidi="bg-BG"/>
        </w:rPr>
        <w:t xml:space="preserve"> от Р</w:t>
      </w:r>
      <w:r w:rsidR="00EE3315">
        <w:rPr>
          <w:rFonts w:ascii="Times New Roman" w:eastAsia="Calibri" w:hAnsi="Times New Roman" w:cs="Times New Roman"/>
          <w:iCs/>
          <w:noProof/>
          <w:sz w:val="24"/>
          <w:szCs w:val="20"/>
          <w:lang w:val="bg-BG" w:eastAsia="bg-BG" w:bidi="bg-BG"/>
        </w:rPr>
        <w:t>егио</w:t>
      </w:r>
      <w:r w:rsidRPr="002549A3">
        <w:rPr>
          <w:rFonts w:ascii="Times New Roman" w:eastAsia="Calibri" w:hAnsi="Times New Roman" w:cs="Times New Roman"/>
          <w:iCs/>
          <w:noProof/>
          <w:sz w:val="24"/>
          <w:szCs w:val="20"/>
          <w:lang w:val="bg-BG" w:eastAsia="bg-BG" w:bidi="bg-BG"/>
        </w:rPr>
        <w:t>налните съвети за развитие</w:t>
      </w:r>
      <w:ins w:id="321" w:author="OPOS BG56" w:date="2020-10-09T15:54:00Z">
        <w:r w:rsidR="00190BA4" w:rsidRPr="00FE15A8">
          <w:rPr>
            <w:lang w:val="bg-BG"/>
          </w:rPr>
          <w:t xml:space="preserve"> </w:t>
        </w:r>
        <w:r w:rsidR="00190BA4" w:rsidRPr="00190BA4">
          <w:rPr>
            <w:rFonts w:ascii="Times New Roman" w:eastAsia="Calibri" w:hAnsi="Times New Roman" w:cs="Times New Roman"/>
            <w:iCs/>
            <w:noProof/>
            <w:sz w:val="24"/>
            <w:szCs w:val="20"/>
            <w:lang w:val="bg-BG" w:eastAsia="bg-BG" w:bidi="bg-BG"/>
          </w:rPr>
          <w:t>с участието на органите за управление на Натура 2000</w:t>
        </w:r>
      </w:ins>
      <w:r w:rsidRPr="002549A3">
        <w:rPr>
          <w:rFonts w:ascii="Times New Roman" w:eastAsia="Calibri" w:hAnsi="Times New Roman" w:cs="Times New Roman"/>
          <w:iCs/>
          <w:noProof/>
          <w:sz w:val="24"/>
          <w:szCs w:val="20"/>
          <w:lang w:val="bg-BG" w:eastAsia="bg-BG" w:bidi="bg-BG"/>
        </w:rPr>
        <w:t xml:space="preserve">. Демаркация ще бъде осигурена и на етап подбор на проектни предложения, </w:t>
      </w:r>
      <w:r w:rsidR="00CA70FB">
        <w:rPr>
          <w:rFonts w:ascii="Times New Roman" w:eastAsia="Calibri" w:hAnsi="Times New Roman" w:cs="Times New Roman"/>
          <w:iCs/>
          <w:noProof/>
          <w:sz w:val="24"/>
          <w:szCs w:val="20"/>
          <w:lang w:val="bg-BG" w:eastAsia="bg-BG" w:bidi="bg-BG"/>
        </w:rPr>
        <w:t>осъществяван</w:t>
      </w:r>
      <w:r w:rsidR="00CA70FB" w:rsidRPr="002549A3">
        <w:rPr>
          <w:rFonts w:ascii="Times New Roman" w:eastAsia="Calibri" w:hAnsi="Times New Roman" w:cs="Times New Roman"/>
          <w:iCs/>
          <w:noProof/>
          <w:sz w:val="24"/>
          <w:szCs w:val="20"/>
          <w:lang w:val="bg-BG" w:eastAsia="bg-BG" w:bidi="bg-BG"/>
        </w:rPr>
        <w:t xml:space="preserve"> </w:t>
      </w:r>
      <w:r w:rsidRPr="002549A3">
        <w:rPr>
          <w:rFonts w:ascii="Times New Roman" w:eastAsia="Calibri" w:hAnsi="Times New Roman" w:cs="Times New Roman"/>
          <w:iCs/>
          <w:noProof/>
          <w:sz w:val="24"/>
          <w:szCs w:val="20"/>
          <w:lang w:val="bg-BG" w:eastAsia="bg-BG" w:bidi="bg-BG"/>
        </w:rPr>
        <w:t>от всеки УО преди подписване на договорите за предоставяне на БФП.</w:t>
      </w:r>
    </w:p>
    <w:p w14:paraId="09419FAA" w14:textId="02DD7B4F" w:rsidR="00700FE5" w:rsidRPr="002243D6" w:rsidRDefault="00C52DFF" w:rsidP="00D25C1F">
      <w:pPr>
        <w:pBdr>
          <w:top w:val="single" w:sz="4" w:space="1" w:color="auto"/>
          <w:left w:val="single" w:sz="4" w:space="4" w:color="auto"/>
          <w:bottom w:val="single" w:sz="4" w:space="1" w:color="auto"/>
          <w:right w:val="single" w:sz="4" w:space="4" w:color="auto"/>
        </w:pBdr>
        <w:spacing w:before="120" w:after="120" w:line="240" w:lineRule="auto"/>
        <w:jc w:val="both"/>
        <w:rPr>
          <w:ins w:id="322" w:author="OPOS BG31" w:date="2020-10-13T09:41:00Z"/>
          <w:rFonts w:ascii="Times New Roman" w:eastAsia="Calibri" w:hAnsi="Times New Roman" w:cs="Times New Roman"/>
          <w:iCs/>
          <w:noProof/>
          <w:sz w:val="24"/>
          <w:szCs w:val="20"/>
          <w:lang w:val="bg-BG" w:eastAsia="bg-BG" w:bidi="bg-BG"/>
          <w:rPrChange w:id="323" w:author="OPOS BG34" w:date="2020-10-14T18:10:00Z">
            <w:rPr>
              <w:ins w:id="324" w:author="OPOS BG31" w:date="2020-10-13T09:41:00Z"/>
              <w:rFonts w:ascii="Times New Roman" w:eastAsia="Calibri" w:hAnsi="Times New Roman" w:cs="Times New Roman"/>
              <w:iCs/>
              <w:noProof/>
              <w:sz w:val="24"/>
              <w:szCs w:val="20"/>
              <w:lang w:eastAsia="bg-BG" w:bidi="bg-BG"/>
            </w:rPr>
          </w:rPrChange>
        </w:rPr>
      </w:pPr>
      <w:ins w:id="325" w:author="Marta Tsvetkova" w:date="2020-10-11T00:23:00Z">
        <w:r>
          <w:rPr>
            <w:rFonts w:ascii="Times New Roman" w:eastAsia="Calibri" w:hAnsi="Times New Roman" w:cs="Times New Roman"/>
            <w:iCs/>
            <w:noProof/>
            <w:sz w:val="24"/>
            <w:szCs w:val="20"/>
            <w:lang w:val="bg-BG" w:eastAsia="bg-BG" w:bidi="bg-BG"/>
          </w:rPr>
          <w:t xml:space="preserve">По отношение прилагането на подхода </w:t>
        </w:r>
      </w:ins>
      <w:ins w:id="326" w:author="Marta Tsvetkova" w:date="2020-10-06T15:29:00Z">
        <w:r w:rsidR="00700FE5">
          <w:rPr>
            <w:rFonts w:ascii="Times New Roman" w:eastAsia="Calibri" w:hAnsi="Times New Roman" w:cs="Times New Roman"/>
            <w:iCs/>
            <w:noProof/>
            <w:sz w:val="24"/>
            <w:szCs w:val="20"/>
            <w:lang w:val="bg-BG" w:eastAsia="bg-BG" w:bidi="bg-BG"/>
          </w:rPr>
          <w:t>ВОМР</w:t>
        </w:r>
      </w:ins>
      <w:ins w:id="327" w:author="Marta Tsvetkova" w:date="2020-10-11T00:23:00Z">
        <w:r>
          <w:rPr>
            <w:rFonts w:ascii="Times New Roman" w:eastAsia="Calibri" w:hAnsi="Times New Roman" w:cs="Times New Roman"/>
            <w:iCs/>
            <w:noProof/>
            <w:sz w:val="24"/>
            <w:szCs w:val="20"/>
            <w:lang w:val="bg-BG" w:eastAsia="bg-BG" w:bidi="bg-BG"/>
          </w:rPr>
          <w:t xml:space="preserve">, отчитайки опита от програмен период 2014-2020 г., като приложими към настоящия момент </w:t>
        </w:r>
      </w:ins>
      <w:ins w:id="328" w:author="OPOS BG31" w:date="2020-10-13T09:36:00Z">
        <w:r w:rsidR="00E11208">
          <w:rPr>
            <w:rFonts w:ascii="Times New Roman" w:eastAsia="Calibri" w:hAnsi="Times New Roman" w:cs="Times New Roman"/>
            <w:iCs/>
            <w:noProof/>
            <w:sz w:val="24"/>
            <w:szCs w:val="20"/>
            <w:lang w:val="bg-BG" w:eastAsia="bg-BG" w:bidi="bg-BG"/>
          </w:rPr>
          <w:t xml:space="preserve">могат да </w:t>
        </w:r>
      </w:ins>
      <w:ins w:id="329" w:author="Marta Tsvetkova" w:date="2020-10-11T00:23:00Z">
        <w:r>
          <w:rPr>
            <w:rFonts w:ascii="Times New Roman" w:eastAsia="Calibri" w:hAnsi="Times New Roman" w:cs="Times New Roman"/>
            <w:iCs/>
            <w:noProof/>
            <w:sz w:val="24"/>
            <w:szCs w:val="20"/>
            <w:lang w:val="bg-BG" w:eastAsia="bg-BG" w:bidi="bg-BG"/>
          </w:rPr>
          <w:t>се идентифицира</w:t>
        </w:r>
      </w:ins>
      <w:ins w:id="330" w:author="Marta Tsvetkova" w:date="2020-10-11T00:25:00Z">
        <w:r w:rsidR="00F86A3E">
          <w:rPr>
            <w:rFonts w:ascii="Times New Roman" w:eastAsia="Calibri" w:hAnsi="Times New Roman" w:cs="Times New Roman"/>
            <w:iCs/>
            <w:noProof/>
            <w:sz w:val="24"/>
            <w:szCs w:val="20"/>
            <w:lang w:val="bg-BG" w:eastAsia="bg-BG" w:bidi="bg-BG"/>
          </w:rPr>
          <w:t>т</w:t>
        </w:r>
      </w:ins>
      <w:ins w:id="331" w:author="Marta Tsvetkova" w:date="2020-10-11T00:23:00Z">
        <w:r>
          <w:rPr>
            <w:rFonts w:ascii="Times New Roman" w:eastAsia="Calibri" w:hAnsi="Times New Roman" w:cs="Times New Roman"/>
            <w:iCs/>
            <w:noProof/>
            <w:sz w:val="24"/>
            <w:szCs w:val="20"/>
            <w:lang w:val="bg-BG" w:eastAsia="bg-BG" w:bidi="bg-BG"/>
          </w:rPr>
          <w:t xml:space="preserve"> </w:t>
        </w:r>
      </w:ins>
      <w:ins w:id="332" w:author="OPOS BG31" w:date="2020-10-13T09:36:00Z">
        <w:r w:rsidR="00E11208">
          <w:rPr>
            <w:rFonts w:ascii="Times New Roman" w:eastAsia="Calibri" w:hAnsi="Times New Roman" w:cs="Times New Roman"/>
            <w:iCs/>
            <w:noProof/>
            <w:sz w:val="24"/>
            <w:szCs w:val="20"/>
            <w:lang w:val="bg-BG" w:eastAsia="bg-BG" w:bidi="bg-BG"/>
          </w:rPr>
          <w:t xml:space="preserve">някои от </w:t>
        </w:r>
      </w:ins>
      <w:ins w:id="333" w:author="Marta Tsvetkova" w:date="2020-10-11T00:26:00Z">
        <w:r w:rsidR="00F86A3E">
          <w:rPr>
            <w:rFonts w:ascii="Times New Roman" w:eastAsia="Calibri" w:hAnsi="Times New Roman" w:cs="Times New Roman"/>
            <w:iCs/>
            <w:noProof/>
            <w:sz w:val="24"/>
            <w:szCs w:val="20"/>
            <w:lang w:val="bg-BG" w:eastAsia="bg-BG" w:bidi="bg-BG"/>
          </w:rPr>
          <w:t>мерки</w:t>
        </w:r>
      </w:ins>
      <w:ins w:id="334" w:author="OPOS BG31" w:date="2020-10-13T09:36:00Z">
        <w:r w:rsidR="00E11208">
          <w:rPr>
            <w:rFonts w:ascii="Times New Roman" w:eastAsia="Calibri" w:hAnsi="Times New Roman" w:cs="Times New Roman"/>
            <w:iCs/>
            <w:noProof/>
            <w:sz w:val="24"/>
            <w:szCs w:val="20"/>
            <w:lang w:val="bg-BG" w:eastAsia="bg-BG" w:bidi="bg-BG"/>
          </w:rPr>
          <w:t>те</w:t>
        </w:r>
      </w:ins>
      <w:ins w:id="335" w:author="Marta Tsvetkova" w:date="2020-10-11T00:26:00Z">
        <w:r w:rsidR="00F86A3E">
          <w:rPr>
            <w:rFonts w:ascii="Times New Roman" w:eastAsia="Calibri" w:hAnsi="Times New Roman" w:cs="Times New Roman"/>
            <w:iCs/>
            <w:noProof/>
            <w:sz w:val="24"/>
            <w:szCs w:val="20"/>
            <w:lang w:val="bg-BG" w:eastAsia="bg-BG" w:bidi="bg-BG"/>
          </w:rPr>
          <w:t xml:space="preserve">, </w:t>
        </w:r>
      </w:ins>
      <w:ins w:id="336" w:author="OPOS BG31" w:date="2020-10-13T09:37:00Z">
        <w:r w:rsidR="00E11208">
          <w:rPr>
            <w:rFonts w:ascii="Times New Roman" w:eastAsia="Calibri" w:hAnsi="Times New Roman" w:cs="Times New Roman"/>
            <w:iCs/>
            <w:noProof/>
            <w:sz w:val="24"/>
            <w:szCs w:val="20"/>
            <w:lang w:val="bg-BG" w:eastAsia="bg-BG" w:bidi="bg-BG"/>
          </w:rPr>
          <w:t>заложени в НРПД, както консервационни за</w:t>
        </w:r>
      </w:ins>
      <w:ins w:id="337" w:author="OPOS BG31" w:date="2020-10-13T09:38:00Z">
        <w:r w:rsidR="00E11208">
          <w:rPr>
            <w:rFonts w:ascii="Times New Roman" w:eastAsia="Calibri" w:hAnsi="Times New Roman" w:cs="Times New Roman"/>
            <w:iCs/>
            <w:noProof/>
            <w:sz w:val="24"/>
            <w:szCs w:val="20"/>
            <w:lang w:val="bg-BG" w:eastAsia="bg-BG" w:bidi="bg-BG"/>
          </w:rPr>
          <w:t xml:space="preserve"> видове с местно значение</w:t>
        </w:r>
      </w:ins>
      <w:ins w:id="338" w:author="OPOS BG31" w:date="2020-10-13T09:37:00Z">
        <w:r w:rsidR="00E11208">
          <w:rPr>
            <w:rFonts w:ascii="Times New Roman" w:eastAsia="Calibri" w:hAnsi="Times New Roman" w:cs="Times New Roman"/>
            <w:iCs/>
            <w:noProof/>
            <w:sz w:val="24"/>
            <w:szCs w:val="20"/>
            <w:lang w:val="bg-BG" w:eastAsia="bg-BG" w:bidi="bg-BG"/>
          </w:rPr>
          <w:t xml:space="preserve">, така и </w:t>
        </w:r>
      </w:ins>
      <w:ins w:id="339" w:author="Marta Tsvetkova" w:date="2020-10-11T00:26:00Z">
        <w:r w:rsidR="00F86A3E">
          <w:rPr>
            <w:rFonts w:ascii="Times New Roman" w:eastAsia="Calibri" w:hAnsi="Times New Roman" w:cs="Times New Roman"/>
            <w:iCs/>
            <w:noProof/>
            <w:sz w:val="24"/>
            <w:szCs w:val="20"/>
            <w:lang w:val="bg-BG" w:eastAsia="bg-BG" w:bidi="bg-BG"/>
          </w:rPr>
          <w:t xml:space="preserve">насочени към </w:t>
        </w:r>
      </w:ins>
      <w:ins w:id="340" w:author="Marta Tsvetkova" w:date="2020-10-11T00:23:00Z">
        <w:r w:rsidRPr="002243D6">
          <w:rPr>
            <w:rFonts w:ascii="Times New Roman" w:eastAsia="Calibri" w:hAnsi="Times New Roman" w:cs="Times New Roman"/>
            <w:iCs/>
            <w:noProof/>
            <w:sz w:val="24"/>
            <w:szCs w:val="20"/>
            <w:lang w:val="bg-BG" w:eastAsia="bg-BG" w:bidi="bg-BG"/>
            <w:rPrChange w:id="341" w:author="OPOS BG34" w:date="2020-10-14T18:10:00Z">
              <w:rPr>
                <w:rFonts w:ascii="Times New Roman" w:eastAsia="Calibri" w:hAnsi="Times New Roman" w:cs="Times New Roman"/>
                <w:iCs/>
                <w:noProof/>
                <w:sz w:val="24"/>
                <w:szCs w:val="20"/>
                <w:lang w:eastAsia="bg-BG" w:bidi="bg-BG"/>
              </w:rPr>
            </w:rPrChange>
          </w:rPr>
          <w:t>изграждане</w:t>
        </w:r>
      </w:ins>
      <w:ins w:id="342" w:author="Marta Tsvetkova" w:date="2020-10-11T00:24:00Z">
        <w:r>
          <w:rPr>
            <w:rFonts w:ascii="Times New Roman" w:eastAsia="Calibri" w:hAnsi="Times New Roman" w:cs="Times New Roman"/>
            <w:iCs/>
            <w:noProof/>
            <w:sz w:val="24"/>
            <w:szCs w:val="20"/>
            <w:lang w:val="bg-BG" w:eastAsia="bg-BG" w:bidi="bg-BG"/>
          </w:rPr>
          <w:t>то</w:t>
        </w:r>
      </w:ins>
      <w:ins w:id="343" w:author="Marta Tsvetkova" w:date="2020-10-11T00:23:00Z">
        <w:r w:rsidRPr="002243D6">
          <w:rPr>
            <w:rFonts w:ascii="Times New Roman" w:eastAsia="Calibri" w:hAnsi="Times New Roman" w:cs="Times New Roman"/>
            <w:iCs/>
            <w:noProof/>
            <w:sz w:val="24"/>
            <w:szCs w:val="20"/>
            <w:lang w:val="bg-BG" w:eastAsia="bg-BG" w:bidi="bg-BG"/>
            <w:rPrChange w:id="344" w:author="OPOS BG34" w:date="2020-10-14T18:10:00Z">
              <w:rPr>
                <w:rFonts w:ascii="Times New Roman" w:eastAsia="Calibri" w:hAnsi="Times New Roman" w:cs="Times New Roman"/>
                <w:iCs/>
                <w:noProof/>
                <w:sz w:val="24"/>
                <w:szCs w:val="20"/>
                <w:lang w:eastAsia="bg-BG" w:bidi="bg-BG"/>
              </w:rPr>
            </w:rPrChange>
          </w:rPr>
          <w:t xml:space="preserve"> на капацитет на </w:t>
        </w:r>
      </w:ins>
      <w:ins w:id="345" w:author="Marta Tsvetkova" w:date="2020-10-11T00:24:00Z">
        <w:r>
          <w:rPr>
            <w:rFonts w:ascii="Times New Roman" w:eastAsia="Calibri" w:hAnsi="Times New Roman" w:cs="Times New Roman"/>
            <w:iCs/>
            <w:noProof/>
            <w:sz w:val="24"/>
            <w:szCs w:val="20"/>
            <w:lang w:val="bg-BG" w:eastAsia="bg-BG" w:bidi="bg-BG"/>
          </w:rPr>
          <w:t xml:space="preserve">местно ниво </w:t>
        </w:r>
      </w:ins>
      <w:ins w:id="346" w:author="Marta Tsvetkova" w:date="2020-10-11T00:23:00Z">
        <w:r w:rsidRPr="002243D6">
          <w:rPr>
            <w:rFonts w:ascii="Times New Roman" w:eastAsia="Calibri" w:hAnsi="Times New Roman" w:cs="Times New Roman"/>
            <w:iCs/>
            <w:noProof/>
            <w:sz w:val="24"/>
            <w:szCs w:val="20"/>
            <w:lang w:val="bg-BG" w:eastAsia="bg-BG" w:bidi="bg-BG"/>
            <w:rPrChange w:id="347" w:author="OPOS BG34" w:date="2020-10-14T18:10:00Z">
              <w:rPr>
                <w:rFonts w:ascii="Times New Roman" w:eastAsia="Calibri" w:hAnsi="Times New Roman" w:cs="Times New Roman"/>
                <w:iCs/>
                <w:noProof/>
                <w:sz w:val="24"/>
                <w:szCs w:val="20"/>
                <w:lang w:eastAsia="bg-BG" w:bidi="bg-BG"/>
              </w:rPr>
            </w:rPrChange>
          </w:rPr>
          <w:t xml:space="preserve">за прилагане на мерки от НРПД и </w:t>
        </w:r>
      </w:ins>
      <w:ins w:id="348" w:author="Marta Tsvetkova" w:date="2020-10-11T00:24:00Z">
        <w:r>
          <w:rPr>
            <w:rFonts w:ascii="Times New Roman" w:eastAsia="Calibri" w:hAnsi="Times New Roman" w:cs="Times New Roman"/>
            <w:iCs/>
            <w:noProof/>
            <w:sz w:val="24"/>
            <w:szCs w:val="20"/>
            <w:lang w:val="bg-BG" w:eastAsia="bg-BG" w:bidi="bg-BG"/>
          </w:rPr>
          <w:t xml:space="preserve">от териториалните </w:t>
        </w:r>
      </w:ins>
      <w:ins w:id="349" w:author="Marta Tsvetkova" w:date="2020-10-11T00:23:00Z">
        <w:r w:rsidRPr="002243D6">
          <w:rPr>
            <w:rFonts w:ascii="Times New Roman" w:eastAsia="Calibri" w:hAnsi="Times New Roman" w:cs="Times New Roman"/>
            <w:iCs/>
            <w:noProof/>
            <w:sz w:val="24"/>
            <w:szCs w:val="20"/>
            <w:lang w:val="bg-BG" w:eastAsia="bg-BG" w:bidi="bg-BG"/>
            <w:rPrChange w:id="350" w:author="OPOS BG34" w:date="2020-10-14T18:10:00Z">
              <w:rPr>
                <w:rFonts w:ascii="Times New Roman" w:eastAsia="Calibri" w:hAnsi="Times New Roman" w:cs="Times New Roman"/>
                <w:iCs/>
                <w:noProof/>
                <w:sz w:val="24"/>
                <w:szCs w:val="20"/>
                <w:lang w:eastAsia="bg-BG" w:bidi="bg-BG"/>
              </w:rPr>
            </w:rPrChange>
          </w:rPr>
          <w:t xml:space="preserve">планове за управление на защитените зони. </w:t>
        </w:r>
        <w:r w:rsidRPr="002243D6" w:rsidDel="00E976B7">
          <w:rPr>
            <w:rFonts w:ascii="Times New Roman" w:eastAsia="Calibri" w:hAnsi="Times New Roman" w:cs="Times New Roman"/>
            <w:iCs/>
            <w:noProof/>
            <w:sz w:val="24"/>
            <w:szCs w:val="20"/>
            <w:lang w:val="bg-BG" w:eastAsia="bg-BG" w:bidi="bg-BG"/>
            <w:rPrChange w:id="351" w:author="OPOS BG34" w:date="2020-10-14T18:10:00Z">
              <w:rPr>
                <w:rFonts w:ascii="Times New Roman" w:eastAsia="Calibri" w:hAnsi="Times New Roman" w:cs="Times New Roman"/>
                <w:iCs/>
                <w:noProof/>
                <w:sz w:val="24"/>
                <w:szCs w:val="20"/>
                <w:lang w:eastAsia="bg-BG" w:bidi="bg-BG"/>
              </w:rPr>
            </w:rPrChange>
          </w:rPr>
          <w:t xml:space="preserve"> </w:t>
        </w:r>
      </w:ins>
    </w:p>
    <w:p w14:paraId="05D02566" w14:textId="6BD75283" w:rsidR="00503C7A" w:rsidRPr="00B85AC6" w:rsidRDefault="00503C7A" w:rsidP="00D25C1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ins w:id="352" w:author="OPOS BG31" w:date="2020-10-13T09:41:00Z">
        <w:r w:rsidRPr="00503C7A">
          <w:rPr>
            <w:rFonts w:ascii="Times New Roman" w:eastAsia="Calibri" w:hAnsi="Times New Roman" w:cs="Times New Roman"/>
            <w:iCs/>
            <w:noProof/>
            <w:sz w:val="24"/>
            <w:szCs w:val="20"/>
            <w:lang w:val="bg-BG" w:eastAsia="bg-BG" w:bidi="bg-BG"/>
          </w:rPr>
          <w:t>ИТИ и ВОМР</w:t>
        </w:r>
      </w:ins>
      <w:ins w:id="353" w:author="OPOS BG31" w:date="2020-10-13T09:42:00Z">
        <w:r>
          <w:rPr>
            <w:rFonts w:ascii="Times New Roman" w:eastAsia="Calibri" w:hAnsi="Times New Roman" w:cs="Times New Roman"/>
            <w:iCs/>
            <w:noProof/>
            <w:sz w:val="24"/>
            <w:szCs w:val="20"/>
            <w:lang w:val="bg-BG" w:eastAsia="bg-BG" w:bidi="bg-BG"/>
          </w:rPr>
          <w:t xml:space="preserve"> в рамките на приоритета представляват </w:t>
        </w:r>
      </w:ins>
      <w:ins w:id="354" w:author="OPOS BG31" w:date="2020-10-13T09:41:00Z">
        <w:r w:rsidRPr="00503C7A">
          <w:rPr>
            <w:rFonts w:ascii="Times New Roman" w:eastAsia="Calibri" w:hAnsi="Times New Roman" w:cs="Times New Roman"/>
            <w:iCs/>
            <w:noProof/>
            <w:sz w:val="24"/>
            <w:szCs w:val="20"/>
            <w:lang w:val="bg-BG" w:eastAsia="bg-BG" w:bidi="bg-BG"/>
          </w:rPr>
          <w:t xml:space="preserve">два самостоятелни инструмента за териториално развитие, които са базирани на различни териториални нива, </w:t>
        </w:r>
      </w:ins>
      <w:ins w:id="355" w:author="OPOS BG31" w:date="2020-10-13T09:42:00Z">
        <w:r>
          <w:rPr>
            <w:rFonts w:ascii="Times New Roman" w:eastAsia="Calibri" w:hAnsi="Times New Roman" w:cs="Times New Roman"/>
            <w:iCs/>
            <w:noProof/>
            <w:sz w:val="24"/>
            <w:szCs w:val="20"/>
            <w:lang w:val="bg-BG" w:eastAsia="bg-BG" w:bidi="bg-BG"/>
          </w:rPr>
          <w:t xml:space="preserve">със </w:t>
        </w:r>
      </w:ins>
      <w:ins w:id="356" w:author="OPOS BG31" w:date="2020-10-13T09:41:00Z">
        <w:r w:rsidRPr="00503C7A">
          <w:rPr>
            <w:rFonts w:ascii="Times New Roman" w:eastAsia="Calibri" w:hAnsi="Times New Roman" w:cs="Times New Roman"/>
            <w:iCs/>
            <w:noProof/>
            <w:sz w:val="24"/>
            <w:szCs w:val="20"/>
            <w:lang w:val="bg-BG" w:eastAsia="bg-BG" w:bidi="bg-BG"/>
          </w:rPr>
          <w:t xml:space="preserve">съотв. </w:t>
        </w:r>
      </w:ins>
      <w:ins w:id="357" w:author="OPOS BG31" w:date="2020-10-13T09:42:00Z">
        <w:r>
          <w:rPr>
            <w:rFonts w:ascii="Times New Roman" w:eastAsia="Calibri" w:hAnsi="Times New Roman" w:cs="Times New Roman"/>
            <w:iCs/>
            <w:noProof/>
            <w:sz w:val="24"/>
            <w:szCs w:val="20"/>
            <w:lang w:val="bg-BG" w:eastAsia="bg-BG" w:bidi="bg-BG"/>
          </w:rPr>
          <w:t>разлики</w:t>
        </w:r>
      </w:ins>
      <w:ins w:id="358" w:author="OPOS BG31" w:date="2020-10-13T09:43:00Z">
        <w:r>
          <w:rPr>
            <w:rFonts w:ascii="Times New Roman" w:eastAsia="Calibri" w:hAnsi="Times New Roman" w:cs="Times New Roman"/>
            <w:iCs/>
            <w:noProof/>
            <w:sz w:val="24"/>
            <w:szCs w:val="20"/>
            <w:lang w:val="bg-BG" w:eastAsia="bg-BG" w:bidi="bg-BG"/>
          </w:rPr>
          <w:t>, както</w:t>
        </w:r>
      </w:ins>
      <w:ins w:id="359" w:author="OPOS BG31" w:date="2020-10-13T09:42:00Z">
        <w:r>
          <w:rPr>
            <w:rFonts w:ascii="Times New Roman" w:eastAsia="Calibri" w:hAnsi="Times New Roman" w:cs="Times New Roman"/>
            <w:iCs/>
            <w:noProof/>
            <w:sz w:val="24"/>
            <w:szCs w:val="20"/>
            <w:lang w:val="bg-BG" w:eastAsia="bg-BG" w:bidi="bg-BG"/>
          </w:rPr>
          <w:t xml:space="preserve"> в </w:t>
        </w:r>
      </w:ins>
      <w:ins w:id="360" w:author="OPOS BG31" w:date="2020-10-13T09:41:00Z">
        <w:r w:rsidRPr="00503C7A">
          <w:rPr>
            <w:rFonts w:ascii="Times New Roman" w:eastAsia="Calibri" w:hAnsi="Times New Roman" w:cs="Times New Roman"/>
            <w:iCs/>
            <w:noProof/>
            <w:sz w:val="24"/>
            <w:szCs w:val="20"/>
            <w:lang w:val="bg-BG" w:eastAsia="bg-BG" w:bidi="bg-BG"/>
          </w:rPr>
          <w:t xml:space="preserve">мащабите на инвестициите, </w:t>
        </w:r>
      </w:ins>
      <w:ins w:id="361" w:author="OPOS BG31" w:date="2020-10-13T09:43:00Z">
        <w:r>
          <w:rPr>
            <w:rFonts w:ascii="Times New Roman" w:eastAsia="Calibri" w:hAnsi="Times New Roman" w:cs="Times New Roman"/>
            <w:iCs/>
            <w:noProof/>
            <w:sz w:val="24"/>
            <w:szCs w:val="20"/>
            <w:lang w:val="bg-BG" w:eastAsia="bg-BG" w:bidi="bg-BG"/>
          </w:rPr>
          <w:t xml:space="preserve">така </w:t>
        </w:r>
      </w:ins>
      <w:ins w:id="362" w:author="OPOS BG31" w:date="2020-10-13T09:41:00Z">
        <w:r w:rsidRPr="00503C7A">
          <w:rPr>
            <w:rFonts w:ascii="Times New Roman" w:eastAsia="Calibri" w:hAnsi="Times New Roman" w:cs="Times New Roman"/>
            <w:iCs/>
            <w:noProof/>
            <w:sz w:val="24"/>
            <w:szCs w:val="20"/>
            <w:lang w:val="bg-BG" w:eastAsia="bg-BG" w:bidi="bg-BG"/>
          </w:rPr>
          <w:t xml:space="preserve">и </w:t>
        </w:r>
      </w:ins>
      <w:ins w:id="363" w:author="OPOS BG31" w:date="2020-10-13T09:42:00Z">
        <w:r>
          <w:rPr>
            <w:rFonts w:ascii="Times New Roman" w:eastAsia="Calibri" w:hAnsi="Times New Roman" w:cs="Times New Roman"/>
            <w:iCs/>
            <w:noProof/>
            <w:sz w:val="24"/>
            <w:szCs w:val="20"/>
            <w:lang w:val="bg-BG" w:eastAsia="bg-BG" w:bidi="bg-BG"/>
          </w:rPr>
          <w:t xml:space="preserve">по отношение на </w:t>
        </w:r>
      </w:ins>
      <w:ins w:id="364" w:author="OPOS BG31" w:date="2020-10-13T09:41:00Z">
        <w:r w:rsidRPr="00503C7A">
          <w:rPr>
            <w:rFonts w:ascii="Times New Roman" w:eastAsia="Calibri" w:hAnsi="Times New Roman" w:cs="Times New Roman"/>
            <w:iCs/>
            <w:noProof/>
            <w:sz w:val="24"/>
            <w:szCs w:val="20"/>
            <w:lang w:val="bg-BG" w:eastAsia="bg-BG" w:bidi="bg-BG"/>
          </w:rPr>
          <w:t xml:space="preserve">тяхното </w:t>
        </w:r>
      </w:ins>
      <w:ins w:id="365" w:author="OPOS BG31" w:date="2020-10-13T09:45:00Z">
        <w:r>
          <w:rPr>
            <w:rFonts w:ascii="Times New Roman" w:eastAsia="Calibri" w:hAnsi="Times New Roman" w:cs="Times New Roman"/>
            <w:iCs/>
            <w:noProof/>
            <w:sz w:val="24"/>
            <w:szCs w:val="20"/>
            <w:lang w:val="bg-BG" w:eastAsia="bg-BG" w:bidi="bg-BG"/>
          </w:rPr>
          <w:t xml:space="preserve">териториално </w:t>
        </w:r>
      </w:ins>
      <w:ins w:id="366" w:author="OPOS BG31" w:date="2020-10-13T09:41:00Z">
        <w:r w:rsidRPr="00503C7A">
          <w:rPr>
            <w:rFonts w:ascii="Times New Roman" w:eastAsia="Calibri" w:hAnsi="Times New Roman" w:cs="Times New Roman"/>
            <w:iCs/>
            <w:noProof/>
            <w:sz w:val="24"/>
            <w:szCs w:val="20"/>
            <w:lang w:val="bg-BG" w:eastAsia="bg-BG" w:bidi="bg-BG"/>
          </w:rPr>
          <w:t>значение и влияние</w:t>
        </w:r>
      </w:ins>
      <w:ins w:id="367" w:author="OPOS BG31" w:date="2020-10-13T09:43:00Z">
        <w:r>
          <w:rPr>
            <w:rFonts w:ascii="Times New Roman" w:eastAsia="Calibri" w:hAnsi="Times New Roman" w:cs="Times New Roman"/>
            <w:iCs/>
            <w:noProof/>
            <w:sz w:val="24"/>
            <w:szCs w:val="20"/>
            <w:lang w:val="bg-BG" w:eastAsia="bg-BG" w:bidi="bg-BG"/>
          </w:rPr>
          <w:t xml:space="preserve">. Двата подхода ще се прилагат допълващо, за да се гарантира комплексност на </w:t>
        </w:r>
      </w:ins>
      <w:ins w:id="368" w:author="OPOS BG31" w:date="2020-10-13T09:44:00Z">
        <w:r>
          <w:rPr>
            <w:rFonts w:ascii="Times New Roman" w:eastAsia="Calibri" w:hAnsi="Times New Roman" w:cs="Times New Roman"/>
            <w:iCs/>
            <w:noProof/>
            <w:sz w:val="24"/>
            <w:szCs w:val="20"/>
            <w:lang w:val="bg-BG" w:eastAsia="bg-BG" w:bidi="bg-BG"/>
          </w:rPr>
          <w:t>мерките по възстановяване и поддържане на видовете и местообитанията на регионално и местно ниво.</w:t>
        </w:r>
      </w:ins>
    </w:p>
    <w:p w14:paraId="5797B568" w14:textId="776FAD4A" w:rsidR="00380438" w:rsidRPr="00B85AC6"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B85AC6">
        <w:rPr>
          <w:rFonts w:ascii="Times New Roman" w:eastAsia="Calibri" w:hAnsi="Times New Roman" w:cs="Times New Roman"/>
          <w:i/>
          <w:noProof/>
          <w:sz w:val="24"/>
          <w:szCs w:val="20"/>
          <w:lang w:val="bg-BG" w:eastAsia="bg-BG" w:bidi="bg-BG"/>
        </w:rPr>
        <w:t>Междурегионални</w:t>
      </w:r>
      <w:r w:rsidR="00250902" w:rsidRPr="00B85AC6">
        <w:rPr>
          <w:rFonts w:ascii="Times New Roman" w:eastAsia="Calibri" w:hAnsi="Times New Roman" w:cs="Times New Roman"/>
          <w:i/>
          <w:noProof/>
          <w:sz w:val="24"/>
          <w:szCs w:val="20"/>
          <w:lang w:val="bg-BG" w:eastAsia="bg-BG" w:bidi="bg-BG"/>
        </w:rPr>
        <w:t>, транс-гранични</w:t>
      </w:r>
      <w:r w:rsidRPr="00B85AC6">
        <w:rPr>
          <w:rFonts w:ascii="Times New Roman" w:eastAsia="Calibri" w:hAnsi="Times New Roman" w:cs="Times New Roman"/>
          <w:i/>
          <w:noProof/>
          <w:sz w:val="24"/>
          <w:szCs w:val="20"/>
          <w:lang w:val="bg-BG" w:eastAsia="bg-BG" w:bidi="bg-BG"/>
        </w:rPr>
        <w:t xml:space="preserve"> и транснационални видове действия — член 17, параграф 3, буква г), подточка v)</w:t>
      </w:r>
      <w:r w:rsidR="00250902" w:rsidRPr="00B85AC6">
        <w:rPr>
          <w:rFonts w:ascii="Times New Roman" w:eastAsia="Calibri" w:hAnsi="Times New Roman" w:cs="Times New Roman"/>
          <w:i/>
          <w:noProof/>
          <w:sz w:val="24"/>
          <w:szCs w:val="20"/>
          <w:lang w:val="bg-BG" w:eastAsia="bg-BG" w:bidi="bg-BG"/>
        </w:rPr>
        <w:t xml:space="preserve"> от ОР</w:t>
      </w:r>
      <w:r w:rsidRPr="00B85AC6">
        <w:rPr>
          <w:rFonts w:ascii="Times New Roman" w:eastAsia="Calibri" w:hAnsi="Times New Roman" w:cs="Times New Roman"/>
          <w:i/>
          <w:noProof/>
          <w:sz w:val="24"/>
          <w:szCs w:val="20"/>
          <w:lang w:val="bg-BG" w:eastAsia="bg-BG" w:bidi="bg-BG"/>
        </w:rPr>
        <w:t>:</w:t>
      </w:r>
    </w:p>
    <w:p w14:paraId="72173A6F" w14:textId="74A7C3D5" w:rsidR="00380438" w:rsidRPr="00B85AC6"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0"/>
          <w:lang w:val="bg-BG" w:eastAsia="bg-BG" w:bidi="bg-BG"/>
        </w:rPr>
      </w:pPr>
      <w:r w:rsidRPr="00B85AC6">
        <w:rPr>
          <w:rFonts w:ascii="Times New Roman" w:eastAsia="Calibri" w:hAnsi="Times New Roman" w:cs="Times New Roman"/>
          <w:i/>
          <w:noProof/>
          <w:sz w:val="24"/>
          <w:szCs w:val="20"/>
          <w:lang w:val="bg-BG" w:eastAsia="bg-BG" w:bidi="bg-BG"/>
        </w:rPr>
        <w:t>Текстово поле [2 000]</w:t>
      </w:r>
      <w:r w:rsidR="00A21E69" w:rsidRPr="00B85AC6">
        <w:rPr>
          <w:rFonts w:ascii="Times New Roman" w:eastAsia="Calibri" w:hAnsi="Times New Roman" w:cs="Times New Roman"/>
          <w:iCs/>
          <w:noProof/>
          <w:sz w:val="24"/>
          <w:szCs w:val="20"/>
          <w:lang w:val="bg-BG" w:eastAsia="bg-BG" w:bidi="bg-BG"/>
        </w:rPr>
        <w:t xml:space="preserve"> Неприложимо</w:t>
      </w:r>
    </w:p>
    <w:p w14:paraId="0029A47F" w14:textId="7D7559A4" w:rsidR="00380438" w:rsidRPr="00B85AC6"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B85AC6">
        <w:rPr>
          <w:rFonts w:ascii="Times New Roman" w:eastAsia="Calibri" w:hAnsi="Times New Roman" w:cs="Times New Roman"/>
          <w:i/>
          <w:noProof/>
          <w:sz w:val="24"/>
          <w:szCs w:val="20"/>
          <w:lang w:val="bg-BG" w:eastAsia="bg-BG" w:bidi="bg-BG"/>
        </w:rPr>
        <w:t>Планирано използване на финансовите инструменти — член — 17, параграф 3, буква г), подточка vi)</w:t>
      </w:r>
      <w:r w:rsidR="00250902" w:rsidRPr="00B85AC6">
        <w:rPr>
          <w:rFonts w:ascii="Times New Roman" w:eastAsia="Calibri" w:hAnsi="Times New Roman" w:cs="Times New Roman"/>
          <w:i/>
          <w:noProof/>
          <w:sz w:val="24"/>
          <w:szCs w:val="20"/>
          <w:lang w:val="bg-BG" w:eastAsia="bg-BG" w:bidi="bg-BG"/>
        </w:rPr>
        <w:t>от ОР:</w:t>
      </w:r>
    </w:p>
    <w:p w14:paraId="58984C77" w14:textId="6DC5057D" w:rsidR="00380438" w:rsidRPr="00B85AC6" w:rsidRDefault="00380438" w:rsidP="00C24418">
      <w:pPr>
        <w:pBdr>
          <w:top w:val="single" w:sz="4" w:space="0"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0"/>
          <w:lang w:val="bg-BG" w:eastAsia="bg-BG" w:bidi="bg-BG"/>
        </w:rPr>
      </w:pPr>
      <w:r w:rsidRPr="00B85AC6">
        <w:rPr>
          <w:rFonts w:ascii="Times New Roman" w:eastAsia="Calibri" w:hAnsi="Times New Roman" w:cs="Times New Roman"/>
          <w:i/>
          <w:noProof/>
          <w:sz w:val="24"/>
          <w:szCs w:val="20"/>
          <w:lang w:val="bg-BG" w:eastAsia="bg-BG" w:bidi="bg-BG"/>
        </w:rPr>
        <w:lastRenderedPageBreak/>
        <w:t>Текстово поле [1 000]</w:t>
      </w:r>
      <w:r w:rsidR="008C2102" w:rsidRPr="00B85AC6">
        <w:rPr>
          <w:lang w:val="bg-BG"/>
        </w:rPr>
        <w:t xml:space="preserve"> </w:t>
      </w:r>
      <w:r w:rsidR="00503337">
        <w:rPr>
          <w:rFonts w:ascii="Times New Roman" w:eastAsia="Calibri" w:hAnsi="Times New Roman" w:cs="Times New Roman"/>
          <w:noProof/>
          <w:sz w:val="24"/>
          <w:szCs w:val="20"/>
          <w:lang w:val="bg-BG" w:eastAsia="bg-BG" w:bidi="bg-BG"/>
        </w:rPr>
        <w:t>Не се планира използване на ФИ</w:t>
      </w:r>
    </w:p>
    <w:p w14:paraId="65BA5123" w14:textId="672EE405" w:rsidR="0022545E" w:rsidRPr="00B85AC6" w:rsidRDefault="0022545E" w:rsidP="0022545E">
      <w:pPr>
        <w:spacing w:before="240" w:after="240" w:line="240" w:lineRule="auto"/>
        <w:jc w:val="both"/>
        <w:rPr>
          <w:rFonts w:ascii="Times New Roman" w:eastAsia="Times New Roman" w:hAnsi="Times New Roman" w:cs="Times New Roman"/>
          <w:b/>
          <w:iCs/>
          <w:noProof/>
          <w:sz w:val="24"/>
          <w:szCs w:val="24"/>
          <w:lang w:val="bg-BG" w:eastAsia="bg-BG" w:bidi="bg-BG"/>
        </w:rPr>
      </w:pPr>
      <w:r w:rsidRPr="00B85AC6">
        <w:rPr>
          <w:rFonts w:ascii="Times New Roman" w:eastAsia="Calibri" w:hAnsi="Times New Roman" w:cs="Times New Roman"/>
          <w:b/>
          <w:noProof/>
          <w:sz w:val="24"/>
          <w:szCs w:val="20"/>
          <w:lang w:val="bg-BG" w:eastAsia="bg-BG" w:bidi="bg-BG"/>
        </w:rPr>
        <w:t>2.1.1.2 Показатели</w:t>
      </w:r>
    </w:p>
    <w:p w14:paraId="37C7A71F" w14:textId="77777777" w:rsidR="0022545E" w:rsidRPr="00B85AC6" w:rsidRDefault="0022545E" w:rsidP="0022545E">
      <w:pPr>
        <w:spacing w:before="120" w:after="120" w:line="240" w:lineRule="auto"/>
        <w:jc w:val="both"/>
        <w:rPr>
          <w:rFonts w:ascii="Times New Roman" w:eastAsia="Times New Roman" w:hAnsi="Times New Roman" w:cs="Times New Roman"/>
          <w:i/>
          <w:noProof/>
          <w:sz w:val="24"/>
          <w:szCs w:val="24"/>
          <w:lang w:val="bg-BG" w:eastAsia="bg-BG" w:bidi="bg-BG"/>
        </w:rPr>
      </w:pPr>
      <w:r w:rsidRPr="00B85AC6">
        <w:rPr>
          <w:rFonts w:ascii="Times New Roman" w:eastAsia="Calibri" w:hAnsi="Times New Roman" w:cs="Times New Roman"/>
          <w:i/>
          <w:noProof/>
          <w:sz w:val="24"/>
          <w:szCs w:val="20"/>
          <w:lang w:val="bg-BG" w:eastAsia="bg-BG" w:bidi="bg-BG"/>
        </w:rPr>
        <w:t>Позоваване: Член 17, параграф 3, буква г),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1646"/>
        <w:gridCol w:w="584"/>
        <w:gridCol w:w="938"/>
        <w:gridCol w:w="604"/>
        <w:gridCol w:w="1455"/>
        <w:gridCol w:w="782"/>
        <w:gridCol w:w="715"/>
        <w:gridCol w:w="964"/>
      </w:tblGrid>
      <w:tr w:rsidR="0022545E" w:rsidRPr="006A43A6" w14:paraId="55418E62" w14:textId="77777777" w:rsidTr="00A21E69">
        <w:trPr>
          <w:trHeight w:val="425"/>
        </w:trPr>
        <w:tc>
          <w:tcPr>
            <w:tcW w:w="5000" w:type="pct"/>
            <w:gridSpan w:val="9"/>
          </w:tcPr>
          <w:p w14:paraId="01633053" w14:textId="77777777" w:rsidR="0022545E" w:rsidRPr="00B85AC6" w:rsidRDefault="0022545E" w:rsidP="0022545E">
            <w:pPr>
              <w:spacing w:before="115" w:after="115" w:line="240" w:lineRule="auto"/>
              <w:jc w:val="both"/>
              <w:rPr>
                <w:rFonts w:ascii="Times New Roman" w:hAnsi="Times New Roman"/>
                <w:b/>
                <w:noProof/>
                <w:sz w:val="20"/>
                <w:szCs w:val="20"/>
                <w:lang w:val="bg-BG" w:eastAsia="bg-BG" w:bidi="bg-BG"/>
              </w:rPr>
            </w:pPr>
            <w:r w:rsidRPr="00B85AC6">
              <w:rPr>
                <w:rFonts w:ascii="Times New Roman" w:hAnsi="Times New Roman"/>
                <w:b/>
                <w:noProof/>
                <w:sz w:val="20"/>
                <w:lang w:val="bg-BG" w:eastAsia="bg-BG" w:bidi="bg-BG"/>
              </w:rPr>
              <w:t>Таблица 2: Показатели за крайни продукти</w:t>
            </w:r>
          </w:p>
        </w:tc>
      </w:tr>
      <w:tr w:rsidR="007618CD" w:rsidRPr="00B85AC6" w14:paraId="2DBE84C5" w14:textId="77777777" w:rsidTr="00912F7F">
        <w:trPr>
          <w:trHeight w:val="1647"/>
        </w:trPr>
        <w:tc>
          <w:tcPr>
            <w:tcW w:w="717" w:type="pct"/>
          </w:tcPr>
          <w:p w14:paraId="4F002237" w14:textId="77777777" w:rsidR="0022545E" w:rsidRPr="00B85AC6" w:rsidRDefault="0022545E" w:rsidP="0022545E">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 xml:space="preserve">Приоритет </w:t>
            </w:r>
          </w:p>
        </w:tc>
        <w:tc>
          <w:tcPr>
            <w:tcW w:w="858" w:type="pct"/>
          </w:tcPr>
          <w:p w14:paraId="532D6A67" w14:textId="375279C2" w:rsidR="0022545E" w:rsidRPr="00B85AC6" w:rsidRDefault="0022545E" w:rsidP="0022545E">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 xml:space="preserve">Специфична цел </w:t>
            </w:r>
          </w:p>
        </w:tc>
        <w:tc>
          <w:tcPr>
            <w:tcW w:w="310" w:type="pct"/>
          </w:tcPr>
          <w:p w14:paraId="1057C3C4" w14:textId="77777777" w:rsidR="0022545E" w:rsidRPr="00B85AC6" w:rsidRDefault="0022545E" w:rsidP="0022545E">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Фонд</w:t>
            </w:r>
          </w:p>
        </w:tc>
        <w:tc>
          <w:tcPr>
            <w:tcW w:w="492" w:type="pct"/>
          </w:tcPr>
          <w:p w14:paraId="11FE0196" w14:textId="77777777" w:rsidR="0022545E" w:rsidRPr="00B85AC6" w:rsidRDefault="0022545E" w:rsidP="0022545E">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Категория региони</w:t>
            </w:r>
          </w:p>
        </w:tc>
        <w:tc>
          <w:tcPr>
            <w:tcW w:w="643" w:type="pct"/>
          </w:tcPr>
          <w:p w14:paraId="588F80A0" w14:textId="77777777" w:rsidR="0022545E" w:rsidRPr="00B85AC6" w:rsidRDefault="0022545E" w:rsidP="0022545E">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ID [5]</w:t>
            </w:r>
          </w:p>
        </w:tc>
        <w:tc>
          <w:tcPr>
            <w:tcW w:w="759" w:type="pct"/>
            <w:shd w:val="clear" w:color="auto" w:fill="auto"/>
          </w:tcPr>
          <w:p w14:paraId="14466F9E" w14:textId="77777777" w:rsidR="0022545E" w:rsidRPr="00B85AC6" w:rsidRDefault="0022545E" w:rsidP="0022545E">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 xml:space="preserve">Показател [255] </w:t>
            </w:r>
          </w:p>
        </w:tc>
        <w:tc>
          <w:tcPr>
            <w:tcW w:w="412" w:type="pct"/>
          </w:tcPr>
          <w:p w14:paraId="6D34ACAE" w14:textId="77777777" w:rsidR="0022545E" w:rsidRPr="00B85AC6" w:rsidRDefault="0022545E" w:rsidP="0022545E">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Мерна единица</w:t>
            </w:r>
          </w:p>
        </w:tc>
        <w:tc>
          <w:tcPr>
            <w:tcW w:w="377" w:type="pct"/>
            <w:shd w:val="clear" w:color="auto" w:fill="auto"/>
          </w:tcPr>
          <w:p w14:paraId="18D17677" w14:textId="77777777" w:rsidR="0022545E" w:rsidRPr="00B85AC6" w:rsidRDefault="0022545E" w:rsidP="0022545E">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Етапна цел (2024 г.)</w:t>
            </w:r>
          </w:p>
          <w:p w14:paraId="36BA7265" w14:textId="77777777" w:rsidR="0022545E" w:rsidRPr="00B85AC6" w:rsidRDefault="0022545E" w:rsidP="0022545E">
            <w:pPr>
              <w:spacing w:before="115" w:after="115" w:line="240" w:lineRule="auto"/>
              <w:jc w:val="both"/>
              <w:rPr>
                <w:rFonts w:ascii="Times New Roman" w:hAnsi="Times New Roman"/>
                <w:b/>
                <w:noProof/>
                <w:sz w:val="16"/>
                <w:szCs w:val="16"/>
                <w:lang w:val="bg-BG" w:eastAsia="bg-BG" w:bidi="bg-BG"/>
              </w:rPr>
            </w:pPr>
          </w:p>
        </w:tc>
        <w:tc>
          <w:tcPr>
            <w:tcW w:w="433" w:type="pct"/>
            <w:shd w:val="clear" w:color="auto" w:fill="auto"/>
          </w:tcPr>
          <w:p w14:paraId="29C36B41" w14:textId="77777777" w:rsidR="0022545E" w:rsidRPr="00B85AC6" w:rsidRDefault="0022545E" w:rsidP="0022545E">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Целева стойност (2029 г.)</w:t>
            </w:r>
          </w:p>
          <w:p w14:paraId="48F658EE" w14:textId="77777777" w:rsidR="0022545E" w:rsidRPr="00B85AC6" w:rsidRDefault="0022545E" w:rsidP="0022545E">
            <w:pPr>
              <w:spacing w:before="115" w:after="115" w:line="240" w:lineRule="auto"/>
              <w:jc w:val="both"/>
              <w:rPr>
                <w:rFonts w:ascii="Times New Roman" w:hAnsi="Times New Roman"/>
                <w:b/>
                <w:noProof/>
                <w:sz w:val="16"/>
                <w:szCs w:val="16"/>
                <w:lang w:val="bg-BG" w:eastAsia="bg-BG" w:bidi="bg-BG"/>
              </w:rPr>
            </w:pPr>
          </w:p>
        </w:tc>
      </w:tr>
      <w:tr w:rsidR="007618CD" w:rsidRPr="006A43A6" w14:paraId="3B739975" w14:textId="77777777" w:rsidTr="00912F7F">
        <w:trPr>
          <w:trHeight w:val="1448"/>
        </w:trPr>
        <w:tc>
          <w:tcPr>
            <w:tcW w:w="717" w:type="pct"/>
            <w:vMerge w:val="restart"/>
          </w:tcPr>
          <w:p w14:paraId="00F83909" w14:textId="77777777" w:rsidR="00385A61" w:rsidRPr="00B85AC6" w:rsidRDefault="00385A61" w:rsidP="00385A61">
            <w:pPr>
              <w:spacing w:before="115" w:after="115" w:line="240" w:lineRule="auto"/>
              <w:jc w:val="both"/>
              <w:rPr>
                <w:rFonts w:ascii="Times New Roman" w:hAnsi="Times New Roman"/>
                <w:noProof/>
                <w:sz w:val="20"/>
                <w:szCs w:val="16"/>
                <w:lang w:val="bg-BG" w:eastAsia="bg-BG" w:bidi="bg-BG"/>
              </w:rPr>
            </w:pPr>
            <w:r w:rsidRPr="00B85AC6">
              <w:rPr>
                <w:rFonts w:ascii="Times New Roman" w:hAnsi="Times New Roman"/>
                <w:noProof/>
                <w:sz w:val="20"/>
                <w:szCs w:val="16"/>
                <w:lang w:val="bg-BG" w:eastAsia="bg-BG" w:bidi="bg-BG"/>
              </w:rPr>
              <w:t>Приоритет 3 „Биологично разнообразие“</w:t>
            </w:r>
          </w:p>
        </w:tc>
        <w:tc>
          <w:tcPr>
            <w:tcW w:w="858" w:type="pct"/>
            <w:vMerge w:val="restart"/>
          </w:tcPr>
          <w:p w14:paraId="4DB0BBFA" w14:textId="77777777" w:rsidR="00385A61" w:rsidRPr="00B85AC6" w:rsidRDefault="00385A61" w:rsidP="00385A61">
            <w:pPr>
              <w:spacing w:before="115" w:after="115" w:line="240" w:lineRule="auto"/>
              <w:jc w:val="both"/>
              <w:rPr>
                <w:rFonts w:ascii="Times New Roman" w:hAnsi="Times New Roman"/>
                <w:noProof/>
                <w:sz w:val="16"/>
                <w:szCs w:val="16"/>
                <w:lang w:val="bg-BG" w:eastAsia="bg-BG" w:bidi="bg-BG"/>
              </w:rPr>
            </w:pPr>
            <w:r w:rsidRPr="00B85AC6">
              <w:rPr>
                <w:rFonts w:ascii="Times New Roman" w:hAnsi="Times New Roman"/>
                <w:noProof/>
                <w:sz w:val="18"/>
                <w:szCs w:val="16"/>
                <w:lang w:val="bg-BG" w:eastAsia="bg-BG" w:bidi="bg-BG"/>
              </w:rPr>
              <w:t>“Засилване на биоразнообразието, “зелената” инфраструктура в градската среда, както и намаляване на замърсяването”</w:t>
            </w:r>
          </w:p>
        </w:tc>
        <w:tc>
          <w:tcPr>
            <w:tcW w:w="310" w:type="pct"/>
            <w:vMerge w:val="restart"/>
          </w:tcPr>
          <w:p w14:paraId="10283805" w14:textId="7215CF68" w:rsidR="00385A61" w:rsidRPr="00B85AC6" w:rsidRDefault="00385A61" w:rsidP="00385A61">
            <w:pPr>
              <w:spacing w:before="115" w:after="115" w:line="240" w:lineRule="auto"/>
              <w:jc w:val="both"/>
              <w:rPr>
                <w:rFonts w:ascii="Times New Roman" w:hAnsi="Times New Roman"/>
                <w:noProof/>
                <w:sz w:val="16"/>
                <w:szCs w:val="16"/>
                <w:lang w:val="bg-BG" w:eastAsia="bg-BG" w:bidi="bg-BG"/>
              </w:rPr>
            </w:pPr>
            <w:r w:rsidRPr="00B85AC6">
              <w:rPr>
                <w:rFonts w:ascii="Times New Roman" w:hAnsi="Times New Roman"/>
                <w:noProof/>
                <w:sz w:val="16"/>
                <w:szCs w:val="16"/>
                <w:lang w:val="bg-BG" w:eastAsia="bg-BG" w:bidi="bg-BG"/>
              </w:rPr>
              <w:t>КФ</w:t>
            </w:r>
          </w:p>
        </w:tc>
        <w:tc>
          <w:tcPr>
            <w:tcW w:w="492" w:type="pct"/>
            <w:vAlign w:val="center"/>
          </w:tcPr>
          <w:p w14:paraId="71F9E0B8" w14:textId="63BD1D5D" w:rsidR="00385A61" w:rsidRPr="00B85AC6" w:rsidRDefault="00385A61" w:rsidP="00385A61">
            <w:pPr>
              <w:spacing w:before="115" w:after="115" w:line="240" w:lineRule="auto"/>
              <w:jc w:val="both"/>
              <w:rPr>
                <w:rFonts w:ascii="Times New Roman" w:hAnsi="Times New Roman"/>
                <w:b/>
                <w:iCs/>
                <w:noProof/>
                <w:sz w:val="16"/>
                <w:szCs w:val="16"/>
                <w:lang w:val="bg-BG" w:eastAsia="bg-BG" w:bidi="bg-BG"/>
              </w:rPr>
            </w:pPr>
          </w:p>
        </w:tc>
        <w:tc>
          <w:tcPr>
            <w:tcW w:w="643" w:type="pct"/>
            <w:vMerge w:val="restart"/>
          </w:tcPr>
          <w:p w14:paraId="1A2EE8EF" w14:textId="77777777" w:rsidR="00385A61" w:rsidRPr="00B85AC6" w:rsidRDefault="00385A61" w:rsidP="00385A61">
            <w:pPr>
              <w:spacing w:before="115" w:after="115" w:line="240" w:lineRule="auto"/>
              <w:jc w:val="both"/>
              <w:rPr>
                <w:rFonts w:ascii="Times New Roman" w:hAnsi="Times New Roman"/>
                <w:noProof/>
                <w:sz w:val="20"/>
                <w:szCs w:val="20"/>
                <w:lang w:val="bg-BG" w:eastAsia="bg-BG" w:bidi="bg-BG"/>
              </w:rPr>
            </w:pPr>
            <w:r w:rsidRPr="00B85AC6">
              <w:rPr>
                <w:rFonts w:ascii="Times New Roman" w:hAnsi="Times New Roman"/>
                <w:noProof/>
                <w:sz w:val="20"/>
                <w:szCs w:val="20"/>
                <w:lang w:val="bg-BG" w:eastAsia="bg-BG" w:bidi="en-US"/>
              </w:rPr>
              <w:t xml:space="preserve">RCO </w:t>
            </w:r>
            <w:r w:rsidRPr="00B85AC6">
              <w:rPr>
                <w:rFonts w:ascii="Times New Roman" w:hAnsi="Times New Roman"/>
                <w:noProof/>
                <w:sz w:val="20"/>
                <w:szCs w:val="20"/>
                <w:lang w:val="bg-BG" w:eastAsia="bg-BG" w:bidi="bg-BG"/>
              </w:rPr>
              <w:t>37</w:t>
            </w:r>
          </w:p>
        </w:tc>
        <w:tc>
          <w:tcPr>
            <w:tcW w:w="759" w:type="pct"/>
            <w:vMerge w:val="restart"/>
            <w:shd w:val="clear" w:color="auto" w:fill="auto"/>
          </w:tcPr>
          <w:p w14:paraId="226546E5" w14:textId="469AA02F" w:rsidR="00385A61" w:rsidRPr="00B85AC6" w:rsidRDefault="00385A61" w:rsidP="00385A61">
            <w:pPr>
              <w:spacing w:before="115" w:after="115" w:line="240" w:lineRule="auto"/>
              <w:jc w:val="both"/>
              <w:rPr>
                <w:rFonts w:ascii="Times New Roman" w:hAnsi="Times New Roman"/>
                <w:noProof/>
                <w:sz w:val="20"/>
                <w:szCs w:val="20"/>
                <w:lang w:val="bg-BG" w:eastAsia="bg-BG" w:bidi="bg-BG"/>
              </w:rPr>
            </w:pPr>
            <w:r w:rsidRPr="00B85AC6">
              <w:rPr>
                <w:rFonts w:ascii="Times New Roman" w:hAnsi="Times New Roman"/>
                <w:noProof/>
                <w:sz w:val="20"/>
                <w:szCs w:val="20"/>
                <w:lang w:val="bg-BG" w:eastAsia="bg-BG" w:bidi="bg-BG"/>
              </w:rPr>
              <w:t>Площ на защитените зони по „Натура 2000“, обхванати от мерки за опазване и възстановяване</w:t>
            </w:r>
          </w:p>
          <w:p w14:paraId="78F3660E" w14:textId="77777777" w:rsidR="00385A61" w:rsidRPr="00B85AC6" w:rsidRDefault="00385A61" w:rsidP="00385A61">
            <w:pPr>
              <w:spacing w:before="115" w:after="115" w:line="240" w:lineRule="auto"/>
              <w:jc w:val="both"/>
              <w:rPr>
                <w:rFonts w:ascii="Times New Roman" w:hAnsi="Times New Roman"/>
                <w:noProof/>
                <w:sz w:val="20"/>
                <w:szCs w:val="20"/>
                <w:lang w:val="bg-BG" w:eastAsia="bg-BG" w:bidi="bg-BG"/>
              </w:rPr>
            </w:pPr>
          </w:p>
        </w:tc>
        <w:tc>
          <w:tcPr>
            <w:tcW w:w="412" w:type="pct"/>
            <w:vMerge w:val="restart"/>
          </w:tcPr>
          <w:p w14:paraId="2C9F0F76" w14:textId="78384271" w:rsidR="00385A61" w:rsidRPr="00B85AC6" w:rsidRDefault="00385A61" w:rsidP="00385A61">
            <w:pPr>
              <w:spacing w:before="115" w:after="115" w:line="240" w:lineRule="auto"/>
              <w:jc w:val="both"/>
              <w:rPr>
                <w:rFonts w:ascii="Times New Roman" w:hAnsi="Times New Roman"/>
                <w:noProof/>
                <w:sz w:val="20"/>
                <w:szCs w:val="20"/>
                <w:lang w:val="bg-BG" w:eastAsia="bg-BG" w:bidi="bg-BG"/>
              </w:rPr>
            </w:pPr>
            <w:r w:rsidRPr="00B85AC6">
              <w:rPr>
                <w:rFonts w:ascii="Times New Roman" w:hAnsi="Times New Roman"/>
                <w:noProof/>
                <w:sz w:val="20"/>
                <w:szCs w:val="20"/>
                <w:lang w:val="bg-BG" w:eastAsia="bg-BG" w:bidi="bg-BG"/>
              </w:rPr>
              <w:t>ха</w:t>
            </w:r>
          </w:p>
        </w:tc>
        <w:tc>
          <w:tcPr>
            <w:tcW w:w="377" w:type="pct"/>
            <w:vMerge w:val="restart"/>
            <w:shd w:val="clear" w:color="auto" w:fill="auto"/>
          </w:tcPr>
          <w:p w14:paraId="6D20FCC1" w14:textId="3991D4B0" w:rsidR="00385A61" w:rsidRPr="00B85AC6" w:rsidRDefault="00EE3315" w:rsidP="00385A61">
            <w:pPr>
              <w:spacing w:before="115" w:after="115" w:line="240" w:lineRule="auto"/>
              <w:jc w:val="both"/>
              <w:rPr>
                <w:rFonts w:ascii="Times New Roman" w:hAnsi="Times New Roman"/>
                <w:b/>
                <w:i/>
                <w:noProof/>
                <w:sz w:val="16"/>
                <w:szCs w:val="16"/>
                <w:lang w:val="bg-BG" w:eastAsia="bg-BG" w:bidi="bg-BG"/>
              </w:rPr>
            </w:pPr>
            <w:r>
              <w:rPr>
                <w:rFonts w:ascii="Times New Roman" w:hAnsi="Times New Roman"/>
                <w:b/>
                <w:i/>
                <w:noProof/>
                <w:sz w:val="16"/>
                <w:szCs w:val="16"/>
                <w:lang w:val="bg-BG" w:eastAsia="bg-BG" w:bidi="bg-BG"/>
              </w:rPr>
              <w:t>0</w:t>
            </w:r>
          </w:p>
        </w:tc>
        <w:tc>
          <w:tcPr>
            <w:tcW w:w="433" w:type="pct"/>
            <w:vMerge w:val="restart"/>
            <w:shd w:val="clear" w:color="auto" w:fill="auto"/>
          </w:tcPr>
          <w:p w14:paraId="258D5E9E" w14:textId="1246996D" w:rsidR="00385A61" w:rsidRPr="00E71DDE" w:rsidRDefault="009F2C92" w:rsidP="00385A61">
            <w:pPr>
              <w:spacing w:before="115" w:after="115" w:line="240" w:lineRule="auto"/>
              <w:jc w:val="both"/>
              <w:rPr>
                <w:rFonts w:ascii="Times New Roman" w:hAnsi="Times New Roman"/>
                <w:b/>
                <w:i/>
                <w:noProof/>
                <w:sz w:val="16"/>
                <w:szCs w:val="16"/>
                <w:lang w:val="bg-BG" w:eastAsia="bg-BG" w:bidi="bg-BG"/>
              </w:rPr>
            </w:pPr>
            <w:r w:rsidRPr="00E71DDE">
              <w:rPr>
                <w:rFonts w:ascii="Times New Roman" w:hAnsi="Times New Roman"/>
                <w:noProof/>
                <w:sz w:val="20"/>
                <w:szCs w:val="20"/>
                <w:lang w:val="bg-BG" w:eastAsia="bg-BG" w:bidi="bg-BG"/>
              </w:rPr>
              <w:t>Ще се определи на база анализа от НПРД проекта на НПРД</w:t>
            </w:r>
          </w:p>
        </w:tc>
      </w:tr>
      <w:tr w:rsidR="007618CD" w:rsidRPr="006A43A6" w14:paraId="5559AE0E" w14:textId="77777777" w:rsidTr="00912F7F">
        <w:trPr>
          <w:trHeight w:val="1447"/>
        </w:trPr>
        <w:tc>
          <w:tcPr>
            <w:tcW w:w="717" w:type="pct"/>
            <w:vMerge/>
          </w:tcPr>
          <w:p w14:paraId="06ABB357" w14:textId="77777777" w:rsidR="00385A61" w:rsidRPr="00B85AC6" w:rsidRDefault="00385A61" w:rsidP="00385A61">
            <w:pPr>
              <w:spacing w:before="115" w:after="115" w:line="240" w:lineRule="auto"/>
              <w:jc w:val="both"/>
              <w:rPr>
                <w:rFonts w:ascii="Times New Roman" w:hAnsi="Times New Roman"/>
                <w:noProof/>
                <w:sz w:val="20"/>
                <w:szCs w:val="16"/>
                <w:lang w:val="bg-BG" w:eastAsia="bg-BG" w:bidi="bg-BG"/>
              </w:rPr>
            </w:pPr>
          </w:p>
        </w:tc>
        <w:tc>
          <w:tcPr>
            <w:tcW w:w="858" w:type="pct"/>
            <w:vMerge/>
          </w:tcPr>
          <w:p w14:paraId="040BD7F1" w14:textId="77777777" w:rsidR="00385A61" w:rsidRPr="00B85AC6" w:rsidRDefault="00385A61" w:rsidP="00385A61">
            <w:pPr>
              <w:spacing w:before="115" w:after="115" w:line="240" w:lineRule="auto"/>
              <w:jc w:val="both"/>
              <w:rPr>
                <w:rFonts w:ascii="Times New Roman" w:hAnsi="Times New Roman"/>
                <w:noProof/>
                <w:sz w:val="18"/>
                <w:szCs w:val="16"/>
                <w:lang w:val="bg-BG" w:eastAsia="bg-BG" w:bidi="bg-BG"/>
              </w:rPr>
            </w:pPr>
          </w:p>
        </w:tc>
        <w:tc>
          <w:tcPr>
            <w:tcW w:w="310" w:type="pct"/>
            <w:vMerge/>
          </w:tcPr>
          <w:p w14:paraId="5567E907" w14:textId="77777777" w:rsidR="00385A61" w:rsidRPr="00B85AC6" w:rsidRDefault="00385A61" w:rsidP="00385A61">
            <w:pPr>
              <w:spacing w:before="115" w:after="115" w:line="240" w:lineRule="auto"/>
              <w:jc w:val="both"/>
              <w:rPr>
                <w:rFonts w:ascii="Times New Roman" w:hAnsi="Times New Roman"/>
                <w:noProof/>
                <w:sz w:val="16"/>
                <w:szCs w:val="16"/>
                <w:lang w:val="bg-BG" w:eastAsia="bg-BG" w:bidi="bg-BG"/>
              </w:rPr>
            </w:pPr>
          </w:p>
        </w:tc>
        <w:tc>
          <w:tcPr>
            <w:tcW w:w="492" w:type="pct"/>
            <w:vAlign w:val="center"/>
          </w:tcPr>
          <w:p w14:paraId="0E639F64" w14:textId="691C528C" w:rsidR="00385A61" w:rsidRPr="00B85AC6" w:rsidRDefault="00385A61" w:rsidP="00385A61">
            <w:pPr>
              <w:spacing w:before="115" w:after="115" w:line="240" w:lineRule="auto"/>
              <w:jc w:val="both"/>
              <w:rPr>
                <w:rFonts w:ascii="Times New Roman" w:hAnsi="Times New Roman"/>
                <w:b/>
                <w:iCs/>
                <w:noProof/>
                <w:sz w:val="16"/>
                <w:szCs w:val="16"/>
                <w:lang w:val="bg-BG" w:eastAsia="bg-BG" w:bidi="bg-BG"/>
              </w:rPr>
            </w:pPr>
          </w:p>
        </w:tc>
        <w:tc>
          <w:tcPr>
            <w:tcW w:w="643" w:type="pct"/>
            <w:vMerge/>
          </w:tcPr>
          <w:p w14:paraId="1EE67DBF" w14:textId="77777777" w:rsidR="00385A61" w:rsidRPr="00B85AC6" w:rsidRDefault="00385A61" w:rsidP="00385A61">
            <w:pPr>
              <w:spacing w:before="115" w:after="115" w:line="240" w:lineRule="auto"/>
              <w:jc w:val="both"/>
              <w:rPr>
                <w:rFonts w:ascii="Times New Roman" w:hAnsi="Times New Roman"/>
                <w:noProof/>
                <w:sz w:val="20"/>
                <w:szCs w:val="20"/>
                <w:lang w:val="bg-BG" w:eastAsia="bg-BG" w:bidi="en-US"/>
              </w:rPr>
            </w:pPr>
          </w:p>
        </w:tc>
        <w:tc>
          <w:tcPr>
            <w:tcW w:w="759" w:type="pct"/>
            <w:vMerge/>
            <w:shd w:val="clear" w:color="auto" w:fill="auto"/>
          </w:tcPr>
          <w:p w14:paraId="0B72C7A1" w14:textId="77777777" w:rsidR="00385A61" w:rsidRPr="00B85AC6" w:rsidRDefault="00385A61" w:rsidP="00385A61">
            <w:pPr>
              <w:spacing w:before="115" w:after="115" w:line="240" w:lineRule="auto"/>
              <w:jc w:val="both"/>
              <w:rPr>
                <w:rFonts w:ascii="Times New Roman" w:hAnsi="Times New Roman"/>
                <w:noProof/>
                <w:sz w:val="20"/>
                <w:szCs w:val="20"/>
                <w:lang w:val="bg-BG" w:eastAsia="bg-BG" w:bidi="bg-BG"/>
              </w:rPr>
            </w:pPr>
          </w:p>
        </w:tc>
        <w:tc>
          <w:tcPr>
            <w:tcW w:w="412" w:type="pct"/>
            <w:vMerge/>
          </w:tcPr>
          <w:p w14:paraId="4D612AA7" w14:textId="77777777" w:rsidR="00385A61" w:rsidRPr="00B85AC6" w:rsidRDefault="00385A61" w:rsidP="00385A61">
            <w:pPr>
              <w:spacing w:before="115" w:after="115" w:line="240" w:lineRule="auto"/>
              <w:jc w:val="both"/>
              <w:rPr>
                <w:rFonts w:ascii="Times New Roman" w:hAnsi="Times New Roman"/>
                <w:noProof/>
                <w:sz w:val="20"/>
                <w:szCs w:val="20"/>
                <w:lang w:val="bg-BG" w:eastAsia="bg-BG" w:bidi="bg-BG"/>
              </w:rPr>
            </w:pPr>
          </w:p>
        </w:tc>
        <w:tc>
          <w:tcPr>
            <w:tcW w:w="377" w:type="pct"/>
            <w:vMerge/>
            <w:shd w:val="clear" w:color="auto" w:fill="auto"/>
          </w:tcPr>
          <w:p w14:paraId="23AE273B" w14:textId="77777777" w:rsidR="00385A61" w:rsidRPr="00B85AC6" w:rsidRDefault="00385A61" w:rsidP="00385A61">
            <w:pPr>
              <w:spacing w:before="115" w:after="115" w:line="240" w:lineRule="auto"/>
              <w:jc w:val="both"/>
              <w:rPr>
                <w:rFonts w:ascii="Times New Roman" w:hAnsi="Times New Roman"/>
                <w:b/>
                <w:i/>
                <w:noProof/>
                <w:sz w:val="16"/>
                <w:szCs w:val="16"/>
                <w:lang w:val="bg-BG" w:eastAsia="bg-BG" w:bidi="bg-BG"/>
              </w:rPr>
            </w:pPr>
          </w:p>
        </w:tc>
        <w:tc>
          <w:tcPr>
            <w:tcW w:w="433" w:type="pct"/>
            <w:vMerge/>
            <w:shd w:val="clear" w:color="auto" w:fill="auto"/>
          </w:tcPr>
          <w:p w14:paraId="6B23BEC0" w14:textId="77777777" w:rsidR="00385A61" w:rsidRPr="00B85AC6" w:rsidRDefault="00385A61" w:rsidP="00385A61">
            <w:pPr>
              <w:spacing w:before="115" w:after="115" w:line="240" w:lineRule="auto"/>
              <w:jc w:val="both"/>
              <w:rPr>
                <w:rFonts w:ascii="Times New Roman" w:hAnsi="Times New Roman"/>
                <w:b/>
                <w:i/>
                <w:noProof/>
                <w:sz w:val="16"/>
                <w:szCs w:val="16"/>
                <w:lang w:val="bg-BG" w:eastAsia="bg-BG" w:bidi="bg-BG"/>
              </w:rPr>
            </w:pPr>
          </w:p>
        </w:tc>
      </w:tr>
      <w:tr w:rsidR="007618CD" w:rsidRPr="006A43A6" w14:paraId="7A88ED3D" w14:textId="77777777" w:rsidTr="00912F7F">
        <w:trPr>
          <w:trHeight w:val="1267"/>
        </w:trPr>
        <w:tc>
          <w:tcPr>
            <w:tcW w:w="717" w:type="pct"/>
            <w:vMerge/>
          </w:tcPr>
          <w:p w14:paraId="5012F261" w14:textId="77777777" w:rsidR="00385A61" w:rsidRPr="00B85AC6" w:rsidRDefault="00385A61" w:rsidP="00385A61">
            <w:pPr>
              <w:spacing w:before="115" w:after="115" w:line="240" w:lineRule="auto"/>
              <w:jc w:val="both"/>
              <w:rPr>
                <w:rFonts w:ascii="Times New Roman" w:hAnsi="Times New Roman"/>
                <w:b/>
                <w:i/>
                <w:noProof/>
                <w:sz w:val="16"/>
                <w:szCs w:val="16"/>
                <w:lang w:val="bg-BG" w:eastAsia="bg-BG" w:bidi="bg-BG"/>
              </w:rPr>
            </w:pPr>
          </w:p>
        </w:tc>
        <w:tc>
          <w:tcPr>
            <w:tcW w:w="858" w:type="pct"/>
            <w:vMerge/>
          </w:tcPr>
          <w:p w14:paraId="01E94789" w14:textId="77777777" w:rsidR="00385A61" w:rsidRPr="00B85AC6" w:rsidRDefault="00385A61" w:rsidP="00385A61">
            <w:pPr>
              <w:spacing w:before="115" w:after="115" w:line="240" w:lineRule="auto"/>
              <w:jc w:val="both"/>
              <w:rPr>
                <w:rFonts w:ascii="Times New Roman" w:hAnsi="Times New Roman"/>
                <w:b/>
                <w:i/>
                <w:noProof/>
                <w:sz w:val="16"/>
                <w:szCs w:val="16"/>
                <w:lang w:val="bg-BG" w:eastAsia="bg-BG" w:bidi="bg-BG"/>
              </w:rPr>
            </w:pPr>
          </w:p>
        </w:tc>
        <w:tc>
          <w:tcPr>
            <w:tcW w:w="310" w:type="pct"/>
            <w:vMerge/>
          </w:tcPr>
          <w:p w14:paraId="6D6A1381" w14:textId="77777777" w:rsidR="00385A61" w:rsidRPr="00B85AC6" w:rsidRDefault="00385A61" w:rsidP="00385A61">
            <w:pPr>
              <w:spacing w:before="115" w:after="115" w:line="240" w:lineRule="auto"/>
              <w:jc w:val="both"/>
              <w:rPr>
                <w:rFonts w:ascii="Times New Roman" w:hAnsi="Times New Roman"/>
                <w:b/>
                <w:i/>
                <w:noProof/>
                <w:sz w:val="16"/>
                <w:szCs w:val="16"/>
                <w:lang w:val="bg-BG" w:eastAsia="bg-BG" w:bidi="bg-BG"/>
              </w:rPr>
            </w:pPr>
          </w:p>
        </w:tc>
        <w:tc>
          <w:tcPr>
            <w:tcW w:w="492" w:type="pct"/>
            <w:vAlign w:val="center"/>
          </w:tcPr>
          <w:p w14:paraId="197B39AC" w14:textId="49C2B102" w:rsidR="00385A61" w:rsidRPr="00B85AC6" w:rsidRDefault="00385A61" w:rsidP="00385A61">
            <w:pPr>
              <w:spacing w:before="115" w:after="115" w:line="240" w:lineRule="auto"/>
              <w:jc w:val="both"/>
              <w:rPr>
                <w:rFonts w:ascii="Times New Roman" w:hAnsi="Times New Roman"/>
                <w:b/>
                <w:i/>
                <w:noProof/>
                <w:sz w:val="16"/>
                <w:szCs w:val="16"/>
                <w:lang w:val="bg-BG" w:eastAsia="bg-BG" w:bidi="bg-BG"/>
              </w:rPr>
            </w:pPr>
          </w:p>
        </w:tc>
        <w:tc>
          <w:tcPr>
            <w:tcW w:w="643" w:type="pct"/>
            <w:vMerge/>
          </w:tcPr>
          <w:p w14:paraId="276044FE" w14:textId="77777777" w:rsidR="00385A61" w:rsidRPr="00B85AC6" w:rsidRDefault="00385A61" w:rsidP="00385A61">
            <w:pPr>
              <w:spacing w:before="115" w:after="115" w:line="240" w:lineRule="auto"/>
              <w:jc w:val="both"/>
              <w:rPr>
                <w:rFonts w:ascii="Times New Roman" w:hAnsi="Times New Roman"/>
                <w:noProof/>
                <w:sz w:val="20"/>
                <w:szCs w:val="20"/>
                <w:lang w:val="bg-BG" w:eastAsia="bg-BG" w:bidi="bg-BG"/>
              </w:rPr>
            </w:pPr>
          </w:p>
        </w:tc>
        <w:tc>
          <w:tcPr>
            <w:tcW w:w="759" w:type="pct"/>
            <w:vMerge/>
            <w:shd w:val="clear" w:color="auto" w:fill="auto"/>
          </w:tcPr>
          <w:p w14:paraId="33437F05" w14:textId="77777777" w:rsidR="00385A61" w:rsidRPr="00B85AC6" w:rsidRDefault="00385A61" w:rsidP="00385A61">
            <w:pPr>
              <w:spacing w:before="115" w:after="115" w:line="240" w:lineRule="auto"/>
              <w:jc w:val="both"/>
              <w:rPr>
                <w:rFonts w:ascii="Times New Roman" w:hAnsi="Times New Roman"/>
                <w:noProof/>
                <w:sz w:val="20"/>
                <w:szCs w:val="20"/>
                <w:lang w:val="bg-BG" w:eastAsia="bg-BG" w:bidi="bg-BG"/>
              </w:rPr>
            </w:pPr>
          </w:p>
        </w:tc>
        <w:tc>
          <w:tcPr>
            <w:tcW w:w="412" w:type="pct"/>
            <w:vMerge/>
          </w:tcPr>
          <w:p w14:paraId="3F6CA5E1" w14:textId="77777777" w:rsidR="00385A61" w:rsidRPr="00B85AC6" w:rsidRDefault="00385A61" w:rsidP="00385A61">
            <w:pPr>
              <w:spacing w:before="115" w:after="115" w:line="240" w:lineRule="auto"/>
              <w:jc w:val="both"/>
              <w:rPr>
                <w:rFonts w:ascii="Times New Roman" w:hAnsi="Times New Roman"/>
                <w:noProof/>
                <w:sz w:val="20"/>
                <w:szCs w:val="20"/>
                <w:lang w:val="bg-BG" w:eastAsia="bg-BG" w:bidi="bg-BG"/>
              </w:rPr>
            </w:pPr>
          </w:p>
        </w:tc>
        <w:tc>
          <w:tcPr>
            <w:tcW w:w="377" w:type="pct"/>
            <w:vMerge/>
            <w:shd w:val="clear" w:color="auto" w:fill="auto"/>
          </w:tcPr>
          <w:p w14:paraId="46247205" w14:textId="77777777" w:rsidR="00385A61" w:rsidRPr="00B85AC6" w:rsidRDefault="00385A61" w:rsidP="00385A61">
            <w:pPr>
              <w:spacing w:before="115" w:after="115" w:line="240" w:lineRule="auto"/>
              <w:jc w:val="both"/>
              <w:rPr>
                <w:rFonts w:ascii="Times New Roman" w:hAnsi="Times New Roman"/>
                <w:b/>
                <w:noProof/>
                <w:sz w:val="16"/>
                <w:szCs w:val="16"/>
                <w:lang w:val="bg-BG" w:eastAsia="bg-BG" w:bidi="bg-BG"/>
              </w:rPr>
            </w:pPr>
          </w:p>
        </w:tc>
        <w:tc>
          <w:tcPr>
            <w:tcW w:w="433" w:type="pct"/>
            <w:vMerge/>
            <w:shd w:val="clear" w:color="auto" w:fill="auto"/>
          </w:tcPr>
          <w:p w14:paraId="7F36F604" w14:textId="77777777" w:rsidR="00385A61" w:rsidRPr="00B85AC6" w:rsidRDefault="00385A61" w:rsidP="00385A61">
            <w:pPr>
              <w:spacing w:before="115" w:after="115" w:line="240" w:lineRule="auto"/>
              <w:jc w:val="both"/>
              <w:rPr>
                <w:rFonts w:ascii="Times New Roman" w:hAnsi="Times New Roman"/>
                <w:b/>
                <w:noProof/>
                <w:sz w:val="16"/>
                <w:szCs w:val="16"/>
                <w:lang w:val="bg-BG" w:eastAsia="bg-BG" w:bidi="bg-BG"/>
              </w:rPr>
            </w:pPr>
          </w:p>
        </w:tc>
      </w:tr>
    </w:tbl>
    <w:p w14:paraId="63466435" w14:textId="77777777" w:rsidR="00310263" w:rsidRPr="00B85AC6" w:rsidRDefault="00310263"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1179"/>
        <w:gridCol w:w="464"/>
        <w:gridCol w:w="702"/>
        <w:gridCol w:w="763"/>
        <w:gridCol w:w="754"/>
        <w:gridCol w:w="597"/>
        <w:gridCol w:w="752"/>
        <w:gridCol w:w="758"/>
        <w:gridCol w:w="624"/>
        <w:gridCol w:w="745"/>
        <w:gridCol w:w="728"/>
      </w:tblGrid>
      <w:tr w:rsidR="0022545E" w:rsidRPr="00B85AC6" w14:paraId="110348ED" w14:textId="77777777" w:rsidTr="00800CCA">
        <w:trPr>
          <w:trHeight w:val="480"/>
        </w:trPr>
        <w:tc>
          <w:tcPr>
            <w:tcW w:w="5000" w:type="pct"/>
            <w:gridSpan w:val="12"/>
          </w:tcPr>
          <w:p w14:paraId="1E7F343A" w14:textId="77777777"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20"/>
                <w:lang w:val="bg-BG" w:eastAsia="bg-BG" w:bidi="bg-BG"/>
              </w:rPr>
              <w:t>Таблица 3: Показатели за резултатите</w:t>
            </w:r>
          </w:p>
        </w:tc>
      </w:tr>
      <w:tr w:rsidR="00BE032C" w:rsidRPr="00B85AC6" w14:paraId="10CF9582" w14:textId="77777777" w:rsidTr="009F2C92">
        <w:trPr>
          <w:trHeight w:val="1768"/>
        </w:trPr>
        <w:tc>
          <w:tcPr>
            <w:tcW w:w="548" w:type="pct"/>
          </w:tcPr>
          <w:p w14:paraId="461153E2" w14:textId="77777777"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 xml:space="preserve">Приоритет </w:t>
            </w:r>
          </w:p>
        </w:tc>
        <w:tc>
          <w:tcPr>
            <w:tcW w:w="649" w:type="pct"/>
          </w:tcPr>
          <w:p w14:paraId="21CBF040" w14:textId="4D0D66AD"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 xml:space="preserve">Специфична цел </w:t>
            </w:r>
          </w:p>
        </w:tc>
        <w:tc>
          <w:tcPr>
            <w:tcW w:w="255" w:type="pct"/>
          </w:tcPr>
          <w:p w14:paraId="27CC975A" w14:textId="77777777"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Фонд</w:t>
            </w:r>
          </w:p>
        </w:tc>
        <w:tc>
          <w:tcPr>
            <w:tcW w:w="387" w:type="pct"/>
          </w:tcPr>
          <w:p w14:paraId="6ED711D6" w14:textId="77777777"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Категория региони</w:t>
            </w:r>
          </w:p>
        </w:tc>
        <w:tc>
          <w:tcPr>
            <w:tcW w:w="420" w:type="pct"/>
          </w:tcPr>
          <w:p w14:paraId="4BD43D25" w14:textId="77777777"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ID [5]</w:t>
            </w:r>
          </w:p>
        </w:tc>
        <w:tc>
          <w:tcPr>
            <w:tcW w:w="415" w:type="pct"/>
            <w:shd w:val="clear" w:color="auto" w:fill="auto"/>
          </w:tcPr>
          <w:p w14:paraId="283A9EC4" w14:textId="77777777"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Показател [255]</w:t>
            </w:r>
          </w:p>
        </w:tc>
        <w:tc>
          <w:tcPr>
            <w:tcW w:w="329" w:type="pct"/>
          </w:tcPr>
          <w:p w14:paraId="6BE99560" w14:textId="77777777"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Мерна единица</w:t>
            </w:r>
          </w:p>
        </w:tc>
        <w:tc>
          <w:tcPr>
            <w:tcW w:w="414" w:type="pct"/>
          </w:tcPr>
          <w:p w14:paraId="7B146B59" w14:textId="77777777"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Базова сценарий или референтна стойност</w:t>
            </w:r>
          </w:p>
        </w:tc>
        <w:tc>
          <w:tcPr>
            <w:tcW w:w="417" w:type="pct"/>
          </w:tcPr>
          <w:p w14:paraId="59672FB0" w14:textId="77777777"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Референтна година</w:t>
            </w:r>
          </w:p>
        </w:tc>
        <w:tc>
          <w:tcPr>
            <w:tcW w:w="396" w:type="pct"/>
            <w:shd w:val="clear" w:color="auto" w:fill="auto"/>
          </w:tcPr>
          <w:p w14:paraId="669D649A" w14:textId="77777777"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Целева стойност (2029 г.)</w:t>
            </w:r>
          </w:p>
          <w:p w14:paraId="3F2956D7" w14:textId="77777777"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p>
        </w:tc>
        <w:tc>
          <w:tcPr>
            <w:tcW w:w="369" w:type="pct"/>
            <w:shd w:val="clear" w:color="auto" w:fill="auto"/>
          </w:tcPr>
          <w:p w14:paraId="2FF5495A" w14:textId="77777777" w:rsidR="0022545E" w:rsidRPr="00B85AC6" w:rsidRDefault="0022545E" w:rsidP="0022545E">
            <w:pPr>
              <w:spacing w:before="115" w:after="115" w:line="48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Източник на данните [200]</w:t>
            </w:r>
          </w:p>
        </w:tc>
        <w:tc>
          <w:tcPr>
            <w:tcW w:w="401" w:type="pct"/>
          </w:tcPr>
          <w:p w14:paraId="700BD3F7" w14:textId="77777777" w:rsidR="0022545E" w:rsidRPr="00B85AC6" w:rsidRDefault="0022545E" w:rsidP="0022545E">
            <w:pPr>
              <w:spacing w:before="115" w:after="115" w:line="48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Коментари [200]</w:t>
            </w:r>
          </w:p>
        </w:tc>
      </w:tr>
      <w:tr w:rsidR="009F2C92" w:rsidRPr="00B85AC6" w14:paraId="43299219" w14:textId="77777777" w:rsidTr="009F2C92">
        <w:trPr>
          <w:trHeight w:val="434"/>
        </w:trPr>
        <w:tc>
          <w:tcPr>
            <w:tcW w:w="548" w:type="pct"/>
          </w:tcPr>
          <w:p w14:paraId="06A74990" w14:textId="2A2CB7BF" w:rsidR="009F2C92" w:rsidRPr="00B85AC6" w:rsidRDefault="009F2C92" w:rsidP="009F2C92">
            <w:pPr>
              <w:spacing w:before="115" w:after="115" w:line="240" w:lineRule="auto"/>
              <w:jc w:val="both"/>
              <w:rPr>
                <w:rFonts w:ascii="Times New Roman" w:hAnsi="Times New Roman"/>
                <w:i/>
                <w:noProof/>
                <w:sz w:val="14"/>
                <w:szCs w:val="14"/>
                <w:lang w:val="bg-BG" w:eastAsia="bg-BG" w:bidi="bg-BG"/>
              </w:rPr>
            </w:pPr>
            <w:r w:rsidRPr="00B85AC6">
              <w:rPr>
                <w:rFonts w:ascii="Times New Roman" w:hAnsi="Times New Roman"/>
                <w:noProof/>
                <w:sz w:val="20"/>
                <w:szCs w:val="16"/>
                <w:lang w:val="bg-BG" w:eastAsia="bg-BG" w:bidi="bg-BG"/>
              </w:rPr>
              <w:t>Приоритет 3 „Биологично разнообразие“</w:t>
            </w:r>
          </w:p>
        </w:tc>
        <w:tc>
          <w:tcPr>
            <w:tcW w:w="649" w:type="pct"/>
          </w:tcPr>
          <w:p w14:paraId="5ABDC8AA" w14:textId="1091D821" w:rsidR="009F2C92" w:rsidRPr="00B85AC6" w:rsidRDefault="009F2C92" w:rsidP="009F2C92">
            <w:pPr>
              <w:spacing w:before="115" w:after="115" w:line="240" w:lineRule="auto"/>
              <w:jc w:val="both"/>
              <w:rPr>
                <w:rFonts w:ascii="Times New Roman" w:hAnsi="Times New Roman"/>
                <w:i/>
                <w:noProof/>
                <w:sz w:val="14"/>
                <w:szCs w:val="14"/>
                <w:lang w:val="bg-BG" w:eastAsia="bg-BG" w:bidi="bg-BG"/>
              </w:rPr>
            </w:pPr>
            <w:r w:rsidRPr="00B85AC6">
              <w:rPr>
                <w:rFonts w:ascii="Times New Roman" w:hAnsi="Times New Roman"/>
                <w:noProof/>
                <w:sz w:val="18"/>
                <w:szCs w:val="16"/>
                <w:lang w:val="bg-BG" w:eastAsia="bg-BG" w:bidi="bg-BG"/>
              </w:rPr>
              <w:t>“Засилване на биоразнообразието, “зелената” инфраструктура в градската среда, както и намаляване на замърсяването”</w:t>
            </w:r>
          </w:p>
        </w:tc>
        <w:tc>
          <w:tcPr>
            <w:tcW w:w="255" w:type="pct"/>
          </w:tcPr>
          <w:p w14:paraId="3DC81A2B" w14:textId="461D373D" w:rsidR="009F2C92" w:rsidRPr="00B85AC6" w:rsidRDefault="009F2C92" w:rsidP="009F2C92">
            <w:pPr>
              <w:spacing w:before="115" w:after="115" w:line="240" w:lineRule="auto"/>
              <w:jc w:val="both"/>
              <w:rPr>
                <w:rFonts w:ascii="Times New Roman" w:hAnsi="Times New Roman"/>
                <w:i/>
                <w:noProof/>
                <w:sz w:val="14"/>
                <w:szCs w:val="14"/>
                <w:lang w:val="bg-BG" w:eastAsia="bg-BG" w:bidi="bg-BG"/>
              </w:rPr>
            </w:pPr>
            <w:r w:rsidRPr="00B85AC6">
              <w:rPr>
                <w:rFonts w:ascii="Times New Roman" w:hAnsi="Times New Roman"/>
                <w:noProof/>
                <w:sz w:val="16"/>
                <w:szCs w:val="16"/>
                <w:lang w:val="bg-BG" w:eastAsia="bg-BG" w:bidi="bg-BG"/>
              </w:rPr>
              <w:t>КФ</w:t>
            </w:r>
          </w:p>
        </w:tc>
        <w:tc>
          <w:tcPr>
            <w:tcW w:w="387" w:type="pct"/>
          </w:tcPr>
          <w:p w14:paraId="40A0B97D" w14:textId="283AB207" w:rsidR="009F2C92" w:rsidRPr="00B85AC6" w:rsidRDefault="009F2C92" w:rsidP="009F2C92">
            <w:pPr>
              <w:spacing w:before="115" w:after="115" w:line="240" w:lineRule="auto"/>
              <w:jc w:val="both"/>
              <w:rPr>
                <w:rFonts w:ascii="Times New Roman" w:hAnsi="Times New Roman"/>
                <w:i/>
                <w:noProof/>
                <w:sz w:val="14"/>
                <w:szCs w:val="14"/>
                <w:lang w:val="bg-BG" w:eastAsia="bg-BG" w:bidi="bg-BG"/>
              </w:rPr>
            </w:pPr>
            <w:r>
              <w:rPr>
                <w:rFonts w:ascii="Times New Roman" w:hAnsi="Times New Roman"/>
                <w:i/>
                <w:noProof/>
                <w:sz w:val="14"/>
                <w:szCs w:val="14"/>
                <w:lang w:val="bg-BG" w:eastAsia="bg-BG" w:bidi="bg-BG"/>
              </w:rPr>
              <w:t>НП</w:t>
            </w:r>
          </w:p>
        </w:tc>
        <w:tc>
          <w:tcPr>
            <w:tcW w:w="420" w:type="pct"/>
          </w:tcPr>
          <w:p w14:paraId="70F8D064" w14:textId="244F1A96" w:rsidR="009F2C92" w:rsidRPr="00B85AC6" w:rsidRDefault="009F2C92" w:rsidP="009F2C92">
            <w:pPr>
              <w:spacing w:before="115" w:after="115" w:line="240" w:lineRule="auto"/>
              <w:jc w:val="both"/>
              <w:rPr>
                <w:rFonts w:ascii="Times New Roman" w:hAnsi="Times New Roman"/>
                <w:noProof/>
                <w:sz w:val="16"/>
                <w:szCs w:val="16"/>
                <w:lang w:val="bg-BG" w:eastAsia="bg-BG" w:bidi="bg-BG"/>
              </w:rPr>
            </w:pPr>
            <w:r w:rsidRPr="00B85AC6">
              <w:rPr>
                <w:rFonts w:ascii="Times New Roman" w:hAnsi="Times New Roman"/>
                <w:noProof/>
                <w:sz w:val="16"/>
                <w:szCs w:val="16"/>
                <w:lang w:val="bg-BG" w:eastAsia="bg-BG" w:bidi="bg-BG"/>
              </w:rPr>
              <w:t>Специфичен за програмата индикатор</w:t>
            </w:r>
          </w:p>
        </w:tc>
        <w:tc>
          <w:tcPr>
            <w:tcW w:w="415" w:type="pct"/>
            <w:shd w:val="clear" w:color="auto" w:fill="auto"/>
          </w:tcPr>
          <w:p w14:paraId="145F8052" w14:textId="20A002A2" w:rsidR="009F2C92" w:rsidRPr="00B85AC6" w:rsidRDefault="009F2C92" w:rsidP="009F2C92">
            <w:pPr>
              <w:spacing w:before="115" w:after="115" w:line="240" w:lineRule="auto"/>
              <w:jc w:val="both"/>
              <w:rPr>
                <w:rFonts w:ascii="Times New Roman" w:hAnsi="Times New Roman"/>
                <w:iCs/>
                <w:color w:val="FF0000"/>
                <w:sz w:val="14"/>
                <w:lang w:val="bg-BG"/>
              </w:rPr>
            </w:pPr>
            <w:r w:rsidRPr="00B85AC6">
              <w:rPr>
                <w:rFonts w:ascii="Times New Roman" w:hAnsi="Times New Roman"/>
                <w:noProof/>
                <w:sz w:val="16"/>
                <w:szCs w:val="16"/>
                <w:lang w:val="bg-BG" w:eastAsia="bg-BG" w:bidi="bg-BG"/>
              </w:rPr>
              <w:t>Видове, подкрепени с цел постигане на по-добра степен на съхраненост</w:t>
            </w:r>
          </w:p>
        </w:tc>
        <w:tc>
          <w:tcPr>
            <w:tcW w:w="329" w:type="pct"/>
          </w:tcPr>
          <w:p w14:paraId="2ECA8429" w14:textId="682A740A" w:rsidR="009F2C92" w:rsidRPr="00B85AC6" w:rsidRDefault="009F2C92" w:rsidP="009F2C92">
            <w:pPr>
              <w:spacing w:before="115" w:after="115" w:line="240" w:lineRule="auto"/>
              <w:jc w:val="both"/>
              <w:rPr>
                <w:rFonts w:ascii="Times New Roman" w:hAnsi="Times New Roman"/>
                <w:iCs/>
                <w:noProof/>
                <w:sz w:val="14"/>
                <w:szCs w:val="14"/>
                <w:lang w:val="bg-BG" w:eastAsia="bg-BG" w:bidi="bg-BG"/>
              </w:rPr>
            </w:pPr>
            <w:r w:rsidRPr="00B85AC6">
              <w:rPr>
                <w:rFonts w:ascii="Times New Roman" w:hAnsi="Times New Roman"/>
                <w:iCs/>
                <w:noProof/>
                <w:sz w:val="14"/>
                <w:szCs w:val="14"/>
                <w:lang w:val="bg-BG" w:eastAsia="bg-BG" w:bidi="bg-BG"/>
              </w:rPr>
              <w:t>Бр.</w:t>
            </w:r>
          </w:p>
        </w:tc>
        <w:tc>
          <w:tcPr>
            <w:tcW w:w="414" w:type="pct"/>
          </w:tcPr>
          <w:p w14:paraId="2A3CDF7B" w14:textId="2EAC6D59" w:rsidR="009F2C92" w:rsidRPr="00B85AC6" w:rsidRDefault="009F2C92" w:rsidP="009F2C92">
            <w:pPr>
              <w:spacing w:before="115" w:after="115" w:line="240" w:lineRule="auto"/>
              <w:jc w:val="both"/>
              <w:rPr>
                <w:rFonts w:ascii="Times New Roman" w:hAnsi="Times New Roman"/>
                <w:i/>
                <w:noProof/>
                <w:sz w:val="14"/>
                <w:szCs w:val="14"/>
                <w:lang w:val="bg-BG" w:eastAsia="bg-BG" w:bidi="bg-BG"/>
              </w:rPr>
            </w:pPr>
            <w:r>
              <w:rPr>
                <w:rFonts w:ascii="Times New Roman" w:hAnsi="Times New Roman"/>
                <w:i/>
                <w:noProof/>
                <w:sz w:val="14"/>
                <w:szCs w:val="14"/>
                <w:lang w:val="bg-BG" w:eastAsia="bg-BG" w:bidi="bg-BG"/>
              </w:rPr>
              <w:t>0</w:t>
            </w:r>
          </w:p>
        </w:tc>
        <w:tc>
          <w:tcPr>
            <w:tcW w:w="417" w:type="pct"/>
          </w:tcPr>
          <w:p w14:paraId="7C562934" w14:textId="3012143F" w:rsidR="009F2C92" w:rsidRPr="0055347E" w:rsidRDefault="009F2C92" w:rsidP="009F2C92">
            <w:pPr>
              <w:spacing w:before="115" w:after="115" w:line="240" w:lineRule="auto"/>
              <w:jc w:val="both"/>
              <w:rPr>
                <w:rFonts w:ascii="Times New Roman" w:hAnsi="Times New Roman"/>
                <w:bCs/>
                <w:noProof/>
                <w:sz w:val="14"/>
                <w:szCs w:val="14"/>
                <w:lang w:val="bg-BG" w:eastAsia="bg-BG" w:bidi="bg-BG"/>
              </w:rPr>
            </w:pPr>
            <w:r w:rsidRPr="0055347E">
              <w:rPr>
                <w:rFonts w:ascii="Times New Roman" w:hAnsi="Times New Roman"/>
                <w:bCs/>
                <w:noProof/>
                <w:sz w:val="14"/>
                <w:szCs w:val="14"/>
                <w:lang w:val="bg-BG" w:eastAsia="bg-BG" w:bidi="bg-BG"/>
              </w:rPr>
              <w:t>2021</w:t>
            </w:r>
          </w:p>
        </w:tc>
        <w:tc>
          <w:tcPr>
            <w:tcW w:w="396" w:type="pct"/>
            <w:shd w:val="clear" w:color="auto" w:fill="auto"/>
          </w:tcPr>
          <w:p w14:paraId="1077A096" w14:textId="7C726C16" w:rsidR="009F2C92" w:rsidRPr="00D941D5" w:rsidRDefault="009F2C92" w:rsidP="009F2C92">
            <w:pPr>
              <w:spacing w:before="115" w:after="115" w:line="240" w:lineRule="auto"/>
              <w:jc w:val="both"/>
              <w:rPr>
                <w:rFonts w:ascii="Times New Roman" w:hAnsi="Times New Roman"/>
                <w:noProof/>
                <w:sz w:val="16"/>
                <w:szCs w:val="16"/>
                <w:lang w:val="bg-BG" w:eastAsia="bg-BG" w:bidi="bg-BG"/>
              </w:rPr>
            </w:pPr>
            <w:r w:rsidRPr="00D941D5">
              <w:rPr>
                <w:rFonts w:ascii="Times New Roman" w:hAnsi="Times New Roman"/>
                <w:noProof/>
                <w:sz w:val="16"/>
                <w:szCs w:val="16"/>
                <w:lang w:val="bg-BG" w:eastAsia="bg-BG" w:bidi="bg-BG"/>
              </w:rPr>
              <w:t>Ще се определи на база анализа от НПРД проекта на НПРД</w:t>
            </w:r>
          </w:p>
        </w:tc>
        <w:tc>
          <w:tcPr>
            <w:tcW w:w="369" w:type="pct"/>
            <w:shd w:val="clear" w:color="auto" w:fill="auto"/>
          </w:tcPr>
          <w:p w14:paraId="4B2F2706" w14:textId="590D38C4" w:rsidR="009F2C92" w:rsidRPr="00D941D5" w:rsidRDefault="009F2C92" w:rsidP="004611D4">
            <w:pPr>
              <w:spacing w:before="115" w:after="115" w:line="240" w:lineRule="auto"/>
              <w:jc w:val="both"/>
              <w:rPr>
                <w:rFonts w:ascii="Times New Roman" w:hAnsi="Times New Roman"/>
                <w:noProof/>
                <w:sz w:val="16"/>
                <w:szCs w:val="16"/>
                <w:lang w:val="bg-BG" w:eastAsia="bg-BG" w:bidi="bg-BG"/>
              </w:rPr>
            </w:pPr>
            <w:r w:rsidRPr="00D941D5">
              <w:rPr>
                <w:rFonts w:ascii="Times New Roman" w:hAnsi="Times New Roman"/>
                <w:noProof/>
                <w:sz w:val="16"/>
                <w:szCs w:val="16"/>
                <w:lang w:val="bg-BG" w:eastAsia="bg-BG" w:bidi="bg-BG"/>
              </w:rPr>
              <w:t>Подкрепени проекти, УО на ОПОС</w:t>
            </w:r>
          </w:p>
          <w:p w14:paraId="58585529" w14:textId="77777777" w:rsidR="009F2C92" w:rsidRPr="00D941D5" w:rsidRDefault="009F2C92" w:rsidP="009F2C92">
            <w:pPr>
              <w:spacing w:before="115" w:after="115" w:line="480" w:lineRule="auto"/>
              <w:jc w:val="both"/>
              <w:rPr>
                <w:rFonts w:ascii="Times New Roman" w:hAnsi="Times New Roman"/>
                <w:noProof/>
                <w:sz w:val="16"/>
                <w:szCs w:val="16"/>
                <w:lang w:val="bg-BG" w:eastAsia="bg-BG" w:bidi="bg-BG"/>
              </w:rPr>
            </w:pPr>
          </w:p>
        </w:tc>
        <w:tc>
          <w:tcPr>
            <w:tcW w:w="401" w:type="pct"/>
          </w:tcPr>
          <w:p w14:paraId="4FC7E85A" w14:textId="77777777" w:rsidR="009F2C92" w:rsidRPr="00D941D5" w:rsidRDefault="009F2C92" w:rsidP="009F2C92">
            <w:pPr>
              <w:spacing w:before="115" w:after="115" w:line="240" w:lineRule="auto"/>
              <w:jc w:val="both"/>
              <w:rPr>
                <w:rFonts w:ascii="Times New Roman" w:eastAsia="Calibri" w:hAnsi="Times New Roman" w:cs="Times New Roman"/>
                <w:i/>
                <w:noProof/>
                <w:sz w:val="14"/>
                <w:szCs w:val="14"/>
                <w:lang w:val="bg-BG" w:eastAsia="bg-BG" w:bidi="bg-BG"/>
              </w:rPr>
            </w:pPr>
          </w:p>
        </w:tc>
      </w:tr>
      <w:tr w:rsidR="009F2C92" w:rsidRPr="00B85AC6" w14:paraId="13B5E7F8" w14:textId="77777777" w:rsidTr="009F2C92">
        <w:trPr>
          <w:trHeight w:val="286"/>
        </w:trPr>
        <w:tc>
          <w:tcPr>
            <w:tcW w:w="548" w:type="pct"/>
          </w:tcPr>
          <w:p w14:paraId="696FB7D3" w14:textId="77777777" w:rsidR="009F2C92" w:rsidRPr="00B85AC6" w:rsidRDefault="009F2C92" w:rsidP="009F2C92">
            <w:pPr>
              <w:spacing w:before="115" w:after="115" w:line="240" w:lineRule="auto"/>
              <w:jc w:val="both"/>
              <w:rPr>
                <w:rFonts w:ascii="Times New Roman" w:hAnsi="Times New Roman"/>
                <w:i/>
                <w:noProof/>
                <w:sz w:val="14"/>
                <w:szCs w:val="14"/>
                <w:lang w:val="bg-BG" w:eastAsia="bg-BG" w:bidi="bg-BG"/>
              </w:rPr>
            </w:pPr>
          </w:p>
        </w:tc>
        <w:tc>
          <w:tcPr>
            <w:tcW w:w="649" w:type="pct"/>
          </w:tcPr>
          <w:p w14:paraId="7DEC0120" w14:textId="77777777" w:rsidR="009F2C92" w:rsidRPr="00B85AC6" w:rsidRDefault="009F2C92" w:rsidP="009F2C92">
            <w:pPr>
              <w:spacing w:before="115" w:after="115" w:line="240" w:lineRule="auto"/>
              <w:jc w:val="both"/>
              <w:rPr>
                <w:rFonts w:ascii="Times New Roman" w:hAnsi="Times New Roman"/>
                <w:i/>
                <w:noProof/>
                <w:sz w:val="14"/>
                <w:szCs w:val="14"/>
                <w:lang w:val="bg-BG" w:eastAsia="bg-BG" w:bidi="bg-BG"/>
              </w:rPr>
            </w:pPr>
          </w:p>
        </w:tc>
        <w:tc>
          <w:tcPr>
            <w:tcW w:w="255" w:type="pct"/>
          </w:tcPr>
          <w:p w14:paraId="61F422E8" w14:textId="77777777" w:rsidR="009F2C92" w:rsidRPr="00B85AC6" w:rsidRDefault="009F2C92" w:rsidP="009F2C92">
            <w:pPr>
              <w:spacing w:before="115" w:after="115" w:line="240" w:lineRule="auto"/>
              <w:jc w:val="both"/>
              <w:rPr>
                <w:rFonts w:ascii="Times New Roman" w:hAnsi="Times New Roman"/>
                <w:i/>
                <w:noProof/>
                <w:sz w:val="14"/>
                <w:szCs w:val="14"/>
                <w:lang w:val="bg-BG" w:eastAsia="bg-BG" w:bidi="bg-BG"/>
              </w:rPr>
            </w:pPr>
          </w:p>
        </w:tc>
        <w:tc>
          <w:tcPr>
            <w:tcW w:w="387" w:type="pct"/>
          </w:tcPr>
          <w:p w14:paraId="6DEC08E7" w14:textId="5381738C" w:rsidR="009F2C92" w:rsidRPr="00B85AC6" w:rsidRDefault="009F2C92" w:rsidP="009F2C92">
            <w:pPr>
              <w:spacing w:before="115" w:after="115" w:line="240" w:lineRule="auto"/>
              <w:jc w:val="both"/>
              <w:rPr>
                <w:rFonts w:ascii="Times New Roman" w:hAnsi="Times New Roman"/>
                <w:i/>
                <w:noProof/>
                <w:sz w:val="14"/>
                <w:szCs w:val="14"/>
                <w:lang w:val="bg-BG" w:eastAsia="bg-BG" w:bidi="bg-BG"/>
              </w:rPr>
            </w:pPr>
            <w:r>
              <w:rPr>
                <w:rFonts w:ascii="Times New Roman" w:hAnsi="Times New Roman"/>
                <w:i/>
                <w:noProof/>
                <w:sz w:val="14"/>
                <w:szCs w:val="14"/>
                <w:lang w:val="bg-BG" w:eastAsia="bg-BG" w:bidi="bg-BG"/>
              </w:rPr>
              <w:t>НП</w:t>
            </w:r>
          </w:p>
        </w:tc>
        <w:tc>
          <w:tcPr>
            <w:tcW w:w="420" w:type="pct"/>
          </w:tcPr>
          <w:p w14:paraId="131E71F8" w14:textId="3EAAAAB6" w:rsidR="009F2C92" w:rsidRPr="00B85AC6" w:rsidRDefault="009F2C92" w:rsidP="009F2C92">
            <w:pPr>
              <w:spacing w:before="115" w:after="115" w:line="240" w:lineRule="auto"/>
              <w:jc w:val="both"/>
              <w:rPr>
                <w:rFonts w:ascii="Times New Roman" w:hAnsi="Times New Roman"/>
                <w:i/>
                <w:noProof/>
                <w:sz w:val="14"/>
                <w:szCs w:val="14"/>
                <w:lang w:val="bg-BG" w:eastAsia="bg-BG" w:bidi="bg-BG"/>
              </w:rPr>
            </w:pPr>
            <w:r w:rsidRPr="00B85AC6">
              <w:rPr>
                <w:rFonts w:ascii="Times New Roman" w:hAnsi="Times New Roman"/>
                <w:noProof/>
                <w:sz w:val="16"/>
                <w:szCs w:val="16"/>
                <w:lang w:val="bg-BG" w:eastAsia="bg-BG" w:bidi="bg-BG"/>
              </w:rPr>
              <w:t xml:space="preserve">Специфичен за </w:t>
            </w:r>
            <w:r w:rsidRPr="00B85AC6">
              <w:rPr>
                <w:rFonts w:ascii="Times New Roman" w:hAnsi="Times New Roman"/>
                <w:noProof/>
                <w:sz w:val="16"/>
                <w:szCs w:val="16"/>
                <w:lang w:val="bg-BG" w:eastAsia="bg-BG" w:bidi="bg-BG"/>
              </w:rPr>
              <w:lastRenderedPageBreak/>
              <w:t>програмата индикатор</w:t>
            </w:r>
          </w:p>
        </w:tc>
        <w:tc>
          <w:tcPr>
            <w:tcW w:w="415" w:type="pct"/>
            <w:shd w:val="clear" w:color="auto" w:fill="auto"/>
          </w:tcPr>
          <w:p w14:paraId="1206E7E0" w14:textId="4A2EDB3A" w:rsidR="009F2C92" w:rsidRPr="00B85AC6" w:rsidRDefault="009F2C92" w:rsidP="009F2C92">
            <w:pPr>
              <w:spacing w:before="115" w:after="115" w:line="240" w:lineRule="auto"/>
              <w:jc w:val="both"/>
              <w:rPr>
                <w:rFonts w:ascii="Times New Roman" w:hAnsi="Times New Roman"/>
                <w:i/>
                <w:noProof/>
                <w:sz w:val="14"/>
                <w:szCs w:val="14"/>
                <w:lang w:val="bg-BG" w:eastAsia="bg-BG" w:bidi="bg-BG"/>
              </w:rPr>
            </w:pPr>
            <w:r w:rsidRPr="00B85AC6">
              <w:rPr>
                <w:rFonts w:ascii="Times New Roman" w:hAnsi="Times New Roman"/>
                <w:noProof/>
                <w:sz w:val="16"/>
                <w:szCs w:val="16"/>
                <w:lang w:val="bg-BG" w:eastAsia="bg-BG" w:bidi="bg-BG"/>
              </w:rPr>
              <w:lastRenderedPageBreak/>
              <w:t>Типове хабитати, подкрепен</w:t>
            </w:r>
            <w:r w:rsidRPr="00B85AC6">
              <w:rPr>
                <w:rFonts w:ascii="Times New Roman" w:hAnsi="Times New Roman"/>
                <w:noProof/>
                <w:sz w:val="16"/>
                <w:szCs w:val="16"/>
                <w:lang w:val="bg-BG" w:eastAsia="bg-BG" w:bidi="bg-BG"/>
              </w:rPr>
              <w:lastRenderedPageBreak/>
              <w:t>и с цел постигане на по-добра степен на съхраненост</w:t>
            </w:r>
          </w:p>
        </w:tc>
        <w:tc>
          <w:tcPr>
            <w:tcW w:w="329" w:type="pct"/>
          </w:tcPr>
          <w:p w14:paraId="2DFA395E" w14:textId="731C142D" w:rsidR="009F2C92" w:rsidRPr="00B85AC6" w:rsidRDefault="009F2C92" w:rsidP="009F2C92">
            <w:pPr>
              <w:spacing w:before="115" w:after="115" w:line="240" w:lineRule="auto"/>
              <w:jc w:val="both"/>
              <w:rPr>
                <w:rFonts w:ascii="Times New Roman" w:hAnsi="Times New Roman"/>
                <w:iCs/>
                <w:noProof/>
                <w:sz w:val="14"/>
                <w:szCs w:val="14"/>
                <w:lang w:val="bg-BG" w:eastAsia="bg-BG" w:bidi="bg-BG"/>
              </w:rPr>
            </w:pPr>
            <w:r w:rsidRPr="00B85AC6">
              <w:rPr>
                <w:rFonts w:ascii="Times New Roman" w:hAnsi="Times New Roman"/>
                <w:iCs/>
                <w:noProof/>
                <w:sz w:val="14"/>
                <w:szCs w:val="14"/>
                <w:lang w:val="bg-BG" w:eastAsia="bg-BG" w:bidi="bg-BG"/>
              </w:rPr>
              <w:lastRenderedPageBreak/>
              <w:t>Бр.</w:t>
            </w:r>
          </w:p>
        </w:tc>
        <w:tc>
          <w:tcPr>
            <w:tcW w:w="414" w:type="pct"/>
          </w:tcPr>
          <w:p w14:paraId="73779F71" w14:textId="31747D39" w:rsidR="009F2C92" w:rsidRPr="00B85AC6" w:rsidRDefault="009F2C92" w:rsidP="009F2C92">
            <w:pPr>
              <w:spacing w:before="115" w:after="115" w:line="240" w:lineRule="auto"/>
              <w:jc w:val="both"/>
              <w:rPr>
                <w:rFonts w:ascii="Times New Roman" w:hAnsi="Times New Roman"/>
                <w:i/>
                <w:noProof/>
                <w:sz w:val="14"/>
                <w:szCs w:val="14"/>
                <w:lang w:val="bg-BG" w:eastAsia="bg-BG" w:bidi="bg-BG"/>
              </w:rPr>
            </w:pPr>
            <w:r>
              <w:rPr>
                <w:rFonts w:ascii="Times New Roman" w:hAnsi="Times New Roman"/>
                <w:i/>
                <w:noProof/>
                <w:sz w:val="14"/>
                <w:szCs w:val="14"/>
                <w:lang w:val="bg-BG" w:eastAsia="bg-BG" w:bidi="bg-BG"/>
              </w:rPr>
              <w:t>0</w:t>
            </w:r>
          </w:p>
        </w:tc>
        <w:tc>
          <w:tcPr>
            <w:tcW w:w="417" w:type="pct"/>
          </w:tcPr>
          <w:p w14:paraId="4F2C9927" w14:textId="61A75AE0" w:rsidR="009F2C92" w:rsidRPr="0055347E" w:rsidRDefault="009F2C92" w:rsidP="009F2C92">
            <w:pPr>
              <w:spacing w:before="115" w:after="115" w:line="240" w:lineRule="auto"/>
              <w:jc w:val="both"/>
              <w:rPr>
                <w:rFonts w:ascii="Times New Roman" w:hAnsi="Times New Roman"/>
                <w:bCs/>
                <w:noProof/>
                <w:sz w:val="14"/>
                <w:szCs w:val="14"/>
                <w:lang w:val="bg-BG" w:eastAsia="bg-BG" w:bidi="bg-BG"/>
              </w:rPr>
            </w:pPr>
            <w:r w:rsidRPr="0055347E">
              <w:rPr>
                <w:rFonts w:ascii="Times New Roman" w:hAnsi="Times New Roman"/>
                <w:bCs/>
                <w:noProof/>
                <w:sz w:val="14"/>
                <w:szCs w:val="14"/>
                <w:lang w:val="bg-BG" w:eastAsia="bg-BG" w:bidi="bg-BG"/>
              </w:rPr>
              <w:t>2021</w:t>
            </w:r>
          </w:p>
        </w:tc>
        <w:tc>
          <w:tcPr>
            <w:tcW w:w="396" w:type="pct"/>
            <w:shd w:val="clear" w:color="auto" w:fill="auto"/>
          </w:tcPr>
          <w:p w14:paraId="7CFC449B" w14:textId="1DAA059F" w:rsidR="009F2C92" w:rsidRPr="00D941D5" w:rsidRDefault="009F2C92" w:rsidP="009F2C92">
            <w:pPr>
              <w:spacing w:before="115" w:after="115" w:line="240" w:lineRule="auto"/>
              <w:jc w:val="both"/>
              <w:rPr>
                <w:rFonts w:ascii="Times New Roman" w:hAnsi="Times New Roman"/>
                <w:noProof/>
                <w:sz w:val="16"/>
                <w:szCs w:val="16"/>
                <w:lang w:val="bg-BG" w:eastAsia="bg-BG" w:bidi="bg-BG"/>
              </w:rPr>
            </w:pPr>
            <w:r w:rsidRPr="00D941D5">
              <w:rPr>
                <w:rFonts w:ascii="Times New Roman" w:hAnsi="Times New Roman"/>
                <w:noProof/>
                <w:sz w:val="16"/>
                <w:szCs w:val="16"/>
                <w:lang w:val="bg-BG" w:eastAsia="bg-BG" w:bidi="bg-BG"/>
              </w:rPr>
              <w:t xml:space="preserve">Ще се определи на база </w:t>
            </w:r>
            <w:r w:rsidRPr="00D941D5">
              <w:rPr>
                <w:rFonts w:ascii="Times New Roman" w:hAnsi="Times New Roman"/>
                <w:noProof/>
                <w:sz w:val="16"/>
                <w:szCs w:val="16"/>
                <w:lang w:val="bg-BG" w:eastAsia="bg-BG" w:bidi="bg-BG"/>
              </w:rPr>
              <w:lastRenderedPageBreak/>
              <w:t>анализа от НПРД проекта на НПРД</w:t>
            </w:r>
          </w:p>
        </w:tc>
        <w:tc>
          <w:tcPr>
            <w:tcW w:w="369" w:type="pct"/>
            <w:shd w:val="clear" w:color="auto" w:fill="auto"/>
          </w:tcPr>
          <w:p w14:paraId="64FF7B9D" w14:textId="0193CA9D" w:rsidR="009F2C92" w:rsidRPr="00D941D5" w:rsidRDefault="009F2C92" w:rsidP="004611D4">
            <w:pPr>
              <w:spacing w:before="115" w:after="115" w:line="240" w:lineRule="auto"/>
              <w:jc w:val="both"/>
              <w:rPr>
                <w:rFonts w:ascii="Times New Roman" w:hAnsi="Times New Roman"/>
                <w:noProof/>
                <w:sz w:val="16"/>
                <w:szCs w:val="16"/>
                <w:lang w:val="bg-BG" w:eastAsia="bg-BG" w:bidi="bg-BG"/>
              </w:rPr>
            </w:pPr>
            <w:r w:rsidRPr="00D941D5">
              <w:rPr>
                <w:rFonts w:ascii="Times New Roman" w:hAnsi="Times New Roman"/>
                <w:noProof/>
                <w:sz w:val="16"/>
                <w:szCs w:val="16"/>
                <w:lang w:val="bg-BG" w:eastAsia="bg-BG" w:bidi="bg-BG"/>
              </w:rPr>
              <w:lastRenderedPageBreak/>
              <w:t xml:space="preserve">Подкрепени проекти, </w:t>
            </w:r>
            <w:r w:rsidRPr="00D941D5">
              <w:rPr>
                <w:rFonts w:ascii="Times New Roman" w:hAnsi="Times New Roman"/>
                <w:noProof/>
                <w:sz w:val="16"/>
                <w:szCs w:val="16"/>
                <w:lang w:val="bg-BG" w:eastAsia="bg-BG" w:bidi="bg-BG"/>
              </w:rPr>
              <w:lastRenderedPageBreak/>
              <w:t>УО на ОПОС</w:t>
            </w:r>
          </w:p>
          <w:p w14:paraId="74E0ED89" w14:textId="77777777" w:rsidR="009F2C92" w:rsidRPr="00D941D5" w:rsidRDefault="009F2C92" w:rsidP="009F2C92">
            <w:pPr>
              <w:spacing w:before="115" w:after="115" w:line="480" w:lineRule="auto"/>
              <w:jc w:val="both"/>
              <w:rPr>
                <w:rFonts w:ascii="Times New Roman" w:hAnsi="Times New Roman"/>
                <w:noProof/>
                <w:sz w:val="16"/>
                <w:szCs w:val="16"/>
                <w:lang w:val="bg-BG" w:eastAsia="bg-BG" w:bidi="bg-BG"/>
              </w:rPr>
            </w:pPr>
          </w:p>
        </w:tc>
        <w:tc>
          <w:tcPr>
            <w:tcW w:w="401" w:type="pct"/>
          </w:tcPr>
          <w:p w14:paraId="74058B17" w14:textId="77777777" w:rsidR="009F2C92" w:rsidRPr="00D941D5" w:rsidRDefault="009F2C92" w:rsidP="009F2C92">
            <w:pPr>
              <w:spacing w:before="115" w:after="115" w:line="240" w:lineRule="auto"/>
              <w:jc w:val="both"/>
              <w:rPr>
                <w:rFonts w:ascii="Times New Roman" w:eastAsia="Calibri" w:hAnsi="Times New Roman" w:cs="Times New Roman"/>
                <w:i/>
                <w:noProof/>
                <w:sz w:val="14"/>
                <w:szCs w:val="14"/>
                <w:lang w:val="bg-BG" w:eastAsia="bg-BG" w:bidi="bg-BG"/>
              </w:rPr>
            </w:pPr>
          </w:p>
        </w:tc>
      </w:tr>
    </w:tbl>
    <w:p w14:paraId="3C0CE7DA" w14:textId="1628E998" w:rsidR="0022545E" w:rsidRPr="00B85AC6" w:rsidRDefault="0022545E" w:rsidP="0022545E">
      <w:pPr>
        <w:spacing w:before="240" w:after="240" w:line="240" w:lineRule="auto"/>
        <w:jc w:val="both"/>
        <w:rPr>
          <w:rFonts w:ascii="Times New Roman" w:eastAsia="Times New Roman" w:hAnsi="Times New Roman" w:cs="Times New Roman"/>
          <w:b/>
          <w:iCs/>
          <w:noProof/>
          <w:sz w:val="24"/>
          <w:szCs w:val="24"/>
          <w:lang w:val="bg-BG" w:eastAsia="bg-BG" w:bidi="bg-BG"/>
        </w:rPr>
      </w:pPr>
      <w:r w:rsidRPr="00B85AC6">
        <w:rPr>
          <w:rFonts w:ascii="Times New Roman" w:eastAsia="Calibri" w:hAnsi="Times New Roman" w:cs="Times New Roman"/>
          <w:b/>
          <w:noProof/>
          <w:sz w:val="24"/>
          <w:szCs w:val="20"/>
          <w:lang w:val="bg-BG" w:eastAsia="bg-BG" w:bidi="bg-BG"/>
        </w:rPr>
        <w:t>2.1.1.3 Индикативно разпределение на програмните средства (ЕС) в зависимост от вида на интервенцията</w:t>
      </w:r>
      <w:r w:rsidRPr="00B85AC6">
        <w:rPr>
          <w:rFonts w:ascii="Times New Roman" w:eastAsia="Calibri" w:hAnsi="Times New Roman" w:cs="Times New Roman"/>
          <w:noProof/>
          <w:sz w:val="24"/>
          <w:szCs w:val="20"/>
          <w:lang w:val="bg-BG" w:eastAsia="bg-BG" w:bidi="bg-BG"/>
        </w:rPr>
        <w:t xml:space="preserve"> (не се прилага за ЕФМДР)</w:t>
      </w:r>
    </w:p>
    <w:p w14:paraId="5627719B" w14:textId="77777777" w:rsidR="0022545E" w:rsidRPr="00B85AC6" w:rsidRDefault="0022545E" w:rsidP="0022545E">
      <w:pPr>
        <w:spacing w:before="120" w:after="120" w:line="240" w:lineRule="auto"/>
        <w:jc w:val="both"/>
        <w:rPr>
          <w:rFonts w:ascii="Times New Roman" w:eastAsia="Times New Roman" w:hAnsi="Times New Roman" w:cs="Times New Roman"/>
          <w:b/>
          <w:i/>
          <w:iCs/>
          <w:noProof/>
          <w:sz w:val="24"/>
          <w:szCs w:val="24"/>
          <w:lang w:val="bg-BG" w:eastAsia="bg-BG" w:bidi="bg-BG"/>
        </w:rPr>
      </w:pPr>
      <w:r w:rsidRPr="00B85AC6">
        <w:rPr>
          <w:rFonts w:ascii="Times New Roman" w:eastAsia="Calibri" w:hAnsi="Times New Roman" w:cs="Times New Roman"/>
          <w:i/>
          <w:noProof/>
          <w:sz w:val="24"/>
          <w:szCs w:val="20"/>
          <w:lang w:val="bg-BG" w:eastAsia="bg-BG" w:bidi="bg-BG"/>
        </w:rPr>
        <w:t>Позоваване: Член 17, параграф 3, буква г), vii)</w:t>
      </w:r>
    </w:p>
    <w:tbl>
      <w:tblPr>
        <w:tblStyle w:val="TableGrid4"/>
        <w:tblW w:w="0" w:type="auto"/>
        <w:tblLook w:val="04A0" w:firstRow="1" w:lastRow="0" w:firstColumn="1" w:lastColumn="0" w:noHBand="0" w:noVBand="1"/>
      </w:tblPr>
      <w:tblGrid>
        <w:gridCol w:w="1527"/>
        <w:gridCol w:w="1064"/>
        <w:gridCol w:w="1311"/>
        <w:gridCol w:w="1903"/>
        <w:gridCol w:w="1742"/>
        <w:gridCol w:w="1515"/>
      </w:tblGrid>
      <w:tr w:rsidR="0022545E" w:rsidRPr="006A43A6" w14:paraId="67FFD8A4" w14:textId="77777777" w:rsidTr="00385A61">
        <w:tc>
          <w:tcPr>
            <w:tcW w:w="9062" w:type="dxa"/>
            <w:gridSpan w:val="6"/>
          </w:tcPr>
          <w:p w14:paraId="423E383A"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Таблица 4: Измерение 1 – Област на интервенция</w:t>
            </w:r>
          </w:p>
        </w:tc>
      </w:tr>
      <w:tr w:rsidR="0022545E" w:rsidRPr="00B85AC6" w14:paraId="4F9CFAD6" w14:textId="77777777" w:rsidTr="00385A61">
        <w:tc>
          <w:tcPr>
            <w:tcW w:w="1527" w:type="dxa"/>
          </w:tcPr>
          <w:p w14:paraId="5D270808"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Приоритет №</w:t>
            </w:r>
          </w:p>
        </w:tc>
        <w:tc>
          <w:tcPr>
            <w:tcW w:w="1064" w:type="dxa"/>
          </w:tcPr>
          <w:p w14:paraId="3D6C0FCB"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Фонд</w:t>
            </w:r>
          </w:p>
        </w:tc>
        <w:tc>
          <w:tcPr>
            <w:tcW w:w="1311" w:type="dxa"/>
          </w:tcPr>
          <w:p w14:paraId="75A6C65E"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Категория региони</w:t>
            </w:r>
          </w:p>
        </w:tc>
        <w:tc>
          <w:tcPr>
            <w:tcW w:w="1903" w:type="dxa"/>
          </w:tcPr>
          <w:p w14:paraId="1A150C5F"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Специфична цел</w:t>
            </w:r>
          </w:p>
        </w:tc>
        <w:tc>
          <w:tcPr>
            <w:tcW w:w="1742" w:type="dxa"/>
          </w:tcPr>
          <w:p w14:paraId="348854AE"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 xml:space="preserve">Код </w:t>
            </w:r>
          </w:p>
        </w:tc>
        <w:tc>
          <w:tcPr>
            <w:tcW w:w="1515" w:type="dxa"/>
          </w:tcPr>
          <w:p w14:paraId="6D256B94"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Сума (EUR)</w:t>
            </w:r>
          </w:p>
        </w:tc>
      </w:tr>
      <w:tr w:rsidR="00385A61" w:rsidRPr="006A43A6" w14:paraId="50379E3E" w14:textId="77777777" w:rsidTr="00385A61">
        <w:trPr>
          <w:trHeight w:val="750"/>
        </w:trPr>
        <w:tc>
          <w:tcPr>
            <w:tcW w:w="1527" w:type="dxa"/>
            <w:vMerge w:val="restart"/>
            <w:vAlign w:val="center"/>
          </w:tcPr>
          <w:p w14:paraId="544FB723" w14:textId="77777777" w:rsidR="00385A61" w:rsidRPr="00B85AC6" w:rsidRDefault="00385A61" w:rsidP="00385A61">
            <w:pPr>
              <w:spacing w:before="115" w:after="115"/>
              <w:rPr>
                <w:rFonts w:ascii="Times New Roman" w:eastAsia="Times New Roman" w:hAnsi="Times New Roman" w:cs="Times New Roman"/>
                <w:bCs/>
                <w:iCs/>
                <w:noProof/>
                <w:sz w:val="20"/>
                <w:szCs w:val="20"/>
              </w:rPr>
            </w:pPr>
            <w:r w:rsidRPr="00B85AC6">
              <w:rPr>
                <w:rFonts w:ascii="Times New Roman" w:eastAsia="Times New Roman" w:hAnsi="Times New Roman" w:cs="Times New Roman"/>
                <w:bCs/>
                <w:iCs/>
                <w:noProof/>
                <w:sz w:val="20"/>
                <w:szCs w:val="20"/>
              </w:rPr>
              <w:t>Приоритет 3 „Биологично разнообразие“</w:t>
            </w:r>
          </w:p>
          <w:p w14:paraId="113199ED" w14:textId="77777777" w:rsidR="00385A61" w:rsidRPr="00B85AC6" w:rsidRDefault="00385A61" w:rsidP="00385A61">
            <w:pPr>
              <w:spacing w:before="115" w:after="115"/>
              <w:rPr>
                <w:rFonts w:ascii="Times New Roman" w:eastAsia="Times New Roman" w:hAnsi="Times New Roman" w:cs="Times New Roman"/>
                <w:iCs/>
                <w:noProof/>
                <w:sz w:val="20"/>
                <w:szCs w:val="20"/>
              </w:rPr>
            </w:pPr>
          </w:p>
        </w:tc>
        <w:tc>
          <w:tcPr>
            <w:tcW w:w="1064" w:type="dxa"/>
            <w:vMerge w:val="restart"/>
            <w:vAlign w:val="center"/>
          </w:tcPr>
          <w:p w14:paraId="36EAD544" w14:textId="1FE83A59" w:rsidR="00385A61" w:rsidRPr="00B85AC6" w:rsidRDefault="00385A61" w:rsidP="00385A61">
            <w:pPr>
              <w:spacing w:before="115" w:after="115"/>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КФ</w:t>
            </w:r>
          </w:p>
        </w:tc>
        <w:tc>
          <w:tcPr>
            <w:tcW w:w="1311" w:type="dxa"/>
            <w:vAlign w:val="center"/>
          </w:tcPr>
          <w:p w14:paraId="6A046612" w14:textId="5E1E1F03" w:rsidR="00385A61" w:rsidRPr="00B85AC6" w:rsidRDefault="00385A61" w:rsidP="00385A61">
            <w:pPr>
              <w:spacing w:before="115"/>
              <w:jc w:val="center"/>
              <w:rPr>
                <w:rFonts w:ascii="Times New Roman" w:eastAsia="Calibri" w:hAnsi="Times New Roman" w:cs="Times New Roman"/>
                <w:noProof/>
                <w:sz w:val="20"/>
                <w:szCs w:val="18"/>
              </w:rPr>
            </w:pPr>
          </w:p>
        </w:tc>
        <w:tc>
          <w:tcPr>
            <w:tcW w:w="1903" w:type="dxa"/>
            <w:vMerge w:val="restart"/>
            <w:vAlign w:val="center"/>
          </w:tcPr>
          <w:p w14:paraId="45CCAE9C" w14:textId="77777777" w:rsidR="00385A61" w:rsidRPr="00B85AC6" w:rsidRDefault="00385A61" w:rsidP="00385A61">
            <w:pPr>
              <w:spacing w:before="115" w:after="115"/>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“Засилване на биоразнообразието, “зелената” инфраструктура в градската среда, както и намаляване на замърсяването”</w:t>
            </w:r>
          </w:p>
        </w:tc>
        <w:tc>
          <w:tcPr>
            <w:tcW w:w="1742" w:type="dxa"/>
            <w:vMerge w:val="restart"/>
          </w:tcPr>
          <w:p w14:paraId="585369FE" w14:textId="4085E4EF" w:rsidR="00385A61" w:rsidRPr="00B85AC6" w:rsidRDefault="00385A61" w:rsidP="00385A61">
            <w:pPr>
              <w:spacing w:before="115"/>
              <w:jc w:val="both"/>
              <w:rPr>
                <w:rFonts w:ascii="Times New Roman" w:eastAsia="Times New Roman" w:hAnsi="Times New Roman" w:cs="Times New Roman"/>
                <w:iCs/>
                <w:noProof/>
                <w:sz w:val="20"/>
                <w:szCs w:val="24"/>
              </w:rPr>
            </w:pPr>
            <w:r w:rsidRPr="00B85AC6">
              <w:rPr>
                <w:rFonts w:ascii="Times New Roman" w:eastAsia="Times New Roman" w:hAnsi="Times New Roman" w:cs="Times New Roman"/>
                <w:iCs/>
                <w:noProof/>
                <w:sz w:val="20"/>
                <w:szCs w:val="24"/>
              </w:rPr>
              <w:t xml:space="preserve">049 Опазване, възстановяване и устойчиво използване на зони по „Натура 2000“ </w:t>
            </w:r>
          </w:p>
        </w:tc>
        <w:tc>
          <w:tcPr>
            <w:tcW w:w="1515" w:type="dxa"/>
            <w:vMerge w:val="restart"/>
          </w:tcPr>
          <w:p w14:paraId="13160E84" w14:textId="77777777" w:rsidR="00385A61" w:rsidRPr="00B85AC6" w:rsidRDefault="00385A61" w:rsidP="00385A61">
            <w:pPr>
              <w:spacing w:before="115" w:after="115"/>
              <w:jc w:val="both"/>
              <w:rPr>
                <w:rFonts w:ascii="Times New Roman" w:eastAsia="Times New Roman" w:hAnsi="Times New Roman" w:cs="Times New Roman"/>
                <w:b/>
                <w:iCs/>
                <w:noProof/>
                <w:sz w:val="20"/>
                <w:szCs w:val="20"/>
              </w:rPr>
            </w:pPr>
          </w:p>
        </w:tc>
      </w:tr>
      <w:tr w:rsidR="00385A61" w:rsidRPr="006A43A6" w14:paraId="5402FA40" w14:textId="77777777" w:rsidTr="00385A61">
        <w:trPr>
          <w:trHeight w:val="750"/>
        </w:trPr>
        <w:tc>
          <w:tcPr>
            <w:tcW w:w="1527" w:type="dxa"/>
            <w:vMerge/>
            <w:vAlign w:val="center"/>
          </w:tcPr>
          <w:p w14:paraId="7FB52238" w14:textId="77777777" w:rsidR="00385A61" w:rsidRPr="00B85AC6" w:rsidRDefault="00385A61" w:rsidP="00385A61">
            <w:pPr>
              <w:spacing w:before="115" w:after="115"/>
              <w:rPr>
                <w:rFonts w:ascii="Times New Roman" w:eastAsia="Times New Roman" w:hAnsi="Times New Roman" w:cs="Times New Roman"/>
                <w:bCs/>
                <w:iCs/>
                <w:noProof/>
                <w:sz w:val="20"/>
                <w:szCs w:val="20"/>
              </w:rPr>
            </w:pPr>
          </w:p>
        </w:tc>
        <w:tc>
          <w:tcPr>
            <w:tcW w:w="1064" w:type="dxa"/>
            <w:vMerge/>
            <w:vAlign w:val="center"/>
          </w:tcPr>
          <w:p w14:paraId="62EEC98F" w14:textId="77777777" w:rsidR="00385A61" w:rsidRPr="00B85AC6" w:rsidRDefault="00385A61" w:rsidP="00385A61">
            <w:pPr>
              <w:spacing w:before="115" w:after="115"/>
              <w:rPr>
                <w:rFonts w:ascii="Times New Roman" w:eastAsia="Times New Roman" w:hAnsi="Times New Roman" w:cs="Times New Roman"/>
                <w:iCs/>
                <w:noProof/>
                <w:sz w:val="20"/>
                <w:szCs w:val="20"/>
              </w:rPr>
            </w:pPr>
          </w:p>
        </w:tc>
        <w:tc>
          <w:tcPr>
            <w:tcW w:w="1311" w:type="dxa"/>
            <w:vAlign w:val="center"/>
          </w:tcPr>
          <w:p w14:paraId="7DB75FAB" w14:textId="44989A6B" w:rsidR="00385A61" w:rsidRPr="00B85AC6" w:rsidRDefault="00385A61" w:rsidP="00385A61">
            <w:pPr>
              <w:spacing w:before="115"/>
              <w:jc w:val="center"/>
              <w:rPr>
                <w:rFonts w:ascii="Times New Roman" w:eastAsia="Calibri" w:hAnsi="Times New Roman" w:cs="Times New Roman"/>
                <w:noProof/>
                <w:sz w:val="20"/>
                <w:szCs w:val="18"/>
              </w:rPr>
            </w:pPr>
          </w:p>
        </w:tc>
        <w:tc>
          <w:tcPr>
            <w:tcW w:w="1903" w:type="dxa"/>
            <w:vMerge/>
            <w:vAlign w:val="center"/>
          </w:tcPr>
          <w:p w14:paraId="7EDE1276" w14:textId="77777777" w:rsidR="00385A61" w:rsidRPr="00B85AC6" w:rsidRDefault="00385A61" w:rsidP="00385A61">
            <w:pPr>
              <w:spacing w:before="115" w:after="115"/>
              <w:rPr>
                <w:rFonts w:ascii="Times New Roman" w:eastAsia="Times New Roman" w:hAnsi="Times New Roman" w:cs="Times New Roman"/>
                <w:iCs/>
                <w:noProof/>
                <w:sz w:val="20"/>
                <w:szCs w:val="20"/>
              </w:rPr>
            </w:pPr>
          </w:p>
        </w:tc>
        <w:tc>
          <w:tcPr>
            <w:tcW w:w="1742" w:type="dxa"/>
            <w:vMerge/>
          </w:tcPr>
          <w:p w14:paraId="28773613" w14:textId="77777777" w:rsidR="00385A61" w:rsidRPr="00B85AC6" w:rsidRDefault="00385A61" w:rsidP="00385A61">
            <w:pPr>
              <w:spacing w:before="115"/>
              <w:jc w:val="both"/>
              <w:rPr>
                <w:rFonts w:ascii="Times New Roman" w:eastAsia="Times New Roman" w:hAnsi="Times New Roman" w:cs="Times New Roman"/>
                <w:iCs/>
                <w:noProof/>
                <w:sz w:val="20"/>
                <w:szCs w:val="24"/>
              </w:rPr>
            </w:pPr>
          </w:p>
        </w:tc>
        <w:tc>
          <w:tcPr>
            <w:tcW w:w="1515" w:type="dxa"/>
            <w:vMerge/>
          </w:tcPr>
          <w:p w14:paraId="00623E77" w14:textId="77777777" w:rsidR="00385A61" w:rsidRPr="00B85AC6" w:rsidRDefault="00385A61" w:rsidP="00385A61">
            <w:pPr>
              <w:spacing w:before="115" w:after="115"/>
              <w:jc w:val="both"/>
              <w:rPr>
                <w:rFonts w:ascii="Times New Roman" w:eastAsia="Times New Roman" w:hAnsi="Times New Roman" w:cs="Times New Roman"/>
                <w:b/>
                <w:iCs/>
                <w:noProof/>
                <w:sz w:val="20"/>
                <w:szCs w:val="20"/>
              </w:rPr>
            </w:pPr>
          </w:p>
        </w:tc>
      </w:tr>
      <w:tr w:rsidR="00385A61" w:rsidRPr="006A43A6" w14:paraId="646EAD2C" w14:textId="77777777" w:rsidTr="00385A61">
        <w:trPr>
          <w:trHeight w:val="750"/>
        </w:trPr>
        <w:tc>
          <w:tcPr>
            <w:tcW w:w="1527" w:type="dxa"/>
            <w:vMerge/>
          </w:tcPr>
          <w:p w14:paraId="00BE8486" w14:textId="77777777" w:rsidR="00385A61" w:rsidRPr="00B85AC6" w:rsidRDefault="00385A61" w:rsidP="00385A61">
            <w:pPr>
              <w:spacing w:before="115" w:after="115"/>
              <w:jc w:val="both"/>
              <w:rPr>
                <w:rFonts w:ascii="Times New Roman" w:eastAsia="Times New Roman" w:hAnsi="Times New Roman" w:cs="Times New Roman"/>
                <w:iCs/>
                <w:noProof/>
                <w:sz w:val="20"/>
                <w:szCs w:val="20"/>
              </w:rPr>
            </w:pPr>
          </w:p>
        </w:tc>
        <w:tc>
          <w:tcPr>
            <w:tcW w:w="1064" w:type="dxa"/>
            <w:vMerge/>
          </w:tcPr>
          <w:p w14:paraId="27EEAD8C" w14:textId="77777777" w:rsidR="00385A61" w:rsidRPr="00B85AC6" w:rsidRDefault="00385A61" w:rsidP="00385A61">
            <w:pPr>
              <w:spacing w:before="115" w:after="115"/>
              <w:jc w:val="both"/>
              <w:rPr>
                <w:rFonts w:ascii="Times New Roman" w:eastAsia="Times New Roman" w:hAnsi="Times New Roman" w:cs="Times New Roman"/>
                <w:b/>
                <w:iCs/>
                <w:noProof/>
                <w:sz w:val="20"/>
                <w:szCs w:val="20"/>
              </w:rPr>
            </w:pPr>
          </w:p>
        </w:tc>
        <w:tc>
          <w:tcPr>
            <w:tcW w:w="1311" w:type="dxa"/>
            <w:vAlign w:val="center"/>
          </w:tcPr>
          <w:p w14:paraId="0A84956D" w14:textId="2D68DD07" w:rsidR="00385A61" w:rsidRPr="00B85AC6" w:rsidRDefault="00385A61" w:rsidP="00385A61">
            <w:pPr>
              <w:spacing w:before="115"/>
              <w:jc w:val="center"/>
              <w:rPr>
                <w:rFonts w:ascii="Times New Roman" w:eastAsia="Calibri" w:hAnsi="Times New Roman" w:cs="Times New Roman"/>
                <w:noProof/>
                <w:sz w:val="20"/>
                <w:szCs w:val="18"/>
              </w:rPr>
            </w:pPr>
          </w:p>
        </w:tc>
        <w:tc>
          <w:tcPr>
            <w:tcW w:w="1903" w:type="dxa"/>
            <w:vMerge/>
          </w:tcPr>
          <w:p w14:paraId="1B65331B" w14:textId="77777777" w:rsidR="00385A61" w:rsidRPr="00B85AC6" w:rsidRDefault="00385A61" w:rsidP="00385A61">
            <w:pPr>
              <w:spacing w:before="115" w:after="115"/>
              <w:jc w:val="both"/>
              <w:rPr>
                <w:rFonts w:ascii="Times New Roman" w:eastAsia="Times New Roman" w:hAnsi="Times New Roman" w:cs="Times New Roman"/>
                <w:b/>
                <w:iCs/>
                <w:noProof/>
                <w:sz w:val="20"/>
                <w:szCs w:val="20"/>
              </w:rPr>
            </w:pPr>
          </w:p>
        </w:tc>
        <w:tc>
          <w:tcPr>
            <w:tcW w:w="1742" w:type="dxa"/>
            <w:vMerge w:val="restart"/>
          </w:tcPr>
          <w:p w14:paraId="33A4749E" w14:textId="6B5ADDA6" w:rsidR="00385A61" w:rsidRPr="00B85AC6" w:rsidRDefault="00385A61" w:rsidP="00385A61">
            <w:pPr>
              <w:spacing w:before="115"/>
              <w:jc w:val="both"/>
              <w:rPr>
                <w:rFonts w:ascii="Times New Roman" w:eastAsia="Times New Roman" w:hAnsi="Times New Roman" w:cs="Times New Roman"/>
                <w:iCs/>
                <w:noProof/>
                <w:sz w:val="20"/>
                <w:szCs w:val="24"/>
              </w:rPr>
            </w:pPr>
            <w:r w:rsidRPr="00B85AC6">
              <w:rPr>
                <w:rFonts w:ascii="Times New Roman" w:eastAsia="Times New Roman" w:hAnsi="Times New Roman" w:cs="Times New Roman"/>
                <w:iCs/>
                <w:noProof/>
                <w:sz w:val="20"/>
                <w:szCs w:val="24"/>
              </w:rPr>
              <w:t>050</w:t>
            </w:r>
            <w:r w:rsidRPr="00B85AC6">
              <w:rPr>
                <w:rFonts w:ascii="Times New Roman" w:eastAsia="Times New Roman" w:hAnsi="Times New Roman" w:cs="Times New Roman"/>
                <w:iCs/>
                <w:noProof/>
                <w:sz w:val="20"/>
                <w:szCs w:val="24"/>
              </w:rPr>
              <w:tab/>
              <w:t>Опазване на природата и биологичното разнообразие, екологосъобразна инфраструктура</w:t>
            </w:r>
          </w:p>
        </w:tc>
        <w:tc>
          <w:tcPr>
            <w:tcW w:w="1515" w:type="dxa"/>
            <w:vMerge w:val="restart"/>
          </w:tcPr>
          <w:p w14:paraId="471AA668" w14:textId="77777777" w:rsidR="00385A61" w:rsidRPr="00B85AC6" w:rsidRDefault="00385A61" w:rsidP="00385A61">
            <w:pPr>
              <w:spacing w:before="115" w:after="115"/>
              <w:jc w:val="both"/>
              <w:rPr>
                <w:rFonts w:ascii="Times New Roman" w:eastAsia="Times New Roman" w:hAnsi="Times New Roman" w:cs="Times New Roman"/>
                <w:b/>
                <w:iCs/>
                <w:noProof/>
                <w:sz w:val="20"/>
                <w:szCs w:val="20"/>
              </w:rPr>
            </w:pPr>
          </w:p>
        </w:tc>
      </w:tr>
      <w:tr w:rsidR="00385A61" w:rsidRPr="006A43A6" w14:paraId="12B83ABB" w14:textId="77777777" w:rsidTr="00385A61">
        <w:trPr>
          <w:trHeight w:val="750"/>
        </w:trPr>
        <w:tc>
          <w:tcPr>
            <w:tcW w:w="1527" w:type="dxa"/>
            <w:vMerge/>
          </w:tcPr>
          <w:p w14:paraId="0C3C997E" w14:textId="77777777" w:rsidR="00385A61" w:rsidRPr="00B85AC6" w:rsidRDefault="00385A61" w:rsidP="00385A61">
            <w:pPr>
              <w:spacing w:before="115" w:after="115"/>
              <w:jc w:val="both"/>
              <w:rPr>
                <w:rFonts w:ascii="Times New Roman" w:eastAsia="Times New Roman" w:hAnsi="Times New Roman" w:cs="Times New Roman"/>
                <w:iCs/>
                <w:noProof/>
                <w:sz w:val="20"/>
                <w:szCs w:val="20"/>
              </w:rPr>
            </w:pPr>
          </w:p>
        </w:tc>
        <w:tc>
          <w:tcPr>
            <w:tcW w:w="1064" w:type="dxa"/>
            <w:vMerge/>
          </w:tcPr>
          <w:p w14:paraId="0BD92DC6" w14:textId="77777777" w:rsidR="00385A61" w:rsidRPr="00B85AC6" w:rsidRDefault="00385A61" w:rsidP="00385A61">
            <w:pPr>
              <w:spacing w:before="115" w:after="115"/>
              <w:jc w:val="both"/>
              <w:rPr>
                <w:rFonts w:ascii="Times New Roman" w:eastAsia="Times New Roman" w:hAnsi="Times New Roman" w:cs="Times New Roman"/>
                <w:b/>
                <w:iCs/>
                <w:noProof/>
                <w:sz w:val="20"/>
                <w:szCs w:val="20"/>
              </w:rPr>
            </w:pPr>
          </w:p>
        </w:tc>
        <w:tc>
          <w:tcPr>
            <w:tcW w:w="1311" w:type="dxa"/>
            <w:vAlign w:val="center"/>
          </w:tcPr>
          <w:p w14:paraId="25BDC4D8" w14:textId="2AF42D6F" w:rsidR="00385A61" w:rsidRPr="00B85AC6" w:rsidRDefault="00385A61" w:rsidP="00385A61">
            <w:pPr>
              <w:spacing w:before="115"/>
              <w:jc w:val="center"/>
              <w:rPr>
                <w:rFonts w:ascii="Times New Roman" w:eastAsia="Calibri" w:hAnsi="Times New Roman" w:cs="Times New Roman"/>
                <w:noProof/>
                <w:sz w:val="20"/>
                <w:szCs w:val="18"/>
              </w:rPr>
            </w:pPr>
          </w:p>
        </w:tc>
        <w:tc>
          <w:tcPr>
            <w:tcW w:w="1903" w:type="dxa"/>
            <w:vMerge/>
          </w:tcPr>
          <w:p w14:paraId="7C3569FB" w14:textId="77777777" w:rsidR="00385A61" w:rsidRPr="00B85AC6" w:rsidRDefault="00385A61" w:rsidP="00385A61">
            <w:pPr>
              <w:spacing w:before="115" w:after="115"/>
              <w:jc w:val="both"/>
              <w:rPr>
                <w:rFonts w:ascii="Times New Roman" w:eastAsia="Times New Roman" w:hAnsi="Times New Roman" w:cs="Times New Roman"/>
                <w:b/>
                <w:iCs/>
                <w:noProof/>
                <w:sz w:val="20"/>
                <w:szCs w:val="20"/>
              </w:rPr>
            </w:pPr>
          </w:p>
        </w:tc>
        <w:tc>
          <w:tcPr>
            <w:tcW w:w="1742" w:type="dxa"/>
            <w:vMerge/>
          </w:tcPr>
          <w:p w14:paraId="282FC862" w14:textId="77777777" w:rsidR="00385A61" w:rsidRPr="00B85AC6" w:rsidRDefault="00385A61" w:rsidP="00385A61">
            <w:pPr>
              <w:spacing w:before="115"/>
              <w:jc w:val="both"/>
              <w:rPr>
                <w:rFonts w:ascii="Times New Roman" w:eastAsia="Times New Roman" w:hAnsi="Times New Roman" w:cs="Times New Roman"/>
                <w:iCs/>
                <w:noProof/>
                <w:sz w:val="20"/>
                <w:szCs w:val="24"/>
              </w:rPr>
            </w:pPr>
          </w:p>
        </w:tc>
        <w:tc>
          <w:tcPr>
            <w:tcW w:w="1515" w:type="dxa"/>
            <w:vMerge/>
          </w:tcPr>
          <w:p w14:paraId="4C27175D" w14:textId="77777777" w:rsidR="00385A61" w:rsidRPr="00B85AC6" w:rsidRDefault="00385A61" w:rsidP="00385A61">
            <w:pPr>
              <w:spacing w:before="115" w:after="115"/>
              <w:jc w:val="both"/>
              <w:rPr>
                <w:rFonts w:ascii="Times New Roman" w:eastAsia="Times New Roman" w:hAnsi="Times New Roman" w:cs="Times New Roman"/>
                <w:b/>
                <w:iCs/>
                <w:noProof/>
                <w:sz w:val="20"/>
                <w:szCs w:val="20"/>
              </w:rPr>
            </w:pPr>
          </w:p>
        </w:tc>
      </w:tr>
    </w:tbl>
    <w:p w14:paraId="04F65AC9" w14:textId="77777777" w:rsidR="005F333C" w:rsidRPr="00B85AC6" w:rsidRDefault="005F333C" w:rsidP="005F333C">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4"/>
        <w:tblW w:w="0" w:type="auto"/>
        <w:tblLook w:val="04A0" w:firstRow="1" w:lastRow="0" w:firstColumn="1" w:lastColumn="0" w:noHBand="0" w:noVBand="1"/>
      </w:tblPr>
      <w:tblGrid>
        <w:gridCol w:w="1528"/>
        <w:gridCol w:w="1110"/>
        <w:gridCol w:w="1312"/>
        <w:gridCol w:w="1903"/>
        <w:gridCol w:w="1690"/>
        <w:gridCol w:w="1519"/>
      </w:tblGrid>
      <w:tr w:rsidR="0022545E" w:rsidRPr="006A43A6" w14:paraId="43762E41" w14:textId="77777777" w:rsidTr="007D63BF">
        <w:tc>
          <w:tcPr>
            <w:tcW w:w="9062" w:type="dxa"/>
            <w:gridSpan w:val="6"/>
          </w:tcPr>
          <w:p w14:paraId="7A0596C6"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Таблица 5: Измерение 2 – Форма на финансиране</w:t>
            </w:r>
          </w:p>
        </w:tc>
      </w:tr>
      <w:tr w:rsidR="0022545E" w:rsidRPr="00B85AC6" w14:paraId="7329C76C" w14:textId="77777777" w:rsidTr="00D87934">
        <w:tc>
          <w:tcPr>
            <w:tcW w:w="1528" w:type="dxa"/>
          </w:tcPr>
          <w:p w14:paraId="27D94510"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Приоритет №</w:t>
            </w:r>
          </w:p>
        </w:tc>
        <w:tc>
          <w:tcPr>
            <w:tcW w:w="1110" w:type="dxa"/>
          </w:tcPr>
          <w:p w14:paraId="553B3B4C"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Фонд</w:t>
            </w:r>
          </w:p>
        </w:tc>
        <w:tc>
          <w:tcPr>
            <w:tcW w:w="1312" w:type="dxa"/>
          </w:tcPr>
          <w:p w14:paraId="5C5EAD32"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Категория региони</w:t>
            </w:r>
          </w:p>
        </w:tc>
        <w:tc>
          <w:tcPr>
            <w:tcW w:w="1903" w:type="dxa"/>
          </w:tcPr>
          <w:p w14:paraId="37274828"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Специфична цел</w:t>
            </w:r>
          </w:p>
        </w:tc>
        <w:tc>
          <w:tcPr>
            <w:tcW w:w="1690" w:type="dxa"/>
          </w:tcPr>
          <w:p w14:paraId="7907FD12"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 xml:space="preserve">Код </w:t>
            </w:r>
          </w:p>
        </w:tc>
        <w:tc>
          <w:tcPr>
            <w:tcW w:w="1519" w:type="dxa"/>
          </w:tcPr>
          <w:p w14:paraId="428493E0"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Сума (EUR)</w:t>
            </w:r>
          </w:p>
        </w:tc>
      </w:tr>
      <w:tr w:rsidR="00D87934" w:rsidRPr="00B85AC6" w14:paraId="24BD9E70" w14:textId="77777777" w:rsidTr="00D87934">
        <w:trPr>
          <w:trHeight w:val="2788"/>
        </w:trPr>
        <w:tc>
          <w:tcPr>
            <w:tcW w:w="1528" w:type="dxa"/>
            <w:vMerge w:val="restart"/>
            <w:tcBorders>
              <w:bottom w:val="single" w:sz="4" w:space="0" w:color="auto"/>
            </w:tcBorders>
            <w:vAlign w:val="center"/>
          </w:tcPr>
          <w:p w14:paraId="24D46C47" w14:textId="77777777" w:rsidR="00D87934" w:rsidRPr="00B85AC6" w:rsidRDefault="00D87934" w:rsidP="00385A61">
            <w:pPr>
              <w:spacing w:before="115" w:after="115"/>
              <w:rPr>
                <w:rFonts w:ascii="Times New Roman" w:eastAsia="Times New Roman" w:hAnsi="Times New Roman" w:cs="Times New Roman"/>
                <w:bCs/>
                <w:iCs/>
                <w:noProof/>
                <w:sz w:val="20"/>
                <w:szCs w:val="20"/>
              </w:rPr>
            </w:pPr>
            <w:r w:rsidRPr="00B85AC6">
              <w:rPr>
                <w:rFonts w:ascii="Times New Roman" w:eastAsia="Times New Roman" w:hAnsi="Times New Roman" w:cs="Times New Roman"/>
                <w:bCs/>
                <w:iCs/>
                <w:noProof/>
                <w:sz w:val="20"/>
                <w:szCs w:val="20"/>
              </w:rPr>
              <w:t>Приоритет 3 „Биологично разнообразие“</w:t>
            </w:r>
          </w:p>
          <w:p w14:paraId="044AA4F5" w14:textId="77777777" w:rsidR="00D87934" w:rsidRPr="00B85AC6" w:rsidRDefault="00D87934" w:rsidP="00385A61">
            <w:pPr>
              <w:spacing w:before="115" w:after="115"/>
              <w:rPr>
                <w:rFonts w:ascii="Times New Roman" w:eastAsia="Times New Roman" w:hAnsi="Times New Roman" w:cs="Times New Roman"/>
                <w:b/>
                <w:iCs/>
                <w:noProof/>
                <w:sz w:val="20"/>
                <w:szCs w:val="20"/>
              </w:rPr>
            </w:pPr>
          </w:p>
        </w:tc>
        <w:tc>
          <w:tcPr>
            <w:tcW w:w="1110" w:type="dxa"/>
            <w:vMerge w:val="restart"/>
            <w:tcBorders>
              <w:bottom w:val="single" w:sz="4" w:space="0" w:color="auto"/>
            </w:tcBorders>
            <w:vAlign w:val="center"/>
          </w:tcPr>
          <w:p w14:paraId="3EA6F138" w14:textId="1DB73E30" w:rsidR="00D87934" w:rsidRPr="00B85AC6" w:rsidRDefault="00D87934" w:rsidP="00385A61">
            <w:pPr>
              <w:spacing w:before="115" w:after="115"/>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КФ</w:t>
            </w:r>
          </w:p>
        </w:tc>
        <w:tc>
          <w:tcPr>
            <w:tcW w:w="1312" w:type="dxa"/>
            <w:vMerge w:val="restart"/>
            <w:tcBorders>
              <w:bottom w:val="single" w:sz="4" w:space="0" w:color="auto"/>
            </w:tcBorders>
            <w:vAlign w:val="center"/>
          </w:tcPr>
          <w:p w14:paraId="2580BD40" w14:textId="747FD7A2" w:rsidR="00D87934" w:rsidRPr="00B85AC6" w:rsidRDefault="00D87934" w:rsidP="00385A61">
            <w:pPr>
              <w:spacing w:before="115"/>
              <w:jc w:val="center"/>
              <w:rPr>
                <w:rFonts w:ascii="Times New Roman" w:eastAsia="Calibri" w:hAnsi="Times New Roman" w:cs="Times New Roman"/>
                <w:noProof/>
                <w:sz w:val="20"/>
                <w:szCs w:val="18"/>
              </w:rPr>
            </w:pPr>
          </w:p>
        </w:tc>
        <w:tc>
          <w:tcPr>
            <w:tcW w:w="1903" w:type="dxa"/>
            <w:vMerge w:val="restart"/>
            <w:tcBorders>
              <w:bottom w:val="single" w:sz="4" w:space="0" w:color="auto"/>
            </w:tcBorders>
          </w:tcPr>
          <w:p w14:paraId="56E8F3CD" w14:textId="77777777" w:rsidR="00D87934" w:rsidRPr="00B85AC6" w:rsidRDefault="00D87934" w:rsidP="00385A61">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“Засилване на биоразнообразието, “зелената” инфраструктура в градската среда, както и намаляване на замърсяването”</w:t>
            </w:r>
          </w:p>
        </w:tc>
        <w:tc>
          <w:tcPr>
            <w:tcW w:w="1690" w:type="dxa"/>
            <w:tcBorders>
              <w:bottom w:val="single" w:sz="4" w:space="0" w:color="auto"/>
            </w:tcBorders>
          </w:tcPr>
          <w:p w14:paraId="41DDD81D" w14:textId="77777777" w:rsidR="00D87934" w:rsidRPr="00B85AC6" w:rsidRDefault="00D87934" w:rsidP="00385A61">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01 Безвъзмездни средства</w:t>
            </w:r>
          </w:p>
        </w:tc>
        <w:tc>
          <w:tcPr>
            <w:tcW w:w="1519" w:type="dxa"/>
            <w:tcBorders>
              <w:bottom w:val="single" w:sz="4" w:space="0" w:color="auto"/>
            </w:tcBorders>
          </w:tcPr>
          <w:p w14:paraId="76B8A5CD" w14:textId="77777777" w:rsidR="00D87934" w:rsidRPr="00B85AC6" w:rsidRDefault="00D87934" w:rsidP="00385A61">
            <w:pPr>
              <w:spacing w:before="115" w:after="115"/>
              <w:jc w:val="both"/>
              <w:rPr>
                <w:rFonts w:ascii="Times New Roman" w:eastAsia="Times New Roman" w:hAnsi="Times New Roman" w:cs="Times New Roman"/>
                <w:b/>
                <w:iCs/>
                <w:noProof/>
                <w:sz w:val="20"/>
                <w:szCs w:val="20"/>
              </w:rPr>
            </w:pPr>
          </w:p>
        </w:tc>
      </w:tr>
      <w:tr w:rsidR="00D87934" w:rsidRPr="006A43A6" w14:paraId="5F2046DE" w14:textId="77777777" w:rsidTr="00D87934">
        <w:trPr>
          <w:trHeight w:val="922"/>
        </w:trPr>
        <w:tc>
          <w:tcPr>
            <w:tcW w:w="1528" w:type="dxa"/>
            <w:vMerge/>
            <w:vAlign w:val="center"/>
          </w:tcPr>
          <w:p w14:paraId="4739F27A" w14:textId="77777777" w:rsidR="00D87934" w:rsidRPr="00B85AC6" w:rsidRDefault="00D87934" w:rsidP="00912F7F">
            <w:pPr>
              <w:spacing w:before="115" w:after="115"/>
              <w:rPr>
                <w:rFonts w:ascii="Times New Roman" w:eastAsia="Times New Roman" w:hAnsi="Times New Roman" w:cs="Times New Roman"/>
                <w:bCs/>
                <w:iCs/>
                <w:noProof/>
                <w:sz w:val="20"/>
                <w:szCs w:val="20"/>
              </w:rPr>
            </w:pPr>
          </w:p>
        </w:tc>
        <w:tc>
          <w:tcPr>
            <w:tcW w:w="1110" w:type="dxa"/>
            <w:vMerge/>
            <w:vAlign w:val="center"/>
          </w:tcPr>
          <w:p w14:paraId="1518190D" w14:textId="77777777" w:rsidR="00D87934" w:rsidRPr="00B85AC6" w:rsidRDefault="00D87934" w:rsidP="00912F7F">
            <w:pPr>
              <w:spacing w:before="115" w:after="115"/>
              <w:rPr>
                <w:rFonts w:ascii="Times New Roman" w:eastAsia="Times New Roman" w:hAnsi="Times New Roman" w:cs="Times New Roman"/>
                <w:iCs/>
                <w:noProof/>
                <w:sz w:val="20"/>
                <w:szCs w:val="20"/>
              </w:rPr>
            </w:pPr>
          </w:p>
        </w:tc>
        <w:tc>
          <w:tcPr>
            <w:tcW w:w="1312" w:type="dxa"/>
            <w:vMerge/>
            <w:vAlign w:val="center"/>
          </w:tcPr>
          <w:p w14:paraId="5885BC52" w14:textId="77777777" w:rsidR="00D87934" w:rsidRPr="00B85AC6" w:rsidRDefault="00D87934" w:rsidP="00912F7F">
            <w:pPr>
              <w:spacing w:before="115"/>
              <w:jc w:val="center"/>
              <w:rPr>
                <w:rFonts w:ascii="Times New Roman" w:eastAsia="Calibri" w:hAnsi="Times New Roman" w:cs="Times New Roman"/>
                <w:noProof/>
                <w:sz w:val="20"/>
                <w:szCs w:val="18"/>
              </w:rPr>
            </w:pPr>
          </w:p>
        </w:tc>
        <w:tc>
          <w:tcPr>
            <w:tcW w:w="1903" w:type="dxa"/>
            <w:vMerge/>
          </w:tcPr>
          <w:p w14:paraId="1D968343" w14:textId="77777777" w:rsidR="00D87934" w:rsidRPr="00B85AC6" w:rsidRDefault="00D87934" w:rsidP="00912F7F">
            <w:pPr>
              <w:spacing w:before="115" w:after="115"/>
              <w:jc w:val="both"/>
              <w:rPr>
                <w:rFonts w:ascii="Times New Roman" w:eastAsia="Times New Roman" w:hAnsi="Times New Roman" w:cs="Times New Roman"/>
                <w:iCs/>
                <w:noProof/>
                <w:sz w:val="20"/>
                <w:szCs w:val="20"/>
              </w:rPr>
            </w:pPr>
          </w:p>
        </w:tc>
        <w:tc>
          <w:tcPr>
            <w:tcW w:w="1690" w:type="dxa"/>
            <w:vAlign w:val="center"/>
          </w:tcPr>
          <w:p w14:paraId="32366347" w14:textId="1ABA635F" w:rsidR="00D87934" w:rsidRPr="00B85AC6" w:rsidRDefault="00D87934" w:rsidP="00912F7F">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02-05 Финансови инструменти – в зависимост от резултатите от Предварителната оценка на ФИ</w:t>
            </w:r>
          </w:p>
        </w:tc>
        <w:tc>
          <w:tcPr>
            <w:tcW w:w="1519" w:type="dxa"/>
          </w:tcPr>
          <w:p w14:paraId="6B8B6EA3" w14:textId="77777777" w:rsidR="00D87934" w:rsidRPr="00B85AC6" w:rsidRDefault="00D87934" w:rsidP="00912F7F">
            <w:pPr>
              <w:spacing w:before="115" w:after="115"/>
              <w:jc w:val="both"/>
              <w:rPr>
                <w:rFonts w:ascii="Times New Roman" w:eastAsia="Times New Roman" w:hAnsi="Times New Roman" w:cs="Times New Roman"/>
                <w:b/>
                <w:iCs/>
                <w:noProof/>
                <w:sz w:val="20"/>
                <w:szCs w:val="20"/>
              </w:rPr>
            </w:pPr>
          </w:p>
        </w:tc>
      </w:tr>
    </w:tbl>
    <w:p w14:paraId="0542797A" w14:textId="77777777" w:rsidR="0022545E" w:rsidRPr="00B85AC6"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4"/>
        <w:tblW w:w="0" w:type="auto"/>
        <w:tblLook w:val="04A0" w:firstRow="1" w:lastRow="0" w:firstColumn="1" w:lastColumn="0" w:noHBand="0" w:noVBand="1"/>
      </w:tblPr>
      <w:tblGrid>
        <w:gridCol w:w="1574"/>
        <w:gridCol w:w="1274"/>
        <w:gridCol w:w="1391"/>
        <w:gridCol w:w="1903"/>
        <w:gridCol w:w="973"/>
        <w:gridCol w:w="1947"/>
      </w:tblGrid>
      <w:tr w:rsidR="0022545E" w:rsidRPr="006A43A6" w14:paraId="0C007F18" w14:textId="77777777" w:rsidTr="00385A61">
        <w:tc>
          <w:tcPr>
            <w:tcW w:w="9062" w:type="dxa"/>
            <w:gridSpan w:val="6"/>
          </w:tcPr>
          <w:p w14:paraId="623AFCC8"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Таблица 6: Измерение 3 – Териториален механизъм за изпълнение и териториална насоченост</w:t>
            </w:r>
          </w:p>
        </w:tc>
      </w:tr>
      <w:tr w:rsidR="0022545E" w:rsidRPr="00B85AC6" w14:paraId="1543F460" w14:textId="77777777" w:rsidTr="00385A61">
        <w:tc>
          <w:tcPr>
            <w:tcW w:w="1574" w:type="dxa"/>
          </w:tcPr>
          <w:p w14:paraId="0A18678E"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Приоритет №</w:t>
            </w:r>
          </w:p>
        </w:tc>
        <w:tc>
          <w:tcPr>
            <w:tcW w:w="1274" w:type="dxa"/>
          </w:tcPr>
          <w:p w14:paraId="65497006"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Фонд</w:t>
            </w:r>
          </w:p>
        </w:tc>
        <w:tc>
          <w:tcPr>
            <w:tcW w:w="1391" w:type="dxa"/>
          </w:tcPr>
          <w:p w14:paraId="4D5B9449"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Категория региони</w:t>
            </w:r>
          </w:p>
        </w:tc>
        <w:tc>
          <w:tcPr>
            <w:tcW w:w="1903" w:type="dxa"/>
          </w:tcPr>
          <w:p w14:paraId="4D5482E5"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Специфична цел</w:t>
            </w:r>
          </w:p>
        </w:tc>
        <w:tc>
          <w:tcPr>
            <w:tcW w:w="973" w:type="dxa"/>
          </w:tcPr>
          <w:p w14:paraId="3E2E64E2"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 xml:space="preserve">Код </w:t>
            </w:r>
          </w:p>
        </w:tc>
        <w:tc>
          <w:tcPr>
            <w:tcW w:w="1947" w:type="dxa"/>
          </w:tcPr>
          <w:p w14:paraId="14E0F5D7"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Сума (EUR)</w:t>
            </w:r>
          </w:p>
        </w:tc>
      </w:tr>
      <w:tr w:rsidR="00D941D5" w:rsidRPr="00B85AC6" w14:paraId="1650E404" w14:textId="77777777" w:rsidTr="00D941D5">
        <w:trPr>
          <w:trHeight w:val="923"/>
        </w:trPr>
        <w:tc>
          <w:tcPr>
            <w:tcW w:w="1574" w:type="dxa"/>
            <w:vMerge w:val="restart"/>
          </w:tcPr>
          <w:p w14:paraId="6B02D459" w14:textId="77777777" w:rsidR="00D941D5" w:rsidRPr="00B85AC6" w:rsidRDefault="00D941D5" w:rsidP="00385A61">
            <w:pPr>
              <w:spacing w:before="115" w:after="115"/>
              <w:jc w:val="both"/>
              <w:rPr>
                <w:rFonts w:ascii="Times New Roman" w:eastAsia="Times New Roman" w:hAnsi="Times New Roman" w:cs="Times New Roman"/>
                <w:bCs/>
                <w:iCs/>
                <w:noProof/>
                <w:sz w:val="20"/>
                <w:szCs w:val="20"/>
              </w:rPr>
            </w:pPr>
            <w:r w:rsidRPr="00B85AC6">
              <w:rPr>
                <w:rFonts w:ascii="Times New Roman" w:eastAsia="Times New Roman" w:hAnsi="Times New Roman" w:cs="Times New Roman"/>
                <w:bCs/>
                <w:iCs/>
                <w:noProof/>
                <w:sz w:val="20"/>
                <w:szCs w:val="20"/>
              </w:rPr>
              <w:t xml:space="preserve">Приоритет 3 </w:t>
            </w:r>
            <w:r w:rsidRPr="00B85AC6">
              <w:rPr>
                <w:rFonts w:ascii="Times New Roman" w:eastAsia="Times New Roman" w:hAnsi="Times New Roman" w:cs="Times New Roman"/>
                <w:bCs/>
                <w:iCs/>
                <w:noProof/>
                <w:sz w:val="20"/>
                <w:szCs w:val="20"/>
                <w:lang w:val="en-US"/>
              </w:rPr>
              <w:t>„Биологично разнообразие“</w:t>
            </w:r>
          </w:p>
          <w:p w14:paraId="6699537D" w14:textId="77777777" w:rsidR="00D941D5" w:rsidRPr="00842E57" w:rsidRDefault="00D941D5" w:rsidP="00385A61">
            <w:pPr>
              <w:spacing w:before="115" w:after="115"/>
              <w:jc w:val="both"/>
              <w:rPr>
                <w:rFonts w:ascii="Times New Roman" w:eastAsia="Times New Roman" w:hAnsi="Times New Roman" w:cs="Times New Roman"/>
                <w:b/>
                <w:iCs/>
                <w:noProof/>
                <w:sz w:val="20"/>
                <w:szCs w:val="20"/>
                <w:lang w:val="en-US"/>
              </w:rPr>
            </w:pPr>
          </w:p>
        </w:tc>
        <w:tc>
          <w:tcPr>
            <w:tcW w:w="1274" w:type="dxa"/>
            <w:vMerge w:val="restart"/>
          </w:tcPr>
          <w:p w14:paraId="2324D7AD" w14:textId="19D9855E" w:rsidR="00D941D5" w:rsidRPr="00B85AC6" w:rsidRDefault="00D941D5" w:rsidP="00385A61">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КФ</w:t>
            </w:r>
          </w:p>
        </w:tc>
        <w:tc>
          <w:tcPr>
            <w:tcW w:w="1391" w:type="dxa"/>
            <w:vMerge w:val="restart"/>
            <w:vAlign w:val="center"/>
          </w:tcPr>
          <w:p w14:paraId="5772C596" w14:textId="41FC9351" w:rsidR="00D941D5" w:rsidRPr="00B85AC6" w:rsidRDefault="00D941D5" w:rsidP="00385A61">
            <w:pPr>
              <w:spacing w:before="115"/>
              <w:jc w:val="center"/>
              <w:rPr>
                <w:rFonts w:ascii="Times New Roman" w:eastAsia="Calibri" w:hAnsi="Times New Roman" w:cs="Times New Roman"/>
                <w:noProof/>
                <w:sz w:val="20"/>
                <w:szCs w:val="18"/>
              </w:rPr>
            </w:pPr>
          </w:p>
        </w:tc>
        <w:tc>
          <w:tcPr>
            <w:tcW w:w="1903" w:type="dxa"/>
            <w:vMerge w:val="restart"/>
          </w:tcPr>
          <w:p w14:paraId="6912FF1B" w14:textId="77777777" w:rsidR="00D941D5" w:rsidRPr="00D941D5" w:rsidRDefault="00D941D5" w:rsidP="00385A61">
            <w:pPr>
              <w:spacing w:before="115" w:after="115"/>
              <w:jc w:val="both"/>
              <w:rPr>
                <w:rFonts w:ascii="Times New Roman" w:eastAsia="Times New Roman" w:hAnsi="Times New Roman" w:cs="Times New Roman"/>
                <w:iCs/>
                <w:noProof/>
                <w:sz w:val="20"/>
                <w:szCs w:val="20"/>
              </w:rPr>
            </w:pPr>
            <w:r w:rsidRPr="00D941D5">
              <w:rPr>
                <w:rFonts w:ascii="Times New Roman" w:eastAsia="Times New Roman" w:hAnsi="Times New Roman" w:cs="Times New Roman"/>
                <w:iCs/>
                <w:noProof/>
                <w:sz w:val="20"/>
                <w:szCs w:val="20"/>
              </w:rPr>
              <w:t>“Засилване на биоразнообразието, “зелената” инфраструктура в градската среда, както и намаляване на замърсяването”</w:t>
            </w:r>
          </w:p>
        </w:tc>
        <w:tc>
          <w:tcPr>
            <w:tcW w:w="973" w:type="dxa"/>
          </w:tcPr>
          <w:p w14:paraId="18D19311" w14:textId="12E01335" w:rsidR="00D941D5" w:rsidRPr="00B85AC6" w:rsidRDefault="00D941D5" w:rsidP="00385A61">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17</w:t>
            </w:r>
          </w:p>
        </w:tc>
        <w:tc>
          <w:tcPr>
            <w:tcW w:w="1947" w:type="dxa"/>
            <w:vMerge w:val="restart"/>
          </w:tcPr>
          <w:p w14:paraId="3B03A800" w14:textId="77777777" w:rsidR="00D941D5" w:rsidRPr="00B85AC6" w:rsidRDefault="00D941D5" w:rsidP="00385A61">
            <w:pPr>
              <w:spacing w:before="115" w:after="115"/>
              <w:jc w:val="both"/>
              <w:rPr>
                <w:rFonts w:ascii="Times New Roman" w:eastAsia="Times New Roman" w:hAnsi="Times New Roman" w:cs="Times New Roman"/>
                <w:b/>
                <w:iCs/>
                <w:noProof/>
                <w:sz w:val="20"/>
                <w:szCs w:val="20"/>
              </w:rPr>
            </w:pPr>
          </w:p>
        </w:tc>
      </w:tr>
      <w:tr w:rsidR="003E162D" w:rsidRPr="00B85AC6" w14:paraId="49843B88" w14:textId="77777777" w:rsidTr="00D941D5">
        <w:trPr>
          <w:trHeight w:val="923"/>
        </w:trPr>
        <w:tc>
          <w:tcPr>
            <w:tcW w:w="1574" w:type="dxa"/>
            <w:vMerge/>
          </w:tcPr>
          <w:p w14:paraId="657AD0F1" w14:textId="77777777" w:rsidR="003E162D" w:rsidRPr="00B85AC6" w:rsidRDefault="003E162D" w:rsidP="00385A61">
            <w:pPr>
              <w:spacing w:before="115" w:after="115"/>
              <w:jc w:val="both"/>
              <w:rPr>
                <w:rFonts w:ascii="Times New Roman" w:eastAsia="Times New Roman" w:hAnsi="Times New Roman" w:cs="Times New Roman"/>
                <w:bCs/>
                <w:iCs/>
                <w:noProof/>
                <w:sz w:val="20"/>
                <w:szCs w:val="20"/>
              </w:rPr>
            </w:pPr>
          </w:p>
        </w:tc>
        <w:tc>
          <w:tcPr>
            <w:tcW w:w="1274" w:type="dxa"/>
            <w:vMerge/>
          </w:tcPr>
          <w:p w14:paraId="33AEA510" w14:textId="77777777" w:rsidR="003E162D" w:rsidRPr="00B85AC6" w:rsidRDefault="003E162D" w:rsidP="00385A61">
            <w:pPr>
              <w:spacing w:before="115" w:after="115"/>
              <w:jc w:val="both"/>
              <w:rPr>
                <w:rFonts w:ascii="Times New Roman" w:eastAsia="Times New Roman" w:hAnsi="Times New Roman" w:cs="Times New Roman"/>
                <w:iCs/>
                <w:noProof/>
                <w:sz w:val="20"/>
                <w:szCs w:val="20"/>
              </w:rPr>
            </w:pPr>
          </w:p>
        </w:tc>
        <w:tc>
          <w:tcPr>
            <w:tcW w:w="1391" w:type="dxa"/>
            <w:vMerge/>
            <w:vAlign w:val="center"/>
          </w:tcPr>
          <w:p w14:paraId="4DFF25C9" w14:textId="77777777" w:rsidR="003E162D" w:rsidRPr="00B85AC6" w:rsidRDefault="003E162D" w:rsidP="00385A61">
            <w:pPr>
              <w:spacing w:before="115"/>
              <w:jc w:val="center"/>
              <w:rPr>
                <w:rFonts w:ascii="Times New Roman" w:eastAsia="Calibri" w:hAnsi="Times New Roman" w:cs="Times New Roman"/>
                <w:noProof/>
                <w:sz w:val="20"/>
                <w:szCs w:val="18"/>
              </w:rPr>
            </w:pPr>
          </w:p>
        </w:tc>
        <w:tc>
          <w:tcPr>
            <w:tcW w:w="1903" w:type="dxa"/>
            <w:vMerge/>
          </w:tcPr>
          <w:p w14:paraId="50597B17" w14:textId="77777777" w:rsidR="003E162D" w:rsidRPr="00D941D5" w:rsidRDefault="003E162D" w:rsidP="00385A61">
            <w:pPr>
              <w:spacing w:before="115" w:after="115"/>
              <w:jc w:val="both"/>
              <w:rPr>
                <w:rFonts w:ascii="Times New Roman" w:eastAsia="Times New Roman" w:hAnsi="Times New Roman" w:cs="Times New Roman"/>
                <w:iCs/>
                <w:noProof/>
                <w:sz w:val="20"/>
                <w:szCs w:val="20"/>
              </w:rPr>
            </w:pPr>
          </w:p>
        </w:tc>
        <w:tc>
          <w:tcPr>
            <w:tcW w:w="973" w:type="dxa"/>
          </w:tcPr>
          <w:p w14:paraId="13D410DA" w14:textId="3413561B" w:rsidR="003E162D" w:rsidRPr="00842E57" w:rsidRDefault="003E162D" w:rsidP="00385A61">
            <w:pPr>
              <w:spacing w:before="115" w:after="115"/>
              <w:jc w:val="both"/>
              <w:rPr>
                <w:rFonts w:ascii="Times New Roman" w:eastAsia="Times New Roman" w:hAnsi="Times New Roman" w:cs="Times New Roman"/>
                <w:iCs/>
                <w:noProof/>
                <w:sz w:val="20"/>
                <w:szCs w:val="20"/>
                <w:lang w:val="en-US"/>
              </w:rPr>
            </w:pPr>
            <w:r>
              <w:rPr>
                <w:rFonts w:ascii="Times New Roman" w:eastAsia="Times New Roman" w:hAnsi="Times New Roman" w:cs="Times New Roman"/>
                <w:iCs/>
                <w:noProof/>
                <w:sz w:val="20"/>
                <w:szCs w:val="20"/>
                <w:lang w:val="en-US"/>
              </w:rPr>
              <w:t>27</w:t>
            </w:r>
          </w:p>
        </w:tc>
        <w:tc>
          <w:tcPr>
            <w:tcW w:w="1947" w:type="dxa"/>
            <w:vMerge/>
          </w:tcPr>
          <w:p w14:paraId="49973976" w14:textId="77777777" w:rsidR="003E162D" w:rsidRPr="00B85AC6" w:rsidRDefault="003E162D" w:rsidP="00385A61">
            <w:pPr>
              <w:spacing w:before="115" w:after="115"/>
              <w:jc w:val="both"/>
              <w:rPr>
                <w:rFonts w:ascii="Times New Roman" w:eastAsia="Times New Roman" w:hAnsi="Times New Roman" w:cs="Times New Roman"/>
                <w:b/>
                <w:iCs/>
                <w:noProof/>
                <w:sz w:val="20"/>
                <w:szCs w:val="20"/>
              </w:rPr>
            </w:pPr>
          </w:p>
        </w:tc>
      </w:tr>
      <w:tr w:rsidR="00D941D5" w:rsidRPr="00B85AC6" w14:paraId="602D8A02" w14:textId="77777777" w:rsidTr="00BA3936">
        <w:trPr>
          <w:trHeight w:val="922"/>
        </w:trPr>
        <w:tc>
          <w:tcPr>
            <w:tcW w:w="1574" w:type="dxa"/>
            <w:vMerge/>
          </w:tcPr>
          <w:p w14:paraId="5538AA06" w14:textId="77777777" w:rsidR="00D941D5" w:rsidRPr="00B85AC6" w:rsidRDefault="00D941D5" w:rsidP="00385A61">
            <w:pPr>
              <w:spacing w:before="115" w:after="115"/>
              <w:jc w:val="both"/>
              <w:rPr>
                <w:rFonts w:ascii="Times New Roman" w:eastAsia="Times New Roman" w:hAnsi="Times New Roman" w:cs="Times New Roman"/>
                <w:bCs/>
                <w:iCs/>
                <w:noProof/>
                <w:sz w:val="20"/>
                <w:szCs w:val="20"/>
              </w:rPr>
            </w:pPr>
          </w:p>
        </w:tc>
        <w:tc>
          <w:tcPr>
            <w:tcW w:w="1274" w:type="dxa"/>
            <w:vMerge/>
          </w:tcPr>
          <w:p w14:paraId="79DF9E57" w14:textId="77777777" w:rsidR="00D941D5" w:rsidRPr="00B85AC6" w:rsidRDefault="00D941D5" w:rsidP="00385A61">
            <w:pPr>
              <w:spacing w:before="115" w:after="115"/>
              <w:jc w:val="both"/>
              <w:rPr>
                <w:rFonts w:ascii="Times New Roman" w:eastAsia="Times New Roman" w:hAnsi="Times New Roman" w:cs="Times New Roman"/>
                <w:iCs/>
                <w:noProof/>
                <w:sz w:val="20"/>
                <w:szCs w:val="20"/>
              </w:rPr>
            </w:pPr>
          </w:p>
        </w:tc>
        <w:tc>
          <w:tcPr>
            <w:tcW w:w="1391" w:type="dxa"/>
            <w:vMerge/>
            <w:vAlign w:val="center"/>
          </w:tcPr>
          <w:p w14:paraId="12CA5A9B" w14:textId="77777777" w:rsidR="00D941D5" w:rsidRPr="00B85AC6" w:rsidRDefault="00D941D5" w:rsidP="00385A61">
            <w:pPr>
              <w:spacing w:before="115"/>
              <w:jc w:val="center"/>
              <w:rPr>
                <w:rFonts w:ascii="Times New Roman" w:eastAsia="Calibri" w:hAnsi="Times New Roman" w:cs="Times New Roman"/>
                <w:noProof/>
                <w:sz w:val="20"/>
                <w:szCs w:val="18"/>
              </w:rPr>
            </w:pPr>
          </w:p>
        </w:tc>
        <w:tc>
          <w:tcPr>
            <w:tcW w:w="1903" w:type="dxa"/>
            <w:vMerge/>
          </w:tcPr>
          <w:p w14:paraId="7802AE78" w14:textId="77777777" w:rsidR="00D941D5" w:rsidRPr="00D941D5" w:rsidRDefault="00D941D5" w:rsidP="00385A61">
            <w:pPr>
              <w:spacing w:before="115" w:after="115"/>
              <w:jc w:val="both"/>
              <w:rPr>
                <w:rFonts w:ascii="Times New Roman" w:eastAsia="Times New Roman" w:hAnsi="Times New Roman" w:cs="Times New Roman"/>
                <w:iCs/>
                <w:noProof/>
                <w:sz w:val="20"/>
                <w:szCs w:val="20"/>
              </w:rPr>
            </w:pPr>
          </w:p>
        </w:tc>
        <w:tc>
          <w:tcPr>
            <w:tcW w:w="973" w:type="dxa"/>
          </w:tcPr>
          <w:p w14:paraId="19EC1A59" w14:textId="0A0F898A" w:rsidR="00D941D5" w:rsidRPr="00B85AC6" w:rsidRDefault="00D941D5" w:rsidP="00385A61">
            <w:pPr>
              <w:spacing w:before="115" w:after="115"/>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48</w:t>
            </w:r>
          </w:p>
        </w:tc>
        <w:tc>
          <w:tcPr>
            <w:tcW w:w="1947" w:type="dxa"/>
            <w:vMerge/>
          </w:tcPr>
          <w:p w14:paraId="11BB796A" w14:textId="77777777" w:rsidR="00D941D5" w:rsidRPr="00B85AC6" w:rsidRDefault="00D941D5" w:rsidP="00385A61">
            <w:pPr>
              <w:spacing w:before="115" w:after="115"/>
              <w:jc w:val="both"/>
              <w:rPr>
                <w:rFonts w:ascii="Times New Roman" w:eastAsia="Times New Roman" w:hAnsi="Times New Roman" w:cs="Times New Roman"/>
                <w:b/>
                <w:iCs/>
                <w:noProof/>
                <w:sz w:val="20"/>
                <w:szCs w:val="20"/>
              </w:rPr>
            </w:pPr>
          </w:p>
        </w:tc>
      </w:tr>
    </w:tbl>
    <w:p w14:paraId="7301A6AA" w14:textId="77777777" w:rsidR="0022545E" w:rsidRPr="00B85AC6"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4"/>
        <w:tblW w:w="0" w:type="auto"/>
        <w:tblLook w:val="04A0" w:firstRow="1" w:lastRow="0" w:firstColumn="1" w:lastColumn="0" w:noHBand="0" w:noVBand="1"/>
      </w:tblPr>
      <w:tblGrid>
        <w:gridCol w:w="1501"/>
        <w:gridCol w:w="1435"/>
        <w:gridCol w:w="1435"/>
        <w:gridCol w:w="1520"/>
        <w:gridCol w:w="1435"/>
        <w:gridCol w:w="1736"/>
      </w:tblGrid>
      <w:tr w:rsidR="0022545E" w:rsidRPr="006A43A6" w14:paraId="0A4BCD84" w14:textId="77777777" w:rsidTr="008E042E">
        <w:tc>
          <w:tcPr>
            <w:tcW w:w="9288" w:type="dxa"/>
            <w:gridSpan w:val="6"/>
          </w:tcPr>
          <w:p w14:paraId="2163BCB9"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Таблица 7: Измерение 6 — Допълнителни тематични области във връзка с ЕСФ+</w:t>
            </w:r>
          </w:p>
        </w:tc>
      </w:tr>
      <w:tr w:rsidR="0022545E" w:rsidRPr="00B85AC6" w14:paraId="71AA1D62" w14:textId="77777777" w:rsidTr="008E042E">
        <w:tc>
          <w:tcPr>
            <w:tcW w:w="1599" w:type="dxa"/>
          </w:tcPr>
          <w:p w14:paraId="1917FF4C"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Приоритет №</w:t>
            </w:r>
          </w:p>
        </w:tc>
        <w:tc>
          <w:tcPr>
            <w:tcW w:w="1384" w:type="dxa"/>
          </w:tcPr>
          <w:p w14:paraId="48A9BEE1"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Фонд</w:t>
            </w:r>
          </w:p>
        </w:tc>
        <w:tc>
          <w:tcPr>
            <w:tcW w:w="1433" w:type="dxa"/>
          </w:tcPr>
          <w:p w14:paraId="330CA763"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Категория региони</w:t>
            </w:r>
          </w:p>
        </w:tc>
        <w:tc>
          <w:tcPr>
            <w:tcW w:w="1644" w:type="dxa"/>
          </w:tcPr>
          <w:p w14:paraId="077E5F27"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Специфична цел</w:t>
            </w:r>
          </w:p>
        </w:tc>
        <w:tc>
          <w:tcPr>
            <w:tcW w:w="1053" w:type="dxa"/>
          </w:tcPr>
          <w:p w14:paraId="16151B02"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 xml:space="preserve">Код </w:t>
            </w:r>
          </w:p>
        </w:tc>
        <w:tc>
          <w:tcPr>
            <w:tcW w:w="2175" w:type="dxa"/>
          </w:tcPr>
          <w:p w14:paraId="42B9EC46"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Сума (EUR)</w:t>
            </w:r>
          </w:p>
        </w:tc>
      </w:tr>
      <w:tr w:rsidR="005F333C" w:rsidRPr="00B85AC6" w14:paraId="36008098" w14:textId="77777777" w:rsidTr="008E042E">
        <w:tc>
          <w:tcPr>
            <w:tcW w:w="1599" w:type="dxa"/>
          </w:tcPr>
          <w:p w14:paraId="26361E48" w14:textId="77777777" w:rsidR="005F333C" w:rsidRPr="00B85AC6" w:rsidRDefault="005F333C" w:rsidP="0022545E">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Неприложимо</w:t>
            </w:r>
          </w:p>
        </w:tc>
        <w:tc>
          <w:tcPr>
            <w:tcW w:w="1384" w:type="dxa"/>
          </w:tcPr>
          <w:p w14:paraId="0534765E" w14:textId="77777777" w:rsidR="005F333C" w:rsidRPr="00B85AC6" w:rsidRDefault="005F333C" w:rsidP="0022545E">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Неприложимо</w:t>
            </w:r>
          </w:p>
        </w:tc>
        <w:tc>
          <w:tcPr>
            <w:tcW w:w="1433" w:type="dxa"/>
          </w:tcPr>
          <w:p w14:paraId="48ADAF31" w14:textId="77777777" w:rsidR="005F333C" w:rsidRPr="00B85AC6" w:rsidRDefault="005F333C" w:rsidP="0022545E">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Неприложимо</w:t>
            </w:r>
          </w:p>
        </w:tc>
        <w:tc>
          <w:tcPr>
            <w:tcW w:w="1644" w:type="dxa"/>
          </w:tcPr>
          <w:p w14:paraId="4A26C9BC" w14:textId="77777777" w:rsidR="005F333C" w:rsidRPr="00B85AC6" w:rsidRDefault="005F333C" w:rsidP="0022545E">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Неприложимо</w:t>
            </w:r>
          </w:p>
        </w:tc>
        <w:tc>
          <w:tcPr>
            <w:tcW w:w="1053" w:type="dxa"/>
          </w:tcPr>
          <w:p w14:paraId="4D161075" w14:textId="77777777" w:rsidR="005F333C" w:rsidRPr="00B85AC6" w:rsidRDefault="005F333C" w:rsidP="0022545E">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Неприложимо</w:t>
            </w:r>
          </w:p>
        </w:tc>
        <w:tc>
          <w:tcPr>
            <w:tcW w:w="2175" w:type="dxa"/>
          </w:tcPr>
          <w:p w14:paraId="62822634" w14:textId="77777777" w:rsidR="005F333C" w:rsidRPr="00B85AC6" w:rsidRDefault="005F333C" w:rsidP="0022545E">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Неприложимо</w:t>
            </w:r>
          </w:p>
        </w:tc>
      </w:tr>
    </w:tbl>
    <w:p w14:paraId="4C5209AE" w14:textId="77777777" w:rsidR="0022545E" w:rsidRPr="00B85AC6" w:rsidRDefault="0022545E" w:rsidP="0022545E">
      <w:pPr>
        <w:spacing w:before="240" w:after="240" w:line="240" w:lineRule="auto"/>
        <w:jc w:val="both"/>
        <w:rPr>
          <w:rFonts w:ascii="Times New Roman" w:eastAsia="Times New Roman" w:hAnsi="Times New Roman" w:cs="Times New Roman"/>
          <w:b/>
          <w:iCs/>
          <w:noProof/>
          <w:color w:val="A6A6A6" w:themeColor="background1" w:themeShade="A6"/>
          <w:sz w:val="24"/>
          <w:szCs w:val="24"/>
          <w:lang w:val="bg-BG" w:eastAsia="bg-BG" w:bidi="bg-BG"/>
        </w:rPr>
      </w:pPr>
      <w:r w:rsidRPr="00B85AC6">
        <w:rPr>
          <w:rFonts w:ascii="Times New Roman" w:eastAsia="Calibri" w:hAnsi="Times New Roman" w:cs="Times New Roman"/>
          <w:b/>
          <w:noProof/>
          <w:color w:val="A6A6A6" w:themeColor="background1" w:themeShade="A6"/>
          <w:sz w:val="24"/>
          <w:szCs w:val="20"/>
          <w:lang w:val="bg-BG" w:eastAsia="bg-BG" w:bidi="bg-BG"/>
        </w:rPr>
        <w:t>2.1.2 Специфична цел за преодоляване на материалните лишения</w:t>
      </w:r>
    </w:p>
    <w:p w14:paraId="024A367A" w14:textId="77777777" w:rsidR="0022545E" w:rsidRPr="00B85AC6" w:rsidRDefault="0022545E" w:rsidP="0022545E">
      <w:pPr>
        <w:spacing w:before="120" w:after="120" w:line="240" w:lineRule="auto"/>
        <w:jc w:val="both"/>
        <w:rPr>
          <w:rFonts w:ascii="Times New Roman" w:eastAsia="Times New Roman" w:hAnsi="Times New Roman" w:cs="Times New Roman"/>
          <w:b/>
          <w:i/>
          <w:iCs/>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Позоваване: Член 17, параграф 3; РОР</w:t>
      </w:r>
    </w:p>
    <w:p w14:paraId="741886C3" w14:textId="77777777" w:rsidR="0022545E" w:rsidRPr="00B85AC6"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Вид помощ</w:t>
      </w:r>
    </w:p>
    <w:p w14:paraId="6BF6D9A1" w14:textId="77777777" w:rsidR="0022545E" w:rsidRPr="00B85AC6"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7807F0E4" w14:textId="77777777" w:rsidR="0022545E" w:rsidRPr="00B85AC6"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Основни целеви групи</w:t>
      </w:r>
    </w:p>
    <w:p w14:paraId="63B16153" w14:textId="77777777" w:rsidR="0022545E" w:rsidRPr="00B85AC6"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26EF88CB" w14:textId="77777777" w:rsidR="0022545E" w:rsidRPr="00B85AC6"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Декриптиране на национални или регионални схеми за подпомагане</w:t>
      </w:r>
    </w:p>
    <w:p w14:paraId="4E5F8CD7" w14:textId="77777777" w:rsidR="0022545E" w:rsidRPr="00B85AC6"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42AAFDAE" w14:textId="77777777" w:rsidR="0022545E" w:rsidRPr="00B85AC6"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Критерии за подбор на операциите</w:t>
      </w:r>
      <w:r w:rsidRPr="00B85AC6">
        <w:rPr>
          <w:rFonts w:ascii="Times New Roman" w:eastAsia="Calibri" w:hAnsi="Times New Roman" w:cs="Times New Roman"/>
          <w:i/>
          <w:noProof/>
          <w:color w:val="A6A6A6" w:themeColor="background1" w:themeShade="A6"/>
          <w:sz w:val="24"/>
          <w:szCs w:val="20"/>
          <w:vertAlign w:val="superscript"/>
          <w:lang w:val="bg-BG" w:eastAsia="bg-BG" w:bidi="bg-BG"/>
        </w:rPr>
        <w:footnoteReference w:id="10"/>
      </w:r>
    </w:p>
    <w:p w14:paraId="34D2D36E" w14:textId="77777777" w:rsidR="0022545E" w:rsidRPr="00B85AC6"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Текстово поле [4 000 знака]</w:t>
      </w:r>
    </w:p>
    <w:p w14:paraId="5878BBE8" w14:textId="336252F2" w:rsidR="00380438" w:rsidRPr="00B85AC6" w:rsidRDefault="00380438" w:rsidP="00380438">
      <w:pPr>
        <w:spacing w:before="240" w:after="240" w:line="240" w:lineRule="auto"/>
        <w:jc w:val="both"/>
        <w:rPr>
          <w:rFonts w:ascii="Times New Roman" w:eastAsia="Calibri" w:hAnsi="Times New Roman" w:cs="Times New Roman"/>
          <w:noProof/>
          <w:sz w:val="24"/>
          <w:szCs w:val="20"/>
          <w:lang w:val="bg-BG" w:eastAsia="bg-BG" w:bidi="bg-BG"/>
        </w:rPr>
      </w:pPr>
      <w:r w:rsidRPr="00B85AC6">
        <w:rPr>
          <w:rFonts w:ascii="Times New Roman" w:eastAsia="Calibri" w:hAnsi="Times New Roman" w:cs="Times New Roman"/>
          <w:b/>
          <w:noProof/>
          <w:sz w:val="24"/>
          <w:szCs w:val="20"/>
          <w:lang w:val="bg-BG" w:eastAsia="bg-BG" w:bidi="bg-BG"/>
        </w:rPr>
        <w:t>2.1 Наименование на приоритета [300]</w:t>
      </w:r>
      <w:r w:rsidRPr="00B85AC6">
        <w:rPr>
          <w:rFonts w:ascii="Times New Roman" w:eastAsia="Calibri" w:hAnsi="Times New Roman" w:cs="Times New Roman"/>
          <w:noProof/>
          <w:sz w:val="24"/>
          <w:szCs w:val="20"/>
          <w:lang w:val="bg-BG" w:eastAsia="bg-BG" w:bidi="bg-BG"/>
        </w:rPr>
        <w:t xml:space="preserve"> (повтаря се за всеки приоритет)</w:t>
      </w:r>
    </w:p>
    <w:p w14:paraId="5E14CE47" w14:textId="0C25E633" w:rsidR="00287366" w:rsidRPr="00B85AC6" w:rsidRDefault="00287366" w:rsidP="00380438">
      <w:pPr>
        <w:spacing w:before="240" w:after="240" w:line="240" w:lineRule="auto"/>
        <w:jc w:val="both"/>
        <w:rPr>
          <w:rFonts w:ascii="Times New Roman" w:eastAsia="Calibri" w:hAnsi="Times New Roman" w:cs="Times New Roman"/>
          <w:noProof/>
          <w:sz w:val="24"/>
          <w:szCs w:val="20"/>
          <w:lang w:val="bg-BG" w:eastAsia="bg-BG" w:bidi="bg-BG"/>
        </w:rPr>
      </w:pPr>
      <w:r w:rsidRPr="00B85AC6">
        <w:rPr>
          <w:rFonts w:ascii="Times New Roman" w:eastAsia="Calibri" w:hAnsi="Times New Roman" w:cs="Times New Roman"/>
          <w:noProof/>
          <w:sz w:val="24"/>
          <w:szCs w:val="20"/>
          <w:lang w:val="bg-BG" w:eastAsia="bg-BG" w:bidi="bg-BG"/>
        </w:rPr>
        <w:lastRenderedPageBreak/>
        <w:t>Приоритет 4 „Риск и изменение на климата“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80438" w:rsidRPr="006A43A6" w14:paraId="2CB6D866" w14:textId="77777777" w:rsidTr="008E042E">
        <w:tc>
          <w:tcPr>
            <w:tcW w:w="9322" w:type="dxa"/>
          </w:tcPr>
          <w:p w14:paraId="2ACD9AC2" w14:textId="12FFEFCC" w:rsidR="00380438" w:rsidRPr="00B85AC6" w:rsidRDefault="00380438" w:rsidP="00380438">
            <w:pPr>
              <w:spacing w:after="0" w:line="240" w:lineRule="auto"/>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fldChar w:fldCharType="begin">
                <w:ffData>
                  <w:name w:val="Check1"/>
                  <w:enabled/>
                  <w:calcOnExit w:val="0"/>
                  <w:checkBox>
                    <w:sizeAuto/>
                    <w:default w:val="0"/>
                  </w:checkBox>
                </w:ffData>
              </w:fldChar>
            </w:r>
            <w:r w:rsidRPr="00B85AC6">
              <w:rPr>
                <w:rFonts w:ascii="Times New Roman" w:eastAsia="Calibri" w:hAnsi="Times New Roman" w:cs="Times New Roman"/>
                <w:noProof/>
                <w:sz w:val="20"/>
                <w:szCs w:val="20"/>
                <w:lang w:val="bg-BG" w:eastAsia="bg-BG" w:bidi="bg-BG"/>
              </w:rPr>
              <w:instrText xml:space="preserve"> FORMCHECKBOX </w:instrText>
            </w:r>
            <w:r w:rsidR="009B2DCC">
              <w:rPr>
                <w:rFonts w:ascii="Times New Roman" w:eastAsia="Calibri" w:hAnsi="Times New Roman" w:cs="Times New Roman"/>
                <w:noProof/>
                <w:sz w:val="20"/>
                <w:szCs w:val="20"/>
                <w:lang w:val="bg-BG" w:eastAsia="bg-BG" w:bidi="bg-BG"/>
              </w:rPr>
            </w:r>
            <w:r w:rsidR="009B2DCC">
              <w:rPr>
                <w:rFonts w:ascii="Times New Roman" w:eastAsia="Calibri" w:hAnsi="Times New Roman" w:cs="Times New Roman"/>
                <w:noProof/>
                <w:sz w:val="20"/>
                <w:szCs w:val="20"/>
                <w:lang w:val="bg-BG" w:eastAsia="bg-BG" w:bidi="bg-BG"/>
              </w:rPr>
              <w:fldChar w:fldCharType="separate"/>
            </w:r>
            <w:r w:rsidRPr="00B85AC6">
              <w:rPr>
                <w:rFonts w:ascii="Times New Roman" w:eastAsia="Calibri" w:hAnsi="Times New Roman" w:cs="Times New Roman"/>
                <w:noProof/>
                <w:sz w:val="20"/>
                <w:szCs w:val="20"/>
                <w:lang w:val="bg-BG" w:eastAsia="bg-BG" w:bidi="bg-BG"/>
              </w:rPr>
              <w:fldChar w:fldCharType="end"/>
            </w:r>
            <w:r w:rsidRPr="00B85AC6">
              <w:rPr>
                <w:rFonts w:ascii="Times New Roman" w:eastAsia="Calibri" w:hAnsi="Times New Roman" w:cs="Times New Roman"/>
                <w:noProof/>
                <w:sz w:val="20"/>
                <w:lang w:val="bg-BG" w:eastAsia="bg-BG" w:bidi="bg-BG"/>
              </w:rPr>
              <w:t>Това е приоритет, насочен към съответните специфични за всяка държава препоръки</w:t>
            </w:r>
          </w:p>
        </w:tc>
      </w:tr>
      <w:tr w:rsidR="00380438" w:rsidRPr="006A43A6" w14:paraId="5F3F3A1C" w14:textId="77777777" w:rsidTr="008E042E">
        <w:tc>
          <w:tcPr>
            <w:tcW w:w="9322" w:type="dxa"/>
          </w:tcPr>
          <w:p w14:paraId="7D988550" w14:textId="77777777" w:rsidR="00380438" w:rsidRPr="00B85AC6" w:rsidRDefault="00380438" w:rsidP="00380438">
            <w:pPr>
              <w:spacing w:after="0" w:line="240" w:lineRule="auto"/>
              <w:jc w:val="both"/>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B85AC6">
              <w:rPr>
                <w:rFonts w:ascii="Times New Roman" w:eastAsia="Calibri" w:hAnsi="Times New Roman" w:cs="Times New Roman"/>
                <w:noProof/>
                <w:sz w:val="20"/>
                <w:szCs w:val="20"/>
                <w:lang w:val="bg-BG" w:eastAsia="bg-BG" w:bidi="bg-BG"/>
              </w:rPr>
              <w:instrText xml:space="preserve"> FORMCHECKBOX </w:instrText>
            </w:r>
            <w:r w:rsidR="009B2DCC">
              <w:rPr>
                <w:rFonts w:ascii="Times New Roman" w:eastAsia="Calibri" w:hAnsi="Times New Roman" w:cs="Times New Roman"/>
                <w:noProof/>
                <w:sz w:val="20"/>
                <w:szCs w:val="20"/>
                <w:lang w:val="bg-BG" w:eastAsia="bg-BG" w:bidi="bg-BG"/>
              </w:rPr>
            </w:r>
            <w:r w:rsidR="009B2DCC">
              <w:rPr>
                <w:rFonts w:ascii="Times New Roman" w:eastAsia="Calibri" w:hAnsi="Times New Roman" w:cs="Times New Roman"/>
                <w:noProof/>
                <w:sz w:val="20"/>
                <w:szCs w:val="20"/>
                <w:lang w:val="bg-BG" w:eastAsia="bg-BG" w:bidi="bg-BG"/>
              </w:rPr>
              <w:fldChar w:fldCharType="separate"/>
            </w:r>
            <w:r w:rsidRPr="00B85AC6">
              <w:rPr>
                <w:rFonts w:ascii="Times New Roman" w:eastAsia="Calibri" w:hAnsi="Times New Roman" w:cs="Times New Roman"/>
                <w:noProof/>
                <w:sz w:val="20"/>
                <w:szCs w:val="20"/>
                <w:lang w:val="bg-BG" w:eastAsia="bg-BG" w:bidi="bg-BG"/>
              </w:rPr>
              <w:fldChar w:fldCharType="end"/>
            </w:r>
            <w:r w:rsidRPr="00B85AC6">
              <w:rPr>
                <w:rFonts w:ascii="Times New Roman" w:eastAsia="Calibri" w:hAnsi="Times New Roman" w:cs="Times New Roman"/>
                <w:noProof/>
                <w:sz w:val="20"/>
                <w:lang w:val="bg-BG" w:eastAsia="bg-BG" w:bidi="bg-BG"/>
              </w:rPr>
              <w:t>Това е приоритет, насочен към младежката заетост</w:t>
            </w:r>
          </w:p>
        </w:tc>
      </w:tr>
      <w:tr w:rsidR="00380438" w:rsidRPr="006A43A6" w14:paraId="3415AF6B" w14:textId="77777777" w:rsidTr="008E042E">
        <w:tc>
          <w:tcPr>
            <w:tcW w:w="9322" w:type="dxa"/>
          </w:tcPr>
          <w:p w14:paraId="17A51B51" w14:textId="77777777" w:rsidR="00380438" w:rsidRPr="00B85AC6" w:rsidRDefault="00380438" w:rsidP="00380438">
            <w:pPr>
              <w:spacing w:after="0" w:line="240" w:lineRule="auto"/>
              <w:jc w:val="both"/>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B85AC6">
              <w:rPr>
                <w:rFonts w:ascii="Times New Roman" w:eastAsia="Calibri" w:hAnsi="Times New Roman" w:cs="Times New Roman"/>
                <w:noProof/>
                <w:sz w:val="20"/>
                <w:szCs w:val="20"/>
                <w:lang w:val="bg-BG" w:eastAsia="bg-BG" w:bidi="bg-BG"/>
              </w:rPr>
              <w:instrText xml:space="preserve"> FORMCHECKBOX </w:instrText>
            </w:r>
            <w:r w:rsidR="009B2DCC">
              <w:rPr>
                <w:rFonts w:ascii="Times New Roman" w:eastAsia="Calibri" w:hAnsi="Times New Roman" w:cs="Times New Roman"/>
                <w:noProof/>
                <w:sz w:val="20"/>
                <w:szCs w:val="20"/>
                <w:lang w:val="bg-BG" w:eastAsia="bg-BG" w:bidi="bg-BG"/>
              </w:rPr>
            </w:r>
            <w:r w:rsidR="009B2DCC">
              <w:rPr>
                <w:rFonts w:ascii="Times New Roman" w:eastAsia="Calibri" w:hAnsi="Times New Roman" w:cs="Times New Roman"/>
                <w:noProof/>
                <w:sz w:val="20"/>
                <w:szCs w:val="20"/>
                <w:lang w:val="bg-BG" w:eastAsia="bg-BG" w:bidi="bg-BG"/>
              </w:rPr>
              <w:fldChar w:fldCharType="separate"/>
            </w:r>
            <w:r w:rsidRPr="00B85AC6">
              <w:rPr>
                <w:rFonts w:ascii="Times New Roman" w:eastAsia="Calibri" w:hAnsi="Times New Roman" w:cs="Times New Roman"/>
                <w:noProof/>
                <w:sz w:val="20"/>
                <w:szCs w:val="20"/>
                <w:lang w:val="bg-BG" w:eastAsia="bg-BG" w:bidi="bg-BG"/>
              </w:rPr>
              <w:fldChar w:fldCharType="end"/>
            </w:r>
            <w:r w:rsidRPr="00B85AC6">
              <w:rPr>
                <w:rFonts w:ascii="Times New Roman" w:eastAsia="Calibri" w:hAnsi="Times New Roman" w:cs="Times New Roman"/>
                <w:noProof/>
                <w:sz w:val="20"/>
                <w:lang w:val="bg-BG" w:eastAsia="bg-BG" w:bidi="bg-BG"/>
              </w:rPr>
              <w:t>Това е приоритет, насочен към иновативни дейности</w:t>
            </w:r>
          </w:p>
        </w:tc>
      </w:tr>
      <w:tr w:rsidR="00380438" w:rsidRPr="00B85AC6" w14:paraId="3596E25C" w14:textId="77777777" w:rsidTr="008E042E">
        <w:tc>
          <w:tcPr>
            <w:tcW w:w="9322" w:type="dxa"/>
          </w:tcPr>
          <w:p w14:paraId="3EF7702A" w14:textId="2A728741" w:rsidR="00380438" w:rsidRPr="00B85AC6" w:rsidRDefault="00380438" w:rsidP="00380438">
            <w:pPr>
              <w:spacing w:after="0" w:line="240" w:lineRule="auto"/>
              <w:jc w:val="both"/>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B85AC6">
              <w:rPr>
                <w:rFonts w:ascii="Times New Roman" w:eastAsia="Calibri" w:hAnsi="Times New Roman" w:cs="Times New Roman"/>
                <w:noProof/>
                <w:sz w:val="20"/>
                <w:szCs w:val="20"/>
                <w:lang w:val="bg-BG" w:eastAsia="bg-BG" w:bidi="bg-BG"/>
              </w:rPr>
              <w:instrText xml:space="preserve"> FORMCHECKBOX </w:instrText>
            </w:r>
            <w:r w:rsidR="009B2DCC">
              <w:rPr>
                <w:rFonts w:ascii="Times New Roman" w:eastAsia="Calibri" w:hAnsi="Times New Roman" w:cs="Times New Roman"/>
                <w:noProof/>
                <w:sz w:val="20"/>
                <w:szCs w:val="20"/>
                <w:lang w:val="bg-BG" w:eastAsia="bg-BG" w:bidi="bg-BG"/>
              </w:rPr>
            </w:r>
            <w:r w:rsidR="009B2DCC">
              <w:rPr>
                <w:rFonts w:ascii="Times New Roman" w:eastAsia="Calibri" w:hAnsi="Times New Roman" w:cs="Times New Roman"/>
                <w:noProof/>
                <w:sz w:val="20"/>
                <w:szCs w:val="20"/>
                <w:lang w:val="bg-BG" w:eastAsia="bg-BG" w:bidi="bg-BG"/>
              </w:rPr>
              <w:fldChar w:fldCharType="separate"/>
            </w:r>
            <w:r w:rsidRPr="00B85AC6">
              <w:rPr>
                <w:rFonts w:ascii="Times New Roman" w:eastAsia="Calibri" w:hAnsi="Times New Roman" w:cs="Times New Roman"/>
                <w:noProof/>
                <w:sz w:val="20"/>
                <w:szCs w:val="20"/>
                <w:lang w:val="bg-BG" w:eastAsia="bg-BG" w:bidi="bg-BG"/>
              </w:rPr>
              <w:fldChar w:fldCharType="end"/>
            </w:r>
            <w:r w:rsidRPr="00B85AC6">
              <w:rPr>
                <w:rFonts w:ascii="Times New Roman" w:eastAsia="Calibri" w:hAnsi="Times New Roman" w:cs="Times New Roman"/>
                <w:noProof/>
                <w:sz w:val="20"/>
                <w:lang w:val="bg-BG" w:eastAsia="bg-BG" w:bidi="bg-BG"/>
              </w:rPr>
              <w:t xml:space="preserve">Това е приоритет, насочен към </w:t>
            </w:r>
            <w:r w:rsidR="002E2B64" w:rsidRPr="00B85AC6">
              <w:rPr>
                <w:rFonts w:ascii="Times New Roman" w:eastAsia="Calibri" w:hAnsi="Times New Roman" w:cs="Times New Roman"/>
                <w:noProof/>
                <w:sz w:val="20"/>
                <w:lang w:val="bg-BG" w:eastAsia="bg-BG" w:bidi="bg-BG"/>
              </w:rPr>
              <w:t>support to the most deprived under the specific objective set out in point (xi) of Article 4(1) of the ESF+ regulation]</w:t>
            </w:r>
          </w:p>
        </w:tc>
      </w:tr>
      <w:tr w:rsidR="00250902" w:rsidRPr="00B85AC6" w14:paraId="18FB0784" w14:textId="77777777" w:rsidTr="008E042E">
        <w:tc>
          <w:tcPr>
            <w:tcW w:w="9322" w:type="dxa"/>
          </w:tcPr>
          <w:p w14:paraId="3CCCD458" w14:textId="2504362F" w:rsidR="00250902" w:rsidRPr="00B85AC6" w:rsidRDefault="00250902" w:rsidP="00380438">
            <w:pPr>
              <w:spacing w:after="0" w:line="240" w:lineRule="auto"/>
              <w:jc w:val="both"/>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This is a priority dedicated to support to the most deprived under the specific objective set out in point (x) of Article 4(1) of the ESF+ regulation8</w:t>
            </w:r>
          </w:p>
        </w:tc>
      </w:tr>
    </w:tbl>
    <w:p w14:paraId="7876BADC" w14:textId="77777777" w:rsidR="00380438" w:rsidRPr="00B85AC6" w:rsidRDefault="00380438" w:rsidP="00380438">
      <w:pPr>
        <w:spacing w:before="120" w:after="0" w:line="240" w:lineRule="auto"/>
        <w:jc w:val="both"/>
        <w:rPr>
          <w:rFonts w:ascii="Times New Roman" w:eastAsia="Times New Roman" w:hAnsi="Times New Roman" w:cs="Times New Roman"/>
          <w:i/>
          <w:noProof/>
          <w:sz w:val="18"/>
          <w:szCs w:val="18"/>
          <w:lang w:val="bg-BG" w:eastAsia="bg-BG" w:bidi="bg-BG"/>
        </w:rPr>
      </w:pPr>
      <w:r w:rsidRPr="00B85AC6">
        <w:rPr>
          <w:rFonts w:ascii="Times New Roman" w:eastAsia="Calibri" w:hAnsi="Times New Roman" w:cs="Times New Roman"/>
          <w:i/>
          <w:noProof/>
          <w:sz w:val="18"/>
          <w:szCs w:val="20"/>
          <w:lang w:val="bg-BG" w:eastAsia="bg-BG" w:bidi="bg-BG"/>
        </w:rPr>
        <w:t>* Таблица, приложима за приоритетите на ЕСФ +.</w:t>
      </w:r>
    </w:p>
    <w:p w14:paraId="7DEB8926" w14:textId="77777777" w:rsidR="00380438" w:rsidRPr="00B85AC6" w:rsidRDefault="00380438" w:rsidP="00380438">
      <w:pPr>
        <w:spacing w:before="120" w:after="0" w:line="240" w:lineRule="auto"/>
        <w:jc w:val="both"/>
        <w:rPr>
          <w:rFonts w:ascii="Times New Roman" w:eastAsia="Times New Roman" w:hAnsi="Times New Roman" w:cs="Times New Roman"/>
          <w:i/>
          <w:noProof/>
          <w:sz w:val="18"/>
          <w:szCs w:val="18"/>
          <w:lang w:val="bg-BG" w:eastAsia="bg-BG" w:bidi="bg-BG"/>
        </w:rPr>
      </w:pPr>
      <w:r w:rsidRPr="00B85AC6">
        <w:rPr>
          <w:rFonts w:ascii="Times New Roman" w:eastAsia="Calibri" w:hAnsi="Times New Roman" w:cs="Times New Roman"/>
          <w:i/>
          <w:noProof/>
          <w:sz w:val="18"/>
          <w:szCs w:val="20"/>
          <w:lang w:val="bg-BG" w:eastAsia="bg-BG" w:bidi="bg-BG"/>
        </w:rPr>
        <w:t>* * Ако е маркирано, преминете към раздел 2.1.2</w:t>
      </w:r>
    </w:p>
    <w:p w14:paraId="4FF96121" w14:textId="054D9797" w:rsidR="00046144" w:rsidRPr="00B85AC6" w:rsidRDefault="00380438" w:rsidP="00046144">
      <w:pPr>
        <w:widowControl w:val="0"/>
        <w:shd w:val="clear" w:color="auto" w:fill="FFFFFF"/>
        <w:spacing w:after="240" w:line="240" w:lineRule="auto"/>
        <w:rPr>
          <w:rFonts w:ascii="Times New Roman" w:eastAsia="Calibri" w:hAnsi="Times New Roman" w:cs="Times New Roman"/>
          <w:noProof/>
          <w:sz w:val="24"/>
          <w:szCs w:val="20"/>
          <w:lang w:val="bg-BG" w:eastAsia="bg-BG" w:bidi="bg-BG"/>
        </w:rPr>
      </w:pPr>
      <w:r w:rsidRPr="00B85AC6">
        <w:rPr>
          <w:rFonts w:ascii="Times New Roman" w:eastAsia="Calibri" w:hAnsi="Times New Roman" w:cs="Times New Roman"/>
          <w:b/>
          <w:noProof/>
          <w:sz w:val="24"/>
          <w:szCs w:val="20"/>
          <w:lang w:val="bg-BG" w:eastAsia="bg-BG" w:bidi="bg-BG"/>
        </w:rPr>
        <w:t>2.1.1. Специфична цел</w:t>
      </w:r>
      <w:r w:rsidRPr="00B85AC6">
        <w:rPr>
          <w:rFonts w:ascii="Times New Roman" w:eastAsia="Calibri" w:hAnsi="Times New Roman" w:cs="Times New Roman"/>
          <w:b/>
          <w:noProof/>
          <w:sz w:val="24"/>
          <w:szCs w:val="20"/>
          <w:vertAlign w:val="superscript"/>
          <w:lang w:val="bg-BG" w:eastAsia="bg-BG" w:bidi="bg-BG"/>
        </w:rPr>
        <w:footnoteReference w:id="11"/>
      </w:r>
      <w:r w:rsidRPr="00B85AC6">
        <w:rPr>
          <w:rFonts w:ascii="Times New Roman" w:eastAsia="Calibri" w:hAnsi="Times New Roman" w:cs="Times New Roman"/>
          <w:b/>
          <w:noProof/>
          <w:sz w:val="24"/>
          <w:szCs w:val="20"/>
          <w:lang w:val="bg-BG" w:eastAsia="bg-BG" w:bidi="bg-BG"/>
        </w:rPr>
        <w:t xml:space="preserve"> </w:t>
      </w:r>
      <w:r w:rsidRPr="00B85AC6">
        <w:rPr>
          <w:rFonts w:ascii="Times New Roman" w:eastAsia="Calibri" w:hAnsi="Times New Roman" w:cs="Times New Roman"/>
          <w:noProof/>
          <w:sz w:val="24"/>
          <w:szCs w:val="20"/>
          <w:lang w:val="bg-BG" w:eastAsia="bg-BG" w:bidi="bg-BG"/>
        </w:rPr>
        <w:t xml:space="preserve"> — повтаря се за всяка избрана специфична цел на подпомагане за приоритетите, различни от техническа помощ</w:t>
      </w:r>
    </w:p>
    <w:p w14:paraId="2D0FFF3D" w14:textId="77777777" w:rsidR="00380438" w:rsidRPr="00B85AC6" w:rsidRDefault="00046144" w:rsidP="00A0305B">
      <w:pPr>
        <w:widowControl w:val="0"/>
        <w:shd w:val="clear" w:color="auto" w:fill="FFFFFF"/>
        <w:spacing w:after="240" w:line="240" w:lineRule="auto"/>
        <w:jc w:val="both"/>
        <w:rPr>
          <w:rFonts w:ascii="Times New Roman" w:eastAsia="Times New Roman" w:hAnsi="Times New Roman"/>
          <w:bCs/>
          <w:sz w:val="24"/>
          <w:lang w:val="bg-BG"/>
        </w:rPr>
      </w:pPr>
      <w:r w:rsidRPr="00B85AC6">
        <w:rPr>
          <w:rFonts w:ascii="Times New Roman" w:eastAsia="Times New Roman" w:hAnsi="Times New Roman"/>
          <w:bCs/>
          <w:sz w:val="24"/>
          <w:lang w:val="bg-BG"/>
        </w:rPr>
        <w:t xml:space="preserve"> Специфична цел: “Насърчаване на адаптирането към изменението на климата, на предотвратяването и управлението на риска”.</w:t>
      </w:r>
    </w:p>
    <w:p w14:paraId="59BF8F3D" w14:textId="77777777" w:rsidR="00380438" w:rsidRPr="00B85AC6" w:rsidRDefault="00380438" w:rsidP="00380438">
      <w:pPr>
        <w:spacing w:before="240" w:after="240" w:line="240" w:lineRule="auto"/>
        <w:jc w:val="both"/>
        <w:rPr>
          <w:rFonts w:ascii="Times New Roman" w:eastAsia="Times New Roman" w:hAnsi="Times New Roman" w:cs="Times New Roman"/>
          <w:b/>
          <w:iCs/>
          <w:noProof/>
          <w:sz w:val="24"/>
          <w:szCs w:val="24"/>
          <w:lang w:val="bg-BG" w:eastAsia="bg-BG" w:bidi="bg-BG"/>
        </w:rPr>
      </w:pPr>
      <w:r w:rsidRPr="00B85AC6">
        <w:rPr>
          <w:rFonts w:ascii="Times New Roman" w:eastAsia="Calibri" w:hAnsi="Times New Roman" w:cs="Times New Roman"/>
          <w:b/>
          <w:noProof/>
          <w:sz w:val="24"/>
          <w:szCs w:val="20"/>
          <w:lang w:val="bg-BG" w:eastAsia="bg-BG" w:bidi="bg-BG"/>
        </w:rPr>
        <w:t>2.1.1.1 Намеса на фондове</w:t>
      </w:r>
    </w:p>
    <w:p w14:paraId="24E70D53" w14:textId="75B001AE" w:rsidR="00380438" w:rsidRPr="00B85AC6" w:rsidRDefault="00380438" w:rsidP="00380438">
      <w:pPr>
        <w:spacing w:before="120" w:after="120" w:line="240" w:lineRule="auto"/>
        <w:jc w:val="both"/>
        <w:rPr>
          <w:rFonts w:ascii="Times New Roman" w:eastAsia="Calibri" w:hAnsi="Times New Roman" w:cs="Times New Roman"/>
          <w:i/>
          <w:noProof/>
          <w:sz w:val="24"/>
          <w:szCs w:val="20"/>
          <w:lang w:val="bg-BG" w:eastAsia="bg-BG" w:bidi="bg-BG"/>
        </w:rPr>
      </w:pPr>
      <w:r w:rsidRPr="00B85AC6">
        <w:rPr>
          <w:rFonts w:ascii="Times New Roman" w:eastAsia="Calibri" w:hAnsi="Times New Roman" w:cs="Times New Roman"/>
          <w:i/>
          <w:noProof/>
          <w:sz w:val="24"/>
          <w:szCs w:val="20"/>
          <w:lang w:val="bg-BG" w:eastAsia="bg-BG" w:bidi="bg-BG"/>
        </w:rPr>
        <w:t>Позоваване: Член 17, параграф 3, буква г), i) iii)</w:t>
      </w:r>
      <w:r w:rsidR="00056133" w:rsidRPr="00B85AC6">
        <w:rPr>
          <w:lang w:val="bg-BG"/>
        </w:rPr>
        <w:t xml:space="preserve"> </w:t>
      </w:r>
      <w:r w:rsidR="00056133" w:rsidRPr="00B85AC6">
        <w:rPr>
          <w:rFonts w:ascii="Times New Roman" w:eastAsia="Calibri" w:hAnsi="Times New Roman" w:cs="Times New Roman"/>
          <w:i/>
          <w:noProof/>
          <w:sz w:val="24"/>
          <w:szCs w:val="20"/>
          <w:lang w:val="bg-BG" w:eastAsia="bg-BG" w:bidi="bg-BG"/>
        </w:rPr>
        <w:t>iiia)</w:t>
      </w:r>
      <w:r w:rsidRPr="00B85AC6">
        <w:rPr>
          <w:rFonts w:ascii="Times New Roman" w:eastAsia="Calibri" w:hAnsi="Times New Roman" w:cs="Times New Roman"/>
          <w:i/>
          <w:noProof/>
          <w:sz w:val="24"/>
          <w:szCs w:val="20"/>
          <w:lang w:val="bg-BG" w:eastAsia="bg-BG" w:bidi="bg-BG"/>
        </w:rPr>
        <w:t xml:space="preserve"> iv) v) vi)</w:t>
      </w:r>
      <w:r w:rsidR="00250902" w:rsidRPr="00B85AC6">
        <w:rPr>
          <w:rFonts w:ascii="Times New Roman" w:eastAsia="Calibri" w:hAnsi="Times New Roman" w:cs="Times New Roman"/>
          <w:i/>
          <w:noProof/>
          <w:sz w:val="24"/>
          <w:szCs w:val="20"/>
          <w:lang w:val="bg-BG" w:eastAsia="bg-BG" w:bidi="bg-BG"/>
        </w:rPr>
        <w:t xml:space="preserve"> от ОР</w:t>
      </w:r>
      <w:r w:rsidRPr="00B85AC6">
        <w:rPr>
          <w:rFonts w:ascii="Times New Roman" w:eastAsia="Calibri" w:hAnsi="Times New Roman" w:cs="Times New Roman"/>
          <w:i/>
          <w:noProof/>
          <w:sz w:val="24"/>
          <w:szCs w:val="20"/>
          <w:lang w:val="bg-BG" w:eastAsia="bg-BG" w:bidi="bg-BG"/>
        </w:rPr>
        <w:t>;</w:t>
      </w:r>
    </w:p>
    <w:p w14:paraId="4EF6EDC9" w14:textId="7641D8CD" w:rsidR="00380438" w:rsidRPr="00B85AC6"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B85AC6">
        <w:rPr>
          <w:rFonts w:ascii="Times New Roman" w:eastAsia="Calibri" w:hAnsi="Times New Roman" w:cs="Times New Roman"/>
          <w:i/>
          <w:noProof/>
          <w:sz w:val="24"/>
          <w:szCs w:val="20"/>
          <w:lang w:val="bg-BG" w:eastAsia="bg-BG" w:bidi="bg-BG"/>
        </w:rPr>
        <w:t>Съответни видове действия — член 17, параграф 3, буква г), подточка i)</w:t>
      </w:r>
      <w:r w:rsidR="00250902" w:rsidRPr="00B85AC6">
        <w:rPr>
          <w:rFonts w:ascii="Times New Roman" w:eastAsia="Calibri" w:hAnsi="Times New Roman" w:cs="Times New Roman"/>
          <w:i/>
          <w:noProof/>
          <w:sz w:val="24"/>
          <w:szCs w:val="20"/>
          <w:lang w:val="bg-BG" w:eastAsia="bg-BG" w:bidi="bg-BG"/>
        </w:rPr>
        <w:t xml:space="preserve"> от ОР</w:t>
      </w:r>
      <w:r w:rsidRPr="00B85AC6">
        <w:rPr>
          <w:rFonts w:ascii="Times New Roman" w:eastAsia="Calibri" w:hAnsi="Times New Roman" w:cs="Times New Roman"/>
          <w:i/>
          <w:noProof/>
          <w:sz w:val="24"/>
          <w:szCs w:val="20"/>
          <w:lang w:val="bg-BG" w:eastAsia="bg-BG" w:bidi="bg-BG"/>
        </w:rPr>
        <w:t>:</w:t>
      </w:r>
    </w:p>
    <w:tbl>
      <w:tblPr>
        <w:tblStyle w:val="TableGrid"/>
        <w:tblW w:w="0" w:type="auto"/>
        <w:tblInd w:w="-147" w:type="dxa"/>
        <w:tblLook w:val="04A0" w:firstRow="1" w:lastRow="0" w:firstColumn="1" w:lastColumn="0" w:noHBand="0" w:noVBand="1"/>
      </w:tblPr>
      <w:tblGrid>
        <w:gridCol w:w="9209"/>
      </w:tblGrid>
      <w:tr w:rsidR="00380438" w:rsidRPr="006A43A6" w14:paraId="4C0B546E" w14:textId="77777777" w:rsidTr="00AE7F4F">
        <w:tc>
          <w:tcPr>
            <w:tcW w:w="9209" w:type="dxa"/>
          </w:tcPr>
          <w:p w14:paraId="720D208B" w14:textId="50EF4877" w:rsidR="00380438" w:rsidRDefault="00380438" w:rsidP="00380438">
            <w:pPr>
              <w:spacing w:before="115" w:after="115" w:line="276" w:lineRule="auto"/>
              <w:jc w:val="both"/>
              <w:rPr>
                <w:rFonts w:ascii="Times New Roman" w:eastAsia="Calibri" w:hAnsi="Times New Roman" w:cs="Times New Roman"/>
                <w:i/>
                <w:noProof/>
                <w:sz w:val="24"/>
                <w:szCs w:val="20"/>
                <w:lang w:eastAsia="en-US" w:bidi="ar-SA"/>
              </w:rPr>
            </w:pPr>
            <w:r w:rsidRPr="00B85AC6">
              <w:rPr>
                <w:rFonts w:ascii="Times New Roman" w:eastAsia="Calibri" w:hAnsi="Times New Roman" w:cs="Times New Roman"/>
                <w:i/>
                <w:noProof/>
                <w:sz w:val="24"/>
                <w:szCs w:val="20"/>
                <w:lang w:eastAsia="en-US" w:bidi="ar-SA"/>
              </w:rPr>
              <w:t>Текстово поле [8</w:t>
            </w:r>
            <w:r w:rsidR="00FA0037">
              <w:rPr>
                <w:rFonts w:ascii="Times New Roman" w:eastAsia="Calibri" w:hAnsi="Times New Roman" w:cs="Times New Roman"/>
                <w:i/>
                <w:noProof/>
                <w:sz w:val="24"/>
                <w:szCs w:val="20"/>
                <w:lang w:val="en-US" w:eastAsia="en-US" w:bidi="ar-SA"/>
              </w:rPr>
              <w:t> </w:t>
            </w:r>
            <w:r w:rsidRPr="00B85AC6">
              <w:rPr>
                <w:rFonts w:ascii="Times New Roman" w:eastAsia="Calibri" w:hAnsi="Times New Roman" w:cs="Times New Roman"/>
                <w:i/>
                <w:noProof/>
                <w:sz w:val="24"/>
                <w:szCs w:val="20"/>
                <w:lang w:eastAsia="en-US" w:bidi="ar-SA"/>
              </w:rPr>
              <w:t>000]</w:t>
            </w:r>
          </w:p>
          <w:p w14:paraId="4ECC8E14" w14:textId="2FD69CD0" w:rsidR="00342B8B" w:rsidRPr="00A32DBB" w:rsidRDefault="00342B8B" w:rsidP="006D3329">
            <w:pPr>
              <w:pStyle w:val="ListParagraph"/>
              <w:tabs>
                <w:tab w:val="left" w:pos="300"/>
              </w:tabs>
              <w:ind w:left="27"/>
              <w:jc w:val="both"/>
              <w:rPr>
                <w:rFonts w:ascii="Times New Roman" w:eastAsia="Calibri" w:hAnsi="Times New Roman" w:cs="Times New Roman"/>
                <w:iCs/>
                <w:noProof/>
                <w:sz w:val="24"/>
                <w:szCs w:val="20"/>
                <w:lang w:eastAsia="en-US" w:bidi="ar-SA"/>
              </w:rPr>
            </w:pPr>
            <w:r>
              <w:rPr>
                <w:rFonts w:ascii="Times New Roman" w:hAnsi="Times New Roman" w:cs="Times New Roman"/>
                <w:sz w:val="24"/>
                <w:szCs w:val="24"/>
              </w:rPr>
              <w:t xml:space="preserve">Във връзка с </w:t>
            </w:r>
            <w:r w:rsidRPr="00A50655">
              <w:rPr>
                <w:rFonts w:ascii="Times New Roman" w:eastAsia="Calibri" w:hAnsi="Times New Roman" w:cs="Times New Roman"/>
                <w:iCs/>
                <w:sz w:val="24"/>
                <w:szCs w:val="20"/>
              </w:rPr>
              <w:t>идентифицирания</w:t>
            </w:r>
            <w:r>
              <w:rPr>
                <w:rFonts w:ascii="Times New Roman" w:hAnsi="Times New Roman" w:cs="Times New Roman"/>
                <w:sz w:val="24"/>
                <w:szCs w:val="24"/>
              </w:rPr>
              <w:t xml:space="preserve"> разширен обхват на заплахите от природни бедствия и стратегическите цели на национално ниво, </w:t>
            </w:r>
            <w:r w:rsidR="000B3B67">
              <w:rPr>
                <w:rFonts w:ascii="Times New Roman" w:hAnsi="Times New Roman" w:cs="Times New Roman"/>
                <w:sz w:val="24"/>
                <w:szCs w:val="24"/>
              </w:rPr>
              <w:t>допустими са следните мерки</w:t>
            </w:r>
            <w:r>
              <w:rPr>
                <w:rFonts w:ascii="Times New Roman" w:hAnsi="Times New Roman" w:cs="Times New Roman"/>
                <w:sz w:val="24"/>
                <w:szCs w:val="24"/>
              </w:rPr>
              <w:t>:</w:t>
            </w:r>
          </w:p>
          <w:p w14:paraId="110E06F5" w14:textId="3A708259" w:rsidR="00C457A9" w:rsidRDefault="00C457A9" w:rsidP="00C457A9">
            <w:pPr>
              <w:spacing w:before="115" w:after="115" w:line="276" w:lineRule="auto"/>
              <w:jc w:val="both"/>
              <w:rPr>
                <w:rFonts w:ascii="Times New Roman" w:eastAsia="Calibri" w:hAnsi="Times New Roman" w:cs="Times New Roman"/>
                <w:iCs/>
                <w:noProof/>
                <w:sz w:val="24"/>
                <w:szCs w:val="20"/>
              </w:rPr>
            </w:pPr>
            <w:r w:rsidRPr="00B85AC6">
              <w:rPr>
                <w:rFonts w:ascii="Times New Roman" w:eastAsia="Calibri" w:hAnsi="Times New Roman" w:cs="Times New Roman"/>
                <w:iCs/>
                <w:noProof/>
                <w:sz w:val="24"/>
                <w:szCs w:val="20"/>
              </w:rPr>
              <w:t>- Мерки за превенция и управление на риска от наводнения</w:t>
            </w:r>
            <w:r w:rsidR="00570E68" w:rsidRPr="00B85AC6">
              <w:rPr>
                <w:rFonts w:ascii="Times New Roman" w:eastAsia="Calibri" w:hAnsi="Times New Roman" w:cs="Times New Roman"/>
                <w:iCs/>
                <w:noProof/>
                <w:sz w:val="24"/>
                <w:szCs w:val="20"/>
              </w:rPr>
              <w:t xml:space="preserve"> и</w:t>
            </w:r>
            <w:r w:rsidR="0032577F" w:rsidRPr="00B85AC6">
              <w:rPr>
                <w:rFonts w:ascii="Times New Roman" w:eastAsia="Calibri" w:hAnsi="Times New Roman" w:cs="Times New Roman"/>
                <w:iCs/>
                <w:noProof/>
                <w:sz w:val="24"/>
                <w:szCs w:val="20"/>
              </w:rPr>
              <w:t xml:space="preserve"> </w:t>
            </w:r>
            <w:r w:rsidR="00570E68" w:rsidRPr="00B85AC6">
              <w:rPr>
                <w:rFonts w:ascii="Times New Roman" w:eastAsia="Calibri" w:hAnsi="Times New Roman" w:cs="Times New Roman"/>
                <w:iCs/>
                <w:noProof/>
                <w:sz w:val="24"/>
                <w:szCs w:val="20"/>
              </w:rPr>
              <w:t>засушаване</w:t>
            </w:r>
            <w:r w:rsidRPr="00B85AC6">
              <w:rPr>
                <w:rFonts w:ascii="Times New Roman" w:eastAsia="Calibri" w:hAnsi="Times New Roman" w:cs="Times New Roman"/>
                <w:iCs/>
                <w:noProof/>
                <w:sz w:val="24"/>
                <w:szCs w:val="20"/>
              </w:rPr>
              <w:t xml:space="preserve"> (</w:t>
            </w:r>
            <w:r w:rsidR="00CA70FB">
              <w:rPr>
                <w:rFonts w:ascii="Times New Roman" w:eastAsia="Calibri" w:hAnsi="Times New Roman" w:cs="Times New Roman"/>
                <w:iCs/>
                <w:noProof/>
                <w:sz w:val="24"/>
                <w:szCs w:val="20"/>
              </w:rPr>
              <w:t>с приоритет</w:t>
            </w:r>
            <w:r w:rsidRPr="00B85AC6">
              <w:rPr>
                <w:rFonts w:ascii="Times New Roman" w:eastAsia="Calibri" w:hAnsi="Times New Roman" w:cs="Times New Roman"/>
                <w:iCs/>
                <w:noProof/>
                <w:sz w:val="24"/>
                <w:szCs w:val="20"/>
              </w:rPr>
              <w:t xml:space="preserve"> екологосъобразна инфраструктура (ако е приложимо) в комбинация със сива инфраструктура)</w:t>
            </w:r>
            <w:r w:rsidR="00CA70FB" w:rsidRPr="00C76A78">
              <w:rPr>
                <w:rFonts w:ascii="Times New Roman" w:eastAsia="Calibri" w:hAnsi="Times New Roman" w:cs="Times New Roman"/>
                <w:iCs/>
                <w:noProof/>
                <w:sz w:val="24"/>
                <w:szCs w:val="20"/>
              </w:rPr>
              <w:t xml:space="preserve"> като се дава</w:t>
            </w:r>
            <w:r w:rsidR="00CA70FB">
              <w:t xml:space="preserve"> </w:t>
            </w:r>
            <w:r w:rsidR="00CA70FB" w:rsidRPr="001E03B1">
              <w:rPr>
                <w:rFonts w:ascii="Times New Roman" w:eastAsia="Calibri" w:hAnsi="Times New Roman" w:cs="Times New Roman"/>
                <w:iCs/>
                <w:noProof/>
                <w:sz w:val="24"/>
                <w:szCs w:val="20"/>
              </w:rPr>
              <w:t xml:space="preserve"> приоритет </w:t>
            </w:r>
            <w:r w:rsidR="00CA70FB">
              <w:rPr>
                <w:rFonts w:ascii="Times New Roman" w:eastAsia="Calibri" w:hAnsi="Times New Roman" w:cs="Times New Roman"/>
                <w:iCs/>
                <w:noProof/>
                <w:sz w:val="24"/>
                <w:szCs w:val="20"/>
              </w:rPr>
              <w:t>н</w:t>
            </w:r>
            <w:r w:rsidR="00CA70FB" w:rsidRPr="001E03B1">
              <w:rPr>
                <w:rFonts w:ascii="Times New Roman" w:eastAsia="Calibri" w:hAnsi="Times New Roman" w:cs="Times New Roman"/>
                <w:iCs/>
                <w:noProof/>
                <w:sz w:val="24"/>
                <w:szCs w:val="20"/>
              </w:rPr>
              <w:t xml:space="preserve">а изпълнението на мерките, идентифицирани в </w:t>
            </w:r>
            <w:r w:rsidR="00CA70FB">
              <w:rPr>
                <w:rFonts w:ascii="Times New Roman" w:eastAsia="Calibri" w:hAnsi="Times New Roman" w:cs="Times New Roman"/>
                <w:iCs/>
                <w:noProof/>
                <w:sz w:val="24"/>
                <w:szCs w:val="20"/>
              </w:rPr>
              <w:t>ПУРН</w:t>
            </w:r>
            <w:r w:rsidR="00BA3936">
              <w:rPr>
                <w:rFonts w:ascii="Times New Roman" w:eastAsia="Calibri" w:hAnsi="Times New Roman" w:cs="Times New Roman"/>
                <w:iCs/>
                <w:noProof/>
                <w:sz w:val="24"/>
                <w:szCs w:val="20"/>
              </w:rPr>
              <w:t>;</w:t>
            </w:r>
          </w:p>
          <w:p w14:paraId="6F42E769" w14:textId="053FAA29" w:rsidR="00CA70FB" w:rsidRPr="00B85AC6" w:rsidRDefault="00CA70FB" w:rsidP="006D3329">
            <w:pPr>
              <w:pStyle w:val="ListParagraph"/>
              <w:tabs>
                <w:tab w:val="left" w:pos="300"/>
              </w:tabs>
              <w:ind w:left="27"/>
              <w:jc w:val="both"/>
              <w:rPr>
                <w:rFonts w:ascii="Times New Roman" w:eastAsia="Calibri" w:hAnsi="Times New Roman" w:cs="Times New Roman"/>
                <w:iCs/>
                <w:noProof/>
                <w:sz w:val="24"/>
                <w:szCs w:val="20"/>
              </w:rPr>
            </w:pPr>
            <w:r w:rsidRPr="001E03B1">
              <w:rPr>
                <w:rFonts w:ascii="Times New Roman" w:eastAsia="Calibri" w:hAnsi="Times New Roman" w:cs="Times New Roman"/>
                <w:iCs/>
                <w:noProof/>
                <w:sz w:val="24"/>
                <w:szCs w:val="20"/>
              </w:rPr>
              <w:t xml:space="preserve">Трябва да се </w:t>
            </w:r>
            <w:r w:rsidRPr="00A50655">
              <w:rPr>
                <w:rFonts w:ascii="Times New Roman" w:eastAsia="Calibri" w:hAnsi="Times New Roman" w:cs="Times New Roman"/>
                <w:iCs/>
                <w:sz w:val="24"/>
                <w:szCs w:val="20"/>
              </w:rPr>
              <w:t>отбележи</w:t>
            </w:r>
            <w:r w:rsidRPr="001E03B1">
              <w:rPr>
                <w:rFonts w:ascii="Times New Roman" w:eastAsia="Calibri" w:hAnsi="Times New Roman" w:cs="Times New Roman"/>
                <w:iCs/>
                <w:noProof/>
                <w:sz w:val="24"/>
                <w:szCs w:val="20"/>
              </w:rPr>
              <w:t xml:space="preserve">, че прилагането на </w:t>
            </w:r>
            <w:r>
              <w:rPr>
                <w:rFonts w:ascii="Times New Roman" w:eastAsia="Calibri" w:hAnsi="Times New Roman" w:cs="Times New Roman"/>
                <w:iCs/>
                <w:noProof/>
                <w:sz w:val="24"/>
                <w:szCs w:val="20"/>
              </w:rPr>
              <w:t>зелени</w:t>
            </w:r>
            <w:r w:rsidRPr="001E03B1">
              <w:rPr>
                <w:rFonts w:ascii="Times New Roman" w:eastAsia="Calibri" w:hAnsi="Times New Roman" w:cs="Times New Roman"/>
                <w:iCs/>
                <w:noProof/>
                <w:sz w:val="24"/>
                <w:szCs w:val="20"/>
              </w:rPr>
              <w:t xml:space="preserve"> мерки по приоритета допринася</w:t>
            </w:r>
            <w:r>
              <w:rPr>
                <w:rFonts w:ascii="Times New Roman" w:eastAsia="Calibri" w:hAnsi="Times New Roman" w:cs="Times New Roman"/>
                <w:iCs/>
                <w:noProof/>
                <w:sz w:val="24"/>
                <w:szCs w:val="20"/>
              </w:rPr>
              <w:t>,</w:t>
            </w:r>
            <w:r w:rsidRPr="001E03B1">
              <w:rPr>
                <w:rFonts w:ascii="Times New Roman" w:eastAsia="Calibri" w:hAnsi="Times New Roman" w:cs="Times New Roman"/>
                <w:iCs/>
                <w:noProof/>
                <w:sz w:val="24"/>
                <w:szCs w:val="20"/>
              </w:rPr>
              <w:t xml:space="preserve"> както за постигане на целите на Рамковата директива за водите, така и на Директивата за наводненията</w:t>
            </w:r>
            <w:r>
              <w:rPr>
                <w:rFonts w:ascii="Times New Roman" w:eastAsia="Calibri" w:hAnsi="Times New Roman" w:cs="Times New Roman"/>
                <w:iCs/>
                <w:noProof/>
                <w:sz w:val="24"/>
                <w:szCs w:val="20"/>
              </w:rPr>
              <w:t>,</w:t>
            </w:r>
            <w:r w:rsidRPr="001E03B1">
              <w:rPr>
                <w:rFonts w:ascii="Times New Roman" w:eastAsia="Calibri" w:hAnsi="Times New Roman" w:cs="Times New Roman"/>
                <w:iCs/>
                <w:noProof/>
                <w:sz w:val="24"/>
                <w:szCs w:val="20"/>
              </w:rPr>
              <w:t xml:space="preserve"> относно действия, планирани по ПУРБ и ПУРН за естествено задържане на вода</w:t>
            </w:r>
            <w:r>
              <w:rPr>
                <w:rFonts w:ascii="Times New Roman" w:eastAsia="Calibri" w:hAnsi="Times New Roman" w:cs="Times New Roman"/>
                <w:iCs/>
                <w:noProof/>
                <w:sz w:val="24"/>
                <w:szCs w:val="20"/>
              </w:rPr>
              <w:t>та</w:t>
            </w:r>
            <w:r w:rsidRPr="001E03B1">
              <w:rPr>
                <w:rFonts w:ascii="Times New Roman" w:eastAsia="Calibri" w:hAnsi="Times New Roman" w:cs="Times New Roman"/>
                <w:iCs/>
                <w:noProof/>
                <w:sz w:val="24"/>
                <w:szCs w:val="20"/>
              </w:rPr>
              <w:t>, възстановяване на влажни з</w:t>
            </w:r>
            <w:r>
              <w:rPr>
                <w:rFonts w:ascii="Times New Roman" w:eastAsia="Calibri" w:hAnsi="Times New Roman" w:cs="Times New Roman"/>
                <w:iCs/>
                <w:noProof/>
                <w:sz w:val="24"/>
                <w:szCs w:val="20"/>
              </w:rPr>
              <w:t>они</w:t>
            </w:r>
            <w:r w:rsidRPr="001E03B1">
              <w:rPr>
                <w:rFonts w:ascii="Times New Roman" w:eastAsia="Calibri" w:hAnsi="Times New Roman" w:cs="Times New Roman"/>
                <w:iCs/>
                <w:noProof/>
                <w:sz w:val="24"/>
                <w:szCs w:val="20"/>
              </w:rPr>
              <w:t xml:space="preserve"> и др. Тези мерки имат положителен ефект върху околната среда и подобряването на качеството на водите, - изискване </w:t>
            </w:r>
            <w:r>
              <w:rPr>
                <w:rFonts w:ascii="Times New Roman" w:eastAsia="Calibri" w:hAnsi="Times New Roman" w:cs="Times New Roman"/>
                <w:iCs/>
                <w:noProof/>
                <w:sz w:val="24"/>
                <w:szCs w:val="20"/>
              </w:rPr>
              <w:t>в</w:t>
            </w:r>
            <w:r w:rsidRPr="001E03B1">
              <w:rPr>
                <w:rFonts w:ascii="Times New Roman" w:eastAsia="Calibri" w:hAnsi="Times New Roman" w:cs="Times New Roman"/>
                <w:iCs/>
                <w:noProof/>
                <w:sz w:val="24"/>
                <w:szCs w:val="20"/>
              </w:rPr>
              <w:t xml:space="preserve"> ПУРБ и за управление на риска от наводнения - цел </w:t>
            </w:r>
            <w:r>
              <w:rPr>
                <w:rFonts w:ascii="Times New Roman" w:eastAsia="Calibri" w:hAnsi="Times New Roman" w:cs="Times New Roman"/>
                <w:iCs/>
                <w:noProof/>
                <w:sz w:val="24"/>
                <w:szCs w:val="20"/>
              </w:rPr>
              <w:t>в</w:t>
            </w:r>
            <w:r w:rsidRPr="001E03B1">
              <w:rPr>
                <w:rFonts w:ascii="Times New Roman" w:eastAsia="Calibri" w:hAnsi="Times New Roman" w:cs="Times New Roman"/>
                <w:iCs/>
                <w:noProof/>
                <w:sz w:val="24"/>
                <w:szCs w:val="20"/>
              </w:rPr>
              <w:t xml:space="preserve"> ПУР</w:t>
            </w:r>
            <w:r>
              <w:rPr>
                <w:rFonts w:ascii="Times New Roman" w:eastAsia="Calibri" w:hAnsi="Times New Roman" w:cs="Times New Roman"/>
                <w:iCs/>
                <w:noProof/>
                <w:sz w:val="24"/>
                <w:szCs w:val="20"/>
              </w:rPr>
              <w:t>Н</w:t>
            </w:r>
            <w:r w:rsidRPr="001E03B1">
              <w:rPr>
                <w:rFonts w:ascii="Times New Roman" w:eastAsia="Calibri" w:hAnsi="Times New Roman" w:cs="Times New Roman"/>
                <w:iCs/>
                <w:noProof/>
                <w:sz w:val="24"/>
                <w:szCs w:val="20"/>
              </w:rPr>
              <w:t xml:space="preserve">. В допълнение инвестициите, включени в програмата </w:t>
            </w:r>
            <w:r>
              <w:rPr>
                <w:rFonts w:ascii="Times New Roman" w:eastAsia="Calibri" w:hAnsi="Times New Roman" w:cs="Times New Roman"/>
                <w:iCs/>
                <w:noProof/>
                <w:sz w:val="24"/>
                <w:szCs w:val="20"/>
              </w:rPr>
              <w:t>от</w:t>
            </w:r>
            <w:r w:rsidRPr="001E03B1">
              <w:rPr>
                <w:rFonts w:ascii="Times New Roman" w:eastAsia="Calibri" w:hAnsi="Times New Roman" w:cs="Times New Roman"/>
                <w:iCs/>
                <w:noProof/>
                <w:sz w:val="24"/>
                <w:szCs w:val="20"/>
              </w:rPr>
              <w:t xml:space="preserve"> мерки </w:t>
            </w:r>
            <w:r>
              <w:rPr>
                <w:rFonts w:ascii="Times New Roman" w:eastAsia="Calibri" w:hAnsi="Times New Roman" w:cs="Times New Roman"/>
                <w:iCs/>
                <w:noProof/>
                <w:sz w:val="24"/>
                <w:szCs w:val="20"/>
              </w:rPr>
              <w:t>към</w:t>
            </w:r>
            <w:r w:rsidRPr="001E03B1">
              <w:rPr>
                <w:rFonts w:ascii="Times New Roman" w:eastAsia="Calibri" w:hAnsi="Times New Roman" w:cs="Times New Roman"/>
                <w:iCs/>
                <w:noProof/>
                <w:sz w:val="24"/>
                <w:szCs w:val="20"/>
              </w:rPr>
              <w:t xml:space="preserve"> ПУРБ и предвидени за подпомагане по приоритет 1 (</w:t>
            </w:r>
            <w:del w:id="369" w:author="OPOS BG56" w:date="2020-10-09T12:26:00Z">
              <w:r w:rsidRPr="001E03B1" w:rsidDel="008D59EC">
                <w:rPr>
                  <w:rFonts w:ascii="Times New Roman" w:eastAsia="Calibri" w:hAnsi="Times New Roman" w:cs="Times New Roman"/>
                  <w:iCs/>
                  <w:noProof/>
                  <w:sz w:val="24"/>
                  <w:szCs w:val="20"/>
                </w:rPr>
                <w:delText xml:space="preserve">като </w:delText>
              </w:r>
            </w:del>
            <w:ins w:id="370" w:author="OPOS BG56" w:date="2020-10-09T12:26:00Z">
              <w:r w:rsidR="008D59EC">
                <w:rPr>
                  <w:rFonts w:ascii="Times New Roman" w:eastAsia="Calibri" w:hAnsi="Times New Roman" w:cs="Times New Roman"/>
                  <w:iCs/>
                  <w:noProof/>
                  <w:sz w:val="24"/>
                  <w:szCs w:val="20"/>
                </w:rPr>
                <w:t>вкл. за</w:t>
              </w:r>
              <w:r w:rsidR="008D59EC" w:rsidRPr="001E03B1">
                <w:rPr>
                  <w:rFonts w:ascii="Times New Roman" w:eastAsia="Calibri" w:hAnsi="Times New Roman" w:cs="Times New Roman"/>
                  <w:iCs/>
                  <w:noProof/>
                  <w:sz w:val="24"/>
                  <w:szCs w:val="20"/>
                </w:rPr>
                <w:t xml:space="preserve"> </w:t>
              </w:r>
            </w:ins>
            <w:r w:rsidRPr="001E03B1">
              <w:rPr>
                <w:rFonts w:ascii="Times New Roman" w:eastAsia="Calibri" w:hAnsi="Times New Roman" w:cs="Times New Roman"/>
                <w:iCs/>
                <w:noProof/>
                <w:sz w:val="24"/>
                <w:szCs w:val="20"/>
              </w:rPr>
              <w:t>изграждане / реконструкция на канализационни системи), ще допринесат за смекчаване на негативните последици от наводненията. Намаляването на загубите на вода в резултат на планираните инвестиции във водоснабдителната инфраструктура ще намали водовземането като мярка, насочена към адаптиране към изменението на климата.</w:t>
            </w:r>
          </w:p>
          <w:p w14:paraId="622D9C60" w14:textId="451B1AFD" w:rsidR="00C457A9" w:rsidRDefault="00C457A9" w:rsidP="006D3329">
            <w:pPr>
              <w:pStyle w:val="ListParagraph"/>
              <w:tabs>
                <w:tab w:val="left" w:pos="300"/>
              </w:tabs>
              <w:ind w:left="27"/>
              <w:jc w:val="both"/>
              <w:rPr>
                <w:rFonts w:ascii="Times New Roman" w:eastAsia="Calibri" w:hAnsi="Times New Roman" w:cs="Times New Roman"/>
                <w:iCs/>
                <w:noProof/>
                <w:sz w:val="24"/>
                <w:szCs w:val="20"/>
              </w:rPr>
            </w:pPr>
            <w:r w:rsidRPr="00B85AC6">
              <w:rPr>
                <w:rFonts w:ascii="Times New Roman" w:eastAsia="Calibri" w:hAnsi="Times New Roman" w:cs="Times New Roman"/>
                <w:iCs/>
                <w:noProof/>
                <w:sz w:val="24"/>
                <w:szCs w:val="20"/>
              </w:rPr>
              <w:t xml:space="preserve">- </w:t>
            </w:r>
            <w:r w:rsidR="00430C0F">
              <w:rPr>
                <w:rFonts w:ascii="Times New Roman" w:eastAsia="Calibri" w:hAnsi="Times New Roman" w:cs="Times New Roman"/>
                <w:iCs/>
                <w:noProof/>
                <w:sz w:val="24"/>
                <w:szCs w:val="20"/>
              </w:rPr>
              <w:t>Анализ</w:t>
            </w:r>
            <w:r w:rsidR="000B3B67">
              <w:rPr>
                <w:rFonts w:ascii="Times New Roman" w:eastAsia="Calibri" w:hAnsi="Times New Roman" w:cs="Times New Roman"/>
                <w:iCs/>
                <w:noProof/>
                <w:sz w:val="24"/>
                <w:szCs w:val="20"/>
              </w:rPr>
              <w:t>и</w:t>
            </w:r>
            <w:r w:rsidR="00430C0F">
              <w:rPr>
                <w:rFonts w:ascii="Times New Roman" w:eastAsia="Calibri" w:hAnsi="Times New Roman" w:cs="Times New Roman"/>
                <w:iCs/>
                <w:noProof/>
                <w:sz w:val="24"/>
                <w:szCs w:val="20"/>
              </w:rPr>
              <w:t xml:space="preserve"> на риска и прилагане на м</w:t>
            </w:r>
            <w:r w:rsidRPr="00B85AC6">
              <w:rPr>
                <w:rFonts w:ascii="Times New Roman" w:eastAsia="Calibri" w:hAnsi="Times New Roman" w:cs="Times New Roman"/>
                <w:iCs/>
                <w:noProof/>
                <w:sz w:val="24"/>
                <w:szCs w:val="20"/>
              </w:rPr>
              <w:t xml:space="preserve">ерки за превенция и </w:t>
            </w:r>
            <w:r w:rsidR="00430C0F">
              <w:rPr>
                <w:rFonts w:ascii="Times New Roman" w:eastAsia="Calibri" w:hAnsi="Times New Roman" w:cs="Times New Roman"/>
                <w:iCs/>
                <w:noProof/>
                <w:sz w:val="24"/>
                <w:szCs w:val="20"/>
              </w:rPr>
              <w:t>защита при</w:t>
            </w:r>
            <w:r w:rsidRPr="00B85AC6">
              <w:rPr>
                <w:rFonts w:ascii="Times New Roman" w:eastAsia="Calibri" w:hAnsi="Times New Roman" w:cs="Times New Roman"/>
                <w:iCs/>
                <w:noProof/>
                <w:sz w:val="24"/>
                <w:szCs w:val="20"/>
              </w:rPr>
              <w:t xml:space="preserve"> </w:t>
            </w:r>
            <w:r w:rsidR="004745D5" w:rsidRPr="00B85AC6">
              <w:rPr>
                <w:rFonts w:ascii="Times New Roman" w:eastAsia="Calibri" w:hAnsi="Times New Roman" w:cs="Times New Roman"/>
                <w:iCs/>
                <w:noProof/>
                <w:sz w:val="24"/>
                <w:szCs w:val="20"/>
              </w:rPr>
              <w:t xml:space="preserve">процеси, свързани с движение на земни маси – свлачища, срутища, ерозии, абразии и пр. </w:t>
            </w:r>
            <w:r w:rsidRPr="00B85AC6">
              <w:rPr>
                <w:rFonts w:ascii="Times New Roman" w:eastAsia="Calibri" w:hAnsi="Times New Roman" w:cs="Times New Roman"/>
                <w:iCs/>
                <w:noProof/>
                <w:sz w:val="24"/>
                <w:szCs w:val="20"/>
              </w:rPr>
              <w:t xml:space="preserve">(в т.ч. </w:t>
            </w:r>
            <w:r w:rsidRPr="00B85AC6">
              <w:rPr>
                <w:rFonts w:ascii="Times New Roman" w:eastAsia="Calibri" w:hAnsi="Times New Roman" w:cs="Times New Roman"/>
                <w:iCs/>
                <w:noProof/>
                <w:sz w:val="24"/>
                <w:szCs w:val="20"/>
              </w:rPr>
              <w:lastRenderedPageBreak/>
              <w:t>екологосъобразна инфраструктура (ако е приложимо) в комбинация със сива инфраструктура)</w:t>
            </w:r>
            <w:r w:rsidR="009E7356">
              <w:rPr>
                <w:rFonts w:ascii="Times New Roman" w:eastAsia="Calibri" w:hAnsi="Times New Roman" w:cs="Times New Roman"/>
                <w:iCs/>
                <w:noProof/>
                <w:sz w:val="24"/>
                <w:szCs w:val="20"/>
              </w:rPr>
              <w:t xml:space="preserve">, </w:t>
            </w:r>
            <w:r w:rsidR="000B3B67">
              <w:rPr>
                <w:rFonts w:ascii="Times New Roman" w:eastAsia="Calibri" w:hAnsi="Times New Roman" w:cs="Times New Roman"/>
                <w:iCs/>
                <w:noProof/>
                <w:sz w:val="24"/>
                <w:szCs w:val="20"/>
              </w:rPr>
              <w:t xml:space="preserve">вкл. </w:t>
            </w:r>
            <w:r w:rsidR="00DB1593">
              <w:rPr>
                <w:rFonts w:ascii="Times New Roman" w:eastAsia="Calibri" w:hAnsi="Times New Roman" w:cs="Times New Roman"/>
                <w:iCs/>
                <w:noProof/>
                <w:sz w:val="24"/>
                <w:szCs w:val="20"/>
              </w:rPr>
              <w:t>такива</w:t>
            </w:r>
            <w:r w:rsidR="00DB1593" w:rsidRPr="00303E24">
              <w:rPr>
                <w:rFonts w:ascii="Times New Roman" w:eastAsia="Calibri" w:hAnsi="Times New Roman" w:cs="Times New Roman"/>
                <w:iCs/>
                <w:noProof/>
                <w:sz w:val="24"/>
                <w:szCs w:val="20"/>
              </w:rPr>
              <w:t xml:space="preserve"> </w:t>
            </w:r>
            <w:r w:rsidR="00DB1593">
              <w:rPr>
                <w:rFonts w:ascii="Times New Roman" w:eastAsia="Calibri" w:hAnsi="Times New Roman" w:cs="Times New Roman"/>
                <w:iCs/>
                <w:noProof/>
                <w:sz w:val="24"/>
                <w:szCs w:val="20"/>
              </w:rPr>
              <w:t>по републиканска пътна мрежа</w:t>
            </w:r>
            <w:r w:rsidR="000B3B67">
              <w:rPr>
                <w:rFonts w:ascii="Times New Roman" w:eastAsia="Calibri" w:hAnsi="Times New Roman" w:cs="Times New Roman"/>
                <w:iCs/>
                <w:noProof/>
                <w:sz w:val="24"/>
                <w:szCs w:val="20"/>
              </w:rPr>
              <w:t>,</w:t>
            </w:r>
            <w:r w:rsidR="009E7356" w:rsidRPr="00D01590">
              <w:rPr>
                <w:rFonts w:ascii="Times New Roman" w:eastAsia="Calibri" w:hAnsi="Times New Roman" w:cs="Times New Roman"/>
                <w:iCs/>
                <w:noProof/>
                <w:sz w:val="24"/>
                <w:szCs w:val="20"/>
              </w:rPr>
              <w:t xml:space="preserve"> идентифицирани като заплаха по отношение </w:t>
            </w:r>
            <w:r w:rsidR="009E7356" w:rsidRPr="00235D09">
              <w:rPr>
                <w:rFonts w:ascii="Times New Roman" w:eastAsia="Calibri" w:hAnsi="Times New Roman" w:cs="Times New Roman"/>
                <w:iCs/>
                <w:noProof/>
                <w:sz w:val="24"/>
                <w:szCs w:val="20"/>
              </w:rPr>
              <w:t>безопасност</w:t>
            </w:r>
            <w:r w:rsidR="00106D13" w:rsidRPr="00235D09">
              <w:rPr>
                <w:rFonts w:ascii="Times New Roman" w:eastAsia="Calibri" w:hAnsi="Times New Roman" w:cs="Times New Roman"/>
                <w:iCs/>
                <w:noProof/>
                <w:sz w:val="24"/>
                <w:szCs w:val="20"/>
              </w:rPr>
              <w:t>та</w:t>
            </w:r>
            <w:r w:rsidR="009E7356" w:rsidRPr="00235D09">
              <w:rPr>
                <w:rFonts w:ascii="Times New Roman" w:eastAsia="Calibri" w:hAnsi="Times New Roman" w:cs="Times New Roman"/>
                <w:iCs/>
                <w:noProof/>
                <w:sz w:val="24"/>
                <w:szCs w:val="20"/>
              </w:rPr>
              <w:t xml:space="preserve"> на </w:t>
            </w:r>
            <w:r w:rsidR="00B43D2C" w:rsidRPr="00235D09">
              <w:rPr>
                <w:rFonts w:ascii="Times New Roman" w:eastAsia="Calibri" w:hAnsi="Times New Roman" w:cs="Times New Roman"/>
                <w:iCs/>
                <w:noProof/>
                <w:sz w:val="24"/>
                <w:szCs w:val="20"/>
              </w:rPr>
              <w:t xml:space="preserve">движение на </w:t>
            </w:r>
            <w:r w:rsidR="009E7356" w:rsidRPr="00235D09">
              <w:rPr>
                <w:rFonts w:ascii="Times New Roman" w:eastAsia="Calibri" w:hAnsi="Times New Roman" w:cs="Times New Roman"/>
                <w:iCs/>
                <w:noProof/>
                <w:sz w:val="24"/>
                <w:szCs w:val="20"/>
              </w:rPr>
              <w:t>населението</w:t>
            </w:r>
            <w:r w:rsidR="00106D13" w:rsidRPr="00235D09">
              <w:rPr>
                <w:rFonts w:ascii="Times New Roman" w:eastAsia="Calibri" w:hAnsi="Times New Roman" w:cs="Times New Roman"/>
                <w:iCs/>
                <w:noProof/>
                <w:sz w:val="24"/>
                <w:szCs w:val="20"/>
              </w:rPr>
              <w:t xml:space="preserve"> по пътищата</w:t>
            </w:r>
            <w:r w:rsidR="00BA3936">
              <w:rPr>
                <w:rFonts w:ascii="Times New Roman" w:eastAsia="Calibri" w:hAnsi="Times New Roman" w:cs="Times New Roman"/>
                <w:iCs/>
                <w:noProof/>
                <w:sz w:val="24"/>
                <w:szCs w:val="20"/>
              </w:rPr>
              <w:t>;</w:t>
            </w:r>
          </w:p>
          <w:p w14:paraId="28CB0639" w14:textId="740CC9F7" w:rsidR="00430C0F" w:rsidRPr="00B85AC6" w:rsidDel="00F6047B" w:rsidRDefault="00430C0F" w:rsidP="00C457A9">
            <w:pPr>
              <w:spacing w:before="115" w:after="115" w:line="276" w:lineRule="auto"/>
              <w:jc w:val="both"/>
              <w:rPr>
                <w:del w:id="371" w:author="OPOS BG31" w:date="2020-10-07T12:09:00Z"/>
                <w:rFonts w:ascii="Times New Roman" w:eastAsia="Calibri" w:hAnsi="Times New Roman" w:cs="Times New Roman"/>
                <w:iCs/>
                <w:noProof/>
                <w:sz w:val="24"/>
                <w:szCs w:val="20"/>
              </w:rPr>
            </w:pPr>
            <w:del w:id="372" w:author="OPOS BG31" w:date="2020-10-07T12:09:00Z">
              <w:r w:rsidDel="00F6047B">
                <w:rPr>
                  <w:rFonts w:ascii="Times New Roman" w:eastAsia="Calibri" w:hAnsi="Times New Roman" w:cs="Times New Roman"/>
                  <w:iCs/>
                  <w:noProof/>
                  <w:sz w:val="24"/>
                  <w:szCs w:val="20"/>
                </w:rPr>
                <w:delText>- П</w:delText>
              </w:r>
              <w:r w:rsidRPr="00430C0F" w:rsidDel="00F6047B">
                <w:rPr>
                  <w:rFonts w:ascii="Times New Roman" w:eastAsia="Calibri" w:hAnsi="Times New Roman" w:cs="Times New Roman"/>
                  <w:iCs/>
                  <w:noProof/>
                  <w:sz w:val="24"/>
                  <w:szCs w:val="20"/>
                </w:rPr>
                <w:delText>роучвания и анализи, насочени към обследване на последиците от измението на климата и отражението им върху водните ресурси на територията на страната</w:delText>
              </w:r>
              <w:r w:rsidDel="00F6047B">
                <w:rPr>
                  <w:rFonts w:ascii="Times New Roman" w:eastAsia="Calibri" w:hAnsi="Times New Roman" w:cs="Times New Roman"/>
                  <w:iCs/>
                  <w:noProof/>
                  <w:sz w:val="24"/>
                  <w:szCs w:val="20"/>
                </w:rPr>
                <w:delText>;</w:delText>
              </w:r>
            </w:del>
          </w:p>
          <w:p w14:paraId="249B28FD" w14:textId="42578AAB" w:rsidR="00CA70FB" w:rsidRDefault="00C457A9" w:rsidP="006D3329">
            <w:pPr>
              <w:pStyle w:val="ListParagraph"/>
              <w:tabs>
                <w:tab w:val="left" w:pos="300"/>
              </w:tabs>
              <w:ind w:left="27"/>
              <w:jc w:val="both"/>
              <w:rPr>
                <w:rFonts w:ascii="Times New Roman" w:eastAsia="Calibri" w:hAnsi="Times New Roman" w:cs="Times New Roman"/>
                <w:iCs/>
                <w:noProof/>
                <w:sz w:val="24"/>
                <w:szCs w:val="20"/>
              </w:rPr>
            </w:pPr>
            <w:r w:rsidRPr="00B85AC6">
              <w:rPr>
                <w:rFonts w:ascii="Times New Roman" w:eastAsia="Calibri" w:hAnsi="Times New Roman" w:cs="Times New Roman"/>
                <w:iCs/>
                <w:noProof/>
                <w:sz w:val="24"/>
                <w:szCs w:val="20"/>
              </w:rPr>
              <w:t xml:space="preserve">- Мерки за управление на риска от </w:t>
            </w:r>
            <w:r w:rsidR="006C36B2" w:rsidRPr="00B85AC6">
              <w:rPr>
                <w:rFonts w:ascii="Times New Roman" w:eastAsia="Calibri" w:hAnsi="Times New Roman" w:cs="Times New Roman"/>
                <w:iCs/>
                <w:noProof/>
                <w:sz w:val="24"/>
                <w:szCs w:val="20"/>
              </w:rPr>
              <w:t xml:space="preserve">природни </w:t>
            </w:r>
            <w:r w:rsidR="00EC54D9" w:rsidRPr="00B85AC6">
              <w:rPr>
                <w:rFonts w:ascii="Times New Roman" w:eastAsia="Calibri" w:hAnsi="Times New Roman" w:cs="Times New Roman"/>
                <w:iCs/>
                <w:noProof/>
                <w:sz w:val="24"/>
                <w:szCs w:val="20"/>
              </w:rPr>
              <w:t xml:space="preserve">бедствия </w:t>
            </w:r>
            <w:r w:rsidR="00302DC9" w:rsidRPr="00B85AC6">
              <w:rPr>
                <w:rFonts w:ascii="Times New Roman" w:eastAsia="Calibri" w:hAnsi="Times New Roman" w:cs="Times New Roman"/>
                <w:iCs/>
                <w:noProof/>
                <w:sz w:val="24"/>
                <w:szCs w:val="20"/>
              </w:rPr>
              <w:t xml:space="preserve">и за </w:t>
            </w:r>
            <w:r w:rsidR="00CA70FB">
              <w:rPr>
                <w:rFonts w:ascii="Times New Roman" w:eastAsia="Calibri" w:hAnsi="Times New Roman" w:cs="Times New Roman"/>
                <w:iCs/>
                <w:noProof/>
                <w:sz w:val="24"/>
                <w:szCs w:val="20"/>
              </w:rPr>
              <w:t>защита на</w:t>
            </w:r>
            <w:r w:rsidR="00302DC9" w:rsidRPr="00B85AC6">
              <w:rPr>
                <w:rFonts w:ascii="Times New Roman" w:eastAsia="Calibri" w:hAnsi="Times New Roman" w:cs="Times New Roman"/>
                <w:iCs/>
                <w:noProof/>
                <w:sz w:val="24"/>
                <w:szCs w:val="20"/>
              </w:rPr>
              <w:t xml:space="preserve"> живота и здравето на населението </w:t>
            </w:r>
            <w:r w:rsidRPr="00B85AC6">
              <w:rPr>
                <w:rFonts w:ascii="Times New Roman" w:eastAsia="Calibri" w:hAnsi="Times New Roman" w:cs="Times New Roman"/>
                <w:iCs/>
                <w:noProof/>
                <w:sz w:val="24"/>
                <w:szCs w:val="20"/>
              </w:rPr>
              <w:t>(</w:t>
            </w:r>
            <w:r w:rsidR="00CA70FB">
              <w:rPr>
                <w:rFonts w:ascii="Times New Roman" w:eastAsia="Calibri" w:hAnsi="Times New Roman" w:cs="Times New Roman"/>
                <w:iCs/>
                <w:noProof/>
                <w:sz w:val="24"/>
                <w:szCs w:val="20"/>
              </w:rPr>
              <w:t>с фокус върху</w:t>
            </w:r>
            <w:r w:rsidRPr="00B85AC6">
              <w:rPr>
                <w:rFonts w:ascii="Times New Roman" w:eastAsia="Calibri" w:hAnsi="Times New Roman" w:cs="Times New Roman"/>
                <w:iCs/>
                <w:noProof/>
                <w:sz w:val="24"/>
                <w:szCs w:val="20"/>
              </w:rPr>
              <w:t xml:space="preserve"> повишаване на готовността на населението и </w:t>
            </w:r>
            <w:r w:rsidR="00CA70FB">
              <w:rPr>
                <w:rFonts w:ascii="Times New Roman" w:eastAsia="Calibri" w:hAnsi="Times New Roman" w:cs="Times New Roman"/>
                <w:iCs/>
                <w:noProof/>
                <w:sz w:val="24"/>
                <w:szCs w:val="20"/>
              </w:rPr>
              <w:t xml:space="preserve">капацитета на </w:t>
            </w:r>
            <w:r w:rsidRPr="00B85AC6">
              <w:rPr>
                <w:rFonts w:ascii="Times New Roman" w:eastAsia="Calibri" w:hAnsi="Times New Roman" w:cs="Times New Roman"/>
                <w:iCs/>
                <w:noProof/>
                <w:sz w:val="24"/>
                <w:szCs w:val="20"/>
              </w:rPr>
              <w:t xml:space="preserve">силите за реагиране </w:t>
            </w:r>
            <w:r w:rsidR="00E83887" w:rsidRPr="00B85AC6">
              <w:rPr>
                <w:rFonts w:ascii="Times New Roman" w:eastAsia="Calibri" w:hAnsi="Times New Roman" w:cs="Times New Roman"/>
                <w:iCs/>
                <w:noProof/>
                <w:sz w:val="24"/>
                <w:szCs w:val="20"/>
              </w:rPr>
              <w:t xml:space="preserve">в случай на </w:t>
            </w:r>
            <w:r w:rsidR="00EC54D9" w:rsidRPr="00B85AC6">
              <w:rPr>
                <w:rFonts w:ascii="Times New Roman" w:eastAsia="Calibri" w:hAnsi="Times New Roman" w:cs="Times New Roman"/>
                <w:iCs/>
                <w:noProof/>
                <w:sz w:val="24"/>
                <w:szCs w:val="20"/>
              </w:rPr>
              <w:t xml:space="preserve">наводнения, пожари и </w:t>
            </w:r>
            <w:r w:rsidRPr="00B85AC6">
              <w:rPr>
                <w:rFonts w:ascii="Times New Roman" w:eastAsia="Calibri" w:hAnsi="Times New Roman" w:cs="Times New Roman"/>
                <w:iCs/>
                <w:noProof/>
                <w:sz w:val="24"/>
                <w:szCs w:val="20"/>
              </w:rPr>
              <w:t>земетресения</w:t>
            </w:r>
            <w:r w:rsidR="00C9294E" w:rsidRPr="00B85AC6">
              <w:rPr>
                <w:rFonts w:ascii="Times New Roman" w:eastAsia="Calibri" w:hAnsi="Times New Roman" w:cs="Times New Roman"/>
                <w:iCs/>
                <w:noProof/>
                <w:sz w:val="24"/>
                <w:szCs w:val="20"/>
              </w:rPr>
              <w:t>)</w:t>
            </w:r>
            <w:r w:rsidR="00CA70FB">
              <w:rPr>
                <w:rFonts w:ascii="Times New Roman" w:eastAsia="Calibri" w:hAnsi="Times New Roman" w:cs="Times New Roman"/>
                <w:iCs/>
                <w:noProof/>
                <w:sz w:val="24"/>
                <w:szCs w:val="20"/>
              </w:rPr>
              <w:t xml:space="preserve">; </w:t>
            </w:r>
            <w:r w:rsidR="00CA70FB" w:rsidRPr="00125C1A">
              <w:rPr>
                <w:rFonts w:ascii="Times New Roman" w:eastAsia="Calibri" w:hAnsi="Times New Roman" w:cs="Times New Roman"/>
                <w:iCs/>
                <w:noProof/>
                <w:sz w:val="24"/>
                <w:szCs w:val="20"/>
              </w:rPr>
              <w:t xml:space="preserve">укрепване на капацитета на Единната система за безопасност по отношение на политиките за предотвратяване и управление на риска и </w:t>
            </w:r>
            <w:r w:rsidR="00CA70FB">
              <w:rPr>
                <w:rFonts w:ascii="Times New Roman" w:eastAsia="Calibri" w:hAnsi="Times New Roman" w:cs="Times New Roman"/>
                <w:iCs/>
                <w:noProof/>
                <w:sz w:val="24"/>
                <w:szCs w:val="20"/>
              </w:rPr>
              <w:t>политиките към</w:t>
            </w:r>
            <w:r w:rsidR="00CA70FB" w:rsidRPr="00125C1A">
              <w:rPr>
                <w:rFonts w:ascii="Times New Roman" w:eastAsia="Calibri" w:hAnsi="Times New Roman" w:cs="Times New Roman"/>
                <w:iCs/>
                <w:noProof/>
                <w:sz w:val="24"/>
                <w:szCs w:val="20"/>
              </w:rPr>
              <w:t xml:space="preserve"> изменение на климата</w:t>
            </w:r>
            <w:r w:rsidR="00CA70FB" w:rsidRPr="00B85AC6">
              <w:rPr>
                <w:rFonts w:ascii="Times New Roman" w:eastAsia="Calibri" w:hAnsi="Times New Roman" w:cs="Times New Roman"/>
                <w:iCs/>
                <w:noProof/>
                <w:sz w:val="24"/>
                <w:szCs w:val="20"/>
              </w:rPr>
              <w:t>)</w:t>
            </w:r>
            <w:r w:rsidR="00CA70FB">
              <w:rPr>
                <w:rFonts w:ascii="Times New Roman" w:eastAsia="Calibri" w:hAnsi="Times New Roman" w:cs="Times New Roman"/>
                <w:iCs/>
                <w:noProof/>
                <w:sz w:val="24"/>
                <w:szCs w:val="20"/>
              </w:rPr>
              <w:t>;</w:t>
            </w:r>
          </w:p>
          <w:p w14:paraId="58068580" w14:textId="3D595234" w:rsidR="00342B8B" w:rsidRPr="00B85AC6" w:rsidRDefault="009E7356" w:rsidP="006D3329">
            <w:pPr>
              <w:pStyle w:val="ListParagraph"/>
              <w:tabs>
                <w:tab w:val="left" w:pos="300"/>
              </w:tabs>
              <w:ind w:left="27"/>
              <w:jc w:val="both"/>
              <w:rPr>
                <w:rFonts w:ascii="Times New Roman" w:eastAsia="Calibri" w:hAnsi="Times New Roman" w:cs="Times New Roman"/>
                <w:iCs/>
                <w:noProof/>
                <w:sz w:val="24"/>
                <w:szCs w:val="20"/>
              </w:rPr>
            </w:pPr>
            <w:r>
              <w:rPr>
                <w:rFonts w:ascii="Times New Roman" w:eastAsia="Calibri" w:hAnsi="Times New Roman" w:cs="Times New Roman"/>
                <w:iCs/>
                <w:noProof/>
                <w:sz w:val="24"/>
                <w:szCs w:val="20"/>
              </w:rPr>
              <w:t xml:space="preserve"> - </w:t>
            </w:r>
            <w:r w:rsidR="006D3329">
              <w:rPr>
                <w:rFonts w:ascii="Times New Roman" w:eastAsia="Calibri" w:hAnsi="Times New Roman" w:cs="Times New Roman"/>
                <w:iCs/>
                <w:noProof/>
                <w:sz w:val="24"/>
                <w:szCs w:val="20"/>
              </w:rPr>
              <w:t xml:space="preserve">Повишаване </w:t>
            </w:r>
            <w:r w:rsidR="00342B8B">
              <w:rPr>
                <w:rFonts w:ascii="Times New Roman" w:eastAsia="Calibri" w:hAnsi="Times New Roman" w:cs="Times New Roman"/>
                <w:iCs/>
                <w:noProof/>
                <w:sz w:val="24"/>
                <w:szCs w:val="20"/>
              </w:rPr>
              <w:t>на информираност</w:t>
            </w:r>
            <w:r w:rsidR="00CA70FB">
              <w:rPr>
                <w:rFonts w:ascii="Times New Roman" w:eastAsia="Calibri" w:hAnsi="Times New Roman" w:cs="Times New Roman"/>
                <w:iCs/>
                <w:noProof/>
                <w:sz w:val="24"/>
                <w:szCs w:val="20"/>
              </w:rPr>
              <w:t>та</w:t>
            </w:r>
            <w:r w:rsidR="00342B8B">
              <w:rPr>
                <w:rFonts w:ascii="Times New Roman" w:eastAsia="Calibri" w:hAnsi="Times New Roman" w:cs="Times New Roman"/>
                <w:iCs/>
                <w:noProof/>
                <w:sz w:val="24"/>
                <w:szCs w:val="20"/>
              </w:rPr>
              <w:t xml:space="preserve"> на населението</w:t>
            </w:r>
            <w:r w:rsidR="00CA70FB">
              <w:rPr>
                <w:rFonts w:ascii="Times New Roman" w:eastAsia="Calibri" w:hAnsi="Times New Roman" w:cs="Times New Roman"/>
                <w:iCs/>
                <w:noProof/>
                <w:sz w:val="24"/>
                <w:szCs w:val="20"/>
              </w:rPr>
              <w:t xml:space="preserve">, обучения, информационно-образователни мерки за формиране, прилагане и изпълнение на целите на </w:t>
            </w:r>
            <w:del w:id="373" w:author="OPOS BG56" w:date="2020-10-09T12:27:00Z">
              <w:r w:rsidR="00CA70FB" w:rsidDel="008D59EC">
                <w:rPr>
                  <w:rFonts w:ascii="Times New Roman" w:eastAsia="Calibri" w:hAnsi="Times New Roman" w:cs="Times New Roman"/>
                  <w:iCs/>
                  <w:noProof/>
                  <w:sz w:val="24"/>
                  <w:szCs w:val="20"/>
                </w:rPr>
                <w:delText xml:space="preserve">тези </w:delText>
              </w:r>
            </w:del>
            <w:r w:rsidR="00CA70FB">
              <w:rPr>
                <w:rFonts w:ascii="Times New Roman" w:eastAsia="Calibri" w:hAnsi="Times New Roman" w:cs="Times New Roman"/>
                <w:iCs/>
                <w:noProof/>
                <w:sz w:val="24"/>
                <w:szCs w:val="20"/>
              </w:rPr>
              <w:t>политики</w:t>
            </w:r>
            <w:ins w:id="374" w:author="OPOS BG56" w:date="2020-10-09T12:27:00Z">
              <w:r w:rsidR="008D59EC">
                <w:rPr>
                  <w:rFonts w:ascii="Times New Roman" w:eastAsia="Calibri" w:hAnsi="Times New Roman" w:cs="Times New Roman"/>
                  <w:iCs/>
                  <w:noProof/>
                  <w:sz w:val="24"/>
                  <w:szCs w:val="20"/>
                </w:rPr>
                <w:t xml:space="preserve">те, </w:t>
              </w:r>
              <w:r w:rsidR="008D59EC" w:rsidRPr="008D59EC">
                <w:rPr>
                  <w:rFonts w:ascii="Times New Roman" w:eastAsia="Calibri" w:hAnsi="Times New Roman" w:cs="Times New Roman"/>
                  <w:iCs/>
                  <w:noProof/>
                  <w:sz w:val="24"/>
                  <w:szCs w:val="20"/>
                </w:rPr>
                <w:t>свързани с изменението на климата</w:t>
              </w:r>
            </w:ins>
            <w:r w:rsidR="00CA70FB">
              <w:rPr>
                <w:rFonts w:ascii="Times New Roman" w:eastAsia="Calibri" w:hAnsi="Times New Roman" w:cs="Times New Roman"/>
                <w:iCs/>
                <w:noProof/>
                <w:sz w:val="24"/>
                <w:szCs w:val="20"/>
              </w:rPr>
              <w:t>;</w:t>
            </w:r>
            <w:r w:rsidR="00342B8B">
              <w:rPr>
                <w:rFonts w:ascii="Times New Roman" w:eastAsia="Calibri" w:hAnsi="Times New Roman" w:cs="Times New Roman"/>
                <w:iCs/>
                <w:noProof/>
                <w:sz w:val="24"/>
                <w:szCs w:val="20"/>
              </w:rPr>
              <w:t xml:space="preserve"> </w:t>
            </w:r>
            <w:r w:rsidR="007F37D7">
              <w:rPr>
                <w:rFonts w:ascii="Times New Roman" w:eastAsia="Calibri" w:hAnsi="Times New Roman" w:cs="Times New Roman"/>
                <w:iCs/>
                <w:noProof/>
                <w:sz w:val="24"/>
                <w:szCs w:val="20"/>
              </w:rPr>
              <w:t xml:space="preserve"> </w:t>
            </w:r>
          </w:p>
          <w:p w14:paraId="69517939" w14:textId="637F7058" w:rsidR="00C457A9" w:rsidRDefault="003A48B0" w:rsidP="006D3329">
            <w:pPr>
              <w:pStyle w:val="ListParagraph"/>
              <w:tabs>
                <w:tab w:val="left" w:pos="300"/>
              </w:tabs>
              <w:ind w:left="27"/>
              <w:jc w:val="both"/>
              <w:rPr>
                <w:rFonts w:ascii="Times New Roman" w:eastAsia="Calibri" w:hAnsi="Times New Roman" w:cs="Times New Roman"/>
                <w:iCs/>
                <w:noProof/>
                <w:sz w:val="24"/>
                <w:szCs w:val="20"/>
              </w:rPr>
            </w:pPr>
            <w:r w:rsidRPr="00B85AC6">
              <w:rPr>
                <w:rFonts w:ascii="Times New Roman" w:eastAsia="Calibri" w:hAnsi="Times New Roman" w:cs="Times New Roman"/>
                <w:iCs/>
                <w:noProof/>
                <w:sz w:val="24"/>
                <w:szCs w:val="20"/>
              </w:rPr>
              <w:t xml:space="preserve">- </w:t>
            </w:r>
            <w:r w:rsidR="00C457A9" w:rsidRPr="00B85AC6">
              <w:rPr>
                <w:rFonts w:ascii="Times New Roman" w:eastAsia="Calibri" w:hAnsi="Times New Roman" w:cs="Times New Roman"/>
                <w:iCs/>
                <w:noProof/>
                <w:sz w:val="24"/>
                <w:szCs w:val="20"/>
              </w:rPr>
              <w:t>Изграждане на нови и оптимизиране и/или разширяване на съществуващи системи за предупреждение, наблюдение, докладване</w:t>
            </w:r>
            <w:r w:rsidR="0032577F" w:rsidRPr="00B85AC6">
              <w:rPr>
                <w:rFonts w:ascii="Times New Roman" w:eastAsia="Calibri" w:hAnsi="Times New Roman" w:cs="Times New Roman"/>
                <w:iCs/>
                <w:noProof/>
                <w:sz w:val="24"/>
                <w:szCs w:val="20"/>
              </w:rPr>
              <w:t>;</w:t>
            </w:r>
            <w:r w:rsidR="00C457A9" w:rsidRPr="00B85AC6">
              <w:rPr>
                <w:rFonts w:ascii="Times New Roman" w:eastAsia="Calibri" w:hAnsi="Times New Roman" w:cs="Times New Roman"/>
                <w:iCs/>
                <w:noProof/>
                <w:sz w:val="24"/>
                <w:szCs w:val="20"/>
              </w:rPr>
              <w:t xml:space="preserve"> прогнозиране и сигнализиране</w:t>
            </w:r>
            <w:r w:rsidR="0032577F" w:rsidRPr="00B85AC6">
              <w:rPr>
                <w:rFonts w:ascii="Times New Roman" w:eastAsia="Calibri" w:hAnsi="Times New Roman" w:cs="Times New Roman"/>
                <w:iCs/>
                <w:noProof/>
                <w:sz w:val="24"/>
                <w:szCs w:val="20"/>
              </w:rPr>
              <w:t>;</w:t>
            </w:r>
            <w:r w:rsidR="00C457A9" w:rsidRPr="00B85AC6">
              <w:rPr>
                <w:rFonts w:ascii="Times New Roman" w:eastAsia="Calibri" w:hAnsi="Times New Roman" w:cs="Times New Roman"/>
                <w:iCs/>
                <w:noProof/>
                <w:sz w:val="24"/>
                <w:szCs w:val="20"/>
              </w:rPr>
              <w:t xml:space="preserve"> разработване на цифрови модели</w:t>
            </w:r>
            <w:r w:rsidR="0032577F" w:rsidRPr="00B85AC6">
              <w:rPr>
                <w:rFonts w:ascii="Times New Roman" w:eastAsia="Calibri" w:hAnsi="Times New Roman" w:cs="Times New Roman"/>
                <w:iCs/>
                <w:noProof/>
                <w:sz w:val="24"/>
                <w:szCs w:val="20"/>
              </w:rPr>
              <w:t xml:space="preserve"> и анализи и прогнози във връзка с климатичните изменения</w:t>
            </w:r>
            <w:ins w:id="375" w:author="OPOS BG56" w:date="2020-10-09T12:27:00Z">
              <w:r w:rsidR="008D59EC">
                <w:rPr>
                  <w:rFonts w:ascii="Times New Roman" w:eastAsia="Calibri" w:hAnsi="Times New Roman" w:cs="Times New Roman"/>
                  <w:iCs/>
                  <w:noProof/>
                  <w:sz w:val="24"/>
                  <w:szCs w:val="20"/>
                </w:rPr>
                <w:t>,</w:t>
              </w:r>
            </w:ins>
            <w:ins w:id="376" w:author="OPOS BG56" w:date="2020-10-09T12:28:00Z">
              <w:r w:rsidR="008D59EC">
                <w:rPr>
                  <w:rFonts w:ascii="Times New Roman" w:eastAsia="Calibri" w:hAnsi="Times New Roman" w:cs="Times New Roman"/>
                  <w:iCs/>
                  <w:noProof/>
                  <w:sz w:val="24"/>
                  <w:szCs w:val="20"/>
                </w:rPr>
                <w:t xml:space="preserve"> като напр.</w:t>
              </w:r>
            </w:ins>
            <w:r w:rsidR="000E6D91">
              <w:rPr>
                <w:rFonts w:ascii="Times New Roman" w:eastAsia="Calibri" w:hAnsi="Times New Roman" w:cs="Times New Roman"/>
                <w:iCs/>
                <w:noProof/>
                <w:sz w:val="24"/>
                <w:szCs w:val="20"/>
              </w:rPr>
              <w:t>:</w:t>
            </w:r>
          </w:p>
          <w:p w14:paraId="27B35E4F" w14:textId="23A5EB2F" w:rsidR="00CA70FB" w:rsidRPr="00C76A78" w:rsidRDefault="00CA70FB" w:rsidP="00CA70FB">
            <w:pPr>
              <w:pStyle w:val="ListParagraph"/>
              <w:numPr>
                <w:ilvl w:val="0"/>
                <w:numId w:val="45"/>
              </w:numPr>
              <w:spacing w:before="115" w:after="115"/>
              <w:ind w:left="691" w:hanging="345"/>
              <w:jc w:val="both"/>
              <w:rPr>
                <w:rFonts w:ascii="Times New Roman" w:eastAsia="Calibri" w:hAnsi="Times New Roman" w:cs="Times New Roman"/>
                <w:iCs/>
                <w:noProof/>
                <w:sz w:val="24"/>
                <w:szCs w:val="20"/>
              </w:rPr>
            </w:pPr>
            <w:r w:rsidRPr="00C76A78">
              <w:rPr>
                <w:rFonts w:ascii="Times New Roman" w:eastAsia="Calibri" w:hAnsi="Times New Roman" w:cs="Times New Roman"/>
                <w:iCs/>
                <w:noProof/>
                <w:sz w:val="24"/>
                <w:szCs w:val="20"/>
              </w:rPr>
              <w:t>по-нататъшно развитие и завършване на Националната система за управление на водите в реално време за останалите 12 основни реки;</w:t>
            </w:r>
          </w:p>
          <w:p w14:paraId="2735D245" w14:textId="77777777" w:rsidR="00CA70FB" w:rsidRPr="00C76A78" w:rsidRDefault="00CA70FB" w:rsidP="00CA70FB">
            <w:pPr>
              <w:pStyle w:val="ListParagraph"/>
              <w:numPr>
                <w:ilvl w:val="0"/>
                <w:numId w:val="45"/>
              </w:numPr>
              <w:spacing w:before="115" w:after="115"/>
              <w:ind w:left="691" w:hanging="345"/>
              <w:jc w:val="both"/>
              <w:rPr>
                <w:rFonts w:ascii="Times New Roman" w:eastAsia="Calibri" w:hAnsi="Times New Roman" w:cs="Times New Roman"/>
                <w:iCs/>
                <w:noProof/>
                <w:sz w:val="24"/>
                <w:szCs w:val="20"/>
              </w:rPr>
            </w:pPr>
            <w:r w:rsidRPr="00C76A78">
              <w:rPr>
                <w:rFonts w:ascii="Times New Roman" w:eastAsia="Calibri" w:hAnsi="Times New Roman" w:cs="Times New Roman"/>
                <w:iCs/>
                <w:noProof/>
                <w:sz w:val="24"/>
                <w:szCs w:val="20"/>
              </w:rPr>
              <w:t xml:space="preserve">разширяване на </w:t>
            </w:r>
            <w:r>
              <w:rPr>
                <w:rFonts w:ascii="Times New Roman" w:eastAsia="Calibri" w:hAnsi="Times New Roman" w:cs="Times New Roman"/>
                <w:iCs/>
                <w:noProof/>
                <w:sz w:val="24"/>
                <w:szCs w:val="20"/>
              </w:rPr>
              <w:t xml:space="preserve">обхвата на </w:t>
            </w:r>
            <w:r w:rsidRPr="00C76A78">
              <w:rPr>
                <w:rFonts w:ascii="Times New Roman" w:eastAsia="Calibri" w:hAnsi="Times New Roman" w:cs="Times New Roman"/>
                <w:iCs/>
                <w:noProof/>
                <w:sz w:val="24"/>
                <w:szCs w:val="20"/>
              </w:rPr>
              <w:t>Националната система за ранно предупреждение (NSEWA) и обявяване на регионално ниво за територията на страната;</w:t>
            </w:r>
          </w:p>
          <w:p w14:paraId="56D0652D" w14:textId="77777777" w:rsidR="00CA70FB" w:rsidRDefault="00CA70FB" w:rsidP="00CA70FB">
            <w:pPr>
              <w:pStyle w:val="ListParagraph"/>
              <w:numPr>
                <w:ilvl w:val="0"/>
                <w:numId w:val="45"/>
              </w:numPr>
              <w:spacing w:before="115" w:after="115"/>
              <w:ind w:left="691" w:hanging="345"/>
              <w:jc w:val="both"/>
              <w:rPr>
                <w:rFonts w:ascii="Times New Roman" w:eastAsia="Calibri" w:hAnsi="Times New Roman" w:cs="Times New Roman"/>
                <w:iCs/>
                <w:noProof/>
                <w:sz w:val="24"/>
                <w:szCs w:val="20"/>
              </w:rPr>
            </w:pPr>
            <w:r w:rsidRPr="00C76A78">
              <w:rPr>
                <w:rFonts w:ascii="Times New Roman" w:eastAsia="Calibri" w:hAnsi="Times New Roman" w:cs="Times New Roman"/>
                <w:iCs/>
                <w:noProof/>
                <w:sz w:val="24"/>
                <w:szCs w:val="20"/>
              </w:rPr>
              <w:t xml:space="preserve">мониторинг на риска от горски пожари - разработване на сравнителен модел за подвижен и стационарен мониторинг на </w:t>
            </w:r>
            <w:r>
              <w:rPr>
                <w:rFonts w:ascii="Times New Roman" w:eastAsia="Calibri" w:hAnsi="Times New Roman" w:cs="Times New Roman"/>
                <w:iCs/>
                <w:noProof/>
                <w:sz w:val="24"/>
                <w:szCs w:val="20"/>
              </w:rPr>
              <w:t>природни</w:t>
            </w:r>
            <w:r w:rsidRPr="00C76A78">
              <w:rPr>
                <w:rFonts w:ascii="Times New Roman" w:eastAsia="Calibri" w:hAnsi="Times New Roman" w:cs="Times New Roman"/>
                <w:iCs/>
                <w:noProof/>
                <w:sz w:val="24"/>
                <w:szCs w:val="20"/>
              </w:rPr>
              <w:t xml:space="preserve"> пожари;</w:t>
            </w:r>
          </w:p>
          <w:p w14:paraId="7DC54FED" w14:textId="48A3CFF5" w:rsidR="00CA70FB" w:rsidRPr="00FD0E74" w:rsidRDefault="00CA70FB" w:rsidP="00FD0E74">
            <w:pPr>
              <w:pStyle w:val="ListParagraph"/>
              <w:numPr>
                <w:ilvl w:val="0"/>
                <w:numId w:val="45"/>
              </w:numPr>
              <w:spacing w:before="115" w:after="115"/>
              <w:ind w:left="691" w:hanging="345"/>
              <w:jc w:val="both"/>
              <w:rPr>
                <w:rFonts w:ascii="Times New Roman" w:eastAsia="Calibri" w:hAnsi="Times New Roman" w:cs="Times New Roman"/>
                <w:iCs/>
                <w:noProof/>
                <w:sz w:val="24"/>
                <w:szCs w:val="20"/>
              </w:rPr>
            </w:pPr>
            <w:r w:rsidRPr="00125C1A">
              <w:rPr>
                <w:rFonts w:ascii="Times New Roman" w:eastAsia="Calibri" w:hAnsi="Times New Roman" w:cs="Times New Roman"/>
                <w:iCs/>
                <w:noProof/>
                <w:sz w:val="24"/>
                <w:szCs w:val="20"/>
              </w:rPr>
              <w:t>мониторинг на свлачища - пилотен проект за приоритетна територия по отношение на защитата на живота на населението;</w:t>
            </w:r>
          </w:p>
          <w:p w14:paraId="07C1EF9A" w14:textId="70ECC67C" w:rsidR="00C457A9" w:rsidRDefault="00570E68" w:rsidP="00C457A9">
            <w:pPr>
              <w:spacing w:before="115" w:after="115" w:line="276" w:lineRule="auto"/>
              <w:jc w:val="both"/>
              <w:rPr>
                <w:rFonts w:ascii="Times New Roman" w:eastAsia="Calibri" w:hAnsi="Times New Roman" w:cs="Times New Roman"/>
                <w:iCs/>
                <w:noProof/>
                <w:sz w:val="24"/>
                <w:szCs w:val="20"/>
              </w:rPr>
            </w:pPr>
            <w:r w:rsidRPr="00B85AC6">
              <w:rPr>
                <w:rFonts w:ascii="Times New Roman" w:eastAsia="Calibri" w:hAnsi="Times New Roman" w:cs="Times New Roman"/>
                <w:iCs/>
                <w:noProof/>
                <w:sz w:val="24"/>
                <w:szCs w:val="20"/>
              </w:rPr>
              <w:t xml:space="preserve">- </w:t>
            </w:r>
            <w:r w:rsidR="0012010A" w:rsidRPr="00B85AC6">
              <w:rPr>
                <w:rFonts w:ascii="Times New Roman" w:eastAsia="Calibri" w:hAnsi="Times New Roman" w:cs="Times New Roman"/>
                <w:iCs/>
                <w:noProof/>
                <w:sz w:val="24"/>
                <w:szCs w:val="20"/>
              </w:rPr>
              <w:t>Изпълнение на проучвания и оценки във връзка с изготвяне на ПУРН за периода 2028-2033 г.</w:t>
            </w:r>
            <w:r w:rsidR="006F49DE">
              <w:rPr>
                <w:rFonts w:ascii="Times New Roman" w:eastAsia="Calibri" w:hAnsi="Times New Roman" w:cs="Times New Roman"/>
                <w:iCs/>
                <w:noProof/>
                <w:sz w:val="24"/>
                <w:szCs w:val="20"/>
              </w:rPr>
              <w:t>;</w:t>
            </w:r>
          </w:p>
          <w:p w14:paraId="468785A6" w14:textId="12E3AE69" w:rsidR="00392C98" w:rsidRPr="00B85AC6" w:rsidRDefault="00392C98" w:rsidP="00455249">
            <w:pPr>
              <w:pStyle w:val="ListParagraph"/>
              <w:tabs>
                <w:tab w:val="left" w:pos="300"/>
              </w:tabs>
              <w:ind w:left="27"/>
              <w:jc w:val="both"/>
              <w:rPr>
                <w:rFonts w:ascii="Times New Roman" w:eastAsia="Calibri" w:hAnsi="Times New Roman" w:cs="Times New Roman"/>
                <w:iCs/>
                <w:noProof/>
                <w:sz w:val="24"/>
                <w:szCs w:val="20"/>
              </w:rPr>
            </w:pPr>
            <w:r>
              <w:rPr>
                <w:rFonts w:ascii="Times New Roman" w:eastAsia="Calibri" w:hAnsi="Times New Roman" w:cs="Times New Roman"/>
                <w:iCs/>
                <w:noProof/>
                <w:sz w:val="24"/>
                <w:szCs w:val="20"/>
              </w:rPr>
              <w:t xml:space="preserve">- </w:t>
            </w:r>
            <w:r w:rsidR="00455249" w:rsidRPr="00B85AC6">
              <w:rPr>
                <w:rFonts w:ascii="Times New Roman" w:eastAsia="Calibri" w:hAnsi="Times New Roman" w:cs="Times New Roman"/>
                <w:iCs/>
                <w:noProof/>
                <w:sz w:val="24"/>
                <w:szCs w:val="20"/>
              </w:rPr>
              <w:t>Проучвания</w:t>
            </w:r>
            <w:ins w:id="377" w:author="OPOS BG56" w:date="2020-10-09T12:26:00Z">
              <w:r w:rsidR="008D59EC">
                <w:rPr>
                  <w:rFonts w:ascii="Times New Roman" w:eastAsia="Calibri" w:hAnsi="Times New Roman" w:cs="Times New Roman"/>
                  <w:iCs/>
                  <w:noProof/>
                  <w:sz w:val="24"/>
                  <w:szCs w:val="20"/>
                </w:rPr>
                <w:t>,</w:t>
              </w:r>
            </w:ins>
            <w:r w:rsidR="00455249" w:rsidRPr="00B85AC6">
              <w:rPr>
                <w:rFonts w:ascii="Times New Roman" w:eastAsia="Calibri" w:hAnsi="Times New Roman" w:cs="Times New Roman"/>
                <w:iCs/>
                <w:noProof/>
                <w:sz w:val="24"/>
                <w:szCs w:val="20"/>
              </w:rPr>
              <w:t xml:space="preserve"> </w:t>
            </w:r>
            <w:del w:id="378" w:author="OPOS BG56" w:date="2020-10-09T12:26:00Z">
              <w:r w:rsidR="00455249" w:rsidDel="008D59EC">
                <w:rPr>
                  <w:rFonts w:ascii="Times New Roman" w:eastAsia="Calibri" w:hAnsi="Times New Roman" w:cs="Times New Roman"/>
                  <w:iCs/>
                  <w:noProof/>
                  <w:sz w:val="24"/>
                  <w:szCs w:val="20"/>
                </w:rPr>
                <w:delText xml:space="preserve">и </w:delText>
              </w:r>
            </w:del>
            <w:r w:rsidR="00455249">
              <w:rPr>
                <w:rFonts w:ascii="Times New Roman" w:eastAsia="Calibri" w:hAnsi="Times New Roman" w:cs="Times New Roman"/>
                <w:iCs/>
                <w:noProof/>
                <w:sz w:val="24"/>
                <w:szCs w:val="20"/>
              </w:rPr>
              <w:t>анализи</w:t>
            </w:r>
            <w:ins w:id="379" w:author="OPOS BG56" w:date="2020-10-09T12:26:00Z">
              <w:r w:rsidR="008D59EC">
                <w:rPr>
                  <w:rFonts w:ascii="Times New Roman" w:eastAsia="Calibri" w:hAnsi="Times New Roman" w:cs="Times New Roman"/>
                  <w:iCs/>
                  <w:noProof/>
                  <w:sz w:val="24"/>
                  <w:szCs w:val="20"/>
                </w:rPr>
                <w:t xml:space="preserve"> и оценки</w:t>
              </w:r>
            </w:ins>
            <w:r w:rsidR="00455249">
              <w:rPr>
                <w:rFonts w:ascii="Times New Roman" w:eastAsia="Calibri" w:hAnsi="Times New Roman" w:cs="Times New Roman"/>
                <w:iCs/>
                <w:noProof/>
                <w:sz w:val="24"/>
                <w:szCs w:val="20"/>
              </w:rPr>
              <w:t>, насочени към обследване изменението на климата, неговото отражение върху екстремните явления и въздействието му върху водните ресурси на територията на страната.</w:t>
            </w:r>
          </w:p>
          <w:p w14:paraId="6E80535F" w14:textId="4A4D6F7D" w:rsidR="006C36B2" w:rsidRPr="00B85AC6" w:rsidRDefault="003A48B0" w:rsidP="006D3329">
            <w:pPr>
              <w:pStyle w:val="ListParagraph"/>
              <w:tabs>
                <w:tab w:val="left" w:pos="300"/>
              </w:tabs>
              <w:ind w:left="27"/>
              <w:jc w:val="both"/>
              <w:rPr>
                <w:rFonts w:ascii="Times New Roman" w:hAnsi="Times New Roman" w:cs="Times New Roman"/>
                <w:sz w:val="24"/>
                <w:szCs w:val="24"/>
              </w:rPr>
            </w:pPr>
            <w:r w:rsidRPr="00B85AC6">
              <w:rPr>
                <w:rFonts w:ascii="Times New Roman" w:eastAsia="Calibri" w:hAnsi="Times New Roman" w:cs="Times New Roman"/>
                <w:noProof/>
                <w:sz w:val="24"/>
                <w:szCs w:val="20"/>
                <w:lang w:eastAsia="en-US" w:bidi="ar-SA"/>
              </w:rPr>
              <w:t xml:space="preserve">Допустими </w:t>
            </w:r>
            <w:r w:rsidRPr="006D3329">
              <w:rPr>
                <w:rFonts w:ascii="Times New Roman" w:eastAsia="Calibri" w:hAnsi="Times New Roman" w:cs="Times New Roman"/>
                <w:iCs/>
                <w:noProof/>
                <w:sz w:val="24"/>
                <w:szCs w:val="20"/>
              </w:rPr>
              <w:t>бенефициенти</w:t>
            </w:r>
            <w:r w:rsidRPr="00B85AC6">
              <w:rPr>
                <w:rFonts w:ascii="Times New Roman" w:eastAsia="Calibri" w:hAnsi="Times New Roman" w:cs="Times New Roman"/>
                <w:noProof/>
                <w:sz w:val="24"/>
                <w:szCs w:val="20"/>
                <w:lang w:eastAsia="en-US" w:bidi="ar-SA"/>
              </w:rPr>
              <w:t xml:space="preserve">: общини, областни </w:t>
            </w:r>
            <w:r w:rsidR="0014095F" w:rsidRPr="00B85AC6">
              <w:rPr>
                <w:rFonts w:ascii="Times New Roman" w:eastAsia="Calibri" w:hAnsi="Times New Roman" w:cs="Times New Roman"/>
                <w:noProof/>
                <w:sz w:val="24"/>
                <w:szCs w:val="20"/>
                <w:lang w:eastAsia="en-US" w:bidi="ar-SA"/>
              </w:rPr>
              <w:t>администрации</w:t>
            </w:r>
            <w:r w:rsidRPr="00B85AC6">
              <w:rPr>
                <w:rFonts w:ascii="Times New Roman" w:eastAsia="Calibri" w:hAnsi="Times New Roman" w:cs="Times New Roman"/>
                <w:noProof/>
                <w:sz w:val="24"/>
                <w:szCs w:val="20"/>
                <w:lang w:eastAsia="en-US" w:bidi="ar-SA"/>
              </w:rPr>
              <w:t xml:space="preserve">, </w:t>
            </w:r>
            <w:r w:rsidR="00671604" w:rsidRPr="00B85AC6">
              <w:rPr>
                <w:rFonts w:ascii="Times New Roman" w:hAnsi="Times New Roman"/>
                <w:sz w:val="24"/>
              </w:rPr>
              <w:t>Агенция „Пътна инфраструктура“</w:t>
            </w:r>
            <w:r w:rsidR="00E57DBD" w:rsidRPr="00B85AC6">
              <w:rPr>
                <w:rFonts w:ascii="Times New Roman" w:hAnsi="Times New Roman"/>
                <w:noProof/>
                <w:sz w:val="24"/>
                <w:szCs w:val="20"/>
              </w:rPr>
              <w:t xml:space="preserve">, МРРБ, </w:t>
            </w:r>
            <w:r w:rsidRPr="00B85AC6">
              <w:rPr>
                <w:rFonts w:ascii="Times New Roman" w:hAnsi="Times New Roman"/>
                <w:sz w:val="24"/>
              </w:rPr>
              <w:t>структури на/в МОСВ</w:t>
            </w:r>
            <w:r w:rsidR="00011383" w:rsidRPr="00B85AC6">
              <w:rPr>
                <w:rFonts w:ascii="Times New Roman" w:hAnsi="Times New Roman"/>
                <w:sz w:val="24"/>
              </w:rPr>
              <w:t>,</w:t>
            </w:r>
            <w:r w:rsidR="008809AE" w:rsidRPr="00B85AC6">
              <w:rPr>
                <w:rFonts w:ascii="Times New Roman" w:hAnsi="Times New Roman"/>
                <w:noProof/>
                <w:color w:val="FF0000"/>
                <w:sz w:val="24"/>
                <w:szCs w:val="20"/>
              </w:rPr>
              <w:t xml:space="preserve"> </w:t>
            </w:r>
            <w:r w:rsidR="00E57DBD" w:rsidRPr="00B85AC6">
              <w:rPr>
                <w:rFonts w:ascii="Times New Roman" w:hAnsi="Times New Roman"/>
                <w:noProof/>
                <w:sz w:val="24"/>
                <w:szCs w:val="20"/>
              </w:rPr>
              <w:t>НИМХ</w:t>
            </w:r>
            <w:r w:rsidR="0032577F" w:rsidRPr="00B85AC6">
              <w:rPr>
                <w:rFonts w:ascii="Times New Roman" w:hAnsi="Times New Roman"/>
                <w:noProof/>
                <w:sz w:val="24"/>
                <w:szCs w:val="20"/>
              </w:rPr>
              <w:t xml:space="preserve"> (за прогнози, анализи, модели във връзка с климатичните изменения</w:t>
            </w:r>
            <w:r w:rsidR="0032577F" w:rsidRPr="00FD0E74">
              <w:rPr>
                <w:rFonts w:ascii="Times New Roman" w:hAnsi="Times New Roman"/>
                <w:noProof/>
                <w:sz w:val="24"/>
                <w:szCs w:val="20"/>
              </w:rPr>
              <w:t xml:space="preserve">), </w:t>
            </w:r>
            <w:r w:rsidR="006D3329" w:rsidRPr="00FD0E74">
              <w:rPr>
                <w:rFonts w:ascii="Times New Roman" w:hAnsi="Times New Roman"/>
                <w:noProof/>
                <w:sz w:val="24"/>
                <w:szCs w:val="20"/>
              </w:rPr>
              <w:t xml:space="preserve">структури на/в </w:t>
            </w:r>
            <w:r w:rsidR="00A329BC" w:rsidRPr="00B85AC6">
              <w:rPr>
                <w:rFonts w:ascii="Times New Roman" w:hAnsi="Times New Roman"/>
                <w:noProof/>
                <w:sz w:val="24"/>
                <w:szCs w:val="20"/>
              </w:rPr>
              <w:t>МВР</w:t>
            </w:r>
            <w:r w:rsidR="009143C1" w:rsidRPr="00B85AC6">
              <w:rPr>
                <w:rFonts w:ascii="Times New Roman" w:hAnsi="Times New Roman"/>
                <w:noProof/>
                <w:sz w:val="24"/>
                <w:szCs w:val="20"/>
              </w:rPr>
              <w:t>.</w:t>
            </w:r>
          </w:p>
        </w:tc>
      </w:tr>
    </w:tbl>
    <w:p w14:paraId="00400908" w14:textId="103F3B14" w:rsidR="00380438" w:rsidRPr="00B85AC6"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B85AC6">
        <w:rPr>
          <w:rFonts w:ascii="Times New Roman" w:eastAsia="Calibri" w:hAnsi="Times New Roman" w:cs="Times New Roman"/>
          <w:i/>
          <w:noProof/>
          <w:sz w:val="24"/>
          <w:szCs w:val="20"/>
          <w:lang w:val="bg-BG" w:eastAsia="bg-BG" w:bidi="bg-BG"/>
        </w:rPr>
        <w:lastRenderedPageBreak/>
        <w:t>Основни целеви групи — член 17, параграф 3, буква г), подточка iii):</w:t>
      </w:r>
    </w:p>
    <w:p w14:paraId="33A72FE1" w14:textId="441ED53F" w:rsidR="00380438" w:rsidRPr="0073530B"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B85AC6">
        <w:rPr>
          <w:rFonts w:ascii="Times New Roman" w:eastAsia="Calibri" w:hAnsi="Times New Roman" w:cs="Times New Roman"/>
          <w:i/>
          <w:noProof/>
          <w:sz w:val="24"/>
          <w:szCs w:val="20"/>
          <w:lang w:val="bg-BG" w:eastAsia="bg-BG" w:bidi="bg-BG"/>
        </w:rPr>
        <w:t>Текстово поле [1 000]</w:t>
      </w:r>
      <w:r w:rsidR="005A6491" w:rsidRPr="00B85AC6">
        <w:rPr>
          <w:rFonts w:ascii="Times New Roman" w:eastAsia="Calibri" w:hAnsi="Times New Roman" w:cs="Times New Roman"/>
          <w:i/>
          <w:noProof/>
          <w:sz w:val="24"/>
          <w:szCs w:val="20"/>
          <w:lang w:val="bg-BG" w:eastAsia="bg-BG" w:bidi="bg-BG"/>
        </w:rPr>
        <w:t xml:space="preserve"> </w:t>
      </w:r>
      <w:r w:rsidR="005A6491" w:rsidRPr="00B85AC6">
        <w:rPr>
          <w:rFonts w:ascii="Times New Roman" w:eastAsia="Calibri" w:hAnsi="Times New Roman" w:cs="Times New Roman"/>
          <w:iCs/>
          <w:noProof/>
          <w:sz w:val="24"/>
          <w:szCs w:val="20"/>
          <w:lang w:val="bg-BG" w:eastAsia="bg-BG" w:bidi="bg-BG"/>
        </w:rPr>
        <w:t>Населението на Република България</w:t>
      </w:r>
      <w:r w:rsidR="0073530B">
        <w:rPr>
          <w:rFonts w:ascii="Times New Roman" w:eastAsia="Calibri" w:hAnsi="Times New Roman" w:cs="Times New Roman"/>
          <w:iCs/>
          <w:noProof/>
          <w:sz w:val="24"/>
          <w:szCs w:val="20"/>
          <w:lang w:val="bg-BG" w:eastAsia="bg-BG" w:bidi="bg-BG"/>
        </w:rPr>
        <w:t xml:space="preserve">, </w:t>
      </w:r>
      <w:r w:rsidR="0073530B" w:rsidRPr="00755025">
        <w:rPr>
          <w:rFonts w:ascii="Times New Roman" w:eastAsia="Calibri" w:hAnsi="Times New Roman" w:cs="Times New Roman"/>
          <w:iCs/>
          <w:noProof/>
          <w:sz w:val="24"/>
          <w:szCs w:val="20"/>
          <w:lang w:val="bg-BG"/>
        </w:rPr>
        <w:t>сили за реагиране</w:t>
      </w:r>
      <w:r w:rsidR="0073530B">
        <w:rPr>
          <w:rFonts w:ascii="Times New Roman" w:eastAsia="Calibri" w:hAnsi="Times New Roman" w:cs="Times New Roman"/>
          <w:iCs/>
          <w:noProof/>
          <w:sz w:val="24"/>
          <w:szCs w:val="20"/>
          <w:lang w:val="bg-BG"/>
        </w:rPr>
        <w:t>, структурите на Единната спасителна система, доброволци.</w:t>
      </w:r>
    </w:p>
    <w:p w14:paraId="79F0AB9D" w14:textId="66D731E7" w:rsidR="00056133" w:rsidRPr="00B85AC6" w:rsidRDefault="00056133" w:rsidP="00056133">
      <w:pPr>
        <w:spacing w:before="120" w:after="0" w:line="240" w:lineRule="auto"/>
        <w:jc w:val="both"/>
        <w:rPr>
          <w:rFonts w:ascii="Times New Roman" w:eastAsia="Calibri" w:hAnsi="Times New Roman" w:cs="Times New Roman"/>
          <w:i/>
          <w:noProof/>
          <w:sz w:val="24"/>
          <w:szCs w:val="20"/>
          <w:lang w:val="bg-BG" w:eastAsia="bg-BG" w:bidi="bg-BG"/>
        </w:rPr>
      </w:pPr>
      <w:r w:rsidRPr="00B85AC6">
        <w:rPr>
          <w:rFonts w:ascii="Times New Roman" w:eastAsia="Calibri" w:hAnsi="Times New Roman" w:cs="Times New Roman"/>
          <w:i/>
          <w:noProof/>
          <w:sz w:val="24"/>
          <w:szCs w:val="20"/>
          <w:lang w:val="bg-BG" w:eastAsia="bg-BG" w:bidi="bg-BG"/>
        </w:rPr>
        <w:t xml:space="preserve">Действия гарантиращи равенството, приобщаването и недискриминацията – чл. 17, ал. 3, т. </w:t>
      </w:r>
      <w:r w:rsidR="00485F4B" w:rsidRPr="00B85AC6">
        <w:rPr>
          <w:rFonts w:ascii="Times New Roman" w:eastAsia="Calibri" w:hAnsi="Times New Roman" w:cs="Times New Roman"/>
          <w:i/>
          <w:noProof/>
          <w:sz w:val="24"/>
          <w:szCs w:val="20"/>
          <w:lang w:val="bg-BG" w:eastAsia="bg-BG" w:bidi="bg-BG"/>
        </w:rPr>
        <w:t>(d), (iiia) от ОР</w:t>
      </w:r>
    </w:p>
    <w:tbl>
      <w:tblPr>
        <w:tblStyle w:val="TableGrid"/>
        <w:tblW w:w="0" w:type="auto"/>
        <w:tblLook w:val="04A0" w:firstRow="1" w:lastRow="0" w:firstColumn="1" w:lastColumn="0" w:noHBand="0" w:noVBand="1"/>
      </w:tblPr>
      <w:tblGrid>
        <w:gridCol w:w="9062"/>
      </w:tblGrid>
      <w:tr w:rsidR="00056133" w:rsidRPr="006A43A6" w14:paraId="622A800B" w14:textId="77777777" w:rsidTr="007B49B2">
        <w:tc>
          <w:tcPr>
            <w:tcW w:w="9062" w:type="dxa"/>
          </w:tcPr>
          <w:p w14:paraId="35B2E6F3" w14:textId="77777777" w:rsidR="00485F4B" w:rsidRPr="00B85AC6" w:rsidRDefault="00056133" w:rsidP="007B49B2">
            <w:pPr>
              <w:spacing w:before="115"/>
              <w:jc w:val="both"/>
            </w:pPr>
            <w:r w:rsidRPr="00B85AC6">
              <w:rPr>
                <w:rFonts w:ascii="Times New Roman" w:eastAsia="Calibri" w:hAnsi="Times New Roman" w:cs="Times New Roman"/>
                <w:i/>
                <w:noProof/>
                <w:sz w:val="24"/>
                <w:szCs w:val="20"/>
              </w:rPr>
              <w:t>Текстово поле [2 000]</w:t>
            </w:r>
            <w:r w:rsidR="009F5EF5" w:rsidRPr="00B85AC6">
              <w:t xml:space="preserve"> </w:t>
            </w:r>
          </w:p>
          <w:p w14:paraId="20F495FB" w14:textId="68A24EB8" w:rsidR="00056133" w:rsidRPr="00B85AC6" w:rsidRDefault="009F5EF5" w:rsidP="007B49B2">
            <w:pPr>
              <w:spacing w:before="115"/>
              <w:jc w:val="both"/>
              <w:rPr>
                <w:rFonts w:ascii="Times New Roman" w:eastAsia="Calibri" w:hAnsi="Times New Roman" w:cs="Times New Roman"/>
                <w:iCs/>
                <w:noProof/>
                <w:sz w:val="24"/>
                <w:szCs w:val="20"/>
              </w:rPr>
            </w:pPr>
            <w:r w:rsidRPr="00B85AC6">
              <w:rPr>
                <w:rFonts w:ascii="Times New Roman" w:eastAsia="Calibri" w:hAnsi="Times New Roman" w:cs="Times New Roman"/>
                <w:iCs/>
                <w:noProof/>
                <w:sz w:val="24"/>
                <w:szCs w:val="20"/>
              </w:rPr>
              <w:t xml:space="preserve">Опазването на околна среда и адаптацията към изменението на климата са хоризонтални политики, които са насочени към основна целева група – гражданите на България, без значение от техния пол, раса или етнос, религия или вероизповедание, увреждане, възраст или сексуална ориентация. При планирането, оценката и изпълнението на мерките, които ще се подкрепят по този приоритет, ще  се прилагат принципите на равенство, приобщаване и недискриминация. Приоритетът подкрепя </w:t>
            </w:r>
            <w:r w:rsidR="00E1373C" w:rsidRPr="00B85AC6">
              <w:rPr>
                <w:rFonts w:ascii="Times New Roman" w:eastAsia="Calibri" w:hAnsi="Times New Roman" w:cs="Times New Roman"/>
                <w:iCs/>
                <w:noProof/>
                <w:sz w:val="24"/>
                <w:szCs w:val="20"/>
              </w:rPr>
              <w:lastRenderedPageBreak/>
              <w:t xml:space="preserve">превенцията и управлението на риска от бедствия с природен характер, насочени към защита живота и здравето на всички граждани на Република България и опазване на имуществото. </w:t>
            </w:r>
          </w:p>
        </w:tc>
      </w:tr>
    </w:tbl>
    <w:p w14:paraId="2FE49884" w14:textId="2B52C6A7" w:rsidR="00380438" w:rsidRPr="00B85AC6" w:rsidRDefault="00250902" w:rsidP="00380438">
      <w:pPr>
        <w:spacing w:before="120" w:after="0" w:line="240" w:lineRule="auto"/>
        <w:jc w:val="both"/>
        <w:rPr>
          <w:rFonts w:ascii="Times New Roman" w:eastAsia="Calibri" w:hAnsi="Times New Roman" w:cs="Times New Roman"/>
          <w:i/>
          <w:noProof/>
          <w:sz w:val="24"/>
          <w:szCs w:val="20"/>
          <w:lang w:val="bg-BG" w:eastAsia="bg-BG" w:bidi="bg-BG"/>
        </w:rPr>
      </w:pPr>
      <w:r w:rsidRPr="00B85AC6">
        <w:rPr>
          <w:rFonts w:ascii="Times New Roman" w:eastAsia="Calibri" w:hAnsi="Times New Roman" w:cs="Times New Roman"/>
          <w:i/>
          <w:noProof/>
          <w:sz w:val="24"/>
          <w:szCs w:val="20"/>
          <w:lang w:val="bg-BG" w:eastAsia="bg-BG" w:bidi="bg-BG"/>
        </w:rPr>
        <w:lastRenderedPageBreak/>
        <w:t>Представяне на с</w:t>
      </w:r>
      <w:r w:rsidR="00380438" w:rsidRPr="00B85AC6">
        <w:rPr>
          <w:rFonts w:ascii="Times New Roman" w:eastAsia="Calibri" w:hAnsi="Times New Roman" w:cs="Times New Roman"/>
          <w:i/>
          <w:noProof/>
          <w:sz w:val="24"/>
          <w:szCs w:val="20"/>
          <w:lang w:val="bg-BG" w:eastAsia="bg-BG" w:bidi="bg-BG"/>
        </w:rPr>
        <w:t>пецифични целеви територии, включително планираното използване на териториални инструменти — член 17, параграф 3, буква г), подточка iv)</w:t>
      </w:r>
    </w:p>
    <w:p w14:paraId="74150D5F" w14:textId="7F537949" w:rsidR="00B45962" w:rsidRPr="00B85AC6" w:rsidRDefault="00BC6A96" w:rsidP="00B4596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B85AC6">
        <w:rPr>
          <w:rFonts w:ascii="Times New Roman" w:eastAsia="Calibri" w:hAnsi="Times New Roman" w:cs="Times New Roman"/>
          <w:i/>
          <w:noProof/>
          <w:sz w:val="24"/>
          <w:szCs w:val="20"/>
          <w:lang w:val="bg-BG" w:eastAsia="bg-BG" w:bidi="bg-BG"/>
        </w:rPr>
        <w:t xml:space="preserve">Текстово поле [2 000] </w:t>
      </w:r>
      <w:r w:rsidR="00B45962" w:rsidRPr="00B85AC6">
        <w:rPr>
          <w:rFonts w:ascii="Times New Roman" w:eastAsia="Calibri" w:hAnsi="Times New Roman" w:cs="Times New Roman"/>
          <w:iCs/>
          <w:noProof/>
          <w:sz w:val="24"/>
          <w:szCs w:val="20"/>
          <w:lang w:val="bg-BG" w:eastAsia="bg-BG" w:bidi="bg-BG"/>
        </w:rPr>
        <w:t xml:space="preserve">Мерки от приоритета могат да бъдат изпълнявани на териториално ниво чрез подхода за интегрирани териториални инвестиции (ИТИ) на ниво NUTS 2 </w:t>
      </w:r>
      <w:del w:id="380" w:author="OPOS BG31" w:date="2020-10-07T12:27:00Z">
        <w:r w:rsidR="00B45962" w:rsidRPr="00B85AC6" w:rsidDel="00C64850">
          <w:rPr>
            <w:rFonts w:ascii="Times New Roman" w:eastAsia="Calibri" w:hAnsi="Times New Roman" w:cs="Times New Roman"/>
            <w:iCs/>
            <w:noProof/>
            <w:sz w:val="24"/>
            <w:szCs w:val="20"/>
            <w:lang w:val="bg-BG" w:eastAsia="bg-BG" w:bidi="bg-BG"/>
          </w:rPr>
          <w:delText xml:space="preserve">район </w:delText>
        </w:r>
      </w:del>
      <w:ins w:id="381" w:author="OPOS BG31" w:date="2020-10-07T12:27:00Z">
        <w:r w:rsidR="00C64850">
          <w:rPr>
            <w:rFonts w:ascii="Times New Roman" w:eastAsia="Calibri" w:hAnsi="Times New Roman" w:cs="Times New Roman"/>
            <w:iCs/>
            <w:noProof/>
            <w:sz w:val="24"/>
            <w:szCs w:val="20"/>
            <w:lang w:val="bg-BG" w:eastAsia="bg-BG" w:bidi="bg-BG"/>
          </w:rPr>
          <w:t>регион</w:t>
        </w:r>
        <w:r w:rsidR="00C64850" w:rsidRPr="00B85AC6">
          <w:rPr>
            <w:rFonts w:ascii="Times New Roman" w:eastAsia="Calibri" w:hAnsi="Times New Roman" w:cs="Times New Roman"/>
            <w:iCs/>
            <w:noProof/>
            <w:sz w:val="24"/>
            <w:szCs w:val="20"/>
            <w:lang w:val="bg-BG" w:eastAsia="bg-BG" w:bidi="bg-BG"/>
          </w:rPr>
          <w:t xml:space="preserve"> </w:t>
        </w:r>
      </w:ins>
      <w:r w:rsidR="00B45962" w:rsidRPr="00B85AC6">
        <w:rPr>
          <w:rFonts w:ascii="Times New Roman" w:eastAsia="Calibri" w:hAnsi="Times New Roman" w:cs="Times New Roman"/>
          <w:iCs/>
          <w:noProof/>
          <w:sz w:val="24"/>
          <w:szCs w:val="20"/>
          <w:lang w:val="bg-BG" w:eastAsia="bg-BG" w:bidi="bg-BG"/>
        </w:rPr>
        <w:t>за планиране. По предварителна оценка на УО на ПОС</w:t>
      </w:r>
      <w:r w:rsidR="00D157BD" w:rsidRPr="00B85AC6">
        <w:rPr>
          <w:rFonts w:ascii="Times New Roman" w:eastAsia="Calibri" w:hAnsi="Times New Roman" w:cs="Times New Roman"/>
          <w:iCs/>
          <w:noProof/>
          <w:sz w:val="24"/>
          <w:szCs w:val="20"/>
          <w:lang w:val="bg-BG" w:eastAsia="bg-BG" w:bidi="bg-BG"/>
        </w:rPr>
        <w:t>,</w:t>
      </w:r>
      <w:r w:rsidR="00B45962" w:rsidRPr="00B85AC6">
        <w:rPr>
          <w:rFonts w:ascii="Times New Roman" w:eastAsia="Calibri" w:hAnsi="Times New Roman" w:cs="Times New Roman"/>
          <w:iCs/>
          <w:noProof/>
          <w:sz w:val="24"/>
          <w:szCs w:val="20"/>
          <w:lang w:val="bg-BG" w:eastAsia="bg-BG" w:bidi="bg-BG"/>
        </w:rPr>
        <w:t xml:space="preserve"> като приложими</w:t>
      </w:r>
      <w:r w:rsidR="00CA70FB" w:rsidRPr="00CA70FB">
        <w:rPr>
          <w:rFonts w:ascii="Times New Roman" w:eastAsia="Calibri" w:hAnsi="Times New Roman" w:cs="Times New Roman"/>
          <w:iCs/>
          <w:noProof/>
          <w:sz w:val="24"/>
          <w:szCs w:val="20"/>
          <w:lang w:val="bg-BG" w:eastAsia="bg-BG" w:bidi="bg-BG"/>
        </w:rPr>
        <w:t xml:space="preserve"> </w:t>
      </w:r>
      <w:r w:rsidR="00CA70FB">
        <w:rPr>
          <w:rFonts w:ascii="Times New Roman" w:eastAsia="Calibri" w:hAnsi="Times New Roman" w:cs="Times New Roman"/>
          <w:iCs/>
          <w:noProof/>
          <w:sz w:val="24"/>
          <w:szCs w:val="20"/>
          <w:lang w:val="bg-BG" w:eastAsia="bg-BG" w:bidi="bg-BG"/>
        </w:rPr>
        <w:t>за финансиране по подхода за ИТИ</w:t>
      </w:r>
      <w:r w:rsidR="00B45962" w:rsidRPr="00B85AC6">
        <w:rPr>
          <w:rFonts w:ascii="Times New Roman" w:eastAsia="Calibri" w:hAnsi="Times New Roman" w:cs="Times New Roman"/>
          <w:iCs/>
          <w:noProof/>
          <w:sz w:val="24"/>
          <w:szCs w:val="20"/>
          <w:lang w:val="bg-BG" w:eastAsia="bg-BG" w:bidi="bg-BG"/>
        </w:rPr>
        <w:t xml:space="preserve"> са идентифицирани мерки за превенция и управление на риска от наводнения</w:t>
      </w:r>
      <w:r w:rsidR="000D3A18" w:rsidRPr="00B85AC6">
        <w:rPr>
          <w:rFonts w:ascii="Times New Roman" w:eastAsia="Calibri" w:hAnsi="Times New Roman" w:cs="Times New Roman"/>
          <w:iCs/>
          <w:noProof/>
          <w:sz w:val="24"/>
          <w:szCs w:val="20"/>
          <w:lang w:val="bg-BG" w:eastAsia="bg-BG" w:bidi="bg-BG"/>
        </w:rPr>
        <w:t xml:space="preserve"> </w:t>
      </w:r>
      <w:r w:rsidR="00B45962" w:rsidRPr="00B85AC6">
        <w:rPr>
          <w:rFonts w:ascii="Times New Roman" w:eastAsia="Calibri" w:hAnsi="Times New Roman" w:cs="Times New Roman"/>
          <w:iCs/>
          <w:noProof/>
          <w:sz w:val="24"/>
          <w:szCs w:val="20"/>
          <w:lang w:val="bg-BG" w:eastAsia="bg-BG" w:bidi="bg-BG"/>
        </w:rPr>
        <w:t>(в т.ч. екологосъобразна инфраструктура (ако е приложимо) в комбинация със сива инфраструктура)</w:t>
      </w:r>
      <w:r w:rsidR="008C67C5" w:rsidRPr="00B85AC6">
        <w:rPr>
          <w:rFonts w:ascii="Times New Roman" w:eastAsia="Calibri" w:hAnsi="Times New Roman" w:cs="Times New Roman"/>
          <w:iCs/>
          <w:noProof/>
          <w:sz w:val="24"/>
          <w:szCs w:val="20"/>
          <w:lang w:val="bg-BG" w:eastAsia="bg-BG" w:bidi="bg-BG"/>
        </w:rPr>
        <w:t xml:space="preserve">, както и по отношение на </w:t>
      </w:r>
      <w:del w:id="382" w:author="OPOS BG56" w:date="2020-10-09T12:29:00Z">
        <w:r w:rsidR="008C67C5" w:rsidRPr="00B85AC6" w:rsidDel="004E2BD8">
          <w:rPr>
            <w:rFonts w:ascii="Times New Roman" w:eastAsia="Calibri" w:hAnsi="Times New Roman" w:cs="Times New Roman"/>
            <w:iCs/>
            <w:noProof/>
            <w:sz w:val="24"/>
            <w:szCs w:val="20"/>
            <w:lang w:val="bg-BG" w:eastAsia="bg-BG" w:bidi="bg-BG"/>
          </w:rPr>
          <w:delText xml:space="preserve">свлачища </w:delText>
        </w:r>
      </w:del>
      <w:ins w:id="383" w:author="OPOS BG56" w:date="2020-10-09T12:29:00Z">
        <w:r w:rsidR="004E2BD8">
          <w:rPr>
            <w:rFonts w:ascii="Times New Roman" w:eastAsia="Calibri" w:hAnsi="Times New Roman" w:cs="Times New Roman"/>
            <w:iCs/>
            <w:noProof/>
            <w:sz w:val="24"/>
            <w:szCs w:val="20"/>
            <w:lang w:val="bg-BG" w:eastAsia="bg-BG" w:bidi="bg-BG"/>
          </w:rPr>
          <w:t>движение на земни маси</w:t>
        </w:r>
        <w:r w:rsidR="004E2BD8" w:rsidRPr="00B85AC6">
          <w:rPr>
            <w:rFonts w:ascii="Times New Roman" w:eastAsia="Calibri" w:hAnsi="Times New Roman" w:cs="Times New Roman"/>
            <w:iCs/>
            <w:noProof/>
            <w:sz w:val="24"/>
            <w:szCs w:val="20"/>
            <w:lang w:val="bg-BG" w:eastAsia="bg-BG" w:bidi="bg-BG"/>
          </w:rPr>
          <w:t xml:space="preserve"> </w:t>
        </w:r>
      </w:ins>
      <w:del w:id="384" w:author="OPOS BG31" w:date="2020-10-07T11:07:00Z">
        <w:r w:rsidR="008C67C5" w:rsidRPr="00B85AC6" w:rsidDel="00F0042C">
          <w:rPr>
            <w:rFonts w:ascii="Times New Roman" w:eastAsia="Calibri" w:hAnsi="Times New Roman" w:cs="Times New Roman"/>
            <w:iCs/>
            <w:noProof/>
            <w:sz w:val="24"/>
            <w:szCs w:val="20"/>
            <w:lang w:val="bg-BG" w:eastAsia="bg-BG" w:bidi="bg-BG"/>
          </w:rPr>
          <w:delText xml:space="preserve">в </w:delText>
        </w:r>
      </w:del>
      <w:ins w:id="385" w:author="OPOS BG31" w:date="2020-10-07T11:07:00Z">
        <w:r w:rsidR="00F0042C">
          <w:rPr>
            <w:rFonts w:ascii="Times New Roman" w:eastAsia="Calibri" w:hAnsi="Times New Roman" w:cs="Times New Roman"/>
            <w:iCs/>
            <w:noProof/>
            <w:sz w:val="24"/>
            <w:szCs w:val="20"/>
            <w:lang w:val="bg-BG" w:eastAsia="bg-BG" w:bidi="bg-BG"/>
          </w:rPr>
          <w:t>на</w:t>
        </w:r>
        <w:r w:rsidR="00F0042C" w:rsidRPr="00B85AC6">
          <w:rPr>
            <w:rFonts w:ascii="Times New Roman" w:eastAsia="Calibri" w:hAnsi="Times New Roman" w:cs="Times New Roman"/>
            <w:iCs/>
            <w:noProof/>
            <w:sz w:val="24"/>
            <w:szCs w:val="20"/>
            <w:lang w:val="bg-BG" w:eastAsia="bg-BG" w:bidi="bg-BG"/>
          </w:rPr>
          <w:t xml:space="preserve"> </w:t>
        </w:r>
      </w:ins>
      <w:del w:id="386" w:author="OPOS BG31" w:date="2020-10-07T11:06:00Z">
        <w:r w:rsidR="008C67C5" w:rsidRPr="00B85AC6" w:rsidDel="00F0042C">
          <w:rPr>
            <w:rFonts w:ascii="Times New Roman" w:eastAsia="Calibri" w:hAnsi="Times New Roman" w:cs="Times New Roman"/>
            <w:iCs/>
            <w:noProof/>
            <w:sz w:val="24"/>
            <w:szCs w:val="20"/>
            <w:lang w:val="bg-BG" w:eastAsia="bg-BG" w:bidi="bg-BG"/>
          </w:rPr>
          <w:delText xml:space="preserve">урбанизирани </w:delText>
        </w:r>
      </w:del>
      <w:r w:rsidR="008C67C5" w:rsidRPr="00B85AC6">
        <w:rPr>
          <w:rFonts w:ascii="Times New Roman" w:eastAsia="Calibri" w:hAnsi="Times New Roman" w:cs="Times New Roman"/>
          <w:iCs/>
          <w:noProof/>
          <w:sz w:val="24"/>
          <w:szCs w:val="20"/>
          <w:lang w:val="bg-BG" w:eastAsia="bg-BG" w:bidi="bg-BG"/>
        </w:rPr>
        <w:t>територи</w:t>
      </w:r>
      <w:ins w:id="387" w:author="OPOS BG31" w:date="2020-10-07T11:07:00Z">
        <w:r w:rsidR="00F0042C">
          <w:rPr>
            <w:rFonts w:ascii="Times New Roman" w:eastAsia="Calibri" w:hAnsi="Times New Roman" w:cs="Times New Roman"/>
            <w:iCs/>
            <w:noProof/>
            <w:sz w:val="24"/>
            <w:szCs w:val="20"/>
            <w:lang w:val="bg-BG" w:eastAsia="bg-BG" w:bidi="bg-BG"/>
          </w:rPr>
          <w:t>ята на общината</w:t>
        </w:r>
      </w:ins>
      <w:del w:id="388" w:author="OPOS BG31" w:date="2020-10-07T11:07:00Z">
        <w:r w:rsidR="008C67C5" w:rsidRPr="00B85AC6" w:rsidDel="00F0042C">
          <w:rPr>
            <w:rFonts w:ascii="Times New Roman" w:eastAsia="Calibri" w:hAnsi="Times New Roman" w:cs="Times New Roman"/>
            <w:iCs/>
            <w:noProof/>
            <w:sz w:val="24"/>
            <w:szCs w:val="20"/>
            <w:lang w:val="bg-BG" w:eastAsia="bg-BG" w:bidi="bg-BG"/>
          </w:rPr>
          <w:delText>и</w:delText>
        </w:r>
      </w:del>
      <w:r w:rsidR="00B45962" w:rsidRPr="00B85AC6">
        <w:rPr>
          <w:rFonts w:ascii="Times New Roman" w:eastAsia="Calibri" w:hAnsi="Times New Roman" w:cs="Times New Roman"/>
          <w:iCs/>
          <w:noProof/>
          <w:sz w:val="24"/>
          <w:szCs w:val="20"/>
          <w:lang w:val="bg-BG" w:eastAsia="bg-BG" w:bidi="bg-BG"/>
        </w:rPr>
        <w:t>.</w:t>
      </w:r>
    </w:p>
    <w:p w14:paraId="6FBBD6A4" w14:textId="50BBC0CC" w:rsidR="00BC6A96" w:rsidRDefault="00B45962" w:rsidP="00B4596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B85AC6">
        <w:rPr>
          <w:rFonts w:ascii="Times New Roman" w:eastAsia="Calibri" w:hAnsi="Times New Roman" w:cs="Times New Roman"/>
          <w:iCs/>
          <w:noProof/>
          <w:sz w:val="24"/>
          <w:szCs w:val="20"/>
          <w:lang w:val="bg-BG" w:eastAsia="bg-BG" w:bidi="bg-BG"/>
        </w:rPr>
        <w:t>Необходимостта от так</w:t>
      </w:r>
      <w:r w:rsidR="00CA70FB">
        <w:rPr>
          <w:rFonts w:ascii="Times New Roman" w:eastAsia="Calibri" w:hAnsi="Times New Roman" w:cs="Times New Roman"/>
          <w:iCs/>
          <w:noProof/>
          <w:sz w:val="24"/>
          <w:szCs w:val="20"/>
          <w:lang w:val="bg-BG" w:eastAsia="bg-BG" w:bidi="bg-BG"/>
        </w:rPr>
        <w:t>ива мерки</w:t>
      </w:r>
      <w:r w:rsidRPr="00B85AC6">
        <w:rPr>
          <w:rFonts w:ascii="Times New Roman" w:eastAsia="Calibri" w:hAnsi="Times New Roman" w:cs="Times New Roman"/>
          <w:iCs/>
          <w:noProof/>
          <w:sz w:val="24"/>
          <w:szCs w:val="20"/>
          <w:lang w:val="bg-BG" w:eastAsia="bg-BG" w:bidi="bg-BG"/>
        </w:rPr>
        <w:t xml:space="preserve"> на местно и регионално ниво може да бъде идентифицирана в </w:t>
      </w:r>
      <w:r w:rsidR="006A1646" w:rsidRPr="006A1646">
        <w:rPr>
          <w:rFonts w:ascii="Times New Roman" w:eastAsia="Calibri" w:hAnsi="Times New Roman" w:cs="Times New Roman"/>
          <w:iCs/>
          <w:noProof/>
          <w:sz w:val="24"/>
          <w:szCs w:val="20"/>
          <w:lang w:val="bg-BG" w:eastAsia="bg-BG" w:bidi="bg-BG"/>
        </w:rPr>
        <w:t>интегрирани</w:t>
      </w:r>
      <w:r w:rsidR="006A1646">
        <w:rPr>
          <w:rFonts w:ascii="Times New Roman" w:eastAsia="Calibri" w:hAnsi="Times New Roman" w:cs="Times New Roman"/>
          <w:iCs/>
          <w:noProof/>
          <w:sz w:val="24"/>
          <w:szCs w:val="20"/>
          <w:lang w:val="bg-BG" w:eastAsia="bg-BG" w:bidi="bg-BG"/>
        </w:rPr>
        <w:t>те</w:t>
      </w:r>
      <w:r w:rsidR="006A1646" w:rsidRPr="006A1646">
        <w:rPr>
          <w:rFonts w:ascii="Times New Roman" w:eastAsia="Calibri" w:hAnsi="Times New Roman" w:cs="Times New Roman"/>
          <w:iCs/>
          <w:noProof/>
          <w:sz w:val="24"/>
          <w:szCs w:val="20"/>
          <w:lang w:val="bg-BG" w:eastAsia="bg-BG" w:bidi="bg-BG"/>
        </w:rPr>
        <w:t xml:space="preserve"> териториални стратегии за развитие на регионите от</w:t>
      </w:r>
      <w:r w:rsidR="00CA70FB">
        <w:rPr>
          <w:rFonts w:ascii="Times New Roman" w:eastAsia="Calibri" w:hAnsi="Times New Roman" w:cs="Times New Roman"/>
          <w:iCs/>
          <w:noProof/>
          <w:sz w:val="24"/>
          <w:szCs w:val="20"/>
          <w:lang w:val="bg-BG" w:eastAsia="bg-BG" w:bidi="bg-BG"/>
        </w:rPr>
        <w:t xml:space="preserve"> </w:t>
      </w:r>
      <w:r w:rsidR="00CA70FB">
        <w:rPr>
          <w:rFonts w:ascii="Times New Roman" w:eastAsia="Calibri" w:hAnsi="Times New Roman" w:cs="Times New Roman"/>
          <w:iCs/>
          <w:noProof/>
          <w:sz w:val="24"/>
          <w:szCs w:val="20"/>
          <w:lang w:eastAsia="bg-BG" w:bidi="bg-BG"/>
        </w:rPr>
        <w:t>NUTS</w:t>
      </w:r>
      <w:r w:rsidR="006A1646" w:rsidRPr="006A1646">
        <w:rPr>
          <w:rFonts w:ascii="Times New Roman" w:eastAsia="Calibri" w:hAnsi="Times New Roman" w:cs="Times New Roman"/>
          <w:iCs/>
          <w:noProof/>
          <w:sz w:val="24"/>
          <w:szCs w:val="20"/>
          <w:lang w:val="bg-BG" w:eastAsia="bg-BG" w:bidi="bg-BG"/>
        </w:rPr>
        <w:t xml:space="preserve"> 2</w:t>
      </w:r>
      <w:r w:rsidRPr="00B85AC6">
        <w:rPr>
          <w:rFonts w:ascii="Times New Roman" w:eastAsia="Calibri" w:hAnsi="Times New Roman" w:cs="Times New Roman"/>
          <w:iCs/>
          <w:noProof/>
          <w:sz w:val="24"/>
          <w:szCs w:val="20"/>
          <w:lang w:val="bg-BG" w:eastAsia="bg-BG" w:bidi="bg-BG"/>
        </w:rPr>
        <w:t>. Проектите по ПОС, допустими в рамките на подхода ИТИ, ще се реализират въз основа на интегрирани концепции, които следва да бъдат разработвани и изпълнявани в партньорство между различни местни заинтересовани страни. Проектите по ПОС ще се осъществяват координирано с проектите по другите програми, финансиращи съответната интегрирана концепция.</w:t>
      </w:r>
    </w:p>
    <w:p w14:paraId="33F0E62A" w14:textId="60695766" w:rsidR="00EE3315" w:rsidRPr="00B85AC6" w:rsidRDefault="00EE3315" w:rsidP="00B4596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Pr>
          <w:rFonts w:ascii="Times New Roman" w:eastAsia="Calibri" w:hAnsi="Times New Roman" w:cs="Times New Roman"/>
          <w:iCs/>
          <w:noProof/>
          <w:sz w:val="24"/>
          <w:szCs w:val="20"/>
          <w:lang w:val="bg-BG" w:eastAsia="bg-BG" w:bidi="bg-BG"/>
        </w:rPr>
        <w:t>Конкретно разграничение между програми</w:t>
      </w:r>
      <w:ins w:id="389" w:author="OPOS BG76" w:date="2020-10-22T10:40:00Z">
        <w:r w:rsidR="009B2DCC">
          <w:rPr>
            <w:rFonts w:ascii="Times New Roman" w:eastAsia="Calibri" w:hAnsi="Times New Roman" w:cs="Times New Roman"/>
            <w:iCs/>
            <w:noProof/>
            <w:sz w:val="24"/>
            <w:szCs w:val="20"/>
            <w:lang w:val="bg-BG" w:eastAsia="bg-BG" w:bidi="bg-BG"/>
          </w:rPr>
          <w:t>т</w:t>
        </w:r>
      </w:ins>
      <w:del w:id="390" w:author="OPOS BG76" w:date="2020-10-22T10:40:00Z">
        <w:r w:rsidR="00CA70FB" w:rsidDel="009B2DCC">
          <w:rPr>
            <w:rFonts w:ascii="Times New Roman" w:eastAsia="Calibri" w:hAnsi="Times New Roman" w:cs="Times New Roman"/>
            <w:iCs/>
            <w:noProof/>
            <w:sz w:val="24"/>
            <w:szCs w:val="20"/>
            <w:lang w:eastAsia="bg-BG" w:bidi="bg-BG"/>
          </w:rPr>
          <w:delText>t</w:delText>
        </w:r>
      </w:del>
      <w:r w:rsidR="00CA70FB">
        <w:rPr>
          <w:rFonts w:ascii="Times New Roman" w:eastAsia="Calibri" w:hAnsi="Times New Roman" w:cs="Times New Roman"/>
          <w:iCs/>
          <w:noProof/>
          <w:sz w:val="24"/>
          <w:szCs w:val="20"/>
          <w:lang w:eastAsia="bg-BG" w:bidi="bg-BG"/>
        </w:rPr>
        <w:t>e</w:t>
      </w:r>
      <w:r>
        <w:rPr>
          <w:rFonts w:ascii="Times New Roman" w:eastAsia="Calibri" w:hAnsi="Times New Roman" w:cs="Times New Roman"/>
          <w:iCs/>
          <w:noProof/>
          <w:sz w:val="24"/>
          <w:szCs w:val="20"/>
          <w:lang w:val="bg-BG" w:eastAsia="bg-BG" w:bidi="bg-BG"/>
        </w:rPr>
        <w:t xml:space="preserve"> и елиминиране на риска от двойно финансиране ще бъде осигурено на етап предварителен подбор на концепциите за ИТИ</w:t>
      </w:r>
      <w:r w:rsidR="00CA70FB" w:rsidRPr="00FD0E74">
        <w:rPr>
          <w:rFonts w:ascii="Times New Roman" w:eastAsia="Calibri" w:hAnsi="Times New Roman" w:cs="Times New Roman"/>
          <w:iCs/>
          <w:noProof/>
          <w:sz w:val="24"/>
          <w:szCs w:val="20"/>
          <w:lang w:val="bg-BG" w:eastAsia="bg-BG" w:bidi="bg-BG"/>
        </w:rPr>
        <w:t xml:space="preserve">, </w:t>
      </w:r>
      <w:r w:rsidR="00CA70FB">
        <w:rPr>
          <w:rFonts w:ascii="Times New Roman" w:eastAsia="Calibri" w:hAnsi="Times New Roman" w:cs="Times New Roman"/>
          <w:iCs/>
          <w:noProof/>
          <w:sz w:val="24"/>
          <w:szCs w:val="20"/>
          <w:lang w:val="bg-BG" w:eastAsia="bg-BG" w:bidi="bg-BG"/>
        </w:rPr>
        <w:t>изпълняван</w:t>
      </w:r>
      <w:r>
        <w:rPr>
          <w:rFonts w:ascii="Times New Roman" w:eastAsia="Calibri" w:hAnsi="Times New Roman" w:cs="Times New Roman"/>
          <w:iCs/>
          <w:noProof/>
          <w:sz w:val="24"/>
          <w:szCs w:val="20"/>
          <w:lang w:val="bg-BG" w:eastAsia="bg-BG" w:bidi="bg-BG"/>
        </w:rPr>
        <w:t xml:space="preserve"> от Регионалните съвети за развитие. Демаркация ще бъде осигурена и на етап подбор на проектни предложения, </w:t>
      </w:r>
      <w:bookmarkStart w:id="391" w:name="_Hlk51164659"/>
      <w:r w:rsidR="00CA70FB">
        <w:rPr>
          <w:rFonts w:ascii="Times New Roman" w:eastAsia="Calibri" w:hAnsi="Times New Roman" w:cs="Times New Roman"/>
          <w:iCs/>
          <w:noProof/>
          <w:sz w:val="24"/>
          <w:szCs w:val="20"/>
          <w:lang w:val="bg-BG" w:eastAsia="bg-BG" w:bidi="bg-BG"/>
        </w:rPr>
        <w:t>осъществяван</w:t>
      </w:r>
      <w:bookmarkEnd w:id="391"/>
      <w:r w:rsidR="00CA70FB">
        <w:rPr>
          <w:rFonts w:ascii="Times New Roman" w:eastAsia="Calibri" w:hAnsi="Times New Roman" w:cs="Times New Roman"/>
          <w:iCs/>
          <w:noProof/>
          <w:sz w:val="24"/>
          <w:szCs w:val="20"/>
          <w:lang w:val="bg-BG" w:eastAsia="bg-BG" w:bidi="bg-BG"/>
        </w:rPr>
        <w:t xml:space="preserve"> </w:t>
      </w:r>
      <w:r>
        <w:rPr>
          <w:rFonts w:ascii="Times New Roman" w:eastAsia="Calibri" w:hAnsi="Times New Roman" w:cs="Times New Roman"/>
          <w:iCs/>
          <w:noProof/>
          <w:sz w:val="24"/>
          <w:szCs w:val="20"/>
          <w:lang w:val="bg-BG" w:eastAsia="bg-BG" w:bidi="bg-BG"/>
        </w:rPr>
        <w:t>от всеки УО преди подписване на договорите за предоставяне на БФП.</w:t>
      </w:r>
    </w:p>
    <w:p w14:paraId="142657DA" w14:textId="5CD59DF3" w:rsidR="00BC6A96" w:rsidRPr="00B85AC6" w:rsidRDefault="00BC6A96" w:rsidP="00380438">
      <w:pPr>
        <w:spacing w:before="120" w:after="0" w:line="240" w:lineRule="auto"/>
        <w:jc w:val="both"/>
        <w:rPr>
          <w:rFonts w:ascii="Times New Roman" w:eastAsia="Calibri" w:hAnsi="Times New Roman" w:cs="Times New Roman"/>
          <w:i/>
          <w:noProof/>
          <w:sz w:val="24"/>
          <w:szCs w:val="20"/>
          <w:lang w:val="bg-BG" w:eastAsia="bg-BG" w:bidi="bg-BG"/>
        </w:rPr>
      </w:pPr>
      <w:r w:rsidRPr="00B85AC6">
        <w:rPr>
          <w:rFonts w:ascii="Times New Roman" w:eastAsia="Calibri" w:hAnsi="Times New Roman" w:cs="Times New Roman"/>
          <w:i/>
          <w:noProof/>
          <w:sz w:val="24"/>
          <w:szCs w:val="20"/>
          <w:lang w:val="bg-BG" w:eastAsia="bg-BG" w:bidi="bg-BG"/>
        </w:rPr>
        <w:t>Междурегионални</w:t>
      </w:r>
      <w:r w:rsidR="00250902" w:rsidRPr="00B85AC6">
        <w:rPr>
          <w:rFonts w:ascii="Times New Roman" w:eastAsia="Calibri" w:hAnsi="Times New Roman" w:cs="Times New Roman"/>
          <w:i/>
          <w:noProof/>
          <w:sz w:val="24"/>
          <w:szCs w:val="20"/>
          <w:lang w:val="bg-BG" w:eastAsia="bg-BG" w:bidi="bg-BG"/>
        </w:rPr>
        <w:t>, транс-гранични</w:t>
      </w:r>
      <w:r w:rsidRPr="00B85AC6">
        <w:rPr>
          <w:rFonts w:ascii="Times New Roman" w:eastAsia="Calibri" w:hAnsi="Times New Roman" w:cs="Times New Roman"/>
          <w:i/>
          <w:noProof/>
          <w:sz w:val="24"/>
          <w:szCs w:val="20"/>
          <w:lang w:val="bg-BG" w:eastAsia="bg-BG" w:bidi="bg-BG"/>
        </w:rPr>
        <w:t xml:space="preserve"> и транснационални видове действия — член 17, параграф 3, буква г), подточка v)</w:t>
      </w:r>
      <w:r w:rsidR="00250902" w:rsidRPr="00B85AC6">
        <w:rPr>
          <w:rFonts w:ascii="Times New Roman" w:eastAsia="Calibri" w:hAnsi="Times New Roman" w:cs="Times New Roman"/>
          <w:i/>
          <w:noProof/>
          <w:sz w:val="24"/>
          <w:szCs w:val="20"/>
          <w:lang w:val="bg-BG" w:eastAsia="bg-BG" w:bidi="bg-BG"/>
        </w:rPr>
        <w:t xml:space="preserve"> от ОР</w:t>
      </w:r>
      <w:r w:rsidRPr="00B85AC6">
        <w:rPr>
          <w:rFonts w:ascii="Times New Roman" w:eastAsia="Calibri" w:hAnsi="Times New Roman" w:cs="Times New Roman"/>
          <w:i/>
          <w:noProof/>
          <w:sz w:val="24"/>
          <w:szCs w:val="20"/>
          <w:lang w:val="bg-BG" w:eastAsia="bg-BG" w:bidi="bg-BG"/>
        </w:rPr>
        <w:t>:</w:t>
      </w:r>
    </w:p>
    <w:p w14:paraId="42CAEC0D" w14:textId="58BAD39B" w:rsidR="00BB64D1" w:rsidRPr="00B85AC6"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B85AC6">
        <w:rPr>
          <w:rFonts w:ascii="Times New Roman" w:eastAsia="Calibri" w:hAnsi="Times New Roman" w:cs="Times New Roman"/>
          <w:i/>
          <w:noProof/>
          <w:sz w:val="24"/>
          <w:szCs w:val="20"/>
          <w:lang w:val="bg-BG" w:eastAsia="bg-BG" w:bidi="bg-BG"/>
        </w:rPr>
        <w:t>Текстово поле [2 000]</w:t>
      </w:r>
      <w:r w:rsidR="00BB64D1" w:rsidRPr="00B85AC6">
        <w:rPr>
          <w:rFonts w:ascii="Times New Roman" w:eastAsia="Calibri" w:hAnsi="Times New Roman" w:cs="Times New Roman"/>
          <w:i/>
          <w:noProof/>
          <w:sz w:val="24"/>
          <w:szCs w:val="20"/>
          <w:lang w:val="bg-BG" w:eastAsia="bg-BG" w:bidi="bg-BG"/>
        </w:rPr>
        <w:t xml:space="preserve"> </w:t>
      </w:r>
      <w:r w:rsidR="00BB64D1" w:rsidRPr="00B85AC6">
        <w:rPr>
          <w:rFonts w:ascii="Times New Roman" w:eastAsia="Calibri" w:hAnsi="Times New Roman" w:cs="Times New Roman"/>
          <w:iCs/>
          <w:noProof/>
          <w:sz w:val="24"/>
          <w:szCs w:val="20"/>
          <w:lang w:val="bg-BG" w:eastAsia="bg-BG" w:bidi="bg-BG"/>
        </w:rPr>
        <w:t>Територията на Република България</w:t>
      </w:r>
      <w:r w:rsidR="00BB64D1" w:rsidRPr="00B85AC6">
        <w:rPr>
          <w:rFonts w:ascii="Times New Roman" w:eastAsia="Calibri" w:hAnsi="Times New Roman" w:cs="Times New Roman"/>
          <w:i/>
          <w:noProof/>
          <w:sz w:val="24"/>
          <w:szCs w:val="20"/>
          <w:lang w:val="bg-BG" w:eastAsia="bg-BG" w:bidi="bg-BG"/>
        </w:rPr>
        <w:t xml:space="preserve"> </w:t>
      </w:r>
    </w:p>
    <w:p w14:paraId="7DCE74ED" w14:textId="193420CA" w:rsidR="00380438" w:rsidRPr="00B85AC6"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B85AC6">
        <w:rPr>
          <w:rFonts w:ascii="Times New Roman" w:eastAsia="Calibri" w:hAnsi="Times New Roman" w:cs="Times New Roman"/>
          <w:i/>
          <w:noProof/>
          <w:sz w:val="24"/>
          <w:szCs w:val="20"/>
          <w:lang w:val="bg-BG" w:eastAsia="bg-BG" w:bidi="bg-BG"/>
        </w:rPr>
        <w:t>Планирано използване на финансовите инструменти — член — 17, параграф 3, буква г), подточка vi)</w:t>
      </w:r>
      <w:r w:rsidR="00250902" w:rsidRPr="00B85AC6">
        <w:rPr>
          <w:rFonts w:ascii="Times New Roman" w:eastAsia="Calibri" w:hAnsi="Times New Roman" w:cs="Times New Roman"/>
          <w:i/>
          <w:noProof/>
          <w:sz w:val="24"/>
          <w:szCs w:val="20"/>
          <w:lang w:val="bg-BG" w:eastAsia="bg-BG" w:bidi="bg-BG"/>
        </w:rPr>
        <w:t xml:space="preserve"> от ОР</w:t>
      </w:r>
    </w:p>
    <w:p w14:paraId="7468AFDD" w14:textId="7A67D099" w:rsidR="00380438" w:rsidRPr="00B85AC6"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0"/>
          <w:lang w:val="bg-BG" w:eastAsia="bg-BG" w:bidi="bg-BG"/>
        </w:rPr>
      </w:pPr>
      <w:r w:rsidRPr="00B85AC6">
        <w:rPr>
          <w:rFonts w:ascii="Times New Roman" w:eastAsia="Calibri" w:hAnsi="Times New Roman" w:cs="Times New Roman"/>
          <w:i/>
          <w:noProof/>
          <w:sz w:val="24"/>
          <w:szCs w:val="20"/>
          <w:lang w:val="bg-BG" w:eastAsia="bg-BG" w:bidi="bg-BG"/>
        </w:rPr>
        <w:t>Текстово поле [1 000]</w:t>
      </w:r>
      <w:r w:rsidR="001A4A80" w:rsidRPr="00B85AC6">
        <w:rPr>
          <w:lang w:val="bg-BG"/>
        </w:rPr>
        <w:t xml:space="preserve"> </w:t>
      </w:r>
      <w:r w:rsidR="00503337">
        <w:rPr>
          <w:rFonts w:ascii="Times New Roman" w:eastAsia="Calibri" w:hAnsi="Times New Roman" w:cs="Times New Roman"/>
          <w:noProof/>
          <w:sz w:val="24"/>
          <w:szCs w:val="20"/>
          <w:lang w:val="bg-BG" w:eastAsia="bg-BG" w:bidi="bg-BG"/>
        </w:rPr>
        <w:t>Не се планира използване на ФИ</w:t>
      </w:r>
      <w:r w:rsidR="00AC7E5D" w:rsidRPr="00B85AC6">
        <w:rPr>
          <w:rFonts w:ascii="Times New Roman" w:eastAsia="Calibri" w:hAnsi="Times New Roman" w:cs="Times New Roman"/>
          <w:noProof/>
          <w:sz w:val="24"/>
          <w:szCs w:val="20"/>
          <w:lang w:val="bg-BG" w:eastAsia="bg-BG" w:bidi="bg-BG"/>
        </w:rPr>
        <w:t>.</w:t>
      </w:r>
    </w:p>
    <w:p w14:paraId="6F2FB694" w14:textId="219BCE5C" w:rsidR="0022545E" w:rsidRPr="00B85AC6" w:rsidRDefault="0022545E" w:rsidP="0022545E">
      <w:pPr>
        <w:spacing w:before="240" w:after="240" w:line="240" w:lineRule="auto"/>
        <w:jc w:val="both"/>
        <w:rPr>
          <w:rFonts w:ascii="Times New Roman" w:eastAsia="Times New Roman" w:hAnsi="Times New Roman" w:cs="Times New Roman"/>
          <w:b/>
          <w:iCs/>
          <w:noProof/>
          <w:sz w:val="24"/>
          <w:szCs w:val="24"/>
          <w:lang w:val="bg-BG" w:eastAsia="bg-BG" w:bidi="bg-BG"/>
        </w:rPr>
      </w:pPr>
      <w:r w:rsidRPr="00B85AC6">
        <w:rPr>
          <w:rFonts w:ascii="Times New Roman" w:eastAsia="Calibri" w:hAnsi="Times New Roman" w:cs="Times New Roman"/>
          <w:b/>
          <w:noProof/>
          <w:sz w:val="24"/>
          <w:szCs w:val="20"/>
          <w:lang w:val="bg-BG" w:eastAsia="bg-BG" w:bidi="bg-BG"/>
        </w:rPr>
        <w:t>2.1.1.2 Показатели</w:t>
      </w:r>
    </w:p>
    <w:p w14:paraId="147C515E" w14:textId="77777777" w:rsidR="0022545E" w:rsidRPr="00B85AC6" w:rsidRDefault="0022545E" w:rsidP="0022545E">
      <w:pPr>
        <w:spacing w:before="120" w:after="120" w:line="240" w:lineRule="auto"/>
        <w:jc w:val="both"/>
        <w:rPr>
          <w:rFonts w:ascii="Times New Roman" w:eastAsia="Times New Roman" w:hAnsi="Times New Roman" w:cs="Times New Roman"/>
          <w:i/>
          <w:noProof/>
          <w:sz w:val="24"/>
          <w:szCs w:val="24"/>
          <w:lang w:val="bg-BG" w:eastAsia="bg-BG" w:bidi="bg-BG"/>
        </w:rPr>
      </w:pPr>
      <w:r w:rsidRPr="00B85AC6">
        <w:rPr>
          <w:rFonts w:ascii="Times New Roman" w:eastAsia="Calibri" w:hAnsi="Times New Roman" w:cs="Times New Roman"/>
          <w:i/>
          <w:noProof/>
          <w:sz w:val="24"/>
          <w:szCs w:val="20"/>
          <w:lang w:val="bg-BG" w:eastAsia="bg-BG" w:bidi="bg-BG"/>
        </w:rPr>
        <w:t>Позоваване: Член 17, параграф 3, буква г),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1708"/>
        <w:gridCol w:w="681"/>
        <w:gridCol w:w="925"/>
        <w:gridCol w:w="597"/>
        <w:gridCol w:w="1792"/>
        <w:gridCol w:w="772"/>
        <w:gridCol w:w="706"/>
        <w:gridCol w:w="811"/>
      </w:tblGrid>
      <w:tr w:rsidR="0022545E" w:rsidRPr="006A43A6" w14:paraId="395AF297" w14:textId="77777777" w:rsidTr="004148FC">
        <w:trPr>
          <w:trHeight w:val="425"/>
        </w:trPr>
        <w:tc>
          <w:tcPr>
            <w:tcW w:w="5000" w:type="pct"/>
            <w:gridSpan w:val="9"/>
          </w:tcPr>
          <w:p w14:paraId="004A3189" w14:textId="77777777" w:rsidR="0022545E" w:rsidRPr="00B85AC6" w:rsidRDefault="0022545E" w:rsidP="0022545E">
            <w:pPr>
              <w:spacing w:before="115" w:after="115" w:line="240" w:lineRule="auto"/>
              <w:jc w:val="both"/>
              <w:rPr>
                <w:rFonts w:ascii="Times New Roman" w:hAnsi="Times New Roman"/>
                <w:b/>
                <w:noProof/>
                <w:sz w:val="20"/>
                <w:szCs w:val="20"/>
                <w:lang w:val="bg-BG" w:eastAsia="bg-BG" w:bidi="bg-BG"/>
              </w:rPr>
            </w:pPr>
            <w:r w:rsidRPr="00B85AC6">
              <w:rPr>
                <w:rFonts w:ascii="Times New Roman" w:hAnsi="Times New Roman"/>
                <w:b/>
                <w:noProof/>
                <w:sz w:val="20"/>
                <w:lang w:val="bg-BG" w:eastAsia="bg-BG" w:bidi="bg-BG"/>
              </w:rPr>
              <w:t>Таблица 2: Показатели за крайни продукти</w:t>
            </w:r>
          </w:p>
        </w:tc>
      </w:tr>
      <w:tr w:rsidR="00C252C1" w:rsidRPr="00B85AC6" w14:paraId="001793DA" w14:textId="77777777" w:rsidTr="000D3A18">
        <w:trPr>
          <w:trHeight w:val="1647"/>
        </w:trPr>
        <w:tc>
          <w:tcPr>
            <w:tcW w:w="580" w:type="pct"/>
          </w:tcPr>
          <w:p w14:paraId="71196FEF" w14:textId="77777777" w:rsidR="0022545E" w:rsidRPr="00B85AC6" w:rsidRDefault="0022545E" w:rsidP="0022545E">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 xml:space="preserve">Приоритет </w:t>
            </w:r>
          </w:p>
        </w:tc>
        <w:tc>
          <w:tcPr>
            <w:tcW w:w="926" w:type="pct"/>
          </w:tcPr>
          <w:p w14:paraId="77E80D52" w14:textId="71486328" w:rsidR="0022545E" w:rsidRPr="00B85AC6" w:rsidRDefault="0022545E" w:rsidP="0022545E">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 xml:space="preserve">Специфична цел </w:t>
            </w:r>
          </w:p>
        </w:tc>
        <w:tc>
          <w:tcPr>
            <w:tcW w:w="371" w:type="pct"/>
          </w:tcPr>
          <w:p w14:paraId="1C53F967" w14:textId="77777777" w:rsidR="0022545E" w:rsidRPr="00B85AC6" w:rsidRDefault="0022545E" w:rsidP="0022545E">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Фонд</w:t>
            </w:r>
          </w:p>
        </w:tc>
        <w:tc>
          <w:tcPr>
            <w:tcW w:w="503" w:type="pct"/>
          </w:tcPr>
          <w:p w14:paraId="5C93AC93" w14:textId="77777777" w:rsidR="0022545E" w:rsidRPr="00B85AC6" w:rsidRDefault="0022545E" w:rsidP="0022545E">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Категория региони</w:t>
            </w:r>
          </w:p>
        </w:tc>
        <w:tc>
          <w:tcPr>
            <w:tcW w:w="406" w:type="pct"/>
          </w:tcPr>
          <w:p w14:paraId="28505A2C" w14:textId="77777777" w:rsidR="0022545E" w:rsidRPr="00B85AC6" w:rsidRDefault="0022545E" w:rsidP="0022545E">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ID [5]</w:t>
            </w:r>
          </w:p>
        </w:tc>
        <w:tc>
          <w:tcPr>
            <w:tcW w:w="971" w:type="pct"/>
            <w:shd w:val="clear" w:color="auto" w:fill="auto"/>
          </w:tcPr>
          <w:p w14:paraId="2DA00A80" w14:textId="77777777" w:rsidR="0022545E" w:rsidRPr="00B85AC6" w:rsidRDefault="0022545E" w:rsidP="0022545E">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 xml:space="preserve">Показател [255] </w:t>
            </w:r>
          </w:p>
        </w:tc>
        <w:tc>
          <w:tcPr>
            <w:tcW w:w="419" w:type="pct"/>
          </w:tcPr>
          <w:p w14:paraId="6FBF9309" w14:textId="77777777" w:rsidR="0022545E" w:rsidRPr="00B85AC6" w:rsidRDefault="0022545E" w:rsidP="0022545E">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Мерна единица</w:t>
            </w:r>
          </w:p>
        </w:tc>
        <w:tc>
          <w:tcPr>
            <w:tcW w:w="384" w:type="pct"/>
            <w:shd w:val="clear" w:color="auto" w:fill="auto"/>
          </w:tcPr>
          <w:p w14:paraId="2378A580" w14:textId="77777777" w:rsidR="0022545E" w:rsidRPr="00B85AC6" w:rsidRDefault="0022545E" w:rsidP="0022545E">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Етапна цел (2024 г.)</w:t>
            </w:r>
          </w:p>
          <w:p w14:paraId="6671E242" w14:textId="77777777" w:rsidR="0022545E" w:rsidRPr="00B85AC6" w:rsidRDefault="0022545E" w:rsidP="0022545E">
            <w:pPr>
              <w:spacing w:before="115" w:after="115" w:line="240" w:lineRule="auto"/>
              <w:jc w:val="both"/>
              <w:rPr>
                <w:rFonts w:ascii="Times New Roman" w:hAnsi="Times New Roman"/>
                <w:b/>
                <w:noProof/>
                <w:sz w:val="16"/>
                <w:szCs w:val="16"/>
                <w:lang w:val="bg-BG" w:eastAsia="bg-BG" w:bidi="bg-BG"/>
              </w:rPr>
            </w:pPr>
          </w:p>
        </w:tc>
        <w:tc>
          <w:tcPr>
            <w:tcW w:w="441" w:type="pct"/>
            <w:shd w:val="clear" w:color="auto" w:fill="auto"/>
          </w:tcPr>
          <w:p w14:paraId="3A01F81C" w14:textId="77777777" w:rsidR="0022545E" w:rsidRPr="00B85AC6" w:rsidRDefault="0022545E" w:rsidP="0022545E">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Целева стойност (2029 г.)</w:t>
            </w:r>
          </w:p>
          <w:p w14:paraId="789826DB" w14:textId="77777777" w:rsidR="0022545E" w:rsidRPr="00B85AC6" w:rsidRDefault="0022545E" w:rsidP="0022545E">
            <w:pPr>
              <w:spacing w:before="115" w:after="115" w:line="240" w:lineRule="auto"/>
              <w:jc w:val="both"/>
              <w:rPr>
                <w:rFonts w:ascii="Times New Roman" w:hAnsi="Times New Roman"/>
                <w:b/>
                <w:noProof/>
                <w:sz w:val="16"/>
                <w:szCs w:val="16"/>
                <w:lang w:val="bg-BG" w:eastAsia="bg-BG" w:bidi="bg-BG"/>
              </w:rPr>
            </w:pPr>
          </w:p>
        </w:tc>
      </w:tr>
      <w:tr w:rsidR="00E83887" w:rsidRPr="00B85AC6" w14:paraId="35C8514B" w14:textId="77777777" w:rsidTr="000D3A18">
        <w:trPr>
          <w:trHeight w:val="597"/>
        </w:trPr>
        <w:tc>
          <w:tcPr>
            <w:tcW w:w="580" w:type="pct"/>
            <w:vMerge w:val="restart"/>
            <w:vAlign w:val="center"/>
          </w:tcPr>
          <w:p w14:paraId="238FC214" w14:textId="60BA7BE2" w:rsidR="00E83887" w:rsidRPr="00B85AC6" w:rsidRDefault="00E83887" w:rsidP="00741392">
            <w:pPr>
              <w:spacing w:before="115" w:after="115" w:line="240" w:lineRule="auto"/>
              <w:rPr>
                <w:rFonts w:ascii="Times New Roman" w:hAnsi="Times New Roman"/>
                <w:bCs/>
                <w:noProof/>
                <w:sz w:val="20"/>
                <w:szCs w:val="20"/>
                <w:lang w:val="bg-BG" w:eastAsia="bg-BG" w:bidi="bg-BG"/>
              </w:rPr>
            </w:pPr>
            <w:r w:rsidRPr="00B85AC6">
              <w:rPr>
                <w:rFonts w:ascii="Times New Roman" w:hAnsi="Times New Roman"/>
                <w:bCs/>
                <w:noProof/>
                <w:sz w:val="20"/>
                <w:szCs w:val="20"/>
                <w:lang w:val="bg-BG" w:eastAsia="bg-BG" w:bidi="bg-BG"/>
              </w:rPr>
              <w:t>Приоритет 4 „Риск и изменение на климата“</w:t>
            </w:r>
          </w:p>
          <w:p w14:paraId="5D152F5D" w14:textId="77777777" w:rsidR="00E83887" w:rsidRPr="00B85AC6" w:rsidRDefault="00E83887" w:rsidP="00741392">
            <w:pPr>
              <w:spacing w:before="115" w:after="115" w:line="240" w:lineRule="auto"/>
              <w:rPr>
                <w:rFonts w:ascii="Times New Roman" w:hAnsi="Times New Roman"/>
                <w:noProof/>
                <w:sz w:val="20"/>
                <w:szCs w:val="20"/>
                <w:lang w:val="bg-BG" w:eastAsia="bg-BG" w:bidi="bg-BG"/>
              </w:rPr>
            </w:pPr>
          </w:p>
        </w:tc>
        <w:tc>
          <w:tcPr>
            <w:tcW w:w="926" w:type="pct"/>
            <w:vMerge w:val="restart"/>
            <w:vAlign w:val="center"/>
          </w:tcPr>
          <w:p w14:paraId="10C6EFCF" w14:textId="77777777" w:rsidR="00E83887" w:rsidRPr="00B85AC6" w:rsidRDefault="00E83887" w:rsidP="00741392">
            <w:pPr>
              <w:spacing w:before="115" w:after="115" w:line="240" w:lineRule="auto"/>
              <w:rPr>
                <w:rFonts w:ascii="Times New Roman" w:hAnsi="Times New Roman"/>
                <w:noProof/>
                <w:sz w:val="20"/>
                <w:szCs w:val="20"/>
                <w:lang w:val="bg-BG" w:eastAsia="bg-BG" w:bidi="bg-BG"/>
              </w:rPr>
            </w:pPr>
            <w:r w:rsidRPr="00B85AC6">
              <w:rPr>
                <w:rFonts w:ascii="Times New Roman" w:hAnsi="Times New Roman"/>
                <w:bCs/>
                <w:noProof/>
                <w:sz w:val="20"/>
                <w:szCs w:val="20"/>
                <w:lang w:val="bg-BG" w:eastAsia="bg-BG" w:bidi="bg-BG"/>
              </w:rPr>
              <w:t>“Насърчаване на адаптирането към изменението на климата, на предотвратяването и управлението на риска”.</w:t>
            </w:r>
          </w:p>
        </w:tc>
        <w:tc>
          <w:tcPr>
            <w:tcW w:w="371" w:type="pct"/>
            <w:vMerge w:val="restart"/>
            <w:vAlign w:val="center"/>
          </w:tcPr>
          <w:p w14:paraId="3AEA96B1" w14:textId="77777777" w:rsidR="00E83887" w:rsidRPr="00B85AC6" w:rsidRDefault="00E83887" w:rsidP="00741392">
            <w:pPr>
              <w:spacing w:before="115" w:after="115" w:line="240" w:lineRule="auto"/>
              <w:rPr>
                <w:rFonts w:ascii="Times New Roman" w:hAnsi="Times New Roman"/>
                <w:noProof/>
                <w:sz w:val="20"/>
                <w:szCs w:val="20"/>
                <w:lang w:val="bg-BG" w:eastAsia="bg-BG" w:bidi="bg-BG"/>
              </w:rPr>
            </w:pPr>
            <w:r w:rsidRPr="00B85AC6">
              <w:rPr>
                <w:rFonts w:ascii="Times New Roman" w:hAnsi="Times New Roman"/>
                <w:noProof/>
                <w:sz w:val="20"/>
                <w:szCs w:val="20"/>
                <w:lang w:val="bg-BG" w:eastAsia="bg-BG" w:bidi="bg-BG"/>
              </w:rPr>
              <w:t>ЕФРР</w:t>
            </w:r>
          </w:p>
        </w:tc>
        <w:tc>
          <w:tcPr>
            <w:tcW w:w="503" w:type="pct"/>
            <w:vAlign w:val="center"/>
          </w:tcPr>
          <w:p w14:paraId="54A3CA82" w14:textId="77777777" w:rsidR="00E83887" w:rsidRPr="00B85AC6" w:rsidRDefault="00E83887" w:rsidP="004C2584">
            <w:pPr>
              <w:spacing w:before="115" w:after="0" w:line="240" w:lineRule="auto"/>
              <w:jc w:val="center"/>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Преход</w:t>
            </w:r>
          </w:p>
        </w:tc>
        <w:tc>
          <w:tcPr>
            <w:tcW w:w="406" w:type="pct"/>
            <w:vMerge w:val="restart"/>
            <w:vAlign w:val="center"/>
          </w:tcPr>
          <w:p w14:paraId="2A9CBEA3" w14:textId="77777777" w:rsidR="00E83887" w:rsidRPr="00B85AC6" w:rsidRDefault="00E83887" w:rsidP="00741392">
            <w:pPr>
              <w:spacing w:before="115" w:after="115" w:line="240" w:lineRule="auto"/>
              <w:rPr>
                <w:rFonts w:ascii="Times New Roman" w:hAnsi="Times New Roman"/>
                <w:noProof/>
                <w:sz w:val="20"/>
                <w:szCs w:val="20"/>
                <w:lang w:val="bg-BG" w:eastAsia="bg-BG" w:bidi="bg-BG"/>
              </w:rPr>
            </w:pPr>
            <w:r w:rsidRPr="00B85AC6">
              <w:rPr>
                <w:rFonts w:ascii="Times New Roman" w:hAnsi="Times New Roman"/>
                <w:noProof/>
                <w:sz w:val="20"/>
                <w:szCs w:val="20"/>
                <w:lang w:val="bg-BG" w:eastAsia="bg-BG" w:bidi="bg-BG"/>
              </w:rPr>
              <w:t xml:space="preserve">RCO 24 </w:t>
            </w:r>
          </w:p>
        </w:tc>
        <w:tc>
          <w:tcPr>
            <w:tcW w:w="971" w:type="pct"/>
            <w:vMerge w:val="restart"/>
            <w:shd w:val="clear" w:color="auto" w:fill="auto"/>
            <w:vAlign w:val="center"/>
          </w:tcPr>
          <w:p w14:paraId="5A4A2BC9" w14:textId="0110D72B" w:rsidR="00E83887" w:rsidRPr="00B85AC6" w:rsidRDefault="00E83887" w:rsidP="00741392">
            <w:pPr>
              <w:spacing w:before="115" w:after="115" w:line="240" w:lineRule="auto"/>
              <w:rPr>
                <w:rFonts w:ascii="Times New Roman" w:hAnsi="Times New Roman"/>
                <w:noProof/>
                <w:sz w:val="20"/>
                <w:szCs w:val="20"/>
                <w:lang w:val="bg-BG" w:eastAsia="bg-BG" w:bidi="bg-BG"/>
              </w:rPr>
            </w:pPr>
            <w:r w:rsidRPr="00B85AC6">
              <w:rPr>
                <w:rFonts w:ascii="Times New Roman" w:hAnsi="Times New Roman"/>
                <w:noProof/>
                <w:sz w:val="20"/>
                <w:szCs w:val="20"/>
                <w:lang w:val="bg-BG" w:eastAsia="bg-BG" w:bidi="bg-BG"/>
              </w:rPr>
              <w:t>Инвестиции в нови или усъвършенствани системи за наблюдение на бедствия, за готовност и за предупреждение и реагиране</w:t>
            </w:r>
          </w:p>
        </w:tc>
        <w:tc>
          <w:tcPr>
            <w:tcW w:w="419" w:type="pct"/>
            <w:vMerge w:val="restart"/>
          </w:tcPr>
          <w:p w14:paraId="54332BCE" w14:textId="3A981366" w:rsidR="00E83887" w:rsidRPr="00B85AC6" w:rsidRDefault="00E83887" w:rsidP="0022545E">
            <w:pPr>
              <w:spacing w:before="115" w:after="115" w:line="240" w:lineRule="auto"/>
              <w:jc w:val="both"/>
              <w:rPr>
                <w:rFonts w:ascii="Times New Roman" w:hAnsi="Times New Roman"/>
                <w:bCs/>
                <w:iCs/>
                <w:noProof/>
                <w:sz w:val="16"/>
                <w:szCs w:val="16"/>
                <w:lang w:val="bg-BG" w:eastAsia="bg-BG" w:bidi="bg-BG"/>
              </w:rPr>
            </w:pPr>
            <w:r w:rsidRPr="00B85AC6">
              <w:rPr>
                <w:rFonts w:ascii="Times New Roman" w:hAnsi="Times New Roman"/>
                <w:bCs/>
                <w:iCs/>
                <w:noProof/>
                <w:sz w:val="16"/>
                <w:szCs w:val="16"/>
                <w:lang w:val="bg-BG" w:eastAsia="bg-BG" w:bidi="bg-BG"/>
              </w:rPr>
              <w:t>Евро</w:t>
            </w:r>
          </w:p>
          <w:p w14:paraId="4A246131" w14:textId="153155CD" w:rsidR="00E83887" w:rsidRPr="00B85AC6" w:rsidRDefault="00E83887" w:rsidP="0022545E">
            <w:pPr>
              <w:spacing w:before="115" w:after="115" w:line="240" w:lineRule="auto"/>
              <w:jc w:val="both"/>
              <w:rPr>
                <w:rFonts w:ascii="Times New Roman" w:hAnsi="Times New Roman"/>
                <w:bCs/>
                <w:iCs/>
                <w:noProof/>
                <w:sz w:val="16"/>
                <w:szCs w:val="16"/>
                <w:lang w:val="bg-BG" w:eastAsia="bg-BG" w:bidi="bg-BG"/>
              </w:rPr>
            </w:pPr>
          </w:p>
          <w:p w14:paraId="6A7E9D2D" w14:textId="16A71FDD" w:rsidR="00E83887" w:rsidRPr="00B85AC6" w:rsidRDefault="00E83887" w:rsidP="0022545E">
            <w:pPr>
              <w:spacing w:before="115" w:after="115" w:line="240" w:lineRule="auto"/>
              <w:jc w:val="both"/>
              <w:rPr>
                <w:rFonts w:ascii="Times New Roman" w:hAnsi="Times New Roman"/>
                <w:bCs/>
                <w:iCs/>
                <w:noProof/>
                <w:sz w:val="16"/>
                <w:szCs w:val="16"/>
                <w:lang w:val="bg-BG" w:eastAsia="bg-BG" w:bidi="bg-BG"/>
              </w:rPr>
            </w:pPr>
          </w:p>
        </w:tc>
        <w:tc>
          <w:tcPr>
            <w:tcW w:w="384" w:type="pct"/>
            <w:vMerge w:val="restart"/>
            <w:shd w:val="clear" w:color="auto" w:fill="auto"/>
          </w:tcPr>
          <w:p w14:paraId="1660BB6A" w14:textId="02EA7B0C" w:rsidR="00E83887" w:rsidRPr="000B562D" w:rsidRDefault="00EE3315" w:rsidP="0022545E">
            <w:pPr>
              <w:spacing w:before="115" w:after="115" w:line="240" w:lineRule="auto"/>
              <w:jc w:val="both"/>
              <w:rPr>
                <w:rFonts w:ascii="Times New Roman" w:hAnsi="Times New Roman"/>
                <w:bCs/>
                <w:iCs/>
                <w:noProof/>
                <w:sz w:val="16"/>
                <w:szCs w:val="16"/>
                <w:lang w:val="bg-BG" w:eastAsia="bg-BG" w:bidi="bg-BG"/>
              </w:rPr>
            </w:pPr>
            <w:r w:rsidRPr="000B562D">
              <w:rPr>
                <w:rFonts w:ascii="Times New Roman" w:hAnsi="Times New Roman"/>
                <w:bCs/>
                <w:iCs/>
                <w:noProof/>
                <w:sz w:val="16"/>
                <w:szCs w:val="16"/>
                <w:lang w:val="bg-BG" w:eastAsia="bg-BG" w:bidi="bg-BG"/>
              </w:rPr>
              <w:lastRenderedPageBreak/>
              <w:t>0</w:t>
            </w:r>
          </w:p>
        </w:tc>
        <w:tc>
          <w:tcPr>
            <w:tcW w:w="441" w:type="pct"/>
            <w:vMerge w:val="restart"/>
            <w:shd w:val="clear" w:color="auto" w:fill="auto"/>
          </w:tcPr>
          <w:p w14:paraId="180292D9" w14:textId="7AA96734" w:rsidR="00E83887" w:rsidRPr="000B562D" w:rsidRDefault="00EE3315" w:rsidP="0022545E">
            <w:pPr>
              <w:spacing w:before="115" w:after="115" w:line="240" w:lineRule="auto"/>
              <w:jc w:val="both"/>
              <w:rPr>
                <w:rFonts w:ascii="Times New Roman" w:hAnsi="Times New Roman"/>
                <w:bCs/>
                <w:iCs/>
                <w:noProof/>
                <w:sz w:val="16"/>
                <w:szCs w:val="16"/>
                <w:lang w:val="bg-BG" w:eastAsia="bg-BG" w:bidi="bg-BG"/>
              </w:rPr>
            </w:pPr>
            <w:r w:rsidRPr="000B562D">
              <w:rPr>
                <w:rFonts w:ascii="Times New Roman" w:hAnsi="Times New Roman"/>
                <w:bCs/>
                <w:iCs/>
                <w:noProof/>
                <w:sz w:val="16"/>
                <w:szCs w:val="16"/>
                <w:lang w:val="bg-BG" w:eastAsia="bg-BG" w:bidi="bg-BG"/>
              </w:rPr>
              <w:t>28 000 000</w:t>
            </w:r>
          </w:p>
        </w:tc>
      </w:tr>
      <w:tr w:rsidR="000D3A18" w:rsidRPr="00B85AC6" w14:paraId="7ABD1A78" w14:textId="77777777" w:rsidTr="007D6D54">
        <w:trPr>
          <w:trHeight w:val="1400"/>
        </w:trPr>
        <w:tc>
          <w:tcPr>
            <w:tcW w:w="580" w:type="pct"/>
            <w:vMerge/>
            <w:vAlign w:val="center"/>
          </w:tcPr>
          <w:p w14:paraId="60E38881" w14:textId="77777777" w:rsidR="000D3A18" w:rsidRPr="00B85AC6" w:rsidRDefault="000D3A18" w:rsidP="00741392">
            <w:pPr>
              <w:spacing w:before="115" w:after="115" w:line="240" w:lineRule="auto"/>
              <w:rPr>
                <w:rFonts w:ascii="Times New Roman" w:hAnsi="Times New Roman"/>
                <w:bCs/>
                <w:noProof/>
                <w:sz w:val="20"/>
                <w:szCs w:val="20"/>
                <w:lang w:val="bg-BG" w:eastAsia="bg-BG" w:bidi="bg-BG"/>
              </w:rPr>
            </w:pPr>
          </w:p>
        </w:tc>
        <w:tc>
          <w:tcPr>
            <w:tcW w:w="926" w:type="pct"/>
            <w:vMerge/>
            <w:vAlign w:val="center"/>
          </w:tcPr>
          <w:p w14:paraId="13F8AA09" w14:textId="77777777" w:rsidR="000D3A18" w:rsidRPr="00B85AC6" w:rsidRDefault="000D3A18" w:rsidP="00741392">
            <w:pPr>
              <w:spacing w:before="115" w:after="115" w:line="240" w:lineRule="auto"/>
              <w:rPr>
                <w:rFonts w:ascii="Times New Roman" w:hAnsi="Times New Roman"/>
                <w:bCs/>
                <w:noProof/>
                <w:sz w:val="20"/>
                <w:szCs w:val="20"/>
                <w:lang w:eastAsia="bg-BG" w:bidi="bg-BG"/>
              </w:rPr>
            </w:pPr>
          </w:p>
        </w:tc>
        <w:tc>
          <w:tcPr>
            <w:tcW w:w="371" w:type="pct"/>
            <w:vMerge/>
            <w:vAlign w:val="center"/>
          </w:tcPr>
          <w:p w14:paraId="459FE7B2" w14:textId="77777777" w:rsidR="000D3A18" w:rsidRPr="00B85AC6" w:rsidRDefault="000D3A18" w:rsidP="00741392">
            <w:pPr>
              <w:spacing w:before="115" w:after="115" w:line="240" w:lineRule="auto"/>
              <w:rPr>
                <w:rFonts w:ascii="Times New Roman" w:hAnsi="Times New Roman"/>
                <w:i/>
                <w:noProof/>
                <w:sz w:val="20"/>
                <w:szCs w:val="20"/>
                <w:lang w:val="bg-BG" w:eastAsia="bg-BG" w:bidi="bg-BG"/>
              </w:rPr>
            </w:pPr>
          </w:p>
        </w:tc>
        <w:tc>
          <w:tcPr>
            <w:tcW w:w="503" w:type="pct"/>
            <w:vAlign w:val="center"/>
          </w:tcPr>
          <w:p w14:paraId="22887BFF" w14:textId="77777777" w:rsidR="000D3A18" w:rsidRPr="00B85AC6" w:rsidRDefault="000D3A18" w:rsidP="004C2584">
            <w:pPr>
              <w:spacing w:before="115" w:after="0" w:line="240" w:lineRule="auto"/>
              <w:jc w:val="center"/>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По-слабо развити региони</w:t>
            </w:r>
          </w:p>
        </w:tc>
        <w:tc>
          <w:tcPr>
            <w:tcW w:w="406" w:type="pct"/>
            <w:vMerge/>
          </w:tcPr>
          <w:p w14:paraId="6909A16D" w14:textId="77777777" w:rsidR="000D3A18" w:rsidRPr="00B85AC6" w:rsidRDefault="000D3A18" w:rsidP="0022545E">
            <w:pPr>
              <w:spacing w:before="115" w:after="115" w:line="240" w:lineRule="auto"/>
              <w:jc w:val="both"/>
              <w:rPr>
                <w:rFonts w:ascii="Times New Roman" w:hAnsi="Times New Roman"/>
                <w:noProof/>
                <w:sz w:val="20"/>
                <w:szCs w:val="20"/>
                <w:lang w:val="bg-BG" w:eastAsia="bg-BG" w:bidi="bg-BG"/>
              </w:rPr>
            </w:pPr>
          </w:p>
        </w:tc>
        <w:tc>
          <w:tcPr>
            <w:tcW w:w="971" w:type="pct"/>
            <w:vMerge/>
            <w:shd w:val="clear" w:color="auto" w:fill="auto"/>
          </w:tcPr>
          <w:p w14:paraId="3182D0DA" w14:textId="77777777" w:rsidR="000D3A18" w:rsidRPr="00B85AC6" w:rsidRDefault="000D3A18" w:rsidP="0022545E">
            <w:pPr>
              <w:spacing w:before="115" w:after="115" w:line="240" w:lineRule="auto"/>
              <w:jc w:val="both"/>
              <w:rPr>
                <w:rFonts w:ascii="Times New Roman" w:hAnsi="Times New Roman"/>
                <w:noProof/>
                <w:sz w:val="20"/>
                <w:szCs w:val="20"/>
                <w:lang w:val="bg-BG" w:eastAsia="bg-BG" w:bidi="bg-BG"/>
              </w:rPr>
            </w:pPr>
          </w:p>
        </w:tc>
        <w:tc>
          <w:tcPr>
            <w:tcW w:w="419" w:type="pct"/>
            <w:vMerge/>
          </w:tcPr>
          <w:p w14:paraId="02931783" w14:textId="561C002E" w:rsidR="000D3A18" w:rsidRPr="00B85AC6" w:rsidRDefault="000D3A18" w:rsidP="0022545E">
            <w:pPr>
              <w:spacing w:before="115" w:after="115" w:line="240" w:lineRule="auto"/>
              <w:jc w:val="both"/>
              <w:rPr>
                <w:rFonts w:ascii="Times New Roman" w:hAnsi="Times New Roman"/>
                <w:bCs/>
                <w:iCs/>
                <w:noProof/>
                <w:sz w:val="16"/>
                <w:szCs w:val="16"/>
                <w:lang w:val="bg-BG" w:eastAsia="bg-BG" w:bidi="bg-BG"/>
              </w:rPr>
            </w:pPr>
          </w:p>
        </w:tc>
        <w:tc>
          <w:tcPr>
            <w:tcW w:w="384" w:type="pct"/>
            <w:vMerge/>
            <w:shd w:val="clear" w:color="auto" w:fill="auto"/>
          </w:tcPr>
          <w:p w14:paraId="5FF9A7AC" w14:textId="77777777" w:rsidR="000D3A18" w:rsidRPr="000B562D" w:rsidRDefault="000D3A18" w:rsidP="0022545E">
            <w:pPr>
              <w:spacing w:before="115" w:after="115" w:line="240" w:lineRule="auto"/>
              <w:jc w:val="both"/>
              <w:rPr>
                <w:rFonts w:ascii="Times New Roman" w:hAnsi="Times New Roman"/>
                <w:bCs/>
                <w:iCs/>
                <w:noProof/>
                <w:sz w:val="16"/>
                <w:szCs w:val="16"/>
                <w:lang w:val="bg-BG" w:eastAsia="bg-BG" w:bidi="bg-BG"/>
              </w:rPr>
            </w:pPr>
          </w:p>
        </w:tc>
        <w:tc>
          <w:tcPr>
            <w:tcW w:w="441" w:type="pct"/>
            <w:vMerge/>
            <w:shd w:val="clear" w:color="auto" w:fill="auto"/>
          </w:tcPr>
          <w:p w14:paraId="07A25C57" w14:textId="77777777" w:rsidR="000D3A18" w:rsidRPr="000B562D" w:rsidRDefault="000D3A18" w:rsidP="0022545E">
            <w:pPr>
              <w:spacing w:before="115" w:after="115" w:line="240" w:lineRule="auto"/>
              <w:jc w:val="both"/>
              <w:rPr>
                <w:rFonts w:ascii="Times New Roman" w:hAnsi="Times New Roman"/>
                <w:bCs/>
                <w:iCs/>
                <w:noProof/>
                <w:sz w:val="16"/>
                <w:szCs w:val="16"/>
                <w:lang w:val="bg-BG" w:eastAsia="bg-BG" w:bidi="bg-BG"/>
              </w:rPr>
            </w:pPr>
          </w:p>
        </w:tc>
      </w:tr>
      <w:tr w:rsidR="00E83887" w:rsidRPr="00B85AC6" w14:paraId="7CE0ACC9" w14:textId="77777777" w:rsidTr="000D3A18">
        <w:trPr>
          <w:trHeight w:val="497"/>
        </w:trPr>
        <w:tc>
          <w:tcPr>
            <w:tcW w:w="580" w:type="pct"/>
            <w:vMerge/>
          </w:tcPr>
          <w:p w14:paraId="0A5EC48C" w14:textId="77777777" w:rsidR="00E83887" w:rsidRPr="00B85AC6" w:rsidRDefault="00E83887" w:rsidP="0022545E">
            <w:pPr>
              <w:spacing w:before="115" w:after="115" w:line="240" w:lineRule="auto"/>
              <w:jc w:val="both"/>
              <w:rPr>
                <w:rFonts w:ascii="Times New Roman" w:hAnsi="Times New Roman"/>
                <w:b/>
                <w:i/>
                <w:noProof/>
                <w:sz w:val="16"/>
                <w:szCs w:val="16"/>
                <w:lang w:val="bg-BG" w:eastAsia="bg-BG" w:bidi="bg-BG"/>
              </w:rPr>
            </w:pPr>
          </w:p>
        </w:tc>
        <w:tc>
          <w:tcPr>
            <w:tcW w:w="926" w:type="pct"/>
            <w:vMerge/>
          </w:tcPr>
          <w:p w14:paraId="70A6D72B" w14:textId="77777777" w:rsidR="00E83887" w:rsidRPr="00B85AC6" w:rsidRDefault="00E83887" w:rsidP="0022545E">
            <w:pPr>
              <w:spacing w:before="115" w:after="115" w:line="240" w:lineRule="auto"/>
              <w:jc w:val="both"/>
              <w:rPr>
                <w:rFonts w:ascii="Times New Roman" w:hAnsi="Times New Roman"/>
                <w:b/>
                <w:i/>
                <w:noProof/>
                <w:sz w:val="16"/>
                <w:szCs w:val="16"/>
                <w:lang w:val="bg-BG" w:eastAsia="bg-BG" w:bidi="bg-BG"/>
              </w:rPr>
            </w:pPr>
          </w:p>
        </w:tc>
        <w:tc>
          <w:tcPr>
            <w:tcW w:w="371" w:type="pct"/>
            <w:vMerge/>
          </w:tcPr>
          <w:p w14:paraId="4B99822F" w14:textId="77777777" w:rsidR="00E83887" w:rsidRPr="00B85AC6" w:rsidRDefault="00E83887" w:rsidP="004C2584">
            <w:pPr>
              <w:spacing w:before="115" w:after="115" w:line="240" w:lineRule="auto"/>
              <w:jc w:val="both"/>
              <w:rPr>
                <w:rFonts w:ascii="Times New Roman" w:hAnsi="Times New Roman"/>
                <w:b/>
                <w:i/>
                <w:noProof/>
                <w:sz w:val="16"/>
                <w:szCs w:val="16"/>
                <w:lang w:val="bg-BG" w:eastAsia="bg-BG" w:bidi="bg-BG"/>
              </w:rPr>
            </w:pPr>
          </w:p>
        </w:tc>
        <w:tc>
          <w:tcPr>
            <w:tcW w:w="503" w:type="pct"/>
            <w:vAlign w:val="center"/>
          </w:tcPr>
          <w:p w14:paraId="5B241EC3" w14:textId="77777777" w:rsidR="00E83887" w:rsidRPr="00B85AC6" w:rsidRDefault="00E83887" w:rsidP="004C2584">
            <w:pPr>
              <w:spacing w:before="115" w:after="0" w:line="240" w:lineRule="auto"/>
              <w:jc w:val="center"/>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Преход</w:t>
            </w:r>
          </w:p>
        </w:tc>
        <w:tc>
          <w:tcPr>
            <w:tcW w:w="406" w:type="pct"/>
            <w:vMerge w:val="restart"/>
          </w:tcPr>
          <w:p w14:paraId="13BD08F1" w14:textId="77777777" w:rsidR="00E83887" w:rsidRPr="00B85AC6" w:rsidRDefault="00E83887" w:rsidP="0022545E">
            <w:pPr>
              <w:spacing w:before="115" w:after="115" w:line="240" w:lineRule="auto"/>
              <w:jc w:val="both"/>
              <w:rPr>
                <w:rFonts w:ascii="Times New Roman" w:hAnsi="Times New Roman"/>
                <w:b/>
                <w:i/>
                <w:noProof/>
                <w:sz w:val="16"/>
                <w:szCs w:val="16"/>
                <w:lang w:val="bg-BG" w:eastAsia="bg-BG" w:bidi="en-US"/>
              </w:rPr>
            </w:pPr>
            <w:r w:rsidRPr="00B85AC6">
              <w:rPr>
                <w:rFonts w:ascii="Times New Roman" w:hAnsi="Times New Roman"/>
                <w:noProof/>
                <w:sz w:val="20"/>
                <w:szCs w:val="20"/>
                <w:lang w:val="bg-BG" w:eastAsia="bg-BG" w:bidi="en-US"/>
              </w:rPr>
              <w:t xml:space="preserve">RCO </w:t>
            </w:r>
            <w:r w:rsidRPr="00B85AC6">
              <w:rPr>
                <w:rFonts w:ascii="Times New Roman" w:hAnsi="Times New Roman"/>
                <w:noProof/>
                <w:sz w:val="20"/>
                <w:szCs w:val="20"/>
                <w:lang w:val="bg-BG" w:eastAsia="bg-BG" w:bidi="bg-BG"/>
              </w:rPr>
              <w:t>28</w:t>
            </w:r>
          </w:p>
        </w:tc>
        <w:tc>
          <w:tcPr>
            <w:tcW w:w="971" w:type="pct"/>
            <w:vMerge w:val="restart"/>
            <w:shd w:val="clear" w:color="auto" w:fill="auto"/>
          </w:tcPr>
          <w:p w14:paraId="560CC0D1" w14:textId="77777777" w:rsidR="00E83887" w:rsidRPr="00B85AC6" w:rsidRDefault="00E83887" w:rsidP="0022545E">
            <w:pPr>
              <w:spacing w:before="115" w:after="115" w:line="240" w:lineRule="auto"/>
              <w:jc w:val="both"/>
              <w:rPr>
                <w:rFonts w:ascii="Times New Roman" w:hAnsi="Times New Roman"/>
                <w:noProof/>
                <w:sz w:val="20"/>
                <w:szCs w:val="20"/>
                <w:lang w:val="bg-BG" w:eastAsia="bg-BG" w:bidi="bg-BG"/>
              </w:rPr>
            </w:pPr>
            <w:r w:rsidRPr="00B85AC6">
              <w:rPr>
                <w:rFonts w:ascii="Times New Roman" w:hAnsi="Times New Roman"/>
                <w:noProof/>
                <w:sz w:val="20"/>
                <w:szCs w:val="20"/>
                <w:lang w:val="bg-BG" w:eastAsia="bg-BG" w:bidi="bg-BG"/>
              </w:rPr>
              <w:t xml:space="preserve"> Зони, обхванати от мерки за защита срещу горски пожари</w:t>
            </w:r>
          </w:p>
        </w:tc>
        <w:tc>
          <w:tcPr>
            <w:tcW w:w="419" w:type="pct"/>
            <w:vMerge w:val="restart"/>
          </w:tcPr>
          <w:p w14:paraId="424E05C4" w14:textId="55839F58" w:rsidR="00E83887" w:rsidRPr="00B85AC6" w:rsidRDefault="00E83887" w:rsidP="0022545E">
            <w:pPr>
              <w:spacing w:before="115" w:after="115" w:line="240" w:lineRule="auto"/>
              <w:jc w:val="both"/>
              <w:rPr>
                <w:rFonts w:ascii="Times New Roman" w:hAnsi="Times New Roman"/>
                <w:noProof/>
                <w:sz w:val="20"/>
                <w:szCs w:val="20"/>
                <w:lang w:val="bg-BG" w:eastAsia="bg-BG" w:bidi="bg-BG"/>
              </w:rPr>
            </w:pPr>
            <w:r w:rsidRPr="00B85AC6">
              <w:rPr>
                <w:rFonts w:ascii="Times New Roman" w:hAnsi="Times New Roman"/>
                <w:noProof/>
                <w:sz w:val="20"/>
                <w:szCs w:val="20"/>
                <w:lang w:val="bg-BG" w:eastAsia="bg-BG" w:bidi="bg-BG"/>
              </w:rPr>
              <w:t>ха</w:t>
            </w:r>
          </w:p>
        </w:tc>
        <w:tc>
          <w:tcPr>
            <w:tcW w:w="384" w:type="pct"/>
            <w:vMerge w:val="restart"/>
            <w:shd w:val="clear" w:color="auto" w:fill="auto"/>
          </w:tcPr>
          <w:p w14:paraId="46400300" w14:textId="05A9ADF4" w:rsidR="00E83887" w:rsidRPr="000B562D" w:rsidRDefault="00EE3315" w:rsidP="0022545E">
            <w:pPr>
              <w:spacing w:before="115" w:after="115" w:line="240" w:lineRule="auto"/>
              <w:jc w:val="both"/>
              <w:rPr>
                <w:rFonts w:ascii="Times New Roman" w:hAnsi="Times New Roman"/>
                <w:bCs/>
                <w:iCs/>
                <w:noProof/>
                <w:sz w:val="16"/>
                <w:szCs w:val="16"/>
                <w:lang w:val="bg-BG" w:eastAsia="bg-BG" w:bidi="bg-BG"/>
              </w:rPr>
            </w:pPr>
            <w:r w:rsidRPr="000B562D">
              <w:rPr>
                <w:rFonts w:ascii="Times New Roman" w:hAnsi="Times New Roman"/>
                <w:bCs/>
                <w:iCs/>
                <w:noProof/>
                <w:sz w:val="16"/>
                <w:szCs w:val="16"/>
                <w:lang w:val="bg-BG" w:eastAsia="bg-BG" w:bidi="bg-BG"/>
              </w:rPr>
              <w:t>0</w:t>
            </w:r>
          </w:p>
        </w:tc>
        <w:tc>
          <w:tcPr>
            <w:tcW w:w="441" w:type="pct"/>
            <w:vMerge w:val="restart"/>
            <w:shd w:val="clear" w:color="auto" w:fill="auto"/>
          </w:tcPr>
          <w:p w14:paraId="20BFE5D4" w14:textId="27524B0F" w:rsidR="00E83887" w:rsidRPr="000B562D" w:rsidRDefault="00EE3315" w:rsidP="0022545E">
            <w:pPr>
              <w:spacing w:before="115" w:after="115" w:line="240" w:lineRule="auto"/>
              <w:jc w:val="both"/>
              <w:rPr>
                <w:rFonts w:ascii="Times New Roman" w:hAnsi="Times New Roman"/>
                <w:bCs/>
                <w:iCs/>
                <w:noProof/>
                <w:sz w:val="16"/>
                <w:szCs w:val="16"/>
                <w:lang w:val="bg-BG" w:eastAsia="bg-BG" w:bidi="bg-BG"/>
              </w:rPr>
            </w:pPr>
            <w:r w:rsidRPr="000B562D">
              <w:rPr>
                <w:rFonts w:ascii="Times New Roman" w:hAnsi="Times New Roman"/>
                <w:bCs/>
                <w:iCs/>
                <w:noProof/>
                <w:sz w:val="16"/>
                <w:szCs w:val="16"/>
                <w:lang w:val="bg-BG" w:eastAsia="bg-BG" w:bidi="bg-BG"/>
              </w:rPr>
              <w:t>343 700</w:t>
            </w:r>
          </w:p>
        </w:tc>
      </w:tr>
      <w:tr w:rsidR="00E83887" w:rsidRPr="00B85AC6" w14:paraId="406EC44A" w14:textId="77777777" w:rsidTr="000D3A18">
        <w:trPr>
          <w:trHeight w:val="332"/>
        </w:trPr>
        <w:tc>
          <w:tcPr>
            <w:tcW w:w="580" w:type="pct"/>
            <w:vMerge/>
          </w:tcPr>
          <w:p w14:paraId="525192C1" w14:textId="77777777" w:rsidR="00E83887" w:rsidRPr="00B85AC6" w:rsidRDefault="00E83887" w:rsidP="0022545E">
            <w:pPr>
              <w:spacing w:before="115" w:after="115" w:line="240" w:lineRule="auto"/>
              <w:jc w:val="both"/>
              <w:rPr>
                <w:rFonts w:ascii="Times New Roman" w:hAnsi="Times New Roman"/>
                <w:b/>
                <w:i/>
                <w:noProof/>
                <w:sz w:val="16"/>
                <w:szCs w:val="16"/>
                <w:lang w:val="bg-BG" w:eastAsia="bg-BG" w:bidi="bg-BG"/>
              </w:rPr>
            </w:pPr>
          </w:p>
        </w:tc>
        <w:tc>
          <w:tcPr>
            <w:tcW w:w="926" w:type="pct"/>
            <w:vMerge/>
          </w:tcPr>
          <w:p w14:paraId="1E77DA25" w14:textId="77777777" w:rsidR="00E83887" w:rsidRPr="00B85AC6" w:rsidRDefault="00E83887" w:rsidP="0022545E">
            <w:pPr>
              <w:spacing w:before="115" w:after="115" w:line="240" w:lineRule="auto"/>
              <w:jc w:val="both"/>
              <w:rPr>
                <w:rFonts w:ascii="Times New Roman" w:hAnsi="Times New Roman"/>
                <w:b/>
                <w:i/>
                <w:noProof/>
                <w:sz w:val="16"/>
                <w:szCs w:val="16"/>
                <w:lang w:val="bg-BG" w:eastAsia="bg-BG" w:bidi="bg-BG"/>
              </w:rPr>
            </w:pPr>
          </w:p>
        </w:tc>
        <w:tc>
          <w:tcPr>
            <w:tcW w:w="371" w:type="pct"/>
            <w:vMerge/>
          </w:tcPr>
          <w:p w14:paraId="76F883B9" w14:textId="77777777" w:rsidR="00E83887" w:rsidRPr="00B85AC6" w:rsidRDefault="00E83887" w:rsidP="004C2584">
            <w:pPr>
              <w:spacing w:before="115" w:after="115" w:line="240" w:lineRule="auto"/>
              <w:jc w:val="both"/>
              <w:rPr>
                <w:rFonts w:ascii="Times New Roman" w:hAnsi="Times New Roman"/>
                <w:b/>
                <w:i/>
                <w:noProof/>
                <w:sz w:val="16"/>
                <w:szCs w:val="16"/>
                <w:lang w:val="bg-BG" w:eastAsia="bg-BG" w:bidi="bg-BG"/>
              </w:rPr>
            </w:pPr>
          </w:p>
        </w:tc>
        <w:tc>
          <w:tcPr>
            <w:tcW w:w="503" w:type="pct"/>
            <w:vAlign w:val="center"/>
          </w:tcPr>
          <w:p w14:paraId="36E23895" w14:textId="77777777" w:rsidR="00E83887" w:rsidRPr="00B85AC6" w:rsidRDefault="00E83887" w:rsidP="004C2584">
            <w:pPr>
              <w:spacing w:before="115" w:after="0" w:line="240" w:lineRule="auto"/>
              <w:jc w:val="center"/>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По-слабо развити региони</w:t>
            </w:r>
          </w:p>
        </w:tc>
        <w:tc>
          <w:tcPr>
            <w:tcW w:w="406" w:type="pct"/>
            <w:vMerge/>
          </w:tcPr>
          <w:p w14:paraId="1FA18705" w14:textId="77777777" w:rsidR="00E83887" w:rsidRPr="00B85AC6" w:rsidRDefault="00E83887" w:rsidP="0022545E">
            <w:pPr>
              <w:spacing w:before="115" w:after="115" w:line="240" w:lineRule="auto"/>
              <w:jc w:val="both"/>
              <w:rPr>
                <w:rFonts w:ascii="Times New Roman" w:hAnsi="Times New Roman"/>
                <w:noProof/>
                <w:sz w:val="20"/>
                <w:szCs w:val="20"/>
                <w:lang w:val="bg-BG" w:eastAsia="bg-BG" w:bidi="en-US"/>
              </w:rPr>
            </w:pPr>
          </w:p>
        </w:tc>
        <w:tc>
          <w:tcPr>
            <w:tcW w:w="971" w:type="pct"/>
            <w:vMerge/>
            <w:shd w:val="clear" w:color="auto" w:fill="auto"/>
          </w:tcPr>
          <w:p w14:paraId="12C58AF5" w14:textId="77777777" w:rsidR="00E83887" w:rsidRPr="00B85AC6" w:rsidRDefault="00E83887" w:rsidP="0022545E">
            <w:pPr>
              <w:spacing w:before="115" w:after="115" w:line="240" w:lineRule="auto"/>
              <w:jc w:val="both"/>
              <w:rPr>
                <w:rFonts w:ascii="Times New Roman" w:hAnsi="Times New Roman"/>
                <w:noProof/>
                <w:sz w:val="20"/>
                <w:szCs w:val="20"/>
                <w:lang w:val="bg-BG" w:eastAsia="bg-BG" w:bidi="bg-BG"/>
              </w:rPr>
            </w:pPr>
          </w:p>
        </w:tc>
        <w:tc>
          <w:tcPr>
            <w:tcW w:w="419" w:type="pct"/>
            <w:vMerge/>
          </w:tcPr>
          <w:p w14:paraId="3F709F10" w14:textId="77777777" w:rsidR="00E83887" w:rsidRPr="00B85AC6" w:rsidRDefault="00E83887" w:rsidP="0022545E">
            <w:pPr>
              <w:spacing w:before="115" w:after="115" w:line="240" w:lineRule="auto"/>
              <w:jc w:val="both"/>
              <w:rPr>
                <w:rFonts w:ascii="Times New Roman" w:hAnsi="Times New Roman"/>
                <w:b/>
                <w:i/>
                <w:noProof/>
                <w:sz w:val="16"/>
                <w:szCs w:val="16"/>
                <w:lang w:val="bg-BG" w:eastAsia="bg-BG" w:bidi="bg-BG"/>
              </w:rPr>
            </w:pPr>
          </w:p>
        </w:tc>
        <w:tc>
          <w:tcPr>
            <w:tcW w:w="384" w:type="pct"/>
            <w:vMerge/>
            <w:shd w:val="clear" w:color="auto" w:fill="auto"/>
          </w:tcPr>
          <w:p w14:paraId="5E92FC48" w14:textId="77777777" w:rsidR="00E83887" w:rsidRPr="000B562D" w:rsidRDefault="00E83887" w:rsidP="0022545E">
            <w:pPr>
              <w:spacing w:before="115" w:after="115" w:line="240" w:lineRule="auto"/>
              <w:jc w:val="both"/>
              <w:rPr>
                <w:rFonts w:ascii="Times New Roman" w:hAnsi="Times New Roman"/>
                <w:bCs/>
                <w:iCs/>
                <w:noProof/>
                <w:sz w:val="16"/>
                <w:szCs w:val="16"/>
                <w:lang w:val="bg-BG" w:eastAsia="bg-BG" w:bidi="bg-BG"/>
              </w:rPr>
            </w:pPr>
          </w:p>
        </w:tc>
        <w:tc>
          <w:tcPr>
            <w:tcW w:w="441" w:type="pct"/>
            <w:vMerge/>
            <w:shd w:val="clear" w:color="auto" w:fill="auto"/>
          </w:tcPr>
          <w:p w14:paraId="47E53D55" w14:textId="77777777" w:rsidR="00E83887" w:rsidRPr="000B562D" w:rsidRDefault="00E83887" w:rsidP="0022545E">
            <w:pPr>
              <w:spacing w:before="115" w:after="115" w:line="240" w:lineRule="auto"/>
              <w:jc w:val="both"/>
              <w:rPr>
                <w:rFonts w:ascii="Times New Roman" w:hAnsi="Times New Roman"/>
                <w:bCs/>
                <w:iCs/>
                <w:noProof/>
                <w:sz w:val="16"/>
                <w:szCs w:val="16"/>
                <w:lang w:val="bg-BG" w:eastAsia="bg-BG" w:bidi="bg-BG"/>
              </w:rPr>
            </w:pPr>
          </w:p>
        </w:tc>
      </w:tr>
      <w:tr w:rsidR="00E83887" w:rsidRPr="00B85AC6" w14:paraId="3E944C19" w14:textId="77777777" w:rsidTr="000D3A18">
        <w:trPr>
          <w:trHeight w:val="646"/>
        </w:trPr>
        <w:tc>
          <w:tcPr>
            <w:tcW w:w="580" w:type="pct"/>
            <w:vMerge/>
          </w:tcPr>
          <w:p w14:paraId="746D1FA0" w14:textId="77777777" w:rsidR="00E83887" w:rsidRPr="00B85AC6" w:rsidRDefault="00E83887" w:rsidP="0022545E">
            <w:pPr>
              <w:spacing w:before="115" w:after="115" w:line="240" w:lineRule="auto"/>
              <w:jc w:val="both"/>
              <w:rPr>
                <w:rFonts w:ascii="Times New Roman" w:hAnsi="Times New Roman"/>
                <w:b/>
                <w:i/>
                <w:noProof/>
                <w:sz w:val="16"/>
                <w:szCs w:val="16"/>
                <w:lang w:val="bg-BG" w:eastAsia="bg-BG" w:bidi="bg-BG"/>
              </w:rPr>
            </w:pPr>
          </w:p>
        </w:tc>
        <w:tc>
          <w:tcPr>
            <w:tcW w:w="926" w:type="pct"/>
            <w:vMerge/>
          </w:tcPr>
          <w:p w14:paraId="196327AD" w14:textId="77777777" w:rsidR="00E83887" w:rsidRPr="00B85AC6" w:rsidRDefault="00E83887" w:rsidP="0022545E">
            <w:pPr>
              <w:spacing w:before="115" w:after="115" w:line="240" w:lineRule="auto"/>
              <w:jc w:val="both"/>
              <w:rPr>
                <w:rFonts w:ascii="Times New Roman" w:hAnsi="Times New Roman"/>
                <w:b/>
                <w:i/>
                <w:noProof/>
                <w:sz w:val="16"/>
                <w:szCs w:val="16"/>
                <w:lang w:val="bg-BG" w:eastAsia="bg-BG" w:bidi="bg-BG"/>
              </w:rPr>
            </w:pPr>
          </w:p>
        </w:tc>
        <w:tc>
          <w:tcPr>
            <w:tcW w:w="371" w:type="pct"/>
            <w:vMerge/>
          </w:tcPr>
          <w:p w14:paraId="0BF5D6B7" w14:textId="77777777" w:rsidR="00E83887" w:rsidRPr="00B85AC6" w:rsidRDefault="00E83887" w:rsidP="004C2584">
            <w:pPr>
              <w:spacing w:before="115" w:after="115" w:line="240" w:lineRule="auto"/>
              <w:jc w:val="both"/>
              <w:rPr>
                <w:rFonts w:ascii="Times New Roman" w:hAnsi="Times New Roman"/>
                <w:b/>
                <w:i/>
                <w:noProof/>
                <w:sz w:val="16"/>
                <w:szCs w:val="16"/>
                <w:lang w:val="bg-BG" w:eastAsia="bg-BG" w:bidi="bg-BG"/>
              </w:rPr>
            </w:pPr>
          </w:p>
        </w:tc>
        <w:tc>
          <w:tcPr>
            <w:tcW w:w="503" w:type="pct"/>
            <w:vAlign w:val="center"/>
          </w:tcPr>
          <w:p w14:paraId="713AED2A" w14:textId="77777777" w:rsidR="00E83887" w:rsidRPr="00B85AC6" w:rsidRDefault="00E83887" w:rsidP="004C2584">
            <w:pPr>
              <w:spacing w:before="115" w:after="0" w:line="240" w:lineRule="auto"/>
              <w:jc w:val="center"/>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Преход</w:t>
            </w:r>
          </w:p>
        </w:tc>
        <w:tc>
          <w:tcPr>
            <w:tcW w:w="406" w:type="pct"/>
            <w:vMerge w:val="restart"/>
            <w:vAlign w:val="center"/>
          </w:tcPr>
          <w:p w14:paraId="7CA9576B" w14:textId="77777777" w:rsidR="00E83887" w:rsidRPr="00B85AC6" w:rsidRDefault="00E83887" w:rsidP="00741392">
            <w:pPr>
              <w:spacing w:before="115" w:after="115" w:line="240" w:lineRule="auto"/>
              <w:rPr>
                <w:rFonts w:ascii="Times New Roman" w:hAnsi="Times New Roman"/>
                <w:noProof/>
                <w:sz w:val="20"/>
                <w:szCs w:val="20"/>
                <w:lang w:val="bg-BG" w:eastAsia="bg-BG" w:bidi="en-US"/>
              </w:rPr>
            </w:pPr>
            <w:r w:rsidRPr="00B85AC6">
              <w:rPr>
                <w:rFonts w:ascii="Times New Roman" w:hAnsi="Times New Roman"/>
                <w:iCs/>
                <w:noProof/>
                <w:sz w:val="20"/>
                <w:szCs w:val="20"/>
                <w:lang w:val="bg-BG" w:eastAsia="bg-BG" w:bidi="bg-BG"/>
              </w:rPr>
              <w:t>RCO 106</w:t>
            </w:r>
          </w:p>
        </w:tc>
        <w:tc>
          <w:tcPr>
            <w:tcW w:w="971" w:type="pct"/>
            <w:vMerge w:val="restart"/>
            <w:shd w:val="clear" w:color="auto" w:fill="auto"/>
            <w:vAlign w:val="center"/>
          </w:tcPr>
          <w:p w14:paraId="45A5C029" w14:textId="622CBF7F" w:rsidR="00E83887" w:rsidRPr="00B85AC6" w:rsidRDefault="00E83887" w:rsidP="00741392">
            <w:pPr>
              <w:spacing w:before="115" w:after="115" w:line="240" w:lineRule="auto"/>
              <w:rPr>
                <w:rFonts w:ascii="Times New Roman" w:hAnsi="Times New Roman"/>
                <w:sz w:val="20"/>
                <w:lang w:val="bg-BG"/>
              </w:rPr>
            </w:pPr>
            <w:r w:rsidRPr="00B85AC6">
              <w:rPr>
                <w:rFonts w:ascii="Times New Roman" w:hAnsi="Times New Roman"/>
                <w:sz w:val="20"/>
                <w:lang w:val="bg-BG"/>
              </w:rPr>
              <w:t>Новопостроени или консолидирани съоръжения за защита от свлачища</w:t>
            </w:r>
          </w:p>
          <w:p w14:paraId="078BAB1F" w14:textId="2A447ACB" w:rsidR="00E83887" w:rsidRPr="00B85AC6" w:rsidRDefault="00E83887" w:rsidP="00741392">
            <w:pPr>
              <w:spacing w:before="115" w:after="115" w:line="240" w:lineRule="auto"/>
              <w:rPr>
                <w:rFonts w:ascii="Times New Roman" w:hAnsi="Times New Roman"/>
                <w:sz w:val="20"/>
                <w:lang w:val="bg-BG"/>
              </w:rPr>
            </w:pPr>
          </w:p>
        </w:tc>
        <w:tc>
          <w:tcPr>
            <w:tcW w:w="419" w:type="pct"/>
            <w:vMerge w:val="restart"/>
          </w:tcPr>
          <w:p w14:paraId="768143AF" w14:textId="2615890A" w:rsidR="00E83887" w:rsidRPr="00B85AC6" w:rsidRDefault="00E83887" w:rsidP="0022545E">
            <w:pPr>
              <w:spacing w:before="115" w:after="115" w:line="240" w:lineRule="auto"/>
              <w:jc w:val="both"/>
              <w:rPr>
                <w:rFonts w:ascii="Times New Roman" w:hAnsi="Times New Roman"/>
                <w:bCs/>
                <w:iCs/>
                <w:noProof/>
                <w:sz w:val="16"/>
                <w:szCs w:val="16"/>
                <w:lang w:val="bg-BG" w:eastAsia="bg-BG" w:bidi="bg-BG"/>
              </w:rPr>
            </w:pPr>
            <w:r w:rsidRPr="00B85AC6">
              <w:rPr>
                <w:rFonts w:ascii="Times New Roman" w:hAnsi="Times New Roman"/>
                <w:bCs/>
                <w:iCs/>
                <w:noProof/>
                <w:sz w:val="16"/>
                <w:szCs w:val="16"/>
                <w:lang w:val="bg-BG" w:eastAsia="bg-BG" w:bidi="bg-BG"/>
              </w:rPr>
              <w:t>ха</w:t>
            </w:r>
          </w:p>
          <w:p w14:paraId="1430727F" w14:textId="4D864212" w:rsidR="00E83887" w:rsidRPr="00B85AC6" w:rsidRDefault="00E83887" w:rsidP="0022545E">
            <w:pPr>
              <w:spacing w:before="115" w:after="115" w:line="240" w:lineRule="auto"/>
              <w:jc w:val="both"/>
              <w:rPr>
                <w:rFonts w:ascii="Times New Roman" w:hAnsi="Times New Roman"/>
                <w:b/>
                <w:i/>
                <w:noProof/>
                <w:sz w:val="16"/>
                <w:szCs w:val="16"/>
                <w:lang w:val="bg-BG" w:eastAsia="bg-BG" w:bidi="bg-BG"/>
              </w:rPr>
            </w:pPr>
          </w:p>
        </w:tc>
        <w:tc>
          <w:tcPr>
            <w:tcW w:w="384" w:type="pct"/>
            <w:vMerge w:val="restart"/>
            <w:shd w:val="clear" w:color="auto" w:fill="auto"/>
          </w:tcPr>
          <w:p w14:paraId="21A52863" w14:textId="0419E927" w:rsidR="00E83887" w:rsidRPr="000B562D" w:rsidRDefault="00EE3315" w:rsidP="0022545E">
            <w:pPr>
              <w:spacing w:before="115" w:after="115" w:line="240" w:lineRule="auto"/>
              <w:jc w:val="both"/>
              <w:rPr>
                <w:rFonts w:ascii="Times New Roman" w:hAnsi="Times New Roman"/>
                <w:bCs/>
                <w:iCs/>
                <w:noProof/>
                <w:sz w:val="16"/>
                <w:szCs w:val="16"/>
                <w:lang w:val="bg-BG" w:eastAsia="bg-BG" w:bidi="bg-BG"/>
              </w:rPr>
            </w:pPr>
            <w:r w:rsidRPr="000B562D">
              <w:rPr>
                <w:rFonts w:ascii="Times New Roman" w:hAnsi="Times New Roman"/>
                <w:bCs/>
                <w:iCs/>
                <w:noProof/>
                <w:sz w:val="16"/>
                <w:szCs w:val="16"/>
                <w:lang w:val="bg-BG" w:eastAsia="bg-BG" w:bidi="bg-BG"/>
              </w:rPr>
              <w:t>0</w:t>
            </w:r>
          </w:p>
        </w:tc>
        <w:tc>
          <w:tcPr>
            <w:tcW w:w="441" w:type="pct"/>
            <w:vMerge w:val="restart"/>
            <w:shd w:val="clear" w:color="auto" w:fill="auto"/>
          </w:tcPr>
          <w:p w14:paraId="580B24EC" w14:textId="183DA586" w:rsidR="00E83887" w:rsidRPr="000B562D" w:rsidRDefault="00EE3315" w:rsidP="0022545E">
            <w:pPr>
              <w:spacing w:before="115" w:after="115" w:line="240" w:lineRule="auto"/>
              <w:jc w:val="both"/>
              <w:rPr>
                <w:rFonts w:ascii="Times New Roman" w:hAnsi="Times New Roman"/>
                <w:bCs/>
                <w:iCs/>
                <w:noProof/>
                <w:sz w:val="16"/>
                <w:szCs w:val="16"/>
                <w:lang w:val="bg-BG" w:eastAsia="bg-BG" w:bidi="bg-BG"/>
              </w:rPr>
            </w:pPr>
            <w:r w:rsidRPr="000B562D">
              <w:rPr>
                <w:rFonts w:ascii="Times New Roman" w:hAnsi="Times New Roman"/>
                <w:bCs/>
                <w:iCs/>
                <w:noProof/>
                <w:sz w:val="16"/>
                <w:szCs w:val="16"/>
                <w:lang w:val="bg-BG" w:eastAsia="bg-BG" w:bidi="bg-BG"/>
              </w:rPr>
              <w:t>230</w:t>
            </w:r>
          </w:p>
        </w:tc>
      </w:tr>
      <w:tr w:rsidR="00E83887" w:rsidRPr="00B85AC6" w14:paraId="51E2422C" w14:textId="77777777" w:rsidTr="000D3A18">
        <w:trPr>
          <w:trHeight w:val="332"/>
        </w:trPr>
        <w:tc>
          <w:tcPr>
            <w:tcW w:w="580" w:type="pct"/>
            <w:vMerge/>
          </w:tcPr>
          <w:p w14:paraId="5A38372B" w14:textId="77777777" w:rsidR="00E83887" w:rsidRPr="00B85AC6" w:rsidRDefault="00E83887" w:rsidP="0022545E">
            <w:pPr>
              <w:spacing w:before="115" w:after="115" w:line="240" w:lineRule="auto"/>
              <w:jc w:val="both"/>
              <w:rPr>
                <w:rFonts w:ascii="Times New Roman" w:hAnsi="Times New Roman"/>
                <w:b/>
                <w:i/>
                <w:noProof/>
                <w:sz w:val="16"/>
                <w:szCs w:val="16"/>
                <w:lang w:val="bg-BG" w:eastAsia="bg-BG" w:bidi="bg-BG"/>
              </w:rPr>
            </w:pPr>
          </w:p>
        </w:tc>
        <w:tc>
          <w:tcPr>
            <w:tcW w:w="926" w:type="pct"/>
            <w:vMerge/>
          </w:tcPr>
          <w:p w14:paraId="39A94F87" w14:textId="77777777" w:rsidR="00E83887" w:rsidRPr="00B85AC6" w:rsidRDefault="00E83887" w:rsidP="0022545E">
            <w:pPr>
              <w:spacing w:before="115" w:after="115" w:line="240" w:lineRule="auto"/>
              <w:jc w:val="both"/>
              <w:rPr>
                <w:rFonts w:ascii="Times New Roman" w:hAnsi="Times New Roman"/>
                <w:b/>
                <w:i/>
                <w:noProof/>
                <w:sz w:val="16"/>
                <w:szCs w:val="16"/>
                <w:lang w:val="bg-BG" w:eastAsia="bg-BG" w:bidi="bg-BG"/>
              </w:rPr>
            </w:pPr>
          </w:p>
        </w:tc>
        <w:tc>
          <w:tcPr>
            <w:tcW w:w="371" w:type="pct"/>
            <w:vMerge/>
          </w:tcPr>
          <w:p w14:paraId="2F5CBEE4" w14:textId="77777777" w:rsidR="00E83887" w:rsidRPr="00B85AC6" w:rsidRDefault="00E83887" w:rsidP="004C2584">
            <w:pPr>
              <w:spacing w:before="115" w:after="115" w:line="240" w:lineRule="auto"/>
              <w:jc w:val="both"/>
              <w:rPr>
                <w:rFonts w:ascii="Times New Roman" w:hAnsi="Times New Roman"/>
                <w:b/>
                <w:i/>
                <w:noProof/>
                <w:sz w:val="16"/>
                <w:szCs w:val="16"/>
                <w:lang w:val="bg-BG" w:eastAsia="bg-BG" w:bidi="bg-BG"/>
              </w:rPr>
            </w:pPr>
          </w:p>
        </w:tc>
        <w:tc>
          <w:tcPr>
            <w:tcW w:w="503" w:type="pct"/>
            <w:vAlign w:val="center"/>
          </w:tcPr>
          <w:p w14:paraId="14140A4C" w14:textId="77777777" w:rsidR="00E83887" w:rsidRPr="00B85AC6" w:rsidRDefault="00E83887" w:rsidP="004C2584">
            <w:pPr>
              <w:spacing w:before="115" w:after="0" w:line="240" w:lineRule="auto"/>
              <w:jc w:val="center"/>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По-слабо развити региони</w:t>
            </w:r>
          </w:p>
        </w:tc>
        <w:tc>
          <w:tcPr>
            <w:tcW w:w="406" w:type="pct"/>
            <w:vMerge/>
          </w:tcPr>
          <w:p w14:paraId="5FDBB470" w14:textId="77777777" w:rsidR="00E83887" w:rsidRPr="00B85AC6" w:rsidRDefault="00E83887" w:rsidP="0022545E">
            <w:pPr>
              <w:spacing w:before="115" w:after="115" w:line="240" w:lineRule="auto"/>
              <w:jc w:val="both"/>
              <w:rPr>
                <w:rFonts w:ascii="Times New Roman" w:hAnsi="Times New Roman"/>
                <w:iCs/>
                <w:noProof/>
                <w:sz w:val="20"/>
                <w:szCs w:val="20"/>
                <w:lang w:val="bg-BG" w:eastAsia="bg-BG" w:bidi="bg-BG"/>
              </w:rPr>
            </w:pPr>
          </w:p>
        </w:tc>
        <w:tc>
          <w:tcPr>
            <w:tcW w:w="971" w:type="pct"/>
            <w:vMerge/>
            <w:shd w:val="clear" w:color="auto" w:fill="auto"/>
          </w:tcPr>
          <w:p w14:paraId="0AA61AB0" w14:textId="77777777" w:rsidR="00E83887" w:rsidRPr="00B85AC6" w:rsidRDefault="00E83887" w:rsidP="0022545E">
            <w:pPr>
              <w:spacing w:before="115" w:after="115" w:line="240" w:lineRule="auto"/>
              <w:jc w:val="both"/>
              <w:rPr>
                <w:rFonts w:ascii="Times New Roman" w:hAnsi="Times New Roman"/>
                <w:noProof/>
                <w:sz w:val="20"/>
                <w:szCs w:val="20"/>
                <w:lang w:val="bg-BG" w:eastAsia="bg-BG" w:bidi="bg-BG"/>
              </w:rPr>
            </w:pPr>
          </w:p>
        </w:tc>
        <w:tc>
          <w:tcPr>
            <w:tcW w:w="419" w:type="pct"/>
            <w:vMerge/>
          </w:tcPr>
          <w:p w14:paraId="215A77EE" w14:textId="4B39766E" w:rsidR="00E83887" w:rsidRPr="00B85AC6" w:rsidRDefault="00E83887" w:rsidP="0022545E">
            <w:pPr>
              <w:spacing w:before="115" w:after="115" w:line="240" w:lineRule="auto"/>
              <w:jc w:val="both"/>
              <w:rPr>
                <w:rFonts w:ascii="Times New Roman" w:hAnsi="Times New Roman"/>
                <w:b/>
                <w:i/>
                <w:noProof/>
                <w:sz w:val="16"/>
                <w:szCs w:val="16"/>
                <w:lang w:val="bg-BG" w:eastAsia="bg-BG" w:bidi="bg-BG"/>
              </w:rPr>
            </w:pPr>
          </w:p>
        </w:tc>
        <w:tc>
          <w:tcPr>
            <w:tcW w:w="384" w:type="pct"/>
            <w:vMerge/>
            <w:shd w:val="clear" w:color="auto" w:fill="auto"/>
          </w:tcPr>
          <w:p w14:paraId="26B79C76" w14:textId="77777777" w:rsidR="00E83887" w:rsidRPr="000B562D" w:rsidRDefault="00E83887" w:rsidP="0022545E">
            <w:pPr>
              <w:spacing w:before="115" w:after="115" w:line="240" w:lineRule="auto"/>
              <w:jc w:val="both"/>
              <w:rPr>
                <w:rFonts w:ascii="Times New Roman" w:hAnsi="Times New Roman"/>
                <w:bCs/>
                <w:iCs/>
                <w:noProof/>
                <w:sz w:val="16"/>
                <w:szCs w:val="16"/>
                <w:lang w:val="bg-BG" w:eastAsia="bg-BG" w:bidi="bg-BG"/>
              </w:rPr>
            </w:pPr>
          </w:p>
        </w:tc>
        <w:tc>
          <w:tcPr>
            <w:tcW w:w="441" w:type="pct"/>
            <w:vMerge/>
            <w:shd w:val="clear" w:color="auto" w:fill="auto"/>
          </w:tcPr>
          <w:p w14:paraId="6CFA1AC7" w14:textId="77777777" w:rsidR="00E83887" w:rsidRPr="000B562D" w:rsidRDefault="00E83887" w:rsidP="0022545E">
            <w:pPr>
              <w:spacing w:before="115" w:after="115" w:line="240" w:lineRule="auto"/>
              <w:jc w:val="both"/>
              <w:rPr>
                <w:rFonts w:ascii="Times New Roman" w:hAnsi="Times New Roman"/>
                <w:bCs/>
                <w:iCs/>
                <w:noProof/>
                <w:sz w:val="16"/>
                <w:szCs w:val="16"/>
                <w:lang w:val="bg-BG" w:eastAsia="bg-BG" w:bidi="bg-BG"/>
              </w:rPr>
            </w:pPr>
          </w:p>
        </w:tc>
      </w:tr>
      <w:tr w:rsidR="00E83887" w:rsidRPr="00B85AC6" w14:paraId="702CEF71" w14:textId="77777777" w:rsidTr="00AD68E5">
        <w:trPr>
          <w:trHeight w:val="750"/>
        </w:trPr>
        <w:tc>
          <w:tcPr>
            <w:tcW w:w="580" w:type="pct"/>
            <w:vMerge/>
          </w:tcPr>
          <w:p w14:paraId="4C3EA58F" w14:textId="77777777" w:rsidR="00E83887" w:rsidRPr="00B85AC6" w:rsidRDefault="00E83887" w:rsidP="0022545E">
            <w:pPr>
              <w:spacing w:before="115" w:after="115" w:line="240" w:lineRule="auto"/>
              <w:jc w:val="both"/>
              <w:rPr>
                <w:rFonts w:ascii="Times New Roman" w:hAnsi="Times New Roman"/>
                <w:b/>
                <w:i/>
                <w:noProof/>
                <w:sz w:val="16"/>
                <w:szCs w:val="16"/>
                <w:lang w:val="bg-BG" w:eastAsia="bg-BG" w:bidi="bg-BG"/>
              </w:rPr>
            </w:pPr>
          </w:p>
        </w:tc>
        <w:tc>
          <w:tcPr>
            <w:tcW w:w="926" w:type="pct"/>
            <w:vMerge/>
          </w:tcPr>
          <w:p w14:paraId="1A62351F" w14:textId="77777777" w:rsidR="00E83887" w:rsidRPr="00B85AC6" w:rsidRDefault="00E83887" w:rsidP="0022545E">
            <w:pPr>
              <w:spacing w:before="115" w:after="115" w:line="240" w:lineRule="auto"/>
              <w:jc w:val="both"/>
              <w:rPr>
                <w:rFonts w:ascii="Times New Roman" w:hAnsi="Times New Roman"/>
                <w:b/>
                <w:i/>
                <w:noProof/>
                <w:sz w:val="16"/>
                <w:szCs w:val="16"/>
                <w:lang w:val="bg-BG" w:eastAsia="bg-BG" w:bidi="bg-BG"/>
              </w:rPr>
            </w:pPr>
          </w:p>
        </w:tc>
        <w:tc>
          <w:tcPr>
            <w:tcW w:w="371" w:type="pct"/>
            <w:vMerge/>
          </w:tcPr>
          <w:p w14:paraId="449C9564" w14:textId="77777777" w:rsidR="00E83887" w:rsidRPr="00B85AC6" w:rsidRDefault="00E83887" w:rsidP="004C2584">
            <w:pPr>
              <w:spacing w:before="115" w:after="115" w:line="240" w:lineRule="auto"/>
              <w:jc w:val="both"/>
              <w:rPr>
                <w:rFonts w:ascii="Times New Roman" w:hAnsi="Times New Roman"/>
                <w:b/>
                <w:i/>
                <w:noProof/>
                <w:sz w:val="16"/>
                <w:szCs w:val="16"/>
                <w:lang w:val="bg-BG" w:eastAsia="bg-BG" w:bidi="bg-BG"/>
              </w:rPr>
            </w:pPr>
          </w:p>
        </w:tc>
        <w:tc>
          <w:tcPr>
            <w:tcW w:w="503" w:type="pct"/>
            <w:vAlign w:val="center"/>
          </w:tcPr>
          <w:p w14:paraId="461C00D5" w14:textId="5B8AC6A0" w:rsidR="00E83887" w:rsidRPr="00B85AC6" w:rsidRDefault="00E83887" w:rsidP="004C2584">
            <w:pPr>
              <w:spacing w:before="115" w:after="0" w:line="240" w:lineRule="auto"/>
              <w:jc w:val="center"/>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Преход</w:t>
            </w:r>
          </w:p>
        </w:tc>
        <w:tc>
          <w:tcPr>
            <w:tcW w:w="406" w:type="pct"/>
            <w:vMerge w:val="restart"/>
          </w:tcPr>
          <w:p w14:paraId="3B58CD9C" w14:textId="5963EB5C" w:rsidR="00E83887" w:rsidRPr="00B85AC6" w:rsidRDefault="00CE4D46" w:rsidP="0022545E">
            <w:pPr>
              <w:spacing w:before="115" w:after="115" w:line="240" w:lineRule="auto"/>
              <w:jc w:val="both"/>
              <w:rPr>
                <w:rFonts w:ascii="Times New Roman" w:hAnsi="Times New Roman"/>
                <w:iCs/>
                <w:noProof/>
                <w:sz w:val="20"/>
                <w:szCs w:val="20"/>
                <w:lang w:val="bg-BG" w:eastAsia="bg-BG" w:bidi="bg-BG"/>
              </w:rPr>
            </w:pPr>
            <w:r w:rsidRPr="00B85AC6">
              <w:rPr>
                <w:rFonts w:ascii="Times New Roman" w:hAnsi="Times New Roman"/>
                <w:iCs/>
                <w:noProof/>
                <w:sz w:val="20"/>
                <w:szCs w:val="20"/>
                <w:lang w:val="bg-BG" w:eastAsia="bg-BG" w:bidi="bg-BG"/>
              </w:rPr>
              <w:t>RCO 27</w:t>
            </w:r>
          </w:p>
        </w:tc>
        <w:tc>
          <w:tcPr>
            <w:tcW w:w="971" w:type="pct"/>
            <w:vMerge w:val="restart"/>
            <w:shd w:val="clear" w:color="auto" w:fill="auto"/>
          </w:tcPr>
          <w:p w14:paraId="58D4B888" w14:textId="67FF9BFF" w:rsidR="00E83887" w:rsidRPr="00B85AC6" w:rsidRDefault="00CE4D46" w:rsidP="0022545E">
            <w:pPr>
              <w:spacing w:before="115" w:after="115" w:line="240" w:lineRule="auto"/>
              <w:jc w:val="both"/>
              <w:rPr>
                <w:rFonts w:ascii="Times New Roman" w:hAnsi="Times New Roman"/>
                <w:noProof/>
                <w:sz w:val="20"/>
                <w:szCs w:val="20"/>
                <w:lang w:val="bg-BG" w:eastAsia="bg-BG" w:bidi="bg-BG"/>
              </w:rPr>
            </w:pPr>
            <w:r w:rsidRPr="00B85AC6">
              <w:rPr>
                <w:rFonts w:ascii="Times New Roman" w:hAnsi="Times New Roman"/>
                <w:noProof/>
                <w:sz w:val="20"/>
                <w:szCs w:val="20"/>
                <w:lang w:val="bg-BG" w:eastAsia="bg-BG" w:bidi="bg-BG"/>
              </w:rPr>
              <w:t xml:space="preserve">Изготвяне на национални /регионални/местни стратегии за приспособяване към изменението на климата  </w:t>
            </w:r>
          </w:p>
        </w:tc>
        <w:tc>
          <w:tcPr>
            <w:tcW w:w="419" w:type="pct"/>
            <w:vMerge w:val="restart"/>
          </w:tcPr>
          <w:p w14:paraId="73B81198" w14:textId="5B7B85BB" w:rsidR="00E83887" w:rsidRPr="00B85AC6" w:rsidRDefault="00CE4D46" w:rsidP="0022545E">
            <w:pPr>
              <w:spacing w:before="115" w:after="115" w:line="240" w:lineRule="auto"/>
              <w:jc w:val="both"/>
              <w:rPr>
                <w:rFonts w:ascii="Times New Roman" w:hAnsi="Times New Roman"/>
                <w:b/>
                <w:i/>
                <w:noProof/>
                <w:sz w:val="16"/>
                <w:szCs w:val="16"/>
                <w:lang w:val="bg-BG" w:eastAsia="bg-BG" w:bidi="bg-BG"/>
              </w:rPr>
            </w:pPr>
            <w:r w:rsidRPr="00B85AC6">
              <w:rPr>
                <w:rFonts w:ascii="Times New Roman" w:hAnsi="Times New Roman"/>
                <w:noProof/>
                <w:sz w:val="20"/>
                <w:szCs w:val="20"/>
                <w:lang w:val="bg-BG" w:eastAsia="bg-BG" w:bidi="bg-BG"/>
              </w:rPr>
              <w:t>бр.</w:t>
            </w:r>
          </w:p>
        </w:tc>
        <w:tc>
          <w:tcPr>
            <w:tcW w:w="384" w:type="pct"/>
            <w:vMerge w:val="restart"/>
            <w:shd w:val="clear" w:color="auto" w:fill="auto"/>
          </w:tcPr>
          <w:p w14:paraId="7787EC67" w14:textId="1CCF7CD8" w:rsidR="00E83887" w:rsidRPr="000B562D" w:rsidRDefault="00EE3315" w:rsidP="0022545E">
            <w:pPr>
              <w:spacing w:before="115" w:after="115" w:line="240" w:lineRule="auto"/>
              <w:jc w:val="both"/>
              <w:rPr>
                <w:rFonts w:ascii="Times New Roman" w:hAnsi="Times New Roman"/>
                <w:bCs/>
                <w:iCs/>
                <w:noProof/>
                <w:sz w:val="16"/>
                <w:szCs w:val="16"/>
                <w:lang w:val="bg-BG" w:eastAsia="bg-BG" w:bidi="bg-BG"/>
              </w:rPr>
            </w:pPr>
            <w:r w:rsidRPr="000B562D">
              <w:rPr>
                <w:rFonts w:ascii="Times New Roman" w:hAnsi="Times New Roman"/>
                <w:bCs/>
                <w:iCs/>
                <w:noProof/>
                <w:sz w:val="16"/>
                <w:szCs w:val="16"/>
                <w:lang w:val="bg-BG" w:eastAsia="bg-BG" w:bidi="bg-BG"/>
              </w:rPr>
              <w:t>0</w:t>
            </w:r>
          </w:p>
        </w:tc>
        <w:tc>
          <w:tcPr>
            <w:tcW w:w="441" w:type="pct"/>
            <w:vMerge w:val="restart"/>
            <w:shd w:val="clear" w:color="auto" w:fill="auto"/>
          </w:tcPr>
          <w:p w14:paraId="348512BF" w14:textId="05681CF2" w:rsidR="00E83887" w:rsidRPr="000B562D" w:rsidRDefault="00EE3315" w:rsidP="0022545E">
            <w:pPr>
              <w:spacing w:before="115" w:after="115" w:line="240" w:lineRule="auto"/>
              <w:jc w:val="both"/>
              <w:rPr>
                <w:rFonts w:ascii="Times New Roman" w:hAnsi="Times New Roman"/>
                <w:bCs/>
                <w:iCs/>
                <w:noProof/>
                <w:sz w:val="16"/>
                <w:szCs w:val="16"/>
                <w:lang w:val="bg-BG" w:eastAsia="bg-BG" w:bidi="bg-BG"/>
              </w:rPr>
            </w:pPr>
            <w:r w:rsidRPr="000B562D">
              <w:rPr>
                <w:rFonts w:ascii="Times New Roman" w:hAnsi="Times New Roman"/>
                <w:bCs/>
                <w:iCs/>
                <w:noProof/>
                <w:sz w:val="16"/>
                <w:szCs w:val="16"/>
                <w:lang w:val="bg-BG" w:eastAsia="bg-BG" w:bidi="bg-BG"/>
              </w:rPr>
              <w:t>5</w:t>
            </w:r>
          </w:p>
        </w:tc>
      </w:tr>
      <w:tr w:rsidR="00E83887" w:rsidRPr="00B85AC6" w14:paraId="2C906CBC" w14:textId="77777777" w:rsidTr="002B5043">
        <w:trPr>
          <w:trHeight w:val="859"/>
        </w:trPr>
        <w:tc>
          <w:tcPr>
            <w:tcW w:w="580" w:type="pct"/>
            <w:vMerge/>
          </w:tcPr>
          <w:p w14:paraId="5F55FA23" w14:textId="77777777" w:rsidR="00E83887" w:rsidRPr="00B85AC6" w:rsidRDefault="00E83887" w:rsidP="0022545E">
            <w:pPr>
              <w:spacing w:before="115" w:after="115" w:line="240" w:lineRule="auto"/>
              <w:jc w:val="both"/>
              <w:rPr>
                <w:rFonts w:ascii="Times New Roman" w:hAnsi="Times New Roman"/>
                <w:b/>
                <w:i/>
                <w:noProof/>
                <w:sz w:val="16"/>
                <w:szCs w:val="16"/>
                <w:lang w:val="bg-BG" w:eastAsia="bg-BG" w:bidi="bg-BG"/>
              </w:rPr>
            </w:pPr>
          </w:p>
        </w:tc>
        <w:tc>
          <w:tcPr>
            <w:tcW w:w="926" w:type="pct"/>
            <w:vMerge/>
          </w:tcPr>
          <w:p w14:paraId="0069FC17" w14:textId="77777777" w:rsidR="00E83887" w:rsidRPr="00B85AC6" w:rsidRDefault="00E83887" w:rsidP="0022545E">
            <w:pPr>
              <w:spacing w:before="115" w:after="115" w:line="240" w:lineRule="auto"/>
              <w:jc w:val="both"/>
              <w:rPr>
                <w:rFonts w:ascii="Times New Roman" w:hAnsi="Times New Roman"/>
                <w:b/>
                <w:i/>
                <w:noProof/>
                <w:sz w:val="16"/>
                <w:szCs w:val="16"/>
                <w:lang w:val="bg-BG" w:eastAsia="bg-BG" w:bidi="bg-BG"/>
              </w:rPr>
            </w:pPr>
          </w:p>
        </w:tc>
        <w:tc>
          <w:tcPr>
            <w:tcW w:w="371" w:type="pct"/>
            <w:vMerge/>
          </w:tcPr>
          <w:p w14:paraId="7CF8BCFE" w14:textId="77777777" w:rsidR="00E83887" w:rsidRPr="00B85AC6" w:rsidRDefault="00E83887" w:rsidP="004C2584">
            <w:pPr>
              <w:spacing w:before="115" w:after="115" w:line="240" w:lineRule="auto"/>
              <w:jc w:val="both"/>
              <w:rPr>
                <w:rFonts w:ascii="Times New Roman" w:hAnsi="Times New Roman"/>
                <w:b/>
                <w:i/>
                <w:noProof/>
                <w:sz w:val="16"/>
                <w:szCs w:val="16"/>
                <w:lang w:val="bg-BG" w:eastAsia="bg-BG" w:bidi="bg-BG"/>
              </w:rPr>
            </w:pPr>
          </w:p>
        </w:tc>
        <w:tc>
          <w:tcPr>
            <w:tcW w:w="503" w:type="pct"/>
            <w:vAlign w:val="center"/>
          </w:tcPr>
          <w:p w14:paraId="6D7756C8" w14:textId="32C61488" w:rsidR="00E83887" w:rsidRPr="00B85AC6" w:rsidRDefault="00E83887" w:rsidP="004C2584">
            <w:pPr>
              <w:spacing w:before="115" w:after="0" w:line="240" w:lineRule="auto"/>
              <w:jc w:val="center"/>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По-слабо развити региони</w:t>
            </w:r>
          </w:p>
        </w:tc>
        <w:tc>
          <w:tcPr>
            <w:tcW w:w="406" w:type="pct"/>
            <w:vMerge/>
          </w:tcPr>
          <w:p w14:paraId="16491E49" w14:textId="77777777" w:rsidR="00E83887" w:rsidRPr="00B85AC6" w:rsidRDefault="00E83887" w:rsidP="0022545E">
            <w:pPr>
              <w:spacing w:before="115" w:after="115" w:line="240" w:lineRule="auto"/>
              <w:jc w:val="both"/>
              <w:rPr>
                <w:rFonts w:ascii="Times New Roman" w:hAnsi="Times New Roman"/>
                <w:iCs/>
                <w:noProof/>
                <w:sz w:val="20"/>
                <w:szCs w:val="20"/>
                <w:lang w:val="bg-BG" w:eastAsia="bg-BG" w:bidi="bg-BG"/>
              </w:rPr>
            </w:pPr>
          </w:p>
        </w:tc>
        <w:tc>
          <w:tcPr>
            <w:tcW w:w="971" w:type="pct"/>
            <w:vMerge/>
            <w:shd w:val="clear" w:color="auto" w:fill="auto"/>
          </w:tcPr>
          <w:p w14:paraId="0E1B9217" w14:textId="77777777" w:rsidR="00E83887" w:rsidRPr="00B85AC6" w:rsidRDefault="00E83887" w:rsidP="0022545E">
            <w:pPr>
              <w:spacing w:before="115" w:after="115" w:line="240" w:lineRule="auto"/>
              <w:jc w:val="both"/>
              <w:rPr>
                <w:rFonts w:ascii="Times New Roman" w:hAnsi="Times New Roman"/>
                <w:noProof/>
                <w:sz w:val="20"/>
                <w:szCs w:val="20"/>
                <w:lang w:val="bg-BG" w:eastAsia="bg-BG" w:bidi="bg-BG"/>
              </w:rPr>
            </w:pPr>
          </w:p>
        </w:tc>
        <w:tc>
          <w:tcPr>
            <w:tcW w:w="419" w:type="pct"/>
            <w:vMerge/>
          </w:tcPr>
          <w:p w14:paraId="52C03F57" w14:textId="77777777" w:rsidR="00E83887" w:rsidRPr="00B85AC6" w:rsidRDefault="00E83887" w:rsidP="0022545E">
            <w:pPr>
              <w:spacing w:before="115" w:after="115" w:line="240" w:lineRule="auto"/>
              <w:jc w:val="both"/>
              <w:rPr>
                <w:rFonts w:ascii="Times New Roman" w:hAnsi="Times New Roman"/>
                <w:b/>
                <w:i/>
                <w:noProof/>
                <w:sz w:val="16"/>
                <w:szCs w:val="16"/>
                <w:lang w:val="bg-BG" w:eastAsia="bg-BG" w:bidi="bg-BG"/>
              </w:rPr>
            </w:pPr>
          </w:p>
        </w:tc>
        <w:tc>
          <w:tcPr>
            <w:tcW w:w="384" w:type="pct"/>
            <w:vMerge/>
            <w:shd w:val="clear" w:color="auto" w:fill="auto"/>
          </w:tcPr>
          <w:p w14:paraId="344AD548" w14:textId="77777777" w:rsidR="00E83887" w:rsidRPr="00B85AC6" w:rsidRDefault="00E83887" w:rsidP="0022545E">
            <w:pPr>
              <w:spacing w:before="115" w:after="115" w:line="240" w:lineRule="auto"/>
              <w:jc w:val="both"/>
              <w:rPr>
                <w:rFonts w:ascii="Times New Roman" w:hAnsi="Times New Roman"/>
                <w:b/>
                <w:noProof/>
                <w:sz w:val="16"/>
                <w:szCs w:val="16"/>
                <w:lang w:val="bg-BG" w:eastAsia="bg-BG" w:bidi="bg-BG"/>
              </w:rPr>
            </w:pPr>
          </w:p>
        </w:tc>
        <w:tc>
          <w:tcPr>
            <w:tcW w:w="441" w:type="pct"/>
            <w:vMerge/>
            <w:shd w:val="clear" w:color="auto" w:fill="auto"/>
          </w:tcPr>
          <w:p w14:paraId="35E4FB7B" w14:textId="77777777" w:rsidR="00E83887" w:rsidRPr="00B85AC6" w:rsidRDefault="00E83887" w:rsidP="0022545E">
            <w:pPr>
              <w:spacing w:before="115" w:after="115" w:line="240" w:lineRule="auto"/>
              <w:jc w:val="both"/>
              <w:rPr>
                <w:rFonts w:ascii="Times New Roman" w:hAnsi="Times New Roman"/>
                <w:b/>
                <w:noProof/>
                <w:sz w:val="16"/>
                <w:szCs w:val="16"/>
                <w:lang w:val="bg-BG" w:eastAsia="bg-BG" w:bidi="bg-BG"/>
              </w:rPr>
            </w:pPr>
          </w:p>
        </w:tc>
      </w:tr>
    </w:tbl>
    <w:p w14:paraId="0F775034" w14:textId="77777777" w:rsidR="00DD2825" w:rsidRPr="00B85AC6" w:rsidRDefault="00DD2825"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1283"/>
        <w:gridCol w:w="548"/>
        <w:gridCol w:w="723"/>
        <w:gridCol w:w="481"/>
        <w:gridCol w:w="873"/>
        <w:gridCol w:w="613"/>
        <w:gridCol w:w="775"/>
        <w:gridCol w:w="781"/>
        <w:gridCol w:w="642"/>
        <w:gridCol w:w="767"/>
        <w:gridCol w:w="750"/>
      </w:tblGrid>
      <w:tr w:rsidR="0022545E" w:rsidRPr="00B85AC6" w14:paraId="1B93009A" w14:textId="77777777" w:rsidTr="007416B3">
        <w:trPr>
          <w:trHeight w:val="480"/>
        </w:trPr>
        <w:tc>
          <w:tcPr>
            <w:tcW w:w="5000" w:type="pct"/>
            <w:gridSpan w:val="12"/>
          </w:tcPr>
          <w:p w14:paraId="2B23E849" w14:textId="77777777"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20"/>
                <w:lang w:val="bg-BG" w:eastAsia="bg-BG" w:bidi="bg-BG"/>
              </w:rPr>
              <w:t>Таблица 3: Показатели за резултатите</w:t>
            </w:r>
          </w:p>
        </w:tc>
      </w:tr>
      <w:tr w:rsidR="007B0DD0" w:rsidRPr="00B85AC6" w14:paraId="1B2189CE" w14:textId="77777777" w:rsidTr="007B0DD0">
        <w:trPr>
          <w:trHeight w:val="1768"/>
        </w:trPr>
        <w:tc>
          <w:tcPr>
            <w:tcW w:w="456" w:type="pct"/>
          </w:tcPr>
          <w:p w14:paraId="718AE3BE" w14:textId="77777777"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 xml:space="preserve">Приоритет </w:t>
            </w:r>
          </w:p>
        </w:tc>
        <w:tc>
          <w:tcPr>
            <w:tcW w:w="708" w:type="pct"/>
          </w:tcPr>
          <w:p w14:paraId="784FDB05" w14:textId="1EDBB6F6"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 xml:space="preserve">Специфична цел </w:t>
            </w:r>
          </w:p>
        </w:tc>
        <w:tc>
          <w:tcPr>
            <w:tcW w:w="302" w:type="pct"/>
          </w:tcPr>
          <w:p w14:paraId="2A923758" w14:textId="77777777"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Фонд</w:t>
            </w:r>
          </w:p>
        </w:tc>
        <w:tc>
          <w:tcPr>
            <w:tcW w:w="399" w:type="pct"/>
          </w:tcPr>
          <w:p w14:paraId="4661ED6E" w14:textId="77777777"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Категория региони</w:t>
            </w:r>
          </w:p>
        </w:tc>
        <w:tc>
          <w:tcPr>
            <w:tcW w:w="265" w:type="pct"/>
          </w:tcPr>
          <w:p w14:paraId="35DE7339" w14:textId="77777777"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ID [5]</w:t>
            </w:r>
          </w:p>
        </w:tc>
        <w:tc>
          <w:tcPr>
            <w:tcW w:w="482" w:type="pct"/>
            <w:shd w:val="clear" w:color="auto" w:fill="auto"/>
          </w:tcPr>
          <w:p w14:paraId="31F71884" w14:textId="77777777"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Показател [255]</w:t>
            </w:r>
          </w:p>
        </w:tc>
        <w:tc>
          <w:tcPr>
            <w:tcW w:w="338" w:type="pct"/>
          </w:tcPr>
          <w:p w14:paraId="6F744C61" w14:textId="77777777"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Мерна единица</w:t>
            </w:r>
          </w:p>
        </w:tc>
        <w:tc>
          <w:tcPr>
            <w:tcW w:w="428" w:type="pct"/>
          </w:tcPr>
          <w:p w14:paraId="5BA30991" w14:textId="77777777"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Базова сценарий или референтна стойност</w:t>
            </w:r>
          </w:p>
        </w:tc>
        <w:tc>
          <w:tcPr>
            <w:tcW w:w="431" w:type="pct"/>
          </w:tcPr>
          <w:p w14:paraId="18B2E1E9" w14:textId="77777777"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Референтна година</w:t>
            </w:r>
          </w:p>
        </w:tc>
        <w:tc>
          <w:tcPr>
            <w:tcW w:w="354" w:type="pct"/>
            <w:shd w:val="clear" w:color="auto" w:fill="auto"/>
          </w:tcPr>
          <w:p w14:paraId="21916025" w14:textId="77777777"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Целева стойност (2029 г.)</w:t>
            </w:r>
          </w:p>
          <w:p w14:paraId="61221D44" w14:textId="77777777" w:rsidR="0022545E" w:rsidRPr="00B85AC6" w:rsidRDefault="0022545E" w:rsidP="0022545E">
            <w:pPr>
              <w:spacing w:before="115" w:after="115" w:line="240" w:lineRule="auto"/>
              <w:jc w:val="both"/>
              <w:rPr>
                <w:rFonts w:ascii="Times New Roman" w:hAnsi="Times New Roman" w:cs="Times New Roman"/>
                <w:b/>
                <w:noProof/>
                <w:sz w:val="16"/>
                <w:szCs w:val="16"/>
                <w:lang w:val="bg-BG" w:eastAsia="bg-BG" w:bidi="bg-BG"/>
              </w:rPr>
            </w:pPr>
          </w:p>
        </w:tc>
        <w:tc>
          <w:tcPr>
            <w:tcW w:w="423" w:type="pct"/>
            <w:shd w:val="clear" w:color="auto" w:fill="auto"/>
          </w:tcPr>
          <w:p w14:paraId="74C9B1E3" w14:textId="77777777" w:rsidR="0022545E" w:rsidRPr="00B85AC6" w:rsidRDefault="0022545E" w:rsidP="0022545E">
            <w:pPr>
              <w:spacing w:before="115" w:after="115" w:line="48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Източник на данните [200]</w:t>
            </w:r>
          </w:p>
        </w:tc>
        <w:tc>
          <w:tcPr>
            <w:tcW w:w="414" w:type="pct"/>
          </w:tcPr>
          <w:p w14:paraId="78BA38CA" w14:textId="77777777" w:rsidR="0022545E" w:rsidRPr="00B85AC6" w:rsidRDefault="0022545E" w:rsidP="0022545E">
            <w:pPr>
              <w:spacing w:before="115" w:after="115" w:line="48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Коментари [200]</w:t>
            </w:r>
          </w:p>
        </w:tc>
      </w:tr>
      <w:tr w:rsidR="00957F8F" w:rsidRPr="006A43A6" w14:paraId="6F2A02E1" w14:textId="77777777" w:rsidTr="007B0DD0">
        <w:trPr>
          <w:trHeight w:val="1497"/>
        </w:trPr>
        <w:tc>
          <w:tcPr>
            <w:tcW w:w="456" w:type="pct"/>
            <w:vMerge w:val="restart"/>
            <w:vAlign w:val="center"/>
          </w:tcPr>
          <w:p w14:paraId="70B07761" w14:textId="68DA8CA2" w:rsidR="00957F8F" w:rsidRPr="00B85AC6" w:rsidRDefault="00957F8F" w:rsidP="00957F8F">
            <w:pPr>
              <w:spacing w:before="115" w:after="115" w:line="240" w:lineRule="auto"/>
              <w:rPr>
                <w:rFonts w:ascii="Times New Roman" w:hAnsi="Times New Roman"/>
                <w:bCs/>
                <w:noProof/>
                <w:sz w:val="20"/>
                <w:szCs w:val="20"/>
                <w:lang w:val="bg-BG" w:eastAsia="bg-BG" w:bidi="bg-BG"/>
              </w:rPr>
            </w:pPr>
            <w:r w:rsidRPr="00B85AC6">
              <w:rPr>
                <w:rFonts w:ascii="Times New Roman" w:hAnsi="Times New Roman"/>
                <w:bCs/>
                <w:noProof/>
                <w:sz w:val="20"/>
                <w:szCs w:val="20"/>
                <w:lang w:val="bg-BG" w:eastAsia="bg-BG" w:bidi="bg-BG"/>
              </w:rPr>
              <w:t>Приоритет 4 „Риск и изменение на климата“</w:t>
            </w:r>
          </w:p>
          <w:p w14:paraId="3CE0B262" w14:textId="77777777" w:rsidR="00957F8F" w:rsidRPr="00B85AC6" w:rsidRDefault="00957F8F" w:rsidP="00957F8F">
            <w:pPr>
              <w:spacing w:before="115" w:after="115" w:line="240" w:lineRule="auto"/>
              <w:rPr>
                <w:rFonts w:ascii="Times New Roman" w:hAnsi="Times New Roman"/>
                <w:noProof/>
                <w:sz w:val="20"/>
                <w:szCs w:val="20"/>
                <w:lang w:val="bg-BG" w:eastAsia="bg-BG" w:bidi="bg-BG"/>
              </w:rPr>
            </w:pPr>
          </w:p>
        </w:tc>
        <w:tc>
          <w:tcPr>
            <w:tcW w:w="708" w:type="pct"/>
            <w:vMerge w:val="restart"/>
            <w:vAlign w:val="center"/>
          </w:tcPr>
          <w:p w14:paraId="1328340B" w14:textId="77777777" w:rsidR="00957F8F" w:rsidRPr="00B85AC6" w:rsidRDefault="00957F8F" w:rsidP="00957F8F">
            <w:pPr>
              <w:spacing w:before="115" w:after="115" w:line="240" w:lineRule="auto"/>
              <w:rPr>
                <w:rFonts w:ascii="Times New Roman" w:hAnsi="Times New Roman"/>
                <w:bCs/>
                <w:iCs/>
                <w:noProof/>
                <w:sz w:val="20"/>
                <w:szCs w:val="20"/>
                <w:lang w:val="bg-BG" w:bidi="bg-BG"/>
              </w:rPr>
            </w:pPr>
            <w:r w:rsidRPr="00B85AC6">
              <w:rPr>
                <w:rFonts w:ascii="Times New Roman" w:hAnsi="Times New Roman"/>
                <w:bCs/>
                <w:iCs/>
                <w:noProof/>
                <w:sz w:val="20"/>
                <w:szCs w:val="20"/>
                <w:lang w:val="bg-BG" w:bidi="bg-BG"/>
              </w:rPr>
              <w:t>“Насърчаване на адаптирането към изменението на климата, на предотвратяването и управлението на риска”.</w:t>
            </w:r>
          </w:p>
          <w:p w14:paraId="086146B1" w14:textId="77777777" w:rsidR="00957F8F" w:rsidRPr="00B85AC6" w:rsidRDefault="00957F8F" w:rsidP="00957F8F">
            <w:pPr>
              <w:spacing w:before="115" w:after="115" w:line="240" w:lineRule="auto"/>
              <w:rPr>
                <w:rFonts w:ascii="Times New Roman" w:hAnsi="Times New Roman"/>
                <w:noProof/>
                <w:sz w:val="20"/>
                <w:szCs w:val="20"/>
                <w:lang w:val="bg-BG" w:eastAsia="bg-BG" w:bidi="bg-BG"/>
              </w:rPr>
            </w:pPr>
          </w:p>
        </w:tc>
        <w:tc>
          <w:tcPr>
            <w:tcW w:w="302" w:type="pct"/>
            <w:vMerge w:val="restart"/>
            <w:vAlign w:val="center"/>
          </w:tcPr>
          <w:p w14:paraId="16E1ACBA" w14:textId="77777777" w:rsidR="00957F8F" w:rsidRPr="00B85AC6" w:rsidRDefault="00957F8F" w:rsidP="00957F8F">
            <w:pPr>
              <w:spacing w:before="115" w:after="115" w:line="240" w:lineRule="auto"/>
              <w:rPr>
                <w:rFonts w:ascii="Times New Roman" w:hAnsi="Times New Roman"/>
                <w:i/>
                <w:noProof/>
                <w:sz w:val="14"/>
                <w:szCs w:val="14"/>
                <w:lang w:val="bg-BG" w:eastAsia="bg-BG" w:bidi="bg-BG"/>
              </w:rPr>
            </w:pPr>
            <w:r w:rsidRPr="00B85AC6">
              <w:rPr>
                <w:rFonts w:ascii="Times New Roman" w:hAnsi="Times New Roman"/>
                <w:noProof/>
                <w:sz w:val="20"/>
                <w:szCs w:val="14"/>
                <w:lang w:val="bg-BG" w:eastAsia="bg-BG" w:bidi="bg-BG"/>
              </w:rPr>
              <w:t>ЕФРР</w:t>
            </w:r>
          </w:p>
        </w:tc>
        <w:tc>
          <w:tcPr>
            <w:tcW w:w="399" w:type="pct"/>
            <w:vAlign w:val="center"/>
          </w:tcPr>
          <w:p w14:paraId="6AAC066D" w14:textId="77777777" w:rsidR="00957F8F" w:rsidRPr="00B85AC6" w:rsidRDefault="00957F8F" w:rsidP="00957F8F">
            <w:pPr>
              <w:spacing w:before="115" w:after="0" w:line="240" w:lineRule="auto"/>
              <w:jc w:val="center"/>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Преход</w:t>
            </w:r>
          </w:p>
        </w:tc>
        <w:tc>
          <w:tcPr>
            <w:tcW w:w="265" w:type="pct"/>
            <w:vMerge w:val="restart"/>
          </w:tcPr>
          <w:p w14:paraId="647F7FE7" w14:textId="77777777" w:rsidR="00957F8F" w:rsidRPr="00B85AC6" w:rsidRDefault="00957F8F" w:rsidP="00957F8F">
            <w:pPr>
              <w:spacing w:before="115" w:after="115" w:line="240" w:lineRule="auto"/>
              <w:jc w:val="both"/>
              <w:rPr>
                <w:rFonts w:ascii="Times New Roman" w:hAnsi="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RCR 35</w:t>
            </w:r>
          </w:p>
        </w:tc>
        <w:tc>
          <w:tcPr>
            <w:tcW w:w="482" w:type="pct"/>
            <w:vMerge w:val="restart"/>
            <w:shd w:val="clear" w:color="auto" w:fill="auto"/>
          </w:tcPr>
          <w:p w14:paraId="0A5AA7DF" w14:textId="77777777" w:rsidR="00957F8F" w:rsidRPr="00B85AC6" w:rsidRDefault="00957F8F" w:rsidP="00957F8F">
            <w:pPr>
              <w:spacing w:before="115" w:after="115" w:line="240" w:lineRule="auto"/>
              <w:jc w:val="both"/>
              <w:rPr>
                <w:rFonts w:ascii="Times New Roman" w:hAnsi="Times New Roman"/>
                <w:noProof/>
                <w:sz w:val="20"/>
                <w:szCs w:val="20"/>
                <w:lang w:val="bg-BG" w:eastAsia="bg-BG" w:bidi="bg-BG"/>
              </w:rPr>
            </w:pPr>
            <w:r w:rsidRPr="00B85AC6">
              <w:rPr>
                <w:rFonts w:ascii="Times New Roman" w:hAnsi="Times New Roman"/>
                <w:noProof/>
                <w:sz w:val="20"/>
                <w:szCs w:val="20"/>
                <w:lang w:val="bg-BG" w:eastAsia="bg-BG" w:bidi="bg-BG"/>
              </w:rPr>
              <w:t>Жители, които се ползват от мерки за защита от наводнения</w:t>
            </w:r>
          </w:p>
        </w:tc>
        <w:tc>
          <w:tcPr>
            <w:tcW w:w="338" w:type="pct"/>
            <w:vMerge w:val="restart"/>
          </w:tcPr>
          <w:p w14:paraId="5B82F9B5" w14:textId="77777777" w:rsidR="00957F8F" w:rsidRPr="00B85AC6" w:rsidRDefault="00957F8F" w:rsidP="00957F8F">
            <w:pPr>
              <w:spacing w:before="115" w:after="115" w:line="240" w:lineRule="auto"/>
              <w:jc w:val="both"/>
              <w:rPr>
                <w:rFonts w:ascii="Times New Roman" w:hAnsi="Times New Roman"/>
                <w:iCs/>
                <w:noProof/>
                <w:sz w:val="18"/>
                <w:szCs w:val="18"/>
                <w:lang w:val="bg-BG" w:eastAsia="bg-BG" w:bidi="bg-BG"/>
              </w:rPr>
            </w:pPr>
          </w:p>
          <w:p w14:paraId="3A0D319B" w14:textId="77777777" w:rsidR="00957F8F" w:rsidRPr="00B85AC6" w:rsidRDefault="00957F8F" w:rsidP="00957F8F">
            <w:pPr>
              <w:spacing w:before="115" w:after="115" w:line="240" w:lineRule="auto"/>
              <w:jc w:val="both"/>
              <w:rPr>
                <w:rFonts w:ascii="Times New Roman" w:hAnsi="Times New Roman"/>
                <w:iCs/>
                <w:noProof/>
                <w:sz w:val="18"/>
                <w:szCs w:val="18"/>
                <w:lang w:val="bg-BG" w:eastAsia="bg-BG" w:bidi="bg-BG"/>
              </w:rPr>
            </w:pPr>
          </w:p>
          <w:p w14:paraId="34159050" w14:textId="77777777" w:rsidR="00957F8F" w:rsidRPr="00B85AC6" w:rsidRDefault="00957F8F" w:rsidP="00957F8F">
            <w:pPr>
              <w:spacing w:before="115" w:after="115" w:line="240" w:lineRule="auto"/>
              <w:jc w:val="both"/>
              <w:rPr>
                <w:rFonts w:ascii="Times New Roman" w:hAnsi="Times New Roman"/>
                <w:iCs/>
                <w:noProof/>
                <w:sz w:val="18"/>
                <w:szCs w:val="18"/>
                <w:lang w:val="bg-BG" w:eastAsia="bg-BG" w:bidi="bg-BG"/>
              </w:rPr>
            </w:pPr>
          </w:p>
          <w:p w14:paraId="52E6DF84" w14:textId="2734EA84" w:rsidR="00957F8F" w:rsidRPr="00B85AC6" w:rsidRDefault="00957F8F" w:rsidP="00957F8F">
            <w:pPr>
              <w:spacing w:before="115" w:after="115" w:line="240" w:lineRule="auto"/>
              <w:jc w:val="both"/>
              <w:rPr>
                <w:rFonts w:ascii="Times New Roman" w:hAnsi="Times New Roman"/>
                <w:iCs/>
                <w:noProof/>
                <w:sz w:val="14"/>
                <w:szCs w:val="14"/>
                <w:lang w:val="bg-BG" w:eastAsia="bg-BG" w:bidi="bg-BG"/>
              </w:rPr>
            </w:pPr>
            <w:r w:rsidRPr="00B85AC6">
              <w:rPr>
                <w:rFonts w:ascii="Times New Roman" w:hAnsi="Times New Roman"/>
                <w:iCs/>
                <w:noProof/>
                <w:sz w:val="18"/>
                <w:szCs w:val="18"/>
                <w:lang w:val="bg-BG" w:eastAsia="bg-BG" w:bidi="bg-BG"/>
              </w:rPr>
              <w:t>лица</w:t>
            </w:r>
          </w:p>
        </w:tc>
        <w:tc>
          <w:tcPr>
            <w:tcW w:w="428" w:type="pct"/>
            <w:vMerge w:val="restart"/>
          </w:tcPr>
          <w:p w14:paraId="7E19AC0F" w14:textId="660572EB" w:rsidR="00957F8F" w:rsidRPr="007B0DD0" w:rsidRDefault="00957F8F" w:rsidP="00957F8F">
            <w:pPr>
              <w:spacing w:before="115" w:after="115" w:line="240" w:lineRule="auto"/>
              <w:jc w:val="both"/>
              <w:rPr>
                <w:rFonts w:ascii="Times New Roman" w:hAnsi="Times New Roman"/>
                <w:iCs/>
                <w:noProof/>
                <w:sz w:val="16"/>
                <w:szCs w:val="16"/>
                <w:lang w:val="bg-BG" w:eastAsia="bg-BG" w:bidi="bg-BG"/>
              </w:rPr>
            </w:pPr>
            <w:r w:rsidRPr="007B0DD0">
              <w:rPr>
                <w:rFonts w:ascii="Times New Roman" w:hAnsi="Times New Roman"/>
                <w:iCs/>
                <w:noProof/>
                <w:sz w:val="16"/>
                <w:szCs w:val="16"/>
                <w:lang w:val="bg-BG" w:eastAsia="bg-BG" w:bidi="bg-BG"/>
              </w:rPr>
              <w:t>0</w:t>
            </w:r>
          </w:p>
        </w:tc>
        <w:tc>
          <w:tcPr>
            <w:tcW w:w="431" w:type="pct"/>
            <w:vMerge w:val="restart"/>
          </w:tcPr>
          <w:p w14:paraId="39EAA4E0" w14:textId="09A15D5D" w:rsidR="00957F8F" w:rsidRPr="007B0DD0" w:rsidRDefault="00957F8F" w:rsidP="00957F8F">
            <w:pPr>
              <w:spacing w:before="115" w:after="115" w:line="240" w:lineRule="auto"/>
              <w:jc w:val="both"/>
              <w:rPr>
                <w:rFonts w:ascii="Times New Roman" w:hAnsi="Times New Roman"/>
                <w:iCs/>
                <w:noProof/>
                <w:sz w:val="16"/>
                <w:szCs w:val="16"/>
                <w:lang w:val="bg-BG" w:eastAsia="bg-BG" w:bidi="bg-BG"/>
              </w:rPr>
            </w:pPr>
            <w:r w:rsidRPr="00772ED5">
              <w:rPr>
                <w:rFonts w:ascii="Times New Roman" w:hAnsi="Times New Roman" w:cs="Times New Roman"/>
                <w:iCs/>
                <w:sz w:val="14"/>
                <w:szCs w:val="14"/>
                <w:lang w:eastAsia="bg-BG" w:bidi="bg-BG"/>
              </w:rPr>
              <w:t>2019</w:t>
            </w:r>
          </w:p>
        </w:tc>
        <w:tc>
          <w:tcPr>
            <w:tcW w:w="354" w:type="pct"/>
            <w:vMerge w:val="restart"/>
            <w:shd w:val="clear" w:color="auto" w:fill="auto"/>
          </w:tcPr>
          <w:p w14:paraId="79C3EEBA" w14:textId="6B0072A4" w:rsidR="00957F8F" w:rsidRPr="007B0DD0" w:rsidRDefault="00957F8F" w:rsidP="00957F8F">
            <w:pPr>
              <w:spacing w:before="115" w:after="115" w:line="240" w:lineRule="auto"/>
              <w:jc w:val="center"/>
              <w:rPr>
                <w:rFonts w:ascii="Times New Roman" w:hAnsi="Times New Roman"/>
                <w:iCs/>
                <w:noProof/>
                <w:sz w:val="16"/>
                <w:szCs w:val="16"/>
                <w:lang w:val="bg-BG" w:eastAsia="bg-BG" w:bidi="bg-BG"/>
              </w:rPr>
            </w:pPr>
            <w:r w:rsidRPr="007B0DD0">
              <w:rPr>
                <w:rFonts w:ascii="Times New Roman" w:hAnsi="Times New Roman"/>
                <w:iCs/>
                <w:noProof/>
                <w:sz w:val="16"/>
                <w:szCs w:val="16"/>
                <w:lang w:val="bg-BG" w:eastAsia="bg-BG" w:bidi="bg-BG"/>
              </w:rPr>
              <w:t>3 550 000</w:t>
            </w:r>
          </w:p>
        </w:tc>
        <w:tc>
          <w:tcPr>
            <w:tcW w:w="423" w:type="pct"/>
            <w:vMerge w:val="restart"/>
            <w:shd w:val="clear" w:color="auto" w:fill="auto"/>
          </w:tcPr>
          <w:p w14:paraId="6CAA4F1A" w14:textId="14ABCD98" w:rsidR="00957F8F" w:rsidRPr="007B0DD0" w:rsidRDefault="00957F8F" w:rsidP="00957F8F">
            <w:pPr>
              <w:spacing w:before="115" w:after="115" w:line="480" w:lineRule="auto"/>
              <w:jc w:val="both"/>
              <w:rPr>
                <w:rFonts w:ascii="Times New Roman" w:hAnsi="Times New Roman"/>
                <w:iCs/>
                <w:noProof/>
                <w:sz w:val="16"/>
                <w:szCs w:val="16"/>
                <w:lang w:val="bg-BG" w:eastAsia="bg-BG" w:bidi="bg-BG"/>
              </w:rPr>
            </w:pPr>
            <w:r w:rsidRPr="007B0DD0">
              <w:rPr>
                <w:rFonts w:ascii="Times New Roman" w:hAnsi="Times New Roman"/>
                <w:iCs/>
                <w:noProof/>
                <w:sz w:val="16"/>
                <w:szCs w:val="16"/>
                <w:lang w:val="bg-BG" w:eastAsia="bg-BG" w:bidi="bg-BG"/>
              </w:rPr>
              <w:t>Подкрепени проекти</w:t>
            </w:r>
            <w:r w:rsidRPr="00FD0E74">
              <w:rPr>
                <w:rFonts w:ascii="Times New Roman" w:hAnsi="Times New Roman"/>
                <w:iCs/>
                <w:noProof/>
                <w:sz w:val="16"/>
                <w:szCs w:val="16"/>
                <w:lang w:val="bg-BG" w:eastAsia="bg-BG" w:bidi="bg-BG"/>
              </w:rPr>
              <w:t xml:space="preserve">, </w:t>
            </w:r>
            <w:r w:rsidRPr="007B0DD0">
              <w:rPr>
                <w:rFonts w:ascii="Times New Roman" w:hAnsi="Times New Roman"/>
                <w:iCs/>
                <w:noProof/>
                <w:sz w:val="16"/>
                <w:szCs w:val="16"/>
                <w:lang w:val="bg-BG" w:eastAsia="bg-BG" w:bidi="bg-BG"/>
              </w:rPr>
              <w:t>УО на ОПОС</w:t>
            </w:r>
          </w:p>
        </w:tc>
        <w:tc>
          <w:tcPr>
            <w:tcW w:w="414" w:type="pct"/>
            <w:vMerge w:val="restart"/>
          </w:tcPr>
          <w:p w14:paraId="5CA98A43" w14:textId="77777777" w:rsidR="00957F8F" w:rsidRPr="00B85AC6" w:rsidRDefault="00957F8F" w:rsidP="00957F8F">
            <w:pPr>
              <w:spacing w:before="115" w:after="115" w:line="240" w:lineRule="auto"/>
              <w:jc w:val="both"/>
              <w:rPr>
                <w:rFonts w:ascii="Times New Roman" w:eastAsia="Calibri" w:hAnsi="Times New Roman" w:cs="Times New Roman"/>
                <w:i/>
                <w:noProof/>
                <w:sz w:val="14"/>
                <w:szCs w:val="14"/>
                <w:lang w:val="bg-BG" w:eastAsia="bg-BG" w:bidi="bg-BG"/>
              </w:rPr>
            </w:pPr>
          </w:p>
        </w:tc>
      </w:tr>
      <w:tr w:rsidR="00957F8F" w:rsidRPr="00B85AC6" w14:paraId="4414DED4" w14:textId="77777777" w:rsidTr="007B0DD0">
        <w:trPr>
          <w:trHeight w:val="434"/>
        </w:trPr>
        <w:tc>
          <w:tcPr>
            <w:tcW w:w="456" w:type="pct"/>
            <w:vMerge/>
          </w:tcPr>
          <w:p w14:paraId="39BD6A13" w14:textId="77777777" w:rsidR="00957F8F" w:rsidRPr="00B85AC6" w:rsidRDefault="00957F8F" w:rsidP="00957F8F">
            <w:pPr>
              <w:spacing w:before="115" w:after="115" w:line="240" w:lineRule="auto"/>
              <w:jc w:val="both"/>
              <w:rPr>
                <w:rFonts w:ascii="Times New Roman" w:hAnsi="Times New Roman"/>
                <w:bCs/>
                <w:noProof/>
                <w:sz w:val="20"/>
                <w:szCs w:val="20"/>
                <w:lang w:val="bg-BG" w:eastAsia="bg-BG" w:bidi="bg-BG"/>
              </w:rPr>
            </w:pPr>
          </w:p>
        </w:tc>
        <w:tc>
          <w:tcPr>
            <w:tcW w:w="708" w:type="pct"/>
            <w:vMerge/>
          </w:tcPr>
          <w:p w14:paraId="329B29F4" w14:textId="77777777" w:rsidR="00957F8F" w:rsidRPr="00363698" w:rsidRDefault="00957F8F" w:rsidP="00957F8F">
            <w:pPr>
              <w:spacing w:before="115" w:after="115" w:line="240" w:lineRule="auto"/>
              <w:jc w:val="both"/>
              <w:rPr>
                <w:rFonts w:ascii="Times New Roman" w:hAnsi="Times New Roman"/>
                <w:bCs/>
                <w:iCs/>
                <w:noProof/>
                <w:sz w:val="20"/>
                <w:szCs w:val="20"/>
                <w:lang w:val="bg-BG" w:bidi="bg-BG"/>
              </w:rPr>
            </w:pPr>
          </w:p>
        </w:tc>
        <w:tc>
          <w:tcPr>
            <w:tcW w:w="302" w:type="pct"/>
            <w:vMerge/>
          </w:tcPr>
          <w:p w14:paraId="05A54152" w14:textId="77777777" w:rsidR="00957F8F" w:rsidRPr="00B85AC6" w:rsidRDefault="00957F8F" w:rsidP="00957F8F">
            <w:pPr>
              <w:spacing w:before="115" w:after="115" w:line="240" w:lineRule="auto"/>
              <w:jc w:val="both"/>
              <w:rPr>
                <w:rFonts w:ascii="Times New Roman" w:hAnsi="Times New Roman"/>
                <w:noProof/>
                <w:sz w:val="20"/>
                <w:szCs w:val="14"/>
                <w:lang w:val="bg-BG" w:eastAsia="bg-BG" w:bidi="bg-BG"/>
              </w:rPr>
            </w:pPr>
          </w:p>
        </w:tc>
        <w:tc>
          <w:tcPr>
            <w:tcW w:w="399" w:type="pct"/>
            <w:vAlign w:val="center"/>
          </w:tcPr>
          <w:p w14:paraId="2FC7ABCD" w14:textId="77777777" w:rsidR="00957F8F" w:rsidRPr="00B85AC6" w:rsidRDefault="00957F8F" w:rsidP="00957F8F">
            <w:pPr>
              <w:spacing w:before="115" w:after="0" w:line="240" w:lineRule="auto"/>
              <w:jc w:val="center"/>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По-слабо развити региони</w:t>
            </w:r>
          </w:p>
        </w:tc>
        <w:tc>
          <w:tcPr>
            <w:tcW w:w="265" w:type="pct"/>
            <w:vMerge/>
          </w:tcPr>
          <w:p w14:paraId="1A16961E" w14:textId="77777777" w:rsidR="00957F8F" w:rsidRPr="00B85AC6" w:rsidRDefault="00957F8F" w:rsidP="00957F8F">
            <w:pPr>
              <w:spacing w:before="115" w:after="115" w:line="240" w:lineRule="auto"/>
              <w:jc w:val="both"/>
              <w:rPr>
                <w:rFonts w:ascii="Times New Roman" w:eastAsia="Calibri" w:hAnsi="Times New Roman" w:cs="Times New Roman"/>
                <w:noProof/>
                <w:sz w:val="20"/>
                <w:szCs w:val="20"/>
                <w:lang w:val="bg-BG" w:eastAsia="bg-BG" w:bidi="bg-BG"/>
              </w:rPr>
            </w:pPr>
          </w:p>
        </w:tc>
        <w:tc>
          <w:tcPr>
            <w:tcW w:w="482" w:type="pct"/>
            <w:vMerge/>
            <w:shd w:val="clear" w:color="auto" w:fill="auto"/>
          </w:tcPr>
          <w:p w14:paraId="6F89AAAD" w14:textId="77777777" w:rsidR="00957F8F" w:rsidRPr="00B85AC6" w:rsidRDefault="00957F8F" w:rsidP="00957F8F">
            <w:pPr>
              <w:spacing w:before="115" w:after="115" w:line="240" w:lineRule="auto"/>
              <w:jc w:val="both"/>
              <w:rPr>
                <w:rFonts w:ascii="Times New Roman" w:hAnsi="Times New Roman"/>
                <w:noProof/>
                <w:sz w:val="20"/>
                <w:szCs w:val="20"/>
                <w:lang w:val="bg-BG" w:eastAsia="bg-BG" w:bidi="bg-BG"/>
              </w:rPr>
            </w:pPr>
          </w:p>
        </w:tc>
        <w:tc>
          <w:tcPr>
            <w:tcW w:w="338" w:type="pct"/>
            <w:vMerge/>
          </w:tcPr>
          <w:p w14:paraId="0F65AE61" w14:textId="77777777" w:rsidR="00957F8F" w:rsidRPr="00B85AC6" w:rsidRDefault="00957F8F" w:rsidP="00957F8F">
            <w:pPr>
              <w:spacing w:before="115" w:after="115" w:line="240" w:lineRule="auto"/>
              <w:jc w:val="both"/>
              <w:rPr>
                <w:rFonts w:ascii="Times New Roman" w:hAnsi="Times New Roman"/>
                <w:i/>
                <w:noProof/>
                <w:sz w:val="14"/>
                <w:szCs w:val="14"/>
                <w:lang w:val="bg-BG" w:eastAsia="bg-BG" w:bidi="bg-BG"/>
              </w:rPr>
            </w:pPr>
          </w:p>
        </w:tc>
        <w:tc>
          <w:tcPr>
            <w:tcW w:w="428" w:type="pct"/>
            <w:vMerge/>
          </w:tcPr>
          <w:p w14:paraId="4ADF78B5" w14:textId="77777777" w:rsidR="00957F8F" w:rsidRPr="00B85AC6" w:rsidRDefault="00957F8F" w:rsidP="00957F8F">
            <w:pPr>
              <w:spacing w:before="115" w:after="115" w:line="240" w:lineRule="auto"/>
              <w:jc w:val="both"/>
              <w:rPr>
                <w:rFonts w:ascii="Times New Roman" w:hAnsi="Times New Roman"/>
                <w:i/>
                <w:noProof/>
                <w:sz w:val="14"/>
                <w:szCs w:val="14"/>
                <w:lang w:val="bg-BG" w:eastAsia="bg-BG" w:bidi="bg-BG"/>
              </w:rPr>
            </w:pPr>
          </w:p>
        </w:tc>
        <w:tc>
          <w:tcPr>
            <w:tcW w:w="431" w:type="pct"/>
            <w:vMerge/>
          </w:tcPr>
          <w:p w14:paraId="7A269DCE" w14:textId="77777777" w:rsidR="00957F8F" w:rsidRPr="00B85AC6" w:rsidRDefault="00957F8F" w:rsidP="00957F8F">
            <w:pPr>
              <w:spacing w:before="115" w:after="115" w:line="240" w:lineRule="auto"/>
              <w:jc w:val="both"/>
              <w:rPr>
                <w:rFonts w:ascii="Times New Roman" w:hAnsi="Times New Roman"/>
                <w:b/>
                <w:noProof/>
                <w:sz w:val="14"/>
                <w:szCs w:val="14"/>
                <w:lang w:val="bg-BG" w:eastAsia="bg-BG" w:bidi="bg-BG"/>
              </w:rPr>
            </w:pPr>
          </w:p>
        </w:tc>
        <w:tc>
          <w:tcPr>
            <w:tcW w:w="354" w:type="pct"/>
            <w:vMerge/>
            <w:shd w:val="clear" w:color="auto" w:fill="auto"/>
          </w:tcPr>
          <w:p w14:paraId="3680D0D0" w14:textId="77777777" w:rsidR="00957F8F" w:rsidRPr="00B85AC6" w:rsidRDefault="00957F8F" w:rsidP="00957F8F">
            <w:pPr>
              <w:spacing w:before="115" w:after="115" w:line="240" w:lineRule="auto"/>
              <w:jc w:val="center"/>
              <w:rPr>
                <w:rFonts w:ascii="Times New Roman" w:hAnsi="Times New Roman"/>
                <w:b/>
                <w:noProof/>
                <w:sz w:val="14"/>
                <w:szCs w:val="14"/>
                <w:lang w:val="bg-BG" w:eastAsia="bg-BG" w:bidi="bg-BG"/>
              </w:rPr>
            </w:pPr>
          </w:p>
        </w:tc>
        <w:tc>
          <w:tcPr>
            <w:tcW w:w="423" w:type="pct"/>
            <w:vMerge/>
            <w:shd w:val="clear" w:color="auto" w:fill="auto"/>
          </w:tcPr>
          <w:p w14:paraId="06D78179" w14:textId="77777777" w:rsidR="00957F8F" w:rsidRPr="00B85AC6" w:rsidRDefault="00957F8F" w:rsidP="00957F8F">
            <w:pPr>
              <w:spacing w:before="115" w:after="115" w:line="480" w:lineRule="auto"/>
              <w:jc w:val="both"/>
              <w:rPr>
                <w:rFonts w:ascii="Times New Roman" w:hAnsi="Times New Roman"/>
                <w:i/>
                <w:noProof/>
                <w:sz w:val="14"/>
                <w:szCs w:val="14"/>
                <w:lang w:val="bg-BG" w:eastAsia="bg-BG" w:bidi="bg-BG"/>
              </w:rPr>
            </w:pPr>
          </w:p>
        </w:tc>
        <w:tc>
          <w:tcPr>
            <w:tcW w:w="414" w:type="pct"/>
            <w:vMerge/>
          </w:tcPr>
          <w:p w14:paraId="148EC47E" w14:textId="77777777" w:rsidR="00957F8F" w:rsidRPr="00B85AC6" w:rsidRDefault="00957F8F" w:rsidP="00957F8F">
            <w:pPr>
              <w:spacing w:before="115" w:after="115" w:line="240" w:lineRule="auto"/>
              <w:jc w:val="both"/>
              <w:rPr>
                <w:rFonts w:ascii="Times New Roman" w:eastAsia="Calibri" w:hAnsi="Times New Roman" w:cs="Times New Roman"/>
                <w:i/>
                <w:noProof/>
                <w:sz w:val="14"/>
                <w:szCs w:val="14"/>
                <w:lang w:val="bg-BG" w:eastAsia="bg-BG" w:bidi="bg-BG"/>
              </w:rPr>
            </w:pPr>
          </w:p>
        </w:tc>
      </w:tr>
      <w:tr w:rsidR="00957F8F" w:rsidRPr="006A43A6" w14:paraId="2F9F51D3" w14:textId="77777777" w:rsidTr="007B0DD0">
        <w:trPr>
          <w:trHeight w:val="1338"/>
        </w:trPr>
        <w:tc>
          <w:tcPr>
            <w:tcW w:w="456" w:type="pct"/>
            <w:vMerge/>
          </w:tcPr>
          <w:p w14:paraId="6FB548AC" w14:textId="77777777" w:rsidR="00957F8F" w:rsidRPr="00B85AC6" w:rsidRDefault="00957F8F" w:rsidP="00957F8F">
            <w:pPr>
              <w:spacing w:before="115" w:after="115" w:line="240" w:lineRule="auto"/>
              <w:jc w:val="both"/>
              <w:rPr>
                <w:rFonts w:ascii="Times New Roman" w:hAnsi="Times New Roman"/>
                <w:i/>
                <w:noProof/>
                <w:sz w:val="14"/>
                <w:szCs w:val="14"/>
                <w:lang w:val="bg-BG" w:eastAsia="bg-BG" w:bidi="bg-BG"/>
              </w:rPr>
            </w:pPr>
          </w:p>
        </w:tc>
        <w:tc>
          <w:tcPr>
            <w:tcW w:w="708" w:type="pct"/>
            <w:vMerge/>
          </w:tcPr>
          <w:p w14:paraId="18B1F0A3" w14:textId="77777777" w:rsidR="00957F8F" w:rsidRPr="00B85AC6" w:rsidRDefault="00957F8F" w:rsidP="00957F8F">
            <w:pPr>
              <w:spacing w:before="115" w:after="115" w:line="240" w:lineRule="auto"/>
              <w:jc w:val="both"/>
              <w:rPr>
                <w:rFonts w:ascii="Times New Roman" w:hAnsi="Times New Roman"/>
                <w:i/>
                <w:noProof/>
                <w:sz w:val="14"/>
                <w:szCs w:val="14"/>
                <w:lang w:val="bg-BG" w:eastAsia="bg-BG" w:bidi="bg-BG"/>
              </w:rPr>
            </w:pPr>
          </w:p>
        </w:tc>
        <w:tc>
          <w:tcPr>
            <w:tcW w:w="302" w:type="pct"/>
            <w:vMerge/>
          </w:tcPr>
          <w:p w14:paraId="7D696452" w14:textId="77777777" w:rsidR="00957F8F" w:rsidRPr="00B85AC6" w:rsidRDefault="00957F8F" w:rsidP="00957F8F">
            <w:pPr>
              <w:spacing w:before="115" w:after="115" w:line="240" w:lineRule="auto"/>
              <w:jc w:val="both"/>
              <w:rPr>
                <w:rFonts w:ascii="Times New Roman" w:hAnsi="Times New Roman"/>
                <w:i/>
                <w:noProof/>
                <w:sz w:val="14"/>
                <w:szCs w:val="14"/>
                <w:lang w:val="bg-BG" w:eastAsia="bg-BG" w:bidi="bg-BG"/>
              </w:rPr>
            </w:pPr>
          </w:p>
        </w:tc>
        <w:tc>
          <w:tcPr>
            <w:tcW w:w="399" w:type="pct"/>
            <w:vAlign w:val="center"/>
          </w:tcPr>
          <w:p w14:paraId="4F3A8617" w14:textId="77777777" w:rsidR="00957F8F" w:rsidRPr="00B85AC6" w:rsidRDefault="00957F8F" w:rsidP="00957F8F">
            <w:pPr>
              <w:spacing w:before="115" w:after="0" w:line="240" w:lineRule="auto"/>
              <w:jc w:val="center"/>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Преход</w:t>
            </w:r>
          </w:p>
        </w:tc>
        <w:tc>
          <w:tcPr>
            <w:tcW w:w="265" w:type="pct"/>
            <w:vMerge w:val="restart"/>
          </w:tcPr>
          <w:p w14:paraId="1336F434" w14:textId="77777777" w:rsidR="00957F8F" w:rsidRPr="00B85AC6" w:rsidRDefault="00957F8F" w:rsidP="00957F8F">
            <w:pPr>
              <w:spacing w:before="115" w:after="115" w:line="240" w:lineRule="auto"/>
              <w:jc w:val="both"/>
              <w:rPr>
                <w:rFonts w:ascii="Times New Roman" w:hAnsi="Times New Roman"/>
                <w:noProof/>
                <w:sz w:val="20"/>
                <w:szCs w:val="20"/>
                <w:lang w:val="bg-BG" w:eastAsia="bg-BG" w:bidi="bg-BG"/>
              </w:rPr>
            </w:pPr>
            <w:r w:rsidRPr="00B85AC6">
              <w:rPr>
                <w:rFonts w:ascii="Times New Roman" w:hAnsi="Times New Roman"/>
                <w:noProof/>
                <w:sz w:val="20"/>
                <w:szCs w:val="20"/>
                <w:lang w:val="bg-BG" w:eastAsia="bg-BG" w:bidi="bg-BG"/>
              </w:rPr>
              <w:t>RCR 36</w:t>
            </w:r>
          </w:p>
        </w:tc>
        <w:tc>
          <w:tcPr>
            <w:tcW w:w="482" w:type="pct"/>
            <w:vMerge w:val="restart"/>
            <w:shd w:val="clear" w:color="auto" w:fill="auto"/>
          </w:tcPr>
          <w:p w14:paraId="3E432C2F" w14:textId="77777777" w:rsidR="00957F8F" w:rsidRPr="00B85AC6" w:rsidRDefault="00957F8F" w:rsidP="00957F8F">
            <w:pPr>
              <w:spacing w:before="115" w:after="115" w:line="240" w:lineRule="auto"/>
              <w:jc w:val="both"/>
              <w:rPr>
                <w:rFonts w:ascii="Times New Roman" w:hAnsi="Times New Roman"/>
                <w:noProof/>
                <w:sz w:val="20"/>
                <w:szCs w:val="20"/>
                <w:lang w:val="bg-BG" w:eastAsia="bg-BG" w:bidi="bg-BG"/>
              </w:rPr>
            </w:pPr>
            <w:r w:rsidRPr="00B85AC6">
              <w:rPr>
                <w:rFonts w:ascii="Times New Roman" w:hAnsi="Times New Roman"/>
                <w:noProof/>
                <w:sz w:val="20"/>
                <w:szCs w:val="20"/>
                <w:lang w:val="bg-BG" w:eastAsia="bg-BG" w:bidi="bg-BG"/>
              </w:rPr>
              <w:t xml:space="preserve">Жители, които се ползват от мерки за защита от </w:t>
            </w:r>
            <w:r w:rsidRPr="00B85AC6">
              <w:rPr>
                <w:rFonts w:ascii="Times New Roman" w:hAnsi="Times New Roman"/>
                <w:noProof/>
                <w:sz w:val="20"/>
                <w:szCs w:val="20"/>
                <w:lang w:val="bg-BG" w:eastAsia="bg-BG" w:bidi="bg-BG"/>
              </w:rPr>
              <w:lastRenderedPageBreak/>
              <w:t>горски пожари</w:t>
            </w:r>
          </w:p>
        </w:tc>
        <w:tc>
          <w:tcPr>
            <w:tcW w:w="338" w:type="pct"/>
            <w:vMerge w:val="restart"/>
          </w:tcPr>
          <w:p w14:paraId="60B07AB0" w14:textId="77777777" w:rsidR="00957F8F" w:rsidRPr="00B85AC6" w:rsidRDefault="00957F8F" w:rsidP="00957F8F">
            <w:pPr>
              <w:spacing w:before="115" w:after="115" w:line="240" w:lineRule="auto"/>
              <w:jc w:val="both"/>
              <w:rPr>
                <w:rFonts w:ascii="Times New Roman" w:hAnsi="Times New Roman"/>
                <w:iCs/>
                <w:noProof/>
                <w:sz w:val="18"/>
                <w:szCs w:val="18"/>
                <w:lang w:val="bg-BG" w:eastAsia="bg-BG" w:bidi="bg-BG"/>
              </w:rPr>
            </w:pPr>
          </w:p>
          <w:p w14:paraId="066AF87E" w14:textId="77777777" w:rsidR="00957F8F" w:rsidRPr="00B85AC6" w:rsidRDefault="00957F8F" w:rsidP="00957F8F">
            <w:pPr>
              <w:spacing w:before="115" w:after="115" w:line="240" w:lineRule="auto"/>
              <w:jc w:val="both"/>
              <w:rPr>
                <w:rFonts w:ascii="Times New Roman" w:hAnsi="Times New Roman"/>
                <w:iCs/>
                <w:noProof/>
                <w:sz w:val="18"/>
                <w:szCs w:val="18"/>
                <w:lang w:val="bg-BG" w:eastAsia="bg-BG" w:bidi="bg-BG"/>
              </w:rPr>
            </w:pPr>
          </w:p>
          <w:p w14:paraId="326BAEC8" w14:textId="77777777" w:rsidR="00957F8F" w:rsidRPr="00B85AC6" w:rsidRDefault="00957F8F" w:rsidP="00957F8F">
            <w:pPr>
              <w:spacing w:before="115" w:after="115" w:line="240" w:lineRule="auto"/>
              <w:jc w:val="both"/>
              <w:rPr>
                <w:rFonts w:ascii="Times New Roman" w:hAnsi="Times New Roman"/>
                <w:iCs/>
                <w:noProof/>
                <w:sz w:val="18"/>
                <w:szCs w:val="18"/>
                <w:lang w:val="bg-BG" w:eastAsia="bg-BG" w:bidi="bg-BG"/>
              </w:rPr>
            </w:pPr>
          </w:p>
          <w:p w14:paraId="3202D0E1" w14:textId="50CBB856" w:rsidR="00957F8F" w:rsidRPr="00B85AC6" w:rsidRDefault="00957F8F" w:rsidP="00957F8F">
            <w:pPr>
              <w:spacing w:before="115" w:after="115" w:line="240" w:lineRule="auto"/>
              <w:jc w:val="both"/>
              <w:rPr>
                <w:rFonts w:ascii="Times New Roman" w:hAnsi="Times New Roman"/>
                <w:i/>
                <w:noProof/>
                <w:sz w:val="14"/>
                <w:szCs w:val="14"/>
                <w:lang w:val="bg-BG" w:eastAsia="bg-BG" w:bidi="bg-BG"/>
              </w:rPr>
            </w:pPr>
            <w:r w:rsidRPr="00B85AC6">
              <w:rPr>
                <w:rFonts w:ascii="Times New Roman" w:hAnsi="Times New Roman"/>
                <w:iCs/>
                <w:noProof/>
                <w:sz w:val="18"/>
                <w:szCs w:val="18"/>
                <w:lang w:val="bg-BG" w:eastAsia="bg-BG" w:bidi="bg-BG"/>
              </w:rPr>
              <w:lastRenderedPageBreak/>
              <w:t>лица</w:t>
            </w:r>
          </w:p>
        </w:tc>
        <w:tc>
          <w:tcPr>
            <w:tcW w:w="428" w:type="pct"/>
            <w:vMerge w:val="restart"/>
          </w:tcPr>
          <w:p w14:paraId="31141E5B" w14:textId="7A882AE5" w:rsidR="00957F8F" w:rsidRPr="0055347E" w:rsidRDefault="00957F8F" w:rsidP="00957F8F">
            <w:pPr>
              <w:spacing w:before="115" w:after="115" w:line="240" w:lineRule="auto"/>
              <w:jc w:val="both"/>
              <w:rPr>
                <w:rFonts w:ascii="Times New Roman" w:hAnsi="Times New Roman"/>
                <w:iCs/>
                <w:noProof/>
                <w:sz w:val="14"/>
                <w:szCs w:val="14"/>
                <w:lang w:val="bg-BG" w:eastAsia="bg-BG" w:bidi="bg-BG"/>
              </w:rPr>
            </w:pPr>
            <w:r w:rsidRPr="0055347E">
              <w:rPr>
                <w:rFonts w:ascii="Times New Roman" w:hAnsi="Times New Roman"/>
                <w:iCs/>
                <w:noProof/>
                <w:sz w:val="14"/>
                <w:szCs w:val="14"/>
                <w:lang w:val="bg-BG" w:eastAsia="bg-BG" w:bidi="bg-BG"/>
              </w:rPr>
              <w:lastRenderedPageBreak/>
              <w:t>0</w:t>
            </w:r>
          </w:p>
        </w:tc>
        <w:tc>
          <w:tcPr>
            <w:tcW w:w="431" w:type="pct"/>
            <w:vMerge w:val="restart"/>
          </w:tcPr>
          <w:p w14:paraId="6BDD61FF" w14:textId="0E877255" w:rsidR="00957F8F" w:rsidRPr="00B85AC6" w:rsidRDefault="00957F8F" w:rsidP="00957F8F">
            <w:pPr>
              <w:spacing w:before="115" w:after="115" w:line="240" w:lineRule="auto"/>
              <w:jc w:val="both"/>
              <w:rPr>
                <w:rFonts w:ascii="Times New Roman" w:hAnsi="Times New Roman"/>
                <w:b/>
                <w:noProof/>
                <w:sz w:val="14"/>
                <w:szCs w:val="14"/>
                <w:lang w:val="bg-BG" w:eastAsia="bg-BG" w:bidi="bg-BG"/>
              </w:rPr>
            </w:pPr>
            <w:r w:rsidRPr="00772ED5">
              <w:rPr>
                <w:rFonts w:ascii="Times New Roman" w:hAnsi="Times New Roman" w:cs="Times New Roman"/>
                <w:iCs/>
                <w:sz w:val="14"/>
                <w:szCs w:val="14"/>
                <w:lang w:eastAsia="bg-BG" w:bidi="bg-BG"/>
              </w:rPr>
              <w:t>2019</w:t>
            </w:r>
          </w:p>
        </w:tc>
        <w:tc>
          <w:tcPr>
            <w:tcW w:w="354" w:type="pct"/>
            <w:vMerge w:val="restart"/>
            <w:shd w:val="clear" w:color="auto" w:fill="auto"/>
          </w:tcPr>
          <w:p w14:paraId="270564C8" w14:textId="2630121B" w:rsidR="00957F8F" w:rsidRPr="0055347E" w:rsidRDefault="00957F8F" w:rsidP="00957F8F">
            <w:pPr>
              <w:spacing w:before="115" w:after="115" w:line="240" w:lineRule="auto"/>
              <w:jc w:val="center"/>
              <w:rPr>
                <w:rFonts w:ascii="Times New Roman" w:hAnsi="Times New Roman"/>
                <w:bCs/>
                <w:noProof/>
                <w:sz w:val="14"/>
                <w:szCs w:val="14"/>
                <w:lang w:val="bg-BG" w:eastAsia="bg-BG" w:bidi="bg-BG"/>
              </w:rPr>
            </w:pPr>
            <w:r w:rsidRPr="0055347E">
              <w:rPr>
                <w:rFonts w:ascii="Times New Roman" w:hAnsi="Times New Roman"/>
                <w:bCs/>
                <w:noProof/>
                <w:sz w:val="14"/>
                <w:szCs w:val="14"/>
                <w:lang w:val="bg-BG" w:eastAsia="bg-BG" w:bidi="bg-BG"/>
              </w:rPr>
              <w:t>264 5</w:t>
            </w:r>
            <w:r w:rsidRPr="0055347E">
              <w:rPr>
                <w:rFonts w:ascii="Times New Roman" w:hAnsi="Times New Roman"/>
                <w:bCs/>
                <w:noProof/>
                <w:sz w:val="14"/>
                <w:szCs w:val="14"/>
                <w:lang w:eastAsia="bg-BG" w:bidi="bg-BG"/>
              </w:rPr>
              <w:t>0</w:t>
            </w:r>
            <w:r w:rsidRPr="0055347E">
              <w:rPr>
                <w:rFonts w:ascii="Times New Roman" w:hAnsi="Times New Roman"/>
                <w:bCs/>
                <w:noProof/>
                <w:sz w:val="14"/>
                <w:szCs w:val="14"/>
                <w:lang w:val="bg-BG" w:eastAsia="bg-BG" w:bidi="bg-BG"/>
              </w:rPr>
              <w:t>0</w:t>
            </w:r>
          </w:p>
        </w:tc>
        <w:tc>
          <w:tcPr>
            <w:tcW w:w="423" w:type="pct"/>
            <w:vMerge w:val="restart"/>
            <w:shd w:val="clear" w:color="auto" w:fill="auto"/>
          </w:tcPr>
          <w:p w14:paraId="14F80AED" w14:textId="1F374B16" w:rsidR="00957F8F" w:rsidRPr="00B85AC6" w:rsidRDefault="00957F8F" w:rsidP="00957F8F">
            <w:pPr>
              <w:spacing w:before="115" w:after="115" w:line="480" w:lineRule="auto"/>
              <w:jc w:val="both"/>
              <w:rPr>
                <w:rFonts w:ascii="Times New Roman" w:hAnsi="Times New Roman"/>
                <w:i/>
                <w:noProof/>
                <w:sz w:val="14"/>
                <w:szCs w:val="14"/>
                <w:lang w:val="bg-BG" w:eastAsia="bg-BG" w:bidi="bg-BG"/>
              </w:rPr>
            </w:pPr>
            <w:r w:rsidRPr="007B0DD0">
              <w:rPr>
                <w:rFonts w:ascii="Times New Roman" w:hAnsi="Times New Roman"/>
                <w:iCs/>
                <w:noProof/>
                <w:sz w:val="16"/>
                <w:szCs w:val="16"/>
                <w:lang w:val="bg-BG" w:eastAsia="bg-BG" w:bidi="bg-BG"/>
              </w:rPr>
              <w:t>Подкрепени проекти</w:t>
            </w:r>
            <w:r w:rsidRPr="00FD0E74">
              <w:rPr>
                <w:rFonts w:ascii="Times New Roman" w:hAnsi="Times New Roman"/>
                <w:iCs/>
                <w:noProof/>
                <w:sz w:val="16"/>
                <w:szCs w:val="16"/>
                <w:lang w:val="bg-BG" w:eastAsia="bg-BG" w:bidi="bg-BG"/>
              </w:rPr>
              <w:t xml:space="preserve">, </w:t>
            </w:r>
            <w:r w:rsidRPr="007B0DD0">
              <w:rPr>
                <w:rFonts w:ascii="Times New Roman" w:hAnsi="Times New Roman"/>
                <w:iCs/>
                <w:noProof/>
                <w:sz w:val="16"/>
                <w:szCs w:val="16"/>
                <w:lang w:val="bg-BG" w:eastAsia="bg-BG" w:bidi="bg-BG"/>
              </w:rPr>
              <w:lastRenderedPageBreak/>
              <w:t>УО на ОПОС</w:t>
            </w:r>
          </w:p>
        </w:tc>
        <w:tc>
          <w:tcPr>
            <w:tcW w:w="414" w:type="pct"/>
            <w:vMerge w:val="restart"/>
          </w:tcPr>
          <w:p w14:paraId="0AC7D767" w14:textId="77777777" w:rsidR="00957F8F" w:rsidRPr="00B85AC6" w:rsidRDefault="00957F8F" w:rsidP="00957F8F">
            <w:pPr>
              <w:spacing w:before="115" w:after="115" w:line="240" w:lineRule="auto"/>
              <w:jc w:val="both"/>
              <w:rPr>
                <w:rFonts w:ascii="Times New Roman" w:eastAsia="Calibri" w:hAnsi="Times New Roman" w:cs="Times New Roman"/>
                <w:i/>
                <w:noProof/>
                <w:sz w:val="14"/>
                <w:szCs w:val="14"/>
                <w:lang w:val="bg-BG" w:eastAsia="bg-BG" w:bidi="bg-BG"/>
              </w:rPr>
            </w:pPr>
          </w:p>
        </w:tc>
      </w:tr>
      <w:tr w:rsidR="00957F8F" w:rsidRPr="00B85AC6" w14:paraId="799FE4C5" w14:textId="77777777" w:rsidTr="001E7F56">
        <w:trPr>
          <w:trHeight w:val="1627"/>
        </w:trPr>
        <w:tc>
          <w:tcPr>
            <w:tcW w:w="456" w:type="pct"/>
            <w:vMerge/>
            <w:tcBorders>
              <w:bottom w:val="single" w:sz="4" w:space="0" w:color="auto"/>
            </w:tcBorders>
          </w:tcPr>
          <w:p w14:paraId="0E12E977" w14:textId="77777777" w:rsidR="00957F8F" w:rsidRPr="00B85AC6" w:rsidRDefault="00957F8F" w:rsidP="00957F8F">
            <w:pPr>
              <w:spacing w:before="115" w:after="115" w:line="240" w:lineRule="auto"/>
              <w:jc w:val="both"/>
              <w:rPr>
                <w:rFonts w:ascii="Times New Roman" w:hAnsi="Times New Roman"/>
                <w:i/>
                <w:noProof/>
                <w:sz w:val="14"/>
                <w:szCs w:val="14"/>
                <w:lang w:val="bg-BG" w:eastAsia="bg-BG" w:bidi="bg-BG"/>
              </w:rPr>
            </w:pPr>
          </w:p>
        </w:tc>
        <w:tc>
          <w:tcPr>
            <w:tcW w:w="708" w:type="pct"/>
            <w:vMerge/>
            <w:tcBorders>
              <w:bottom w:val="single" w:sz="4" w:space="0" w:color="auto"/>
            </w:tcBorders>
          </w:tcPr>
          <w:p w14:paraId="06933D98" w14:textId="77777777" w:rsidR="00957F8F" w:rsidRPr="00B85AC6" w:rsidRDefault="00957F8F" w:rsidP="00957F8F">
            <w:pPr>
              <w:spacing w:before="115" w:after="115" w:line="240" w:lineRule="auto"/>
              <w:jc w:val="both"/>
              <w:rPr>
                <w:rFonts w:ascii="Times New Roman" w:hAnsi="Times New Roman"/>
                <w:i/>
                <w:noProof/>
                <w:sz w:val="14"/>
                <w:szCs w:val="14"/>
                <w:lang w:val="bg-BG" w:eastAsia="bg-BG" w:bidi="bg-BG"/>
              </w:rPr>
            </w:pPr>
          </w:p>
        </w:tc>
        <w:tc>
          <w:tcPr>
            <w:tcW w:w="302" w:type="pct"/>
            <w:vMerge/>
            <w:tcBorders>
              <w:bottom w:val="single" w:sz="4" w:space="0" w:color="auto"/>
            </w:tcBorders>
          </w:tcPr>
          <w:p w14:paraId="59AEAF02" w14:textId="77777777" w:rsidR="00957F8F" w:rsidRPr="00B85AC6" w:rsidRDefault="00957F8F" w:rsidP="00957F8F">
            <w:pPr>
              <w:spacing w:before="115" w:after="115" w:line="240" w:lineRule="auto"/>
              <w:jc w:val="both"/>
              <w:rPr>
                <w:rFonts w:ascii="Times New Roman" w:hAnsi="Times New Roman"/>
                <w:i/>
                <w:noProof/>
                <w:sz w:val="14"/>
                <w:szCs w:val="14"/>
                <w:lang w:val="bg-BG" w:eastAsia="bg-BG" w:bidi="bg-BG"/>
              </w:rPr>
            </w:pPr>
          </w:p>
        </w:tc>
        <w:tc>
          <w:tcPr>
            <w:tcW w:w="399" w:type="pct"/>
            <w:tcBorders>
              <w:bottom w:val="single" w:sz="4" w:space="0" w:color="auto"/>
            </w:tcBorders>
            <w:vAlign w:val="center"/>
          </w:tcPr>
          <w:p w14:paraId="1D7CC1CF" w14:textId="77777777" w:rsidR="00957F8F" w:rsidRPr="00B85AC6" w:rsidRDefault="00957F8F" w:rsidP="00957F8F">
            <w:pPr>
              <w:spacing w:before="115" w:after="0" w:line="240" w:lineRule="auto"/>
              <w:jc w:val="center"/>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По-слабо развити региони</w:t>
            </w:r>
          </w:p>
        </w:tc>
        <w:tc>
          <w:tcPr>
            <w:tcW w:w="265" w:type="pct"/>
            <w:vMerge/>
            <w:tcBorders>
              <w:bottom w:val="single" w:sz="4" w:space="0" w:color="auto"/>
            </w:tcBorders>
          </w:tcPr>
          <w:p w14:paraId="5623F31F" w14:textId="77777777" w:rsidR="00957F8F" w:rsidRPr="00B85AC6" w:rsidRDefault="00957F8F" w:rsidP="00957F8F">
            <w:pPr>
              <w:spacing w:before="115" w:after="115" w:line="240" w:lineRule="auto"/>
              <w:jc w:val="both"/>
              <w:rPr>
                <w:rFonts w:ascii="Times New Roman" w:hAnsi="Times New Roman"/>
                <w:noProof/>
                <w:sz w:val="20"/>
                <w:szCs w:val="20"/>
                <w:lang w:val="bg-BG" w:eastAsia="bg-BG" w:bidi="bg-BG"/>
              </w:rPr>
            </w:pPr>
          </w:p>
        </w:tc>
        <w:tc>
          <w:tcPr>
            <w:tcW w:w="482" w:type="pct"/>
            <w:vMerge/>
            <w:tcBorders>
              <w:bottom w:val="single" w:sz="4" w:space="0" w:color="auto"/>
            </w:tcBorders>
            <w:shd w:val="clear" w:color="auto" w:fill="auto"/>
          </w:tcPr>
          <w:p w14:paraId="3C32CCB2" w14:textId="77777777" w:rsidR="00957F8F" w:rsidRPr="00B85AC6" w:rsidRDefault="00957F8F" w:rsidP="00957F8F">
            <w:pPr>
              <w:spacing w:before="115" w:after="115" w:line="240" w:lineRule="auto"/>
              <w:jc w:val="both"/>
              <w:rPr>
                <w:rFonts w:ascii="Times New Roman" w:hAnsi="Times New Roman"/>
                <w:noProof/>
                <w:sz w:val="20"/>
                <w:szCs w:val="20"/>
                <w:lang w:val="bg-BG" w:eastAsia="bg-BG" w:bidi="bg-BG"/>
              </w:rPr>
            </w:pPr>
          </w:p>
        </w:tc>
        <w:tc>
          <w:tcPr>
            <w:tcW w:w="338" w:type="pct"/>
            <w:vMerge/>
            <w:tcBorders>
              <w:bottom w:val="single" w:sz="4" w:space="0" w:color="auto"/>
            </w:tcBorders>
          </w:tcPr>
          <w:p w14:paraId="03E399BE" w14:textId="77777777" w:rsidR="00957F8F" w:rsidRPr="00B85AC6" w:rsidRDefault="00957F8F" w:rsidP="00957F8F">
            <w:pPr>
              <w:spacing w:before="115" w:after="115" w:line="240" w:lineRule="auto"/>
              <w:jc w:val="both"/>
              <w:rPr>
                <w:rFonts w:ascii="Times New Roman" w:hAnsi="Times New Roman"/>
                <w:i/>
                <w:noProof/>
                <w:sz w:val="14"/>
                <w:szCs w:val="14"/>
                <w:lang w:val="bg-BG" w:eastAsia="bg-BG" w:bidi="bg-BG"/>
              </w:rPr>
            </w:pPr>
          </w:p>
        </w:tc>
        <w:tc>
          <w:tcPr>
            <w:tcW w:w="428" w:type="pct"/>
            <w:vMerge/>
            <w:tcBorders>
              <w:bottom w:val="single" w:sz="4" w:space="0" w:color="auto"/>
            </w:tcBorders>
          </w:tcPr>
          <w:p w14:paraId="4D8DAFAA" w14:textId="77777777" w:rsidR="00957F8F" w:rsidRPr="0055347E" w:rsidRDefault="00957F8F" w:rsidP="00957F8F">
            <w:pPr>
              <w:spacing w:before="115" w:after="115" w:line="240" w:lineRule="auto"/>
              <w:jc w:val="both"/>
              <w:rPr>
                <w:rFonts w:ascii="Times New Roman" w:hAnsi="Times New Roman"/>
                <w:iCs/>
                <w:noProof/>
                <w:sz w:val="14"/>
                <w:szCs w:val="14"/>
                <w:lang w:val="bg-BG" w:eastAsia="bg-BG" w:bidi="bg-BG"/>
              </w:rPr>
            </w:pPr>
          </w:p>
        </w:tc>
        <w:tc>
          <w:tcPr>
            <w:tcW w:w="431" w:type="pct"/>
            <w:vMerge/>
            <w:tcBorders>
              <w:bottom w:val="single" w:sz="4" w:space="0" w:color="auto"/>
            </w:tcBorders>
          </w:tcPr>
          <w:p w14:paraId="4F98FBF3" w14:textId="77777777" w:rsidR="00957F8F" w:rsidRPr="00B85AC6" w:rsidRDefault="00957F8F" w:rsidP="00957F8F">
            <w:pPr>
              <w:spacing w:before="115" w:after="115" w:line="240" w:lineRule="auto"/>
              <w:jc w:val="both"/>
              <w:rPr>
                <w:rFonts w:ascii="Times New Roman" w:hAnsi="Times New Roman"/>
                <w:b/>
                <w:noProof/>
                <w:sz w:val="14"/>
                <w:szCs w:val="14"/>
                <w:lang w:val="bg-BG" w:eastAsia="bg-BG" w:bidi="bg-BG"/>
              </w:rPr>
            </w:pPr>
          </w:p>
        </w:tc>
        <w:tc>
          <w:tcPr>
            <w:tcW w:w="354" w:type="pct"/>
            <w:vMerge/>
            <w:tcBorders>
              <w:bottom w:val="single" w:sz="4" w:space="0" w:color="auto"/>
            </w:tcBorders>
            <w:shd w:val="clear" w:color="auto" w:fill="auto"/>
          </w:tcPr>
          <w:p w14:paraId="3B068866" w14:textId="77777777" w:rsidR="00957F8F" w:rsidRPr="00B85AC6" w:rsidRDefault="00957F8F" w:rsidP="00957F8F">
            <w:pPr>
              <w:spacing w:before="115" w:after="115" w:line="240" w:lineRule="auto"/>
              <w:jc w:val="center"/>
              <w:rPr>
                <w:rFonts w:ascii="Times New Roman" w:hAnsi="Times New Roman"/>
                <w:b/>
                <w:noProof/>
                <w:sz w:val="14"/>
                <w:szCs w:val="14"/>
                <w:lang w:val="bg-BG" w:eastAsia="bg-BG" w:bidi="bg-BG"/>
              </w:rPr>
            </w:pPr>
          </w:p>
        </w:tc>
        <w:tc>
          <w:tcPr>
            <w:tcW w:w="423" w:type="pct"/>
            <w:vMerge/>
            <w:tcBorders>
              <w:bottom w:val="single" w:sz="4" w:space="0" w:color="auto"/>
            </w:tcBorders>
            <w:shd w:val="clear" w:color="auto" w:fill="auto"/>
          </w:tcPr>
          <w:p w14:paraId="04AB72D8" w14:textId="77777777" w:rsidR="00957F8F" w:rsidRPr="00B85AC6" w:rsidRDefault="00957F8F" w:rsidP="00957F8F">
            <w:pPr>
              <w:spacing w:before="115" w:after="115" w:line="480" w:lineRule="auto"/>
              <w:jc w:val="both"/>
              <w:rPr>
                <w:rFonts w:ascii="Times New Roman" w:hAnsi="Times New Roman"/>
                <w:i/>
                <w:noProof/>
                <w:sz w:val="14"/>
                <w:szCs w:val="14"/>
                <w:lang w:val="bg-BG" w:eastAsia="bg-BG" w:bidi="bg-BG"/>
              </w:rPr>
            </w:pPr>
          </w:p>
        </w:tc>
        <w:tc>
          <w:tcPr>
            <w:tcW w:w="414" w:type="pct"/>
            <w:vMerge/>
            <w:tcBorders>
              <w:bottom w:val="single" w:sz="4" w:space="0" w:color="auto"/>
            </w:tcBorders>
          </w:tcPr>
          <w:p w14:paraId="40618E61" w14:textId="77777777" w:rsidR="00957F8F" w:rsidRPr="00B85AC6" w:rsidRDefault="00957F8F" w:rsidP="00957F8F">
            <w:pPr>
              <w:spacing w:before="115" w:after="115" w:line="240" w:lineRule="auto"/>
              <w:jc w:val="both"/>
              <w:rPr>
                <w:rFonts w:ascii="Times New Roman" w:eastAsia="Calibri" w:hAnsi="Times New Roman" w:cs="Times New Roman"/>
                <w:i/>
                <w:noProof/>
                <w:sz w:val="14"/>
                <w:szCs w:val="14"/>
                <w:lang w:val="bg-BG" w:eastAsia="bg-BG" w:bidi="bg-BG"/>
              </w:rPr>
            </w:pPr>
          </w:p>
        </w:tc>
      </w:tr>
      <w:tr w:rsidR="00957F8F" w:rsidRPr="006A43A6" w14:paraId="715DCDFE" w14:textId="77777777" w:rsidTr="007B0DD0">
        <w:trPr>
          <w:trHeight w:val="2117"/>
        </w:trPr>
        <w:tc>
          <w:tcPr>
            <w:tcW w:w="456" w:type="pct"/>
            <w:vMerge/>
          </w:tcPr>
          <w:p w14:paraId="7DA502B1" w14:textId="77777777" w:rsidR="00957F8F" w:rsidRPr="00B85AC6" w:rsidRDefault="00957F8F" w:rsidP="00957F8F">
            <w:pPr>
              <w:spacing w:before="115" w:after="115" w:line="240" w:lineRule="auto"/>
              <w:jc w:val="both"/>
              <w:rPr>
                <w:rFonts w:ascii="Times New Roman" w:hAnsi="Times New Roman"/>
                <w:i/>
                <w:noProof/>
                <w:sz w:val="14"/>
                <w:szCs w:val="14"/>
                <w:lang w:val="bg-BG" w:eastAsia="bg-BG" w:bidi="bg-BG"/>
              </w:rPr>
            </w:pPr>
          </w:p>
        </w:tc>
        <w:tc>
          <w:tcPr>
            <w:tcW w:w="708" w:type="pct"/>
            <w:vMerge/>
          </w:tcPr>
          <w:p w14:paraId="3E6548F8" w14:textId="77777777" w:rsidR="00957F8F" w:rsidRPr="00B85AC6" w:rsidRDefault="00957F8F" w:rsidP="00957F8F">
            <w:pPr>
              <w:spacing w:before="115" w:after="115" w:line="240" w:lineRule="auto"/>
              <w:jc w:val="both"/>
              <w:rPr>
                <w:rFonts w:ascii="Times New Roman" w:hAnsi="Times New Roman"/>
                <w:i/>
                <w:noProof/>
                <w:sz w:val="14"/>
                <w:szCs w:val="14"/>
                <w:lang w:val="bg-BG" w:eastAsia="bg-BG" w:bidi="bg-BG"/>
              </w:rPr>
            </w:pPr>
          </w:p>
        </w:tc>
        <w:tc>
          <w:tcPr>
            <w:tcW w:w="302" w:type="pct"/>
            <w:vMerge/>
          </w:tcPr>
          <w:p w14:paraId="4EAD37EC" w14:textId="77777777" w:rsidR="00957F8F" w:rsidRPr="00B85AC6" w:rsidRDefault="00957F8F" w:rsidP="00957F8F">
            <w:pPr>
              <w:spacing w:before="115" w:after="115" w:line="240" w:lineRule="auto"/>
              <w:jc w:val="both"/>
              <w:rPr>
                <w:rFonts w:ascii="Times New Roman" w:hAnsi="Times New Roman"/>
                <w:i/>
                <w:noProof/>
                <w:sz w:val="14"/>
                <w:szCs w:val="14"/>
                <w:lang w:val="bg-BG" w:eastAsia="bg-BG" w:bidi="bg-BG"/>
              </w:rPr>
            </w:pPr>
          </w:p>
        </w:tc>
        <w:tc>
          <w:tcPr>
            <w:tcW w:w="399" w:type="pct"/>
            <w:vAlign w:val="center"/>
          </w:tcPr>
          <w:p w14:paraId="66472CCD" w14:textId="09CA4DC7" w:rsidR="00957F8F" w:rsidRPr="00B85AC6" w:rsidRDefault="00957F8F" w:rsidP="00957F8F">
            <w:pPr>
              <w:spacing w:before="115" w:after="0" w:line="240" w:lineRule="auto"/>
              <w:jc w:val="center"/>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Преход</w:t>
            </w:r>
          </w:p>
        </w:tc>
        <w:tc>
          <w:tcPr>
            <w:tcW w:w="265" w:type="pct"/>
            <w:vMerge w:val="restart"/>
          </w:tcPr>
          <w:p w14:paraId="538EAD08" w14:textId="4194625D" w:rsidR="00957F8F" w:rsidRPr="00B85AC6" w:rsidRDefault="00957F8F" w:rsidP="00957F8F">
            <w:pPr>
              <w:spacing w:before="115" w:after="115" w:line="240" w:lineRule="auto"/>
              <w:jc w:val="both"/>
              <w:rPr>
                <w:rFonts w:ascii="Times New Roman" w:hAnsi="Times New Roman"/>
                <w:noProof/>
                <w:sz w:val="20"/>
                <w:szCs w:val="20"/>
                <w:lang w:val="bg-BG" w:eastAsia="bg-BG" w:bidi="en-US"/>
              </w:rPr>
            </w:pPr>
            <w:r w:rsidRPr="00B85AC6">
              <w:rPr>
                <w:rFonts w:ascii="Times New Roman" w:hAnsi="Times New Roman"/>
                <w:noProof/>
                <w:sz w:val="20"/>
                <w:szCs w:val="20"/>
                <w:lang w:val="bg-BG" w:eastAsia="bg-BG" w:bidi="en-US"/>
              </w:rPr>
              <w:t>RCR 96</w:t>
            </w:r>
          </w:p>
        </w:tc>
        <w:tc>
          <w:tcPr>
            <w:tcW w:w="482" w:type="pct"/>
            <w:vMerge w:val="restart"/>
            <w:shd w:val="clear" w:color="auto" w:fill="auto"/>
          </w:tcPr>
          <w:p w14:paraId="2390EFB6" w14:textId="74FF2634" w:rsidR="00957F8F" w:rsidRPr="00B85AC6" w:rsidRDefault="00957F8F" w:rsidP="00957F8F">
            <w:pPr>
              <w:spacing w:before="115" w:after="115" w:line="240" w:lineRule="auto"/>
              <w:jc w:val="both"/>
              <w:rPr>
                <w:rFonts w:ascii="Times New Roman" w:hAnsi="Times New Roman"/>
                <w:noProof/>
                <w:sz w:val="20"/>
                <w:szCs w:val="20"/>
                <w:lang w:val="bg-BG" w:eastAsia="bg-BG" w:bidi="bg-BG"/>
              </w:rPr>
            </w:pPr>
            <w:r w:rsidRPr="00B85AC6">
              <w:rPr>
                <w:rFonts w:ascii="Times New Roman" w:hAnsi="Times New Roman"/>
                <w:noProof/>
                <w:sz w:val="20"/>
                <w:szCs w:val="20"/>
                <w:lang w:val="bg-BG" w:eastAsia="bg-BG" w:bidi="bg-BG"/>
              </w:rPr>
              <w:t>Жители, които се ползват от мерки за защита срещу несвързани с климата природни рискове и рискове, свързани с дейности на човека</w:t>
            </w:r>
          </w:p>
        </w:tc>
        <w:tc>
          <w:tcPr>
            <w:tcW w:w="338" w:type="pct"/>
            <w:vMerge w:val="restart"/>
          </w:tcPr>
          <w:p w14:paraId="0A48F0DD" w14:textId="26445D67" w:rsidR="00957F8F" w:rsidRPr="00B85AC6" w:rsidRDefault="00957F8F" w:rsidP="00957F8F">
            <w:pPr>
              <w:spacing w:before="115" w:after="115" w:line="240" w:lineRule="auto"/>
              <w:jc w:val="both"/>
              <w:rPr>
                <w:rFonts w:ascii="Times New Roman" w:hAnsi="Times New Roman"/>
                <w:i/>
                <w:noProof/>
                <w:sz w:val="14"/>
                <w:szCs w:val="14"/>
                <w:lang w:val="bg-BG" w:eastAsia="bg-BG" w:bidi="bg-BG"/>
              </w:rPr>
            </w:pPr>
            <w:r w:rsidRPr="00B85AC6">
              <w:rPr>
                <w:rFonts w:ascii="Times New Roman" w:hAnsi="Times New Roman"/>
                <w:iCs/>
                <w:noProof/>
                <w:sz w:val="18"/>
                <w:szCs w:val="18"/>
                <w:lang w:val="bg-BG" w:eastAsia="bg-BG" w:bidi="bg-BG"/>
              </w:rPr>
              <w:t>лица</w:t>
            </w:r>
          </w:p>
        </w:tc>
        <w:tc>
          <w:tcPr>
            <w:tcW w:w="428" w:type="pct"/>
            <w:vMerge w:val="restart"/>
          </w:tcPr>
          <w:p w14:paraId="2B4CF64C" w14:textId="3A8416D3" w:rsidR="00957F8F" w:rsidRPr="0055347E" w:rsidRDefault="00957F8F" w:rsidP="00957F8F">
            <w:pPr>
              <w:spacing w:before="115" w:after="115" w:line="240" w:lineRule="auto"/>
              <w:jc w:val="both"/>
              <w:rPr>
                <w:rFonts w:ascii="Times New Roman" w:hAnsi="Times New Roman"/>
                <w:iCs/>
                <w:noProof/>
                <w:sz w:val="16"/>
                <w:szCs w:val="16"/>
                <w:lang w:val="bg-BG" w:eastAsia="bg-BG" w:bidi="bg-BG"/>
              </w:rPr>
            </w:pPr>
            <w:r w:rsidRPr="0055347E">
              <w:rPr>
                <w:rFonts w:ascii="Times New Roman" w:hAnsi="Times New Roman"/>
                <w:iCs/>
                <w:noProof/>
                <w:sz w:val="16"/>
                <w:szCs w:val="16"/>
                <w:lang w:val="bg-BG" w:eastAsia="bg-BG" w:bidi="bg-BG"/>
              </w:rPr>
              <w:t>0</w:t>
            </w:r>
          </w:p>
        </w:tc>
        <w:tc>
          <w:tcPr>
            <w:tcW w:w="431" w:type="pct"/>
            <w:vMerge w:val="restart"/>
          </w:tcPr>
          <w:p w14:paraId="42919B4C" w14:textId="7D39ED88" w:rsidR="00957F8F" w:rsidRPr="007B0DD0" w:rsidRDefault="00957F8F" w:rsidP="00957F8F">
            <w:pPr>
              <w:spacing w:before="115" w:after="115" w:line="240" w:lineRule="auto"/>
              <w:jc w:val="both"/>
              <w:rPr>
                <w:rFonts w:ascii="Times New Roman" w:hAnsi="Times New Roman"/>
                <w:b/>
                <w:noProof/>
                <w:sz w:val="16"/>
                <w:szCs w:val="16"/>
                <w:lang w:val="bg-BG" w:eastAsia="bg-BG" w:bidi="bg-BG"/>
              </w:rPr>
            </w:pPr>
            <w:r w:rsidRPr="00772ED5">
              <w:rPr>
                <w:rFonts w:ascii="Times New Roman" w:hAnsi="Times New Roman" w:cs="Times New Roman"/>
                <w:iCs/>
                <w:sz w:val="14"/>
                <w:szCs w:val="14"/>
                <w:lang w:eastAsia="bg-BG" w:bidi="bg-BG"/>
              </w:rPr>
              <w:t>2019</w:t>
            </w:r>
          </w:p>
        </w:tc>
        <w:tc>
          <w:tcPr>
            <w:tcW w:w="354" w:type="pct"/>
            <w:vMerge w:val="restart"/>
            <w:shd w:val="clear" w:color="auto" w:fill="auto"/>
          </w:tcPr>
          <w:p w14:paraId="66FF9CB5" w14:textId="068D7B51" w:rsidR="00957F8F" w:rsidRPr="005A10C8" w:rsidRDefault="00957F8F" w:rsidP="00957F8F">
            <w:pPr>
              <w:spacing w:before="115" w:after="115" w:line="240" w:lineRule="auto"/>
              <w:jc w:val="center"/>
              <w:rPr>
                <w:rFonts w:ascii="Times New Roman" w:hAnsi="Times New Roman"/>
                <w:bCs/>
                <w:noProof/>
                <w:sz w:val="16"/>
                <w:szCs w:val="16"/>
                <w:lang w:val="bg-BG" w:eastAsia="bg-BG" w:bidi="bg-BG"/>
              </w:rPr>
            </w:pPr>
            <w:r w:rsidRPr="005A10C8">
              <w:rPr>
                <w:rFonts w:ascii="Times New Roman" w:hAnsi="Times New Roman"/>
                <w:bCs/>
                <w:noProof/>
                <w:sz w:val="16"/>
                <w:szCs w:val="16"/>
                <w:lang w:val="bg-BG" w:eastAsia="bg-BG" w:bidi="bg-BG"/>
              </w:rPr>
              <w:t>150 000</w:t>
            </w:r>
          </w:p>
        </w:tc>
        <w:tc>
          <w:tcPr>
            <w:tcW w:w="423" w:type="pct"/>
            <w:vMerge w:val="restart"/>
            <w:shd w:val="clear" w:color="auto" w:fill="auto"/>
          </w:tcPr>
          <w:p w14:paraId="772BAD62" w14:textId="3540C976" w:rsidR="00957F8F" w:rsidRPr="007B0DD0" w:rsidRDefault="00957F8F" w:rsidP="00957F8F">
            <w:pPr>
              <w:spacing w:before="115" w:after="115" w:line="480" w:lineRule="auto"/>
              <w:jc w:val="both"/>
              <w:rPr>
                <w:rFonts w:ascii="Times New Roman" w:hAnsi="Times New Roman"/>
                <w:iCs/>
                <w:noProof/>
                <w:sz w:val="16"/>
                <w:szCs w:val="16"/>
                <w:lang w:val="bg-BG" w:eastAsia="bg-BG" w:bidi="bg-BG"/>
              </w:rPr>
            </w:pPr>
            <w:r w:rsidRPr="007B0DD0">
              <w:rPr>
                <w:rFonts w:ascii="Times New Roman" w:hAnsi="Times New Roman"/>
                <w:iCs/>
                <w:noProof/>
                <w:sz w:val="16"/>
                <w:szCs w:val="16"/>
                <w:lang w:val="bg-BG" w:eastAsia="bg-BG" w:bidi="bg-BG"/>
              </w:rPr>
              <w:t>Подкрепени проекти, УО на ОПОС</w:t>
            </w:r>
          </w:p>
        </w:tc>
        <w:tc>
          <w:tcPr>
            <w:tcW w:w="414" w:type="pct"/>
            <w:vMerge w:val="restart"/>
          </w:tcPr>
          <w:p w14:paraId="61A77C70" w14:textId="77777777" w:rsidR="00957F8F" w:rsidRPr="00B85AC6" w:rsidRDefault="00957F8F" w:rsidP="00957F8F">
            <w:pPr>
              <w:spacing w:before="115" w:after="115" w:line="240" w:lineRule="auto"/>
              <w:jc w:val="both"/>
              <w:rPr>
                <w:rFonts w:ascii="Times New Roman" w:eastAsia="Calibri" w:hAnsi="Times New Roman" w:cs="Times New Roman"/>
                <w:i/>
                <w:noProof/>
                <w:sz w:val="14"/>
                <w:szCs w:val="14"/>
                <w:lang w:val="bg-BG" w:eastAsia="bg-BG" w:bidi="bg-BG"/>
              </w:rPr>
            </w:pPr>
          </w:p>
        </w:tc>
      </w:tr>
      <w:tr w:rsidR="007B0DD0" w:rsidRPr="00B85AC6" w14:paraId="39CD899D" w14:textId="77777777" w:rsidTr="007B0DD0">
        <w:trPr>
          <w:trHeight w:val="277"/>
        </w:trPr>
        <w:tc>
          <w:tcPr>
            <w:tcW w:w="456" w:type="pct"/>
            <w:vMerge/>
          </w:tcPr>
          <w:p w14:paraId="1CE8588D" w14:textId="77777777" w:rsidR="00E83887" w:rsidRPr="00B85AC6" w:rsidRDefault="00E83887" w:rsidP="0022545E">
            <w:pPr>
              <w:spacing w:before="115" w:after="115" w:line="240" w:lineRule="auto"/>
              <w:jc w:val="both"/>
              <w:rPr>
                <w:rFonts w:ascii="Times New Roman" w:hAnsi="Times New Roman"/>
                <w:i/>
                <w:noProof/>
                <w:sz w:val="14"/>
                <w:szCs w:val="14"/>
                <w:lang w:val="bg-BG" w:eastAsia="bg-BG" w:bidi="bg-BG"/>
              </w:rPr>
            </w:pPr>
          </w:p>
        </w:tc>
        <w:tc>
          <w:tcPr>
            <w:tcW w:w="708" w:type="pct"/>
            <w:vMerge/>
          </w:tcPr>
          <w:p w14:paraId="1899E86D" w14:textId="77777777" w:rsidR="00E83887" w:rsidRPr="00B85AC6" w:rsidRDefault="00E83887" w:rsidP="0022545E">
            <w:pPr>
              <w:spacing w:before="115" w:after="115" w:line="240" w:lineRule="auto"/>
              <w:jc w:val="both"/>
              <w:rPr>
                <w:rFonts w:ascii="Times New Roman" w:hAnsi="Times New Roman"/>
                <w:i/>
                <w:noProof/>
                <w:sz w:val="14"/>
                <w:szCs w:val="14"/>
                <w:lang w:val="bg-BG" w:eastAsia="bg-BG" w:bidi="bg-BG"/>
              </w:rPr>
            </w:pPr>
          </w:p>
        </w:tc>
        <w:tc>
          <w:tcPr>
            <w:tcW w:w="302" w:type="pct"/>
            <w:vMerge/>
          </w:tcPr>
          <w:p w14:paraId="637650D9" w14:textId="77777777" w:rsidR="00E83887" w:rsidRPr="00B85AC6" w:rsidRDefault="00E83887" w:rsidP="0022545E">
            <w:pPr>
              <w:spacing w:before="115" w:after="115" w:line="240" w:lineRule="auto"/>
              <w:jc w:val="both"/>
              <w:rPr>
                <w:rFonts w:ascii="Times New Roman" w:hAnsi="Times New Roman"/>
                <w:i/>
                <w:noProof/>
                <w:sz w:val="14"/>
                <w:szCs w:val="14"/>
                <w:lang w:val="bg-BG" w:eastAsia="bg-BG" w:bidi="bg-BG"/>
              </w:rPr>
            </w:pPr>
          </w:p>
        </w:tc>
        <w:tc>
          <w:tcPr>
            <w:tcW w:w="399" w:type="pct"/>
            <w:vAlign w:val="center"/>
          </w:tcPr>
          <w:p w14:paraId="4D0877F6" w14:textId="368C6E13" w:rsidR="00E83887" w:rsidRPr="00B85AC6" w:rsidRDefault="00E83887" w:rsidP="004C2584">
            <w:pPr>
              <w:spacing w:before="115" w:after="0" w:line="240" w:lineRule="auto"/>
              <w:jc w:val="center"/>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t>По-слабо развити региони</w:t>
            </w:r>
          </w:p>
        </w:tc>
        <w:tc>
          <w:tcPr>
            <w:tcW w:w="265" w:type="pct"/>
            <w:vMerge/>
          </w:tcPr>
          <w:p w14:paraId="58EEFE1E" w14:textId="77777777" w:rsidR="00E83887" w:rsidRPr="00B85AC6" w:rsidRDefault="00E83887" w:rsidP="0022545E">
            <w:pPr>
              <w:spacing w:before="115" w:after="115" w:line="240" w:lineRule="auto"/>
              <w:jc w:val="both"/>
              <w:rPr>
                <w:rFonts w:ascii="Times New Roman" w:hAnsi="Times New Roman"/>
                <w:noProof/>
                <w:sz w:val="20"/>
                <w:szCs w:val="20"/>
                <w:lang w:val="bg-BG" w:eastAsia="bg-BG" w:bidi="en-US"/>
              </w:rPr>
            </w:pPr>
          </w:p>
        </w:tc>
        <w:tc>
          <w:tcPr>
            <w:tcW w:w="482" w:type="pct"/>
            <w:vMerge/>
            <w:shd w:val="clear" w:color="auto" w:fill="auto"/>
          </w:tcPr>
          <w:p w14:paraId="6397B85C" w14:textId="77777777" w:rsidR="00E83887" w:rsidRPr="00B85AC6" w:rsidRDefault="00E83887" w:rsidP="0022545E">
            <w:pPr>
              <w:spacing w:before="115" w:after="115" w:line="240" w:lineRule="auto"/>
              <w:jc w:val="both"/>
              <w:rPr>
                <w:rFonts w:ascii="Times New Roman" w:hAnsi="Times New Roman"/>
                <w:noProof/>
                <w:sz w:val="20"/>
                <w:szCs w:val="20"/>
                <w:lang w:val="bg-BG" w:eastAsia="bg-BG" w:bidi="bg-BG"/>
              </w:rPr>
            </w:pPr>
          </w:p>
        </w:tc>
        <w:tc>
          <w:tcPr>
            <w:tcW w:w="338" w:type="pct"/>
            <w:vMerge/>
          </w:tcPr>
          <w:p w14:paraId="4E889E1A" w14:textId="77777777" w:rsidR="00E83887" w:rsidRPr="00B85AC6" w:rsidRDefault="00E83887" w:rsidP="0022545E">
            <w:pPr>
              <w:spacing w:before="115" w:after="115" w:line="240" w:lineRule="auto"/>
              <w:jc w:val="both"/>
              <w:rPr>
                <w:rFonts w:ascii="Times New Roman" w:hAnsi="Times New Roman"/>
                <w:i/>
                <w:noProof/>
                <w:sz w:val="14"/>
                <w:szCs w:val="14"/>
                <w:lang w:val="bg-BG" w:eastAsia="bg-BG" w:bidi="bg-BG"/>
              </w:rPr>
            </w:pPr>
          </w:p>
        </w:tc>
        <w:tc>
          <w:tcPr>
            <w:tcW w:w="428" w:type="pct"/>
            <w:vMerge/>
          </w:tcPr>
          <w:p w14:paraId="6A262EDF" w14:textId="77777777" w:rsidR="00E83887" w:rsidRPr="00B85AC6" w:rsidRDefault="00E83887" w:rsidP="0022545E">
            <w:pPr>
              <w:spacing w:before="115" w:after="115" w:line="240" w:lineRule="auto"/>
              <w:jc w:val="both"/>
              <w:rPr>
                <w:rFonts w:ascii="Times New Roman" w:hAnsi="Times New Roman"/>
                <w:i/>
                <w:noProof/>
                <w:sz w:val="14"/>
                <w:szCs w:val="14"/>
                <w:lang w:val="bg-BG" w:eastAsia="bg-BG" w:bidi="bg-BG"/>
              </w:rPr>
            </w:pPr>
          </w:p>
        </w:tc>
        <w:tc>
          <w:tcPr>
            <w:tcW w:w="431" w:type="pct"/>
            <w:vMerge/>
          </w:tcPr>
          <w:p w14:paraId="55E122A3" w14:textId="77777777" w:rsidR="00E83887" w:rsidRPr="00B85AC6" w:rsidRDefault="00E83887" w:rsidP="0022545E">
            <w:pPr>
              <w:spacing w:before="115" w:after="115" w:line="240" w:lineRule="auto"/>
              <w:jc w:val="both"/>
              <w:rPr>
                <w:rFonts w:ascii="Times New Roman" w:hAnsi="Times New Roman"/>
                <w:b/>
                <w:noProof/>
                <w:sz w:val="14"/>
                <w:szCs w:val="14"/>
                <w:lang w:val="bg-BG" w:eastAsia="bg-BG" w:bidi="bg-BG"/>
              </w:rPr>
            </w:pPr>
          </w:p>
        </w:tc>
        <w:tc>
          <w:tcPr>
            <w:tcW w:w="354" w:type="pct"/>
            <w:vMerge/>
            <w:shd w:val="clear" w:color="auto" w:fill="auto"/>
          </w:tcPr>
          <w:p w14:paraId="38FAAA32" w14:textId="77777777" w:rsidR="00E83887" w:rsidRPr="00B85AC6" w:rsidRDefault="00E83887" w:rsidP="0022545E">
            <w:pPr>
              <w:spacing w:before="115" w:after="115" w:line="240" w:lineRule="auto"/>
              <w:jc w:val="center"/>
              <w:rPr>
                <w:rFonts w:ascii="Times New Roman" w:hAnsi="Times New Roman"/>
                <w:b/>
                <w:noProof/>
                <w:sz w:val="14"/>
                <w:szCs w:val="14"/>
                <w:lang w:val="bg-BG" w:eastAsia="bg-BG" w:bidi="bg-BG"/>
              </w:rPr>
            </w:pPr>
          </w:p>
        </w:tc>
        <w:tc>
          <w:tcPr>
            <w:tcW w:w="423" w:type="pct"/>
            <w:vMerge/>
            <w:shd w:val="clear" w:color="auto" w:fill="auto"/>
          </w:tcPr>
          <w:p w14:paraId="036017FC" w14:textId="77777777" w:rsidR="00E83887" w:rsidRPr="00B85AC6" w:rsidRDefault="00E83887" w:rsidP="0022545E">
            <w:pPr>
              <w:spacing w:before="115" w:after="115" w:line="480" w:lineRule="auto"/>
              <w:jc w:val="both"/>
              <w:rPr>
                <w:rFonts w:ascii="Times New Roman" w:hAnsi="Times New Roman"/>
                <w:i/>
                <w:noProof/>
                <w:sz w:val="14"/>
                <w:szCs w:val="14"/>
                <w:lang w:val="bg-BG" w:eastAsia="bg-BG" w:bidi="bg-BG"/>
              </w:rPr>
            </w:pPr>
          </w:p>
        </w:tc>
        <w:tc>
          <w:tcPr>
            <w:tcW w:w="414" w:type="pct"/>
            <w:vMerge/>
          </w:tcPr>
          <w:p w14:paraId="1884CD88" w14:textId="77777777" w:rsidR="00E83887" w:rsidRPr="00B85AC6" w:rsidRDefault="00E83887" w:rsidP="0022545E">
            <w:pPr>
              <w:spacing w:before="115" w:after="115" w:line="240" w:lineRule="auto"/>
              <w:jc w:val="both"/>
              <w:rPr>
                <w:rFonts w:ascii="Times New Roman" w:eastAsia="Calibri" w:hAnsi="Times New Roman" w:cs="Times New Roman"/>
                <w:i/>
                <w:noProof/>
                <w:sz w:val="14"/>
                <w:szCs w:val="14"/>
                <w:lang w:val="bg-BG" w:eastAsia="bg-BG" w:bidi="bg-BG"/>
              </w:rPr>
            </w:pPr>
          </w:p>
        </w:tc>
      </w:tr>
    </w:tbl>
    <w:p w14:paraId="44B9FF39" w14:textId="7505B8E9" w:rsidR="0022545E" w:rsidRPr="00B85AC6" w:rsidRDefault="0022545E" w:rsidP="0022545E">
      <w:pPr>
        <w:spacing w:before="240" w:after="240" w:line="240" w:lineRule="auto"/>
        <w:jc w:val="both"/>
        <w:rPr>
          <w:rFonts w:ascii="Times New Roman" w:eastAsia="Times New Roman" w:hAnsi="Times New Roman" w:cs="Times New Roman"/>
          <w:b/>
          <w:iCs/>
          <w:noProof/>
          <w:sz w:val="24"/>
          <w:szCs w:val="24"/>
          <w:lang w:val="bg-BG" w:eastAsia="bg-BG" w:bidi="bg-BG"/>
        </w:rPr>
      </w:pPr>
      <w:r w:rsidRPr="00B85AC6">
        <w:rPr>
          <w:rFonts w:ascii="Times New Roman" w:eastAsia="Calibri" w:hAnsi="Times New Roman" w:cs="Times New Roman"/>
          <w:b/>
          <w:noProof/>
          <w:sz w:val="24"/>
          <w:szCs w:val="20"/>
          <w:lang w:val="bg-BG" w:eastAsia="bg-BG" w:bidi="bg-BG"/>
        </w:rPr>
        <w:t>2.1.1.3 Индикативно разпределение на програмните средства (ЕС) в зависимост от вида на интервенцията</w:t>
      </w:r>
      <w:r w:rsidRPr="00B85AC6">
        <w:rPr>
          <w:rFonts w:ascii="Times New Roman" w:eastAsia="Calibri" w:hAnsi="Times New Roman" w:cs="Times New Roman"/>
          <w:noProof/>
          <w:sz w:val="24"/>
          <w:szCs w:val="20"/>
          <w:lang w:val="bg-BG" w:eastAsia="bg-BG" w:bidi="bg-BG"/>
        </w:rPr>
        <w:t xml:space="preserve"> (не се прилага за ЕФМДР)</w:t>
      </w:r>
    </w:p>
    <w:p w14:paraId="2E810F44" w14:textId="77777777" w:rsidR="0022545E" w:rsidRPr="00B85AC6" w:rsidRDefault="0022545E" w:rsidP="0022545E">
      <w:pPr>
        <w:spacing w:before="120" w:after="120" w:line="240" w:lineRule="auto"/>
        <w:jc w:val="both"/>
        <w:rPr>
          <w:rFonts w:ascii="Times New Roman" w:eastAsia="Times New Roman" w:hAnsi="Times New Roman" w:cs="Times New Roman"/>
          <w:b/>
          <w:i/>
          <w:iCs/>
          <w:noProof/>
          <w:sz w:val="24"/>
          <w:szCs w:val="24"/>
          <w:lang w:val="bg-BG" w:eastAsia="bg-BG" w:bidi="bg-BG"/>
        </w:rPr>
      </w:pPr>
      <w:r w:rsidRPr="00B85AC6">
        <w:rPr>
          <w:rFonts w:ascii="Times New Roman" w:eastAsia="Calibri" w:hAnsi="Times New Roman" w:cs="Times New Roman"/>
          <w:i/>
          <w:noProof/>
          <w:sz w:val="24"/>
          <w:szCs w:val="20"/>
          <w:lang w:val="bg-BG" w:eastAsia="bg-BG" w:bidi="bg-BG"/>
        </w:rPr>
        <w:t>Позоваване: Член 17, параграф 3, буква г), vii)</w:t>
      </w:r>
    </w:p>
    <w:tbl>
      <w:tblPr>
        <w:tblStyle w:val="TableGrid5"/>
        <w:tblW w:w="0" w:type="auto"/>
        <w:tblLook w:val="04A0" w:firstRow="1" w:lastRow="0" w:firstColumn="1" w:lastColumn="0" w:noHBand="0" w:noVBand="1"/>
      </w:tblPr>
      <w:tblGrid>
        <w:gridCol w:w="1440"/>
        <w:gridCol w:w="1100"/>
        <w:gridCol w:w="1323"/>
        <w:gridCol w:w="1830"/>
        <w:gridCol w:w="1792"/>
        <w:gridCol w:w="1577"/>
      </w:tblGrid>
      <w:tr w:rsidR="0022545E" w:rsidRPr="006A43A6" w14:paraId="577E7088" w14:textId="77777777" w:rsidTr="00665EF2">
        <w:tc>
          <w:tcPr>
            <w:tcW w:w="9062" w:type="dxa"/>
            <w:gridSpan w:val="6"/>
          </w:tcPr>
          <w:p w14:paraId="28336A36"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Таблица 4: Измерение 1 – Област на интервенция</w:t>
            </w:r>
          </w:p>
        </w:tc>
      </w:tr>
      <w:tr w:rsidR="0022545E" w:rsidRPr="00B85AC6" w14:paraId="150D6901" w14:textId="77777777" w:rsidTr="00665EF2">
        <w:tc>
          <w:tcPr>
            <w:tcW w:w="1440" w:type="dxa"/>
          </w:tcPr>
          <w:p w14:paraId="28B00639"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Приоритет №</w:t>
            </w:r>
          </w:p>
        </w:tc>
        <w:tc>
          <w:tcPr>
            <w:tcW w:w="1100" w:type="dxa"/>
          </w:tcPr>
          <w:p w14:paraId="03EB7301"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Фонд</w:t>
            </w:r>
          </w:p>
        </w:tc>
        <w:tc>
          <w:tcPr>
            <w:tcW w:w="1323" w:type="dxa"/>
          </w:tcPr>
          <w:p w14:paraId="7AA7ACF9"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Категория региони</w:t>
            </w:r>
          </w:p>
        </w:tc>
        <w:tc>
          <w:tcPr>
            <w:tcW w:w="1830" w:type="dxa"/>
          </w:tcPr>
          <w:p w14:paraId="0DA3D4D4"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Специфична цел</w:t>
            </w:r>
          </w:p>
        </w:tc>
        <w:tc>
          <w:tcPr>
            <w:tcW w:w="1792" w:type="dxa"/>
          </w:tcPr>
          <w:p w14:paraId="612892F8"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 xml:space="preserve">Код </w:t>
            </w:r>
          </w:p>
        </w:tc>
        <w:tc>
          <w:tcPr>
            <w:tcW w:w="1577" w:type="dxa"/>
          </w:tcPr>
          <w:p w14:paraId="6C9B18A5"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Сума (EUR)</w:t>
            </w:r>
          </w:p>
        </w:tc>
      </w:tr>
      <w:tr w:rsidR="00665EF2" w:rsidRPr="006A43A6" w14:paraId="40AB2B47" w14:textId="77777777" w:rsidTr="00665EF2">
        <w:trPr>
          <w:trHeight w:val="2082"/>
        </w:trPr>
        <w:tc>
          <w:tcPr>
            <w:tcW w:w="1440" w:type="dxa"/>
            <w:vMerge w:val="restart"/>
            <w:vAlign w:val="center"/>
          </w:tcPr>
          <w:p w14:paraId="3E8216F7" w14:textId="52F6B4D8" w:rsidR="00665EF2" w:rsidRPr="00B85AC6" w:rsidRDefault="00665EF2" w:rsidP="00D14484">
            <w:pPr>
              <w:spacing w:before="115" w:after="115"/>
              <w:rPr>
                <w:rFonts w:ascii="Times New Roman" w:eastAsia="Times New Roman" w:hAnsi="Times New Roman" w:cs="Times New Roman"/>
                <w:bCs/>
                <w:iCs/>
                <w:noProof/>
                <w:sz w:val="20"/>
                <w:szCs w:val="20"/>
              </w:rPr>
            </w:pPr>
            <w:r w:rsidRPr="00B85AC6">
              <w:rPr>
                <w:rFonts w:ascii="Times New Roman" w:eastAsia="Times New Roman" w:hAnsi="Times New Roman" w:cs="Times New Roman"/>
                <w:bCs/>
                <w:iCs/>
                <w:noProof/>
                <w:sz w:val="20"/>
                <w:szCs w:val="20"/>
              </w:rPr>
              <w:t>Приоритет 4 „Риск и изменение на климата“</w:t>
            </w:r>
          </w:p>
          <w:p w14:paraId="1FB7E623" w14:textId="77777777" w:rsidR="00665EF2" w:rsidRPr="00B85AC6" w:rsidRDefault="00665EF2" w:rsidP="00D14484">
            <w:pPr>
              <w:spacing w:before="115" w:after="115"/>
              <w:rPr>
                <w:rFonts w:ascii="Times New Roman" w:eastAsia="Times New Roman" w:hAnsi="Times New Roman" w:cs="Times New Roman"/>
                <w:iCs/>
                <w:noProof/>
                <w:sz w:val="20"/>
                <w:szCs w:val="20"/>
              </w:rPr>
            </w:pPr>
          </w:p>
        </w:tc>
        <w:tc>
          <w:tcPr>
            <w:tcW w:w="1100" w:type="dxa"/>
            <w:vMerge w:val="restart"/>
            <w:vAlign w:val="center"/>
          </w:tcPr>
          <w:p w14:paraId="6D048F79" w14:textId="77777777" w:rsidR="00665EF2" w:rsidRPr="00B85AC6" w:rsidRDefault="00665EF2" w:rsidP="00D14484">
            <w:pPr>
              <w:spacing w:before="115" w:after="115"/>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ЕФРР</w:t>
            </w:r>
          </w:p>
        </w:tc>
        <w:tc>
          <w:tcPr>
            <w:tcW w:w="1323" w:type="dxa"/>
            <w:vAlign w:val="center"/>
          </w:tcPr>
          <w:p w14:paraId="63010F17" w14:textId="77777777" w:rsidR="00665EF2" w:rsidRPr="00B85AC6" w:rsidRDefault="00665EF2" w:rsidP="004C2584">
            <w:pPr>
              <w:spacing w:before="115"/>
              <w:jc w:val="center"/>
              <w:rPr>
                <w:rFonts w:ascii="Times New Roman" w:eastAsia="Calibri" w:hAnsi="Times New Roman" w:cs="Times New Roman"/>
                <w:noProof/>
                <w:sz w:val="20"/>
                <w:szCs w:val="20"/>
              </w:rPr>
            </w:pPr>
            <w:r w:rsidRPr="00B85AC6">
              <w:rPr>
                <w:rFonts w:ascii="Times New Roman" w:eastAsia="Calibri" w:hAnsi="Times New Roman" w:cs="Times New Roman"/>
                <w:noProof/>
                <w:sz w:val="20"/>
                <w:szCs w:val="20"/>
              </w:rPr>
              <w:t>Преход</w:t>
            </w:r>
          </w:p>
        </w:tc>
        <w:tc>
          <w:tcPr>
            <w:tcW w:w="1830" w:type="dxa"/>
            <w:vMerge w:val="restart"/>
            <w:vAlign w:val="center"/>
          </w:tcPr>
          <w:p w14:paraId="3AACC231" w14:textId="77777777" w:rsidR="00665EF2" w:rsidRPr="00B85AC6" w:rsidRDefault="00665EF2" w:rsidP="00B5573D">
            <w:pPr>
              <w:spacing w:before="115" w:after="115"/>
              <w:rPr>
                <w:rFonts w:ascii="Times New Roman" w:eastAsia="Times New Roman" w:hAnsi="Times New Roman" w:cs="Times New Roman"/>
                <w:bCs/>
                <w:iCs/>
                <w:noProof/>
                <w:sz w:val="20"/>
                <w:szCs w:val="20"/>
              </w:rPr>
            </w:pPr>
            <w:r w:rsidRPr="00B85AC6">
              <w:rPr>
                <w:rFonts w:ascii="Times New Roman" w:eastAsia="Times New Roman" w:hAnsi="Times New Roman" w:cs="Times New Roman"/>
                <w:bCs/>
                <w:iCs/>
                <w:noProof/>
                <w:sz w:val="20"/>
                <w:szCs w:val="20"/>
              </w:rPr>
              <w:t>“Насърчаване на адаптирането към изменението на климата, на предотвратяването и управлението на риска”.</w:t>
            </w:r>
          </w:p>
          <w:p w14:paraId="10A2ADAB" w14:textId="77777777" w:rsidR="00665EF2" w:rsidRPr="00B85AC6" w:rsidRDefault="00665EF2" w:rsidP="00B5573D">
            <w:pPr>
              <w:spacing w:before="115" w:after="115"/>
              <w:rPr>
                <w:rFonts w:ascii="Times New Roman" w:eastAsia="Times New Roman" w:hAnsi="Times New Roman" w:cs="Times New Roman"/>
                <w:iCs/>
                <w:noProof/>
                <w:sz w:val="20"/>
                <w:szCs w:val="20"/>
              </w:rPr>
            </w:pPr>
          </w:p>
        </w:tc>
        <w:tc>
          <w:tcPr>
            <w:tcW w:w="1792" w:type="dxa"/>
            <w:vMerge w:val="restart"/>
          </w:tcPr>
          <w:p w14:paraId="4BED20C2" w14:textId="77777777" w:rsidR="00665EF2" w:rsidRPr="00B85AC6" w:rsidRDefault="00665EF2" w:rsidP="0022545E">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035</w:t>
            </w:r>
            <w:r w:rsidRPr="00B85AC6">
              <w:rPr>
                <w:rFonts w:ascii="Times New Roman" w:eastAsia="Times New Roman" w:hAnsi="Times New Roman" w:cs="Times New Roman"/>
                <w:iCs/>
                <w:noProof/>
                <w:sz w:val="20"/>
                <w:szCs w:val="20"/>
              </w:rPr>
              <w:tab/>
              <w:t>Мерки за адаптиране към изменението на климата и превенция и управление на рискове, свързани с климата: наводнения (в това число за повишаване на информираността, гражданска защита и системи и инфраструктура за управление на бедствия)</w:t>
            </w:r>
          </w:p>
        </w:tc>
        <w:tc>
          <w:tcPr>
            <w:tcW w:w="1577" w:type="dxa"/>
            <w:vMerge w:val="restart"/>
          </w:tcPr>
          <w:p w14:paraId="630E8FAF" w14:textId="77777777" w:rsidR="00665EF2" w:rsidRPr="00B85AC6" w:rsidRDefault="00665EF2" w:rsidP="0022545E">
            <w:pPr>
              <w:spacing w:before="115" w:after="115"/>
              <w:jc w:val="both"/>
              <w:rPr>
                <w:rFonts w:ascii="Times New Roman" w:eastAsia="Times New Roman" w:hAnsi="Times New Roman" w:cs="Times New Roman"/>
                <w:b/>
                <w:iCs/>
                <w:noProof/>
                <w:sz w:val="20"/>
                <w:szCs w:val="20"/>
              </w:rPr>
            </w:pPr>
          </w:p>
        </w:tc>
      </w:tr>
      <w:tr w:rsidR="00665EF2" w:rsidRPr="00B85AC6" w14:paraId="517DCC14" w14:textId="77777777" w:rsidTr="00665EF2">
        <w:tc>
          <w:tcPr>
            <w:tcW w:w="1440" w:type="dxa"/>
            <w:vMerge/>
          </w:tcPr>
          <w:p w14:paraId="01A8228E" w14:textId="77777777" w:rsidR="00665EF2" w:rsidRPr="00B85AC6" w:rsidRDefault="00665EF2" w:rsidP="005F333C">
            <w:pPr>
              <w:spacing w:before="115" w:after="115"/>
              <w:jc w:val="both"/>
              <w:rPr>
                <w:rFonts w:ascii="Times New Roman" w:eastAsia="Times New Roman" w:hAnsi="Times New Roman" w:cs="Times New Roman"/>
                <w:bCs/>
                <w:iCs/>
                <w:noProof/>
                <w:sz w:val="20"/>
                <w:szCs w:val="20"/>
              </w:rPr>
            </w:pPr>
          </w:p>
        </w:tc>
        <w:tc>
          <w:tcPr>
            <w:tcW w:w="1100" w:type="dxa"/>
            <w:vMerge/>
          </w:tcPr>
          <w:p w14:paraId="2A425A4F" w14:textId="77777777" w:rsidR="00665EF2" w:rsidRPr="00B85AC6" w:rsidRDefault="00665EF2" w:rsidP="0022545E">
            <w:pPr>
              <w:spacing w:before="115" w:after="115"/>
              <w:jc w:val="both"/>
              <w:rPr>
                <w:rFonts w:ascii="Times New Roman" w:eastAsia="Times New Roman" w:hAnsi="Times New Roman" w:cs="Times New Roman"/>
                <w:iCs/>
                <w:noProof/>
                <w:sz w:val="20"/>
                <w:szCs w:val="20"/>
              </w:rPr>
            </w:pPr>
          </w:p>
        </w:tc>
        <w:tc>
          <w:tcPr>
            <w:tcW w:w="1323" w:type="dxa"/>
            <w:vAlign w:val="center"/>
          </w:tcPr>
          <w:p w14:paraId="4E8F4F6F" w14:textId="77777777" w:rsidR="00665EF2" w:rsidRPr="00B85AC6" w:rsidRDefault="00665EF2" w:rsidP="004C2584">
            <w:pPr>
              <w:spacing w:before="115"/>
              <w:jc w:val="center"/>
              <w:rPr>
                <w:rFonts w:ascii="Times New Roman" w:eastAsia="Calibri" w:hAnsi="Times New Roman" w:cs="Times New Roman"/>
                <w:noProof/>
                <w:sz w:val="20"/>
                <w:szCs w:val="20"/>
              </w:rPr>
            </w:pPr>
            <w:r w:rsidRPr="00B85AC6">
              <w:rPr>
                <w:rFonts w:ascii="Times New Roman" w:eastAsia="Calibri" w:hAnsi="Times New Roman" w:cs="Times New Roman"/>
                <w:noProof/>
                <w:sz w:val="20"/>
                <w:szCs w:val="20"/>
              </w:rPr>
              <w:t>По-слабо развити региони</w:t>
            </w:r>
          </w:p>
        </w:tc>
        <w:tc>
          <w:tcPr>
            <w:tcW w:w="1830" w:type="dxa"/>
            <w:vMerge/>
          </w:tcPr>
          <w:p w14:paraId="6AE72648" w14:textId="77777777" w:rsidR="00665EF2" w:rsidRPr="00B85AC6" w:rsidRDefault="00665EF2" w:rsidP="005F333C">
            <w:pPr>
              <w:spacing w:before="115" w:after="115"/>
              <w:jc w:val="both"/>
              <w:rPr>
                <w:rFonts w:ascii="Times New Roman" w:eastAsia="Times New Roman" w:hAnsi="Times New Roman" w:cs="Times New Roman"/>
                <w:bCs/>
                <w:iCs/>
                <w:noProof/>
                <w:sz w:val="20"/>
                <w:szCs w:val="20"/>
              </w:rPr>
            </w:pPr>
          </w:p>
        </w:tc>
        <w:tc>
          <w:tcPr>
            <w:tcW w:w="1792" w:type="dxa"/>
            <w:vMerge/>
          </w:tcPr>
          <w:p w14:paraId="40B48F4B" w14:textId="77777777" w:rsidR="00665EF2" w:rsidRPr="00B85AC6" w:rsidRDefault="00665EF2" w:rsidP="0022545E">
            <w:pPr>
              <w:spacing w:before="115" w:after="115"/>
              <w:jc w:val="both"/>
              <w:rPr>
                <w:rFonts w:ascii="Times New Roman" w:eastAsia="Times New Roman" w:hAnsi="Times New Roman" w:cs="Times New Roman"/>
                <w:iCs/>
                <w:noProof/>
                <w:sz w:val="20"/>
                <w:szCs w:val="20"/>
              </w:rPr>
            </w:pPr>
          </w:p>
        </w:tc>
        <w:tc>
          <w:tcPr>
            <w:tcW w:w="1577" w:type="dxa"/>
            <w:vMerge/>
          </w:tcPr>
          <w:p w14:paraId="69EA02E4" w14:textId="77777777" w:rsidR="00665EF2" w:rsidRPr="00B85AC6" w:rsidRDefault="00665EF2" w:rsidP="0022545E">
            <w:pPr>
              <w:spacing w:before="115" w:after="115"/>
              <w:jc w:val="both"/>
              <w:rPr>
                <w:rFonts w:ascii="Times New Roman" w:eastAsia="Times New Roman" w:hAnsi="Times New Roman" w:cs="Times New Roman"/>
                <w:b/>
                <w:iCs/>
                <w:noProof/>
                <w:sz w:val="20"/>
                <w:szCs w:val="20"/>
              </w:rPr>
            </w:pPr>
          </w:p>
        </w:tc>
      </w:tr>
      <w:tr w:rsidR="00665EF2" w:rsidRPr="006A43A6" w14:paraId="0B8D7FAC" w14:textId="77777777" w:rsidTr="00665EF2">
        <w:trPr>
          <w:trHeight w:val="2048"/>
        </w:trPr>
        <w:tc>
          <w:tcPr>
            <w:tcW w:w="1440" w:type="dxa"/>
            <w:vMerge/>
          </w:tcPr>
          <w:p w14:paraId="620B00A4" w14:textId="77777777" w:rsidR="00665EF2" w:rsidRPr="00B85AC6" w:rsidRDefault="00665EF2" w:rsidP="005F333C">
            <w:pPr>
              <w:spacing w:before="115" w:after="115"/>
              <w:jc w:val="both"/>
              <w:rPr>
                <w:rFonts w:ascii="Times New Roman" w:eastAsia="Times New Roman" w:hAnsi="Times New Roman" w:cs="Times New Roman"/>
                <w:b/>
                <w:bCs/>
                <w:iCs/>
                <w:noProof/>
                <w:sz w:val="20"/>
                <w:szCs w:val="20"/>
              </w:rPr>
            </w:pPr>
          </w:p>
        </w:tc>
        <w:tc>
          <w:tcPr>
            <w:tcW w:w="1100" w:type="dxa"/>
            <w:vMerge/>
          </w:tcPr>
          <w:p w14:paraId="5B248A90" w14:textId="77777777" w:rsidR="00665EF2" w:rsidRPr="00B85AC6" w:rsidRDefault="00665EF2" w:rsidP="0022545E">
            <w:pPr>
              <w:spacing w:before="115" w:after="115"/>
              <w:jc w:val="both"/>
              <w:rPr>
                <w:rFonts w:ascii="Times New Roman" w:eastAsia="Times New Roman" w:hAnsi="Times New Roman" w:cs="Times New Roman"/>
                <w:b/>
                <w:iCs/>
                <w:noProof/>
                <w:sz w:val="20"/>
                <w:szCs w:val="20"/>
              </w:rPr>
            </w:pPr>
          </w:p>
        </w:tc>
        <w:tc>
          <w:tcPr>
            <w:tcW w:w="1323" w:type="dxa"/>
            <w:vAlign w:val="center"/>
          </w:tcPr>
          <w:p w14:paraId="23E4A13D" w14:textId="77777777" w:rsidR="00665EF2" w:rsidRPr="00B85AC6" w:rsidRDefault="00665EF2" w:rsidP="004C2584">
            <w:pPr>
              <w:spacing w:before="115"/>
              <w:jc w:val="center"/>
              <w:rPr>
                <w:rFonts w:ascii="Times New Roman" w:eastAsia="Calibri" w:hAnsi="Times New Roman" w:cs="Times New Roman"/>
                <w:noProof/>
                <w:sz w:val="20"/>
                <w:szCs w:val="20"/>
              </w:rPr>
            </w:pPr>
            <w:r w:rsidRPr="00B85AC6">
              <w:rPr>
                <w:rFonts w:ascii="Times New Roman" w:eastAsia="Calibri" w:hAnsi="Times New Roman" w:cs="Times New Roman"/>
                <w:noProof/>
                <w:sz w:val="20"/>
                <w:szCs w:val="20"/>
              </w:rPr>
              <w:t>Преход</w:t>
            </w:r>
          </w:p>
        </w:tc>
        <w:tc>
          <w:tcPr>
            <w:tcW w:w="1830" w:type="dxa"/>
            <w:vMerge/>
          </w:tcPr>
          <w:p w14:paraId="150A5C5B" w14:textId="77777777" w:rsidR="00665EF2" w:rsidRPr="00B85AC6" w:rsidRDefault="00665EF2" w:rsidP="005F333C">
            <w:pPr>
              <w:spacing w:before="115" w:after="115"/>
              <w:jc w:val="both"/>
              <w:rPr>
                <w:rFonts w:ascii="Times New Roman" w:eastAsia="Times New Roman" w:hAnsi="Times New Roman" w:cs="Times New Roman"/>
                <w:b/>
                <w:bCs/>
                <w:iCs/>
                <w:noProof/>
                <w:sz w:val="20"/>
                <w:szCs w:val="20"/>
              </w:rPr>
            </w:pPr>
          </w:p>
        </w:tc>
        <w:tc>
          <w:tcPr>
            <w:tcW w:w="1792" w:type="dxa"/>
            <w:vMerge w:val="restart"/>
          </w:tcPr>
          <w:p w14:paraId="4985D591" w14:textId="77777777" w:rsidR="00665EF2" w:rsidRPr="00B85AC6" w:rsidRDefault="00665EF2" w:rsidP="0022545E">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036</w:t>
            </w:r>
            <w:r w:rsidRPr="00B85AC6">
              <w:rPr>
                <w:rFonts w:ascii="Times New Roman" w:eastAsia="Times New Roman" w:hAnsi="Times New Roman" w:cs="Times New Roman"/>
                <w:iCs/>
                <w:noProof/>
                <w:sz w:val="20"/>
                <w:szCs w:val="20"/>
              </w:rPr>
              <w:tab/>
              <w:t>Мерки за адаптиране към изменението на климата и превенция и управление на рискове, свързани с климата: пожари (в това число за повишаване на информираността, гражданска защита и системи и инфраструктура за управление на бедствия)</w:t>
            </w:r>
          </w:p>
        </w:tc>
        <w:tc>
          <w:tcPr>
            <w:tcW w:w="1577" w:type="dxa"/>
            <w:vMerge w:val="restart"/>
          </w:tcPr>
          <w:p w14:paraId="2E5EF298" w14:textId="77777777" w:rsidR="00665EF2" w:rsidRPr="00B85AC6" w:rsidRDefault="00665EF2" w:rsidP="0022545E">
            <w:pPr>
              <w:spacing w:before="115" w:after="115"/>
              <w:jc w:val="both"/>
              <w:rPr>
                <w:rFonts w:ascii="Times New Roman" w:eastAsia="Times New Roman" w:hAnsi="Times New Roman" w:cs="Times New Roman"/>
                <w:b/>
                <w:iCs/>
                <w:noProof/>
                <w:sz w:val="20"/>
                <w:szCs w:val="20"/>
              </w:rPr>
            </w:pPr>
          </w:p>
        </w:tc>
      </w:tr>
      <w:tr w:rsidR="00665EF2" w:rsidRPr="00B85AC6" w14:paraId="595F5689" w14:textId="77777777" w:rsidTr="00665EF2">
        <w:tc>
          <w:tcPr>
            <w:tcW w:w="1440" w:type="dxa"/>
            <w:vMerge/>
          </w:tcPr>
          <w:p w14:paraId="4E67A3C7" w14:textId="77777777" w:rsidR="00665EF2" w:rsidRPr="00B85AC6" w:rsidRDefault="00665EF2" w:rsidP="005F333C">
            <w:pPr>
              <w:spacing w:before="115" w:after="115"/>
              <w:jc w:val="both"/>
              <w:rPr>
                <w:rFonts w:ascii="Times New Roman" w:eastAsia="Times New Roman" w:hAnsi="Times New Roman" w:cs="Times New Roman"/>
                <w:b/>
                <w:bCs/>
                <w:iCs/>
                <w:noProof/>
                <w:sz w:val="20"/>
                <w:szCs w:val="20"/>
              </w:rPr>
            </w:pPr>
          </w:p>
        </w:tc>
        <w:tc>
          <w:tcPr>
            <w:tcW w:w="1100" w:type="dxa"/>
            <w:vMerge/>
          </w:tcPr>
          <w:p w14:paraId="7902EF44" w14:textId="77777777" w:rsidR="00665EF2" w:rsidRPr="00B85AC6" w:rsidRDefault="00665EF2" w:rsidP="0022545E">
            <w:pPr>
              <w:spacing w:before="115" w:after="115"/>
              <w:jc w:val="both"/>
              <w:rPr>
                <w:rFonts w:ascii="Times New Roman" w:eastAsia="Times New Roman" w:hAnsi="Times New Roman" w:cs="Times New Roman"/>
                <w:b/>
                <w:iCs/>
                <w:noProof/>
                <w:sz w:val="20"/>
                <w:szCs w:val="20"/>
              </w:rPr>
            </w:pPr>
          </w:p>
        </w:tc>
        <w:tc>
          <w:tcPr>
            <w:tcW w:w="1323" w:type="dxa"/>
            <w:vAlign w:val="center"/>
          </w:tcPr>
          <w:p w14:paraId="00A20C14" w14:textId="77777777" w:rsidR="00665EF2" w:rsidRPr="00B85AC6" w:rsidRDefault="00665EF2" w:rsidP="004C2584">
            <w:pPr>
              <w:spacing w:before="115"/>
              <w:jc w:val="center"/>
              <w:rPr>
                <w:rFonts w:ascii="Times New Roman" w:eastAsia="Calibri" w:hAnsi="Times New Roman" w:cs="Times New Roman"/>
                <w:noProof/>
                <w:sz w:val="20"/>
                <w:szCs w:val="20"/>
              </w:rPr>
            </w:pPr>
            <w:r w:rsidRPr="00B85AC6">
              <w:rPr>
                <w:rFonts w:ascii="Times New Roman" w:eastAsia="Calibri" w:hAnsi="Times New Roman" w:cs="Times New Roman"/>
                <w:noProof/>
                <w:sz w:val="20"/>
                <w:szCs w:val="20"/>
              </w:rPr>
              <w:t>По-слабо развити региони</w:t>
            </w:r>
          </w:p>
        </w:tc>
        <w:tc>
          <w:tcPr>
            <w:tcW w:w="1830" w:type="dxa"/>
            <w:vMerge/>
          </w:tcPr>
          <w:p w14:paraId="63B5FEDB" w14:textId="77777777" w:rsidR="00665EF2" w:rsidRPr="00B85AC6" w:rsidRDefault="00665EF2" w:rsidP="005F333C">
            <w:pPr>
              <w:spacing w:before="115" w:after="115"/>
              <w:jc w:val="both"/>
              <w:rPr>
                <w:rFonts w:ascii="Times New Roman" w:eastAsia="Times New Roman" w:hAnsi="Times New Roman" w:cs="Times New Roman"/>
                <w:b/>
                <w:bCs/>
                <w:iCs/>
                <w:noProof/>
                <w:sz w:val="20"/>
                <w:szCs w:val="20"/>
              </w:rPr>
            </w:pPr>
          </w:p>
        </w:tc>
        <w:tc>
          <w:tcPr>
            <w:tcW w:w="1792" w:type="dxa"/>
            <w:vMerge/>
          </w:tcPr>
          <w:p w14:paraId="57FEFC1D" w14:textId="77777777" w:rsidR="00665EF2" w:rsidRPr="00B85AC6" w:rsidRDefault="00665EF2" w:rsidP="0022545E">
            <w:pPr>
              <w:spacing w:before="115" w:after="115"/>
              <w:jc w:val="both"/>
              <w:rPr>
                <w:rFonts w:ascii="Times New Roman" w:eastAsia="Times New Roman" w:hAnsi="Times New Roman" w:cs="Times New Roman"/>
                <w:iCs/>
                <w:noProof/>
                <w:sz w:val="20"/>
                <w:szCs w:val="20"/>
              </w:rPr>
            </w:pPr>
          </w:p>
        </w:tc>
        <w:tc>
          <w:tcPr>
            <w:tcW w:w="1577" w:type="dxa"/>
            <w:vMerge/>
          </w:tcPr>
          <w:p w14:paraId="6C1AC0B2" w14:textId="77777777" w:rsidR="00665EF2" w:rsidRPr="00B85AC6" w:rsidRDefault="00665EF2" w:rsidP="0022545E">
            <w:pPr>
              <w:spacing w:before="115" w:after="115"/>
              <w:jc w:val="both"/>
              <w:rPr>
                <w:rFonts w:ascii="Times New Roman" w:eastAsia="Times New Roman" w:hAnsi="Times New Roman" w:cs="Times New Roman"/>
                <w:b/>
                <w:iCs/>
                <w:noProof/>
                <w:sz w:val="20"/>
                <w:szCs w:val="20"/>
              </w:rPr>
            </w:pPr>
          </w:p>
        </w:tc>
      </w:tr>
      <w:tr w:rsidR="00665EF2" w:rsidRPr="006A43A6" w14:paraId="393212B0" w14:textId="77777777" w:rsidTr="00665EF2">
        <w:trPr>
          <w:trHeight w:val="2150"/>
        </w:trPr>
        <w:tc>
          <w:tcPr>
            <w:tcW w:w="1440" w:type="dxa"/>
            <w:vMerge/>
          </w:tcPr>
          <w:p w14:paraId="3987B8EF" w14:textId="77777777" w:rsidR="00665EF2" w:rsidRPr="00B85AC6" w:rsidRDefault="00665EF2" w:rsidP="005F333C">
            <w:pPr>
              <w:spacing w:before="115" w:after="115"/>
              <w:jc w:val="both"/>
              <w:rPr>
                <w:rFonts w:ascii="Times New Roman" w:eastAsia="Times New Roman" w:hAnsi="Times New Roman" w:cs="Times New Roman"/>
                <w:b/>
                <w:bCs/>
                <w:iCs/>
                <w:noProof/>
                <w:sz w:val="20"/>
                <w:szCs w:val="20"/>
              </w:rPr>
            </w:pPr>
          </w:p>
        </w:tc>
        <w:tc>
          <w:tcPr>
            <w:tcW w:w="1100" w:type="dxa"/>
            <w:vMerge/>
          </w:tcPr>
          <w:p w14:paraId="26CE89A2" w14:textId="77777777" w:rsidR="00665EF2" w:rsidRPr="00B85AC6" w:rsidRDefault="00665EF2" w:rsidP="0022545E">
            <w:pPr>
              <w:spacing w:before="115" w:after="115"/>
              <w:jc w:val="both"/>
              <w:rPr>
                <w:rFonts w:ascii="Times New Roman" w:eastAsia="Times New Roman" w:hAnsi="Times New Roman" w:cs="Times New Roman"/>
                <w:b/>
                <w:iCs/>
                <w:noProof/>
                <w:sz w:val="20"/>
                <w:szCs w:val="20"/>
              </w:rPr>
            </w:pPr>
          </w:p>
        </w:tc>
        <w:tc>
          <w:tcPr>
            <w:tcW w:w="1323" w:type="dxa"/>
            <w:vAlign w:val="center"/>
          </w:tcPr>
          <w:p w14:paraId="5C82D967" w14:textId="77777777" w:rsidR="00665EF2" w:rsidRPr="00B85AC6" w:rsidRDefault="00665EF2" w:rsidP="004C2584">
            <w:pPr>
              <w:spacing w:before="115"/>
              <w:jc w:val="center"/>
              <w:rPr>
                <w:rFonts w:ascii="Times New Roman" w:eastAsia="Calibri" w:hAnsi="Times New Roman" w:cs="Times New Roman"/>
                <w:noProof/>
                <w:sz w:val="20"/>
                <w:szCs w:val="20"/>
              </w:rPr>
            </w:pPr>
            <w:r w:rsidRPr="00B85AC6">
              <w:rPr>
                <w:rFonts w:ascii="Times New Roman" w:eastAsia="Calibri" w:hAnsi="Times New Roman" w:cs="Times New Roman"/>
                <w:noProof/>
                <w:sz w:val="20"/>
                <w:szCs w:val="20"/>
              </w:rPr>
              <w:t>Преход</w:t>
            </w:r>
          </w:p>
        </w:tc>
        <w:tc>
          <w:tcPr>
            <w:tcW w:w="1830" w:type="dxa"/>
            <w:vMerge/>
          </w:tcPr>
          <w:p w14:paraId="22DB1E2F" w14:textId="77777777" w:rsidR="00665EF2" w:rsidRPr="00B85AC6" w:rsidRDefault="00665EF2" w:rsidP="005F333C">
            <w:pPr>
              <w:spacing w:before="115" w:after="115"/>
              <w:jc w:val="both"/>
              <w:rPr>
                <w:rFonts w:ascii="Times New Roman" w:eastAsia="Times New Roman" w:hAnsi="Times New Roman" w:cs="Times New Roman"/>
                <w:b/>
                <w:bCs/>
                <w:iCs/>
                <w:noProof/>
                <w:sz w:val="20"/>
                <w:szCs w:val="20"/>
              </w:rPr>
            </w:pPr>
          </w:p>
        </w:tc>
        <w:tc>
          <w:tcPr>
            <w:tcW w:w="1792" w:type="dxa"/>
            <w:vMerge w:val="restart"/>
          </w:tcPr>
          <w:p w14:paraId="4B21BBC7" w14:textId="77777777" w:rsidR="00665EF2" w:rsidRPr="00B85AC6" w:rsidRDefault="00665EF2" w:rsidP="0022545E">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037</w:t>
            </w:r>
            <w:r w:rsidRPr="00B85AC6">
              <w:rPr>
                <w:rFonts w:ascii="Times New Roman" w:eastAsia="Times New Roman" w:hAnsi="Times New Roman" w:cs="Times New Roman"/>
                <w:iCs/>
                <w:noProof/>
                <w:sz w:val="20"/>
                <w:szCs w:val="20"/>
              </w:rPr>
              <w:tab/>
              <w:t>Мерки за адаптиране към изменението на климата и превенция и управление на рискове, свързани с климата: Други, напр. бури и суша (в това число за повишаване на информираността, гражданска защита и системи и инфраструктура за управление на бедствия)</w:t>
            </w:r>
          </w:p>
        </w:tc>
        <w:tc>
          <w:tcPr>
            <w:tcW w:w="1577" w:type="dxa"/>
            <w:vMerge w:val="restart"/>
          </w:tcPr>
          <w:p w14:paraId="682D9ECD" w14:textId="77777777" w:rsidR="00665EF2" w:rsidRPr="00B85AC6" w:rsidRDefault="00665EF2" w:rsidP="0022545E">
            <w:pPr>
              <w:spacing w:before="115" w:after="115"/>
              <w:jc w:val="both"/>
              <w:rPr>
                <w:rFonts w:ascii="Times New Roman" w:eastAsia="Times New Roman" w:hAnsi="Times New Roman" w:cs="Times New Roman"/>
                <w:b/>
                <w:iCs/>
                <w:noProof/>
                <w:sz w:val="20"/>
                <w:szCs w:val="20"/>
              </w:rPr>
            </w:pPr>
          </w:p>
        </w:tc>
      </w:tr>
      <w:tr w:rsidR="00665EF2" w:rsidRPr="00B85AC6" w14:paraId="127E6ACB" w14:textId="77777777" w:rsidTr="00665EF2">
        <w:tc>
          <w:tcPr>
            <w:tcW w:w="1440" w:type="dxa"/>
            <w:vMerge/>
          </w:tcPr>
          <w:p w14:paraId="5103B936" w14:textId="77777777" w:rsidR="00665EF2" w:rsidRPr="00B85AC6" w:rsidRDefault="00665EF2" w:rsidP="005F333C">
            <w:pPr>
              <w:spacing w:before="115" w:after="115"/>
              <w:jc w:val="both"/>
              <w:rPr>
                <w:rFonts w:ascii="Times New Roman" w:eastAsia="Times New Roman" w:hAnsi="Times New Roman" w:cs="Times New Roman"/>
                <w:b/>
                <w:bCs/>
                <w:iCs/>
                <w:noProof/>
                <w:sz w:val="20"/>
                <w:szCs w:val="20"/>
              </w:rPr>
            </w:pPr>
          </w:p>
        </w:tc>
        <w:tc>
          <w:tcPr>
            <w:tcW w:w="1100" w:type="dxa"/>
            <w:vMerge/>
          </w:tcPr>
          <w:p w14:paraId="16E52D34" w14:textId="77777777" w:rsidR="00665EF2" w:rsidRPr="00B85AC6" w:rsidRDefault="00665EF2" w:rsidP="0022545E">
            <w:pPr>
              <w:spacing w:before="115" w:after="115"/>
              <w:jc w:val="both"/>
              <w:rPr>
                <w:rFonts w:ascii="Times New Roman" w:eastAsia="Times New Roman" w:hAnsi="Times New Roman" w:cs="Times New Roman"/>
                <w:b/>
                <w:iCs/>
                <w:noProof/>
                <w:sz w:val="20"/>
                <w:szCs w:val="20"/>
              </w:rPr>
            </w:pPr>
          </w:p>
        </w:tc>
        <w:tc>
          <w:tcPr>
            <w:tcW w:w="1323" w:type="dxa"/>
            <w:vAlign w:val="center"/>
          </w:tcPr>
          <w:p w14:paraId="7103DC89" w14:textId="77777777" w:rsidR="00665EF2" w:rsidRPr="00B85AC6" w:rsidRDefault="00665EF2" w:rsidP="004C2584">
            <w:pPr>
              <w:spacing w:before="115"/>
              <w:jc w:val="center"/>
              <w:rPr>
                <w:rFonts w:ascii="Times New Roman" w:eastAsia="Calibri" w:hAnsi="Times New Roman" w:cs="Times New Roman"/>
                <w:noProof/>
                <w:sz w:val="20"/>
                <w:szCs w:val="20"/>
              </w:rPr>
            </w:pPr>
            <w:r w:rsidRPr="00B85AC6">
              <w:rPr>
                <w:rFonts w:ascii="Times New Roman" w:eastAsia="Calibri" w:hAnsi="Times New Roman" w:cs="Times New Roman"/>
                <w:noProof/>
                <w:sz w:val="20"/>
                <w:szCs w:val="20"/>
              </w:rPr>
              <w:t>По-слабо развити региони</w:t>
            </w:r>
          </w:p>
        </w:tc>
        <w:tc>
          <w:tcPr>
            <w:tcW w:w="1830" w:type="dxa"/>
            <w:vMerge/>
          </w:tcPr>
          <w:p w14:paraId="3C3059E6" w14:textId="77777777" w:rsidR="00665EF2" w:rsidRPr="00B85AC6" w:rsidRDefault="00665EF2" w:rsidP="005F333C">
            <w:pPr>
              <w:spacing w:before="115" w:after="115"/>
              <w:jc w:val="both"/>
              <w:rPr>
                <w:rFonts w:ascii="Times New Roman" w:eastAsia="Times New Roman" w:hAnsi="Times New Roman" w:cs="Times New Roman"/>
                <w:b/>
                <w:bCs/>
                <w:iCs/>
                <w:noProof/>
                <w:sz w:val="20"/>
                <w:szCs w:val="20"/>
              </w:rPr>
            </w:pPr>
          </w:p>
        </w:tc>
        <w:tc>
          <w:tcPr>
            <w:tcW w:w="1792" w:type="dxa"/>
            <w:vMerge/>
          </w:tcPr>
          <w:p w14:paraId="25F59636" w14:textId="77777777" w:rsidR="00665EF2" w:rsidRPr="00B85AC6" w:rsidRDefault="00665EF2" w:rsidP="0022545E">
            <w:pPr>
              <w:spacing w:before="115" w:after="115"/>
              <w:jc w:val="both"/>
              <w:rPr>
                <w:rFonts w:ascii="Times New Roman" w:eastAsia="Times New Roman" w:hAnsi="Times New Roman" w:cs="Times New Roman"/>
                <w:iCs/>
                <w:noProof/>
                <w:sz w:val="20"/>
                <w:szCs w:val="20"/>
              </w:rPr>
            </w:pPr>
          </w:p>
        </w:tc>
        <w:tc>
          <w:tcPr>
            <w:tcW w:w="1577" w:type="dxa"/>
            <w:vMerge/>
          </w:tcPr>
          <w:p w14:paraId="59905E4C" w14:textId="77777777" w:rsidR="00665EF2" w:rsidRPr="00B85AC6" w:rsidRDefault="00665EF2" w:rsidP="0022545E">
            <w:pPr>
              <w:spacing w:before="115" w:after="115"/>
              <w:jc w:val="both"/>
              <w:rPr>
                <w:rFonts w:ascii="Times New Roman" w:eastAsia="Times New Roman" w:hAnsi="Times New Roman" w:cs="Times New Roman"/>
                <w:b/>
                <w:iCs/>
                <w:noProof/>
                <w:sz w:val="20"/>
                <w:szCs w:val="20"/>
              </w:rPr>
            </w:pPr>
          </w:p>
        </w:tc>
      </w:tr>
    </w:tbl>
    <w:p w14:paraId="54A31000" w14:textId="77777777" w:rsidR="0022545E" w:rsidRPr="00B85AC6"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5"/>
        <w:tblW w:w="0" w:type="auto"/>
        <w:tblLook w:val="04A0" w:firstRow="1" w:lastRow="0" w:firstColumn="1" w:lastColumn="0" w:noHBand="0" w:noVBand="1"/>
      </w:tblPr>
      <w:tblGrid>
        <w:gridCol w:w="1454"/>
        <w:gridCol w:w="48"/>
        <w:gridCol w:w="1078"/>
        <w:gridCol w:w="150"/>
        <w:gridCol w:w="1182"/>
        <w:gridCol w:w="181"/>
        <w:gridCol w:w="1649"/>
        <w:gridCol w:w="221"/>
        <w:gridCol w:w="1210"/>
        <w:gridCol w:w="260"/>
        <w:gridCol w:w="1629"/>
      </w:tblGrid>
      <w:tr w:rsidR="0022545E" w:rsidRPr="006A43A6" w14:paraId="1EF6827E" w14:textId="77777777" w:rsidTr="00885FC6">
        <w:tc>
          <w:tcPr>
            <w:tcW w:w="9062" w:type="dxa"/>
            <w:gridSpan w:val="11"/>
          </w:tcPr>
          <w:p w14:paraId="0EA9B0F6"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Таблица 5: Измерение 2 – Форма на финансиране</w:t>
            </w:r>
          </w:p>
        </w:tc>
      </w:tr>
      <w:tr w:rsidR="0022545E" w:rsidRPr="00B85AC6" w14:paraId="77372ABE" w14:textId="77777777" w:rsidTr="006F49DE">
        <w:tc>
          <w:tcPr>
            <w:tcW w:w="1454" w:type="dxa"/>
          </w:tcPr>
          <w:p w14:paraId="71F8ED4B"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Приоритет №</w:t>
            </w:r>
          </w:p>
        </w:tc>
        <w:tc>
          <w:tcPr>
            <w:tcW w:w="1126" w:type="dxa"/>
            <w:gridSpan w:val="2"/>
          </w:tcPr>
          <w:p w14:paraId="75B4480F"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Фонд</w:t>
            </w:r>
          </w:p>
        </w:tc>
        <w:tc>
          <w:tcPr>
            <w:tcW w:w="1332" w:type="dxa"/>
            <w:gridSpan w:val="2"/>
          </w:tcPr>
          <w:p w14:paraId="203D645B"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Категория региони</w:t>
            </w:r>
          </w:p>
        </w:tc>
        <w:tc>
          <w:tcPr>
            <w:tcW w:w="1830" w:type="dxa"/>
            <w:gridSpan w:val="2"/>
          </w:tcPr>
          <w:p w14:paraId="6E3FC91A"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Специфична цел</w:t>
            </w:r>
          </w:p>
        </w:tc>
        <w:tc>
          <w:tcPr>
            <w:tcW w:w="1691" w:type="dxa"/>
            <w:gridSpan w:val="3"/>
          </w:tcPr>
          <w:p w14:paraId="2012E6AE"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 xml:space="preserve">Код </w:t>
            </w:r>
          </w:p>
        </w:tc>
        <w:tc>
          <w:tcPr>
            <w:tcW w:w="1629" w:type="dxa"/>
          </w:tcPr>
          <w:p w14:paraId="10285AFC"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Сума (EUR)</w:t>
            </w:r>
          </w:p>
        </w:tc>
      </w:tr>
      <w:tr w:rsidR="006F49DE" w:rsidRPr="00B85AC6" w14:paraId="05F9F878" w14:textId="77777777" w:rsidTr="006F49DE">
        <w:tc>
          <w:tcPr>
            <w:tcW w:w="1454" w:type="dxa"/>
            <w:vMerge w:val="restart"/>
          </w:tcPr>
          <w:p w14:paraId="1A6FB9E1" w14:textId="2B3CE225" w:rsidR="006F49DE" w:rsidRPr="00B85AC6" w:rsidRDefault="006F49DE" w:rsidP="005F333C">
            <w:pPr>
              <w:spacing w:before="115" w:after="115"/>
              <w:jc w:val="both"/>
              <w:rPr>
                <w:rFonts w:ascii="Times New Roman" w:eastAsia="Times New Roman" w:hAnsi="Times New Roman" w:cs="Times New Roman"/>
                <w:bCs/>
                <w:iCs/>
                <w:noProof/>
                <w:sz w:val="20"/>
                <w:szCs w:val="20"/>
              </w:rPr>
            </w:pPr>
            <w:r w:rsidRPr="00B85AC6">
              <w:rPr>
                <w:rFonts w:ascii="Times New Roman" w:eastAsia="Times New Roman" w:hAnsi="Times New Roman" w:cs="Times New Roman"/>
                <w:bCs/>
                <w:iCs/>
                <w:noProof/>
                <w:sz w:val="20"/>
                <w:szCs w:val="20"/>
              </w:rPr>
              <w:t>Приоритет 4 „Риск и изменение на климата“</w:t>
            </w:r>
          </w:p>
          <w:p w14:paraId="4B3AB425" w14:textId="77777777" w:rsidR="006F49DE" w:rsidRPr="00B85AC6" w:rsidRDefault="006F49DE" w:rsidP="0022545E">
            <w:pPr>
              <w:spacing w:before="115" w:after="115"/>
              <w:jc w:val="both"/>
              <w:rPr>
                <w:rFonts w:ascii="Times New Roman" w:eastAsia="Times New Roman" w:hAnsi="Times New Roman" w:cs="Times New Roman"/>
                <w:iCs/>
                <w:noProof/>
                <w:sz w:val="20"/>
                <w:szCs w:val="20"/>
              </w:rPr>
            </w:pPr>
          </w:p>
        </w:tc>
        <w:tc>
          <w:tcPr>
            <w:tcW w:w="1126" w:type="dxa"/>
            <w:gridSpan w:val="2"/>
            <w:vMerge w:val="restart"/>
          </w:tcPr>
          <w:p w14:paraId="261DCD41" w14:textId="77777777" w:rsidR="006F49DE" w:rsidRPr="00B85AC6" w:rsidRDefault="006F49DE" w:rsidP="0022545E">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ЕФРР</w:t>
            </w:r>
          </w:p>
        </w:tc>
        <w:tc>
          <w:tcPr>
            <w:tcW w:w="1332" w:type="dxa"/>
            <w:gridSpan w:val="2"/>
            <w:vAlign w:val="center"/>
          </w:tcPr>
          <w:p w14:paraId="6057F9F9" w14:textId="77777777" w:rsidR="006F49DE" w:rsidRPr="00B85AC6" w:rsidRDefault="006F49DE" w:rsidP="004C2584">
            <w:pPr>
              <w:spacing w:before="115"/>
              <w:jc w:val="center"/>
              <w:rPr>
                <w:rFonts w:ascii="Times New Roman" w:eastAsia="Calibri" w:hAnsi="Times New Roman" w:cs="Times New Roman"/>
                <w:noProof/>
                <w:sz w:val="20"/>
                <w:szCs w:val="20"/>
              </w:rPr>
            </w:pPr>
            <w:r w:rsidRPr="00B85AC6">
              <w:rPr>
                <w:rFonts w:ascii="Times New Roman" w:eastAsia="Calibri" w:hAnsi="Times New Roman" w:cs="Times New Roman"/>
                <w:noProof/>
                <w:sz w:val="20"/>
                <w:szCs w:val="20"/>
              </w:rPr>
              <w:t>Преход</w:t>
            </w:r>
          </w:p>
        </w:tc>
        <w:tc>
          <w:tcPr>
            <w:tcW w:w="1830" w:type="dxa"/>
            <w:gridSpan w:val="2"/>
            <w:vMerge w:val="restart"/>
          </w:tcPr>
          <w:p w14:paraId="2A1DAA9D" w14:textId="77777777" w:rsidR="006F49DE" w:rsidRPr="00B85AC6" w:rsidRDefault="006F49DE" w:rsidP="005F333C">
            <w:pPr>
              <w:spacing w:before="115" w:after="115"/>
              <w:jc w:val="both"/>
              <w:rPr>
                <w:rFonts w:ascii="Times New Roman" w:eastAsia="Times New Roman" w:hAnsi="Times New Roman" w:cs="Times New Roman"/>
                <w:bCs/>
                <w:iCs/>
                <w:noProof/>
                <w:sz w:val="20"/>
                <w:szCs w:val="20"/>
              </w:rPr>
            </w:pPr>
            <w:r w:rsidRPr="00B85AC6">
              <w:rPr>
                <w:rFonts w:ascii="Times New Roman" w:eastAsia="Times New Roman" w:hAnsi="Times New Roman" w:cs="Times New Roman"/>
                <w:bCs/>
                <w:iCs/>
                <w:noProof/>
                <w:sz w:val="20"/>
                <w:szCs w:val="20"/>
              </w:rPr>
              <w:t>“Насърчаване на адаптирането към изменението на климата, на предотвратяването и управлението на риска”.</w:t>
            </w:r>
          </w:p>
          <w:p w14:paraId="4F2704C1" w14:textId="77777777" w:rsidR="006F49DE" w:rsidRPr="00B85AC6" w:rsidRDefault="006F49DE" w:rsidP="0022545E">
            <w:pPr>
              <w:spacing w:before="115" w:after="115"/>
              <w:jc w:val="both"/>
              <w:rPr>
                <w:rFonts w:ascii="Times New Roman" w:eastAsia="Times New Roman" w:hAnsi="Times New Roman" w:cs="Times New Roman"/>
                <w:iCs/>
                <w:noProof/>
                <w:sz w:val="20"/>
                <w:szCs w:val="20"/>
              </w:rPr>
            </w:pPr>
          </w:p>
        </w:tc>
        <w:tc>
          <w:tcPr>
            <w:tcW w:w="1691" w:type="dxa"/>
            <w:gridSpan w:val="3"/>
            <w:vMerge w:val="restart"/>
          </w:tcPr>
          <w:p w14:paraId="26EE310A" w14:textId="77777777" w:rsidR="006F49DE" w:rsidRPr="00B85AC6" w:rsidRDefault="006F49DE" w:rsidP="0022545E">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lang w:val="en-US"/>
              </w:rPr>
              <w:t>01 Безвъзмездни средства</w:t>
            </w:r>
          </w:p>
        </w:tc>
        <w:tc>
          <w:tcPr>
            <w:tcW w:w="1629" w:type="dxa"/>
            <w:vMerge w:val="restart"/>
          </w:tcPr>
          <w:p w14:paraId="1ADC06B4" w14:textId="77777777" w:rsidR="006F49DE" w:rsidRPr="00B85AC6" w:rsidRDefault="006F49DE" w:rsidP="0022545E">
            <w:pPr>
              <w:spacing w:before="115" w:after="115"/>
              <w:jc w:val="both"/>
              <w:rPr>
                <w:rFonts w:ascii="Times New Roman" w:eastAsia="Times New Roman" w:hAnsi="Times New Roman" w:cs="Times New Roman"/>
                <w:iCs/>
                <w:noProof/>
                <w:sz w:val="20"/>
                <w:szCs w:val="20"/>
              </w:rPr>
            </w:pPr>
          </w:p>
        </w:tc>
      </w:tr>
      <w:tr w:rsidR="006F49DE" w:rsidRPr="00B85AC6" w14:paraId="4029743E" w14:textId="77777777" w:rsidTr="006F49DE">
        <w:tc>
          <w:tcPr>
            <w:tcW w:w="1454" w:type="dxa"/>
            <w:vMerge/>
          </w:tcPr>
          <w:p w14:paraId="61BDB53C" w14:textId="77777777" w:rsidR="006F49DE" w:rsidRPr="00B85AC6" w:rsidRDefault="006F49DE" w:rsidP="005F333C">
            <w:pPr>
              <w:spacing w:before="115" w:after="115"/>
              <w:jc w:val="both"/>
              <w:rPr>
                <w:rFonts w:ascii="Times New Roman" w:eastAsia="Times New Roman" w:hAnsi="Times New Roman" w:cs="Times New Roman"/>
                <w:bCs/>
                <w:iCs/>
                <w:noProof/>
                <w:sz w:val="20"/>
                <w:szCs w:val="20"/>
              </w:rPr>
            </w:pPr>
          </w:p>
        </w:tc>
        <w:tc>
          <w:tcPr>
            <w:tcW w:w="1126" w:type="dxa"/>
            <w:gridSpan w:val="2"/>
            <w:vMerge/>
          </w:tcPr>
          <w:p w14:paraId="45DEADFE" w14:textId="77777777" w:rsidR="006F49DE" w:rsidRPr="00B85AC6" w:rsidRDefault="006F49DE" w:rsidP="0022545E">
            <w:pPr>
              <w:spacing w:before="115" w:after="115"/>
              <w:jc w:val="both"/>
              <w:rPr>
                <w:rFonts w:ascii="Times New Roman" w:eastAsia="Times New Roman" w:hAnsi="Times New Roman" w:cs="Times New Roman"/>
                <w:iCs/>
                <w:noProof/>
                <w:sz w:val="20"/>
                <w:szCs w:val="20"/>
              </w:rPr>
            </w:pPr>
          </w:p>
        </w:tc>
        <w:tc>
          <w:tcPr>
            <w:tcW w:w="1332" w:type="dxa"/>
            <w:gridSpan w:val="2"/>
            <w:vAlign w:val="center"/>
          </w:tcPr>
          <w:p w14:paraId="0AC5B208" w14:textId="77777777" w:rsidR="006F49DE" w:rsidRPr="00B85AC6" w:rsidRDefault="006F49DE" w:rsidP="004C2584">
            <w:pPr>
              <w:spacing w:before="115"/>
              <w:jc w:val="center"/>
              <w:rPr>
                <w:rFonts w:ascii="Times New Roman" w:eastAsia="Calibri" w:hAnsi="Times New Roman" w:cs="Times New Roman"/>
                <w:noProof/>
                <w:sz w:val="20"/>
                <w:szCs w:val="20"/>
              </w:rPr>
            </w:pPr>
            <w:r w:rsidRPr="00B85AC6">
              <w:rPr>
                <w:rFonts w:ascii="Times New Roman" w:eastAsia="Calibri" w:hAnsi="Times New Roman" w:cs="Times New Roman"/>
                <w:noProof/>
                <w:sz w:val="20"/>
                <w:szCs w:val="20"/>
              </w:rPr>
              <w:t>По-слабо развити региони</w:t>
            </w:r>
          </w:p>
        </w:tc>
        <w:tc>
          <w:tcPr>
            <w:tcW w:w="1830" w:type="dxa"/>
            <w:gridSpan w:val="2"/>
            <w:vMerge/>
          </w:tcPr>
          <w:p w14:paraId="5D4B9EB1" w14:textId="77777777" w:rsidR="006F49DE" w:rsidRPr="00B85AC6" w:rsidRDefault="006F49DE" w:rsidP="005F333C">
            <w:pPr>
              <w:spacing w:before="115" w:after="115"/>
              <w:jc w:val="both"/>
              <w:rPr>
                <w:rFonts w:ascii="Times New Roman" w:eastAsia="Times New Roman" w:hAnsi="Times New Roman" w:cs="Times New Roman"/>
                <w:bCs/>
                <w:iCs/>
                <w:noProof/>
                <w:sz w:val="20"/>
                <w:szCs w:val="20"/>
              </w:rPr>
            </w:pPr>
          </w:p>
        </w:tc>
        <w:tc>
          <w:tcPr>
            <w:tcW w:w="1691" w:type="dxa"/>
            <w:gridSpan w:val="3"/>
            <w:vMerge/>
          </w:tcPr>
          <w:p w14:paraId="3913D893" w14:textId="77777777" w:rsidR="006F49DE" w:rsidRPr="00B85AC6" w:rsidRDefault="006F49DE" w:rsidP="0022545E">
            <w:pPr>
              <w:spacing w:before="115" w:after="115"/>
              <w:jc w:val="both"/>
              <w:rPr>
                <w:rFonts w:ascii="Times New Roman" w:eastAsia="Times New Roman" w:hAnsi="Times New Roman" w:cs="Times New Roman"/>
                <w:iCs/>
                <w:noProof/>
                <w:sz w:val="20"/>
                <w:szCs w:val="20"/>
              </w:rPr>
            </w:pPr>
          </w:p>
        </w:tc>
        <w:tc>
          <w:tcPr>
            <w:tcW w:w="1629" w:type="dxa"/>
            <w:vMerge/>
          </w:tcPr>
          <w:p w14:paraId="496844F0" w14:textId="77777777" w:rsidR="006F49DE" w:rsidRPr="00B85AC6" w:rsidRDefault="006F49DE" w:rsidP="0022545E">
            <w:pPr>
              <w:spacing w:before="115" w:after="115"/>
              <w:jc w:val="both"/>
              <w:rPr>
                <w:rFonts w:ascii="Times New Roman" w:eastAsia="Times New Roman" w:hAnsi="Times New Roman" w:cs="Times New Roman"/>
                <w:iCs/>
                <w:noProof/>
                <w:sz w:val="20"/>
                <w:szCs w:val="20"/>
              </w:rPr>
            </w:pPr>
          </w:p>
        </w:tc>
      </w:tr>
      <w:tr w:rsidR="006F49DE" w:rsidRPr="006A43A6" w14:paraId="57FF30E0" w14:textId="77777777" w:rsidTr="006F49DE">
        <w:trPr>
          <w:trHeight w:val="622"/>
        </w:trPr>
        <w:tc>
          <w:tcPr>
            <w:tcW w:w="1454" w:type="dxa"/>
            <w:vMerge/>
          </w:tcPr>
          <w:p w14:paraId="1D4C087C" w14:textId="77777777" w:rsidR="006F49DE" w:rsidRPr="00B85AC6" w:rsidRDefault="006F49DE" w:rsidP="00AD68E5">
            <w:pPr>
              <w:spacing w:before="115" w:after="115"/>
              <w:jc w:val="both"/>
              <w:rPr>
                <w:rFonts w:ascii="Times New Roman" w:eastAsia="Times New Roman" w:hAnsi="Times New Roman" w:cs="Times New Roman"/>
                <w:bCs/>
                <w:iCs/>
                <w:noProof/>
                <w:sz w:val="20"/>
                <w:szCs w:val="20"/>
              </w:rPr>
            </w:pPr>
          </w:p>
        </w:tc>
        <w:tc>
          <w:tcPr>
            <w:tcW w:w="1126" w:type="dxa"/>
            <w:gridSpan w:val="2"/>
            <w:vMerge/>
          </w:tcPr>
          <w:p w14:paraId="08EE4A4D" w14:textId="0895AAFA" w:rsidR="006F49DE" w:rsidRPr="00B85AC6" w:rsidRDefault="006F49DE" w:rsidP="006F49DE">
            <w:pPr>
              <w:spacing w:before="115" w:after="115"/>
              <w:jc w:val="both"/>
              <w:rPr>
                <w:rFonts w:ascii="Times New Roman" w:eastAsia="Times New Roman" w:hAnsi="Times New Roman" w:cs="Times New Roman"/>
                <w:iCs/>
                <w:noProof/>
                <w:sz w:val="20"/>
                <w:szCs w:val="20"/>
              </w:rPr>
            </w:pPr>
          </w:p>
        </w:tc>
        <w:tc>
          <w:tcPr>
            <w:tcW w:w="1332" w:type="dxa"/>
            <w:gridSpan w:val="2"/>
            <w:vAlign w:val="center"/>
          </w:tcPr>
          <w:p w14:paraId="38A529DD" w14:textId="11D63A7C" w:rsidR="006F49DE" w:rsidRPr="00B85AC6" w:rsidRDefault="006F49DE" w:rsidP="00AD68E5">
            <w:pPr>
              <w:spacing w:before="115"/>
              <w:jc w:val="center"/>
              <w:rPr>
                <w:rFonts w:ascii="Times New Roman" w:eastAsia="Calibri" w:hAnsi="Times New Roman" w:cs="Times New Roman"/>
                <w:noProof/>
                <w:sz w:val="20"/>
                <w:szCs w:val="20"/>
              </w:rPr>
            </w:pPr>
            <w:r w:rsidRPr="006F49DE">
              <w:rPr>
                <w:rFonts w:ascii="Times New Roman" w:eastAsia="Calibri" w:hAnsi="Times New Roman" w:cs="Times New Roman"/>
                <w:noProof/>
                <w:sz w:val="20"/>
                <w:szCs w:val="20"/>
              </w:rPr>
              <w:t>Преход</w:t>
            </w:r>
          </w:p>
        </w:tc>
        <w:tc>
          <w:tcPr>
            <w:tcW w:w="1830" w:type="dxa"/>
            <w:gridSpan w:val="2"/>
            <w:vMerge/>
          </w:tcPr>
          <w:p w14:paraId="3343DE79" w14:textId="77777777" w:rsidR="006F49DE" w:rsidRPr="00B85AC6" w:rsidRDefault="006F49DE" w:rsidP="00AD68E5">
            <w:pPr>
              <w:spacing w:before="115" w:after="115"/>
              <w:jc w:val="both"/>
              <w:rPr>
                <w:rFonts w:ascii="Times New Roman" w:eastAsia="Times New Roman" w:hAnsi="Times New Roman" w:cs="Times New Roman"/>
                <w:bCs/>
                <w:iCs/>
                <w:noProof/>
                <w:sz w:val="20"/>
                <w:szCs w:val="20"/>
              </w:rPr>
            </w:pPr>
          </w:p>
        </w:tc>
        <w:tc>
          <w:tcPr>
            <w:tcW w:w="1691" w:type="dxa"/>
            <w:gridSpan w:val="3"/>
            <w:vMerge w:val="restart"/>
            <w:vAlign w:val="center"/>
          </w:tcPr>
          <w:p w14:paraId="4DBAA3F8" w14:textId="4BD534E4" w:rsidR="006F49DE" w:rsidRPr="00B85AC6" w:rsidRDefault="006F49DE" w:rsidP="00AD68E5">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02-05 Финансови инструменти – в зависимост от резултатите от Предварителната оценка на ФИ</w:t>
            </w:r>
          </w:p>
        </w:tc>
        <w:tc>
          <w:tcPr>
            <w:tcW w:w="1629" w:type="dxa"/>
            <w:vMerge w:val="restart"/>
          </w:tcPr>
          <w:p w14:paraId="0C313D09" w14:textId="77777777" w:rsidR="006F49DE" w:rsidRPr="00B85AC6" w:rsidRDefault="006F49DE" w:rsidP="00AD68E5">
            <w:pPr>
              <w:spacing w:before="115" w:after="115"/>
              <w:jc w:val="both"/>
              <w:rPr>
                <w:rFonts w:ascii="Times New Roman" w:eastAsia="Times New Roman" w:hAnsi="Times New Roman" w:cs="Times New Roman"/>
                <w:iCs/>
                <w:noProof/>
                <w:sz w:val="20"/>
                <w:szCs w:val="20"/>
              </w:rPr>
            </w:pPr>
          </w:p>
        </w:tc>
      </w:tr>
      <w:tr w:rsidR="006F49DE" w:rsidRPr="00B85AC6" w14:paraId="365FA7CE" w14:textId="77777777" w:rsidTr="006F49DE">
        <w:trPr>
          <w:trHeight w:val="622"/>
        </w:trPr>
        <w:tc>
          <w:tcPr>
            <w:tcW w:w="1454" w:type="dxa"/>
            <w:vMerge/>
          </w:tcPr>
          <w:p w14:paraId="3D0C7FB9" w14:textId="77777777" w:rsidR="006F49DE" w:rsidRPr="00B85AC6" w:rsidRDefault="006F49DE" w:rsidP="00AD68E5">
            <w:pPr>
              <w:spacing w:before="115" w:after="115"/>
              <w:jc w:val="both"/>
              <w:rPr>
                <w:rFonts w:ascii="Times New Roman" w:eastAsia="Times New Roman" w:hAnsi="Times New Roman" w:cs="Times New Roman"/>
                <w:bCs/>
                <w:iCs/>
                <w:noProof/>
                <w:sz w:val="20"/>
                <w:szCs w:val="20"/>
              </w:rPr>
            </w:pPr>
          </w:p>
        </w:tc>
        <w:tc>
          <w:tcPr>
            <w:tcW w:w="1126" w:type="dxa"/>
            <w:gridSpan w:val="2"/>
            <w:vMerge/>
          </w:tcPr>
          <w:p w14:paraId="238CC3E9" w14:textId="77777777" w:rsidR="006F49DE" w:rsidRPr="006F49DE" w:rsidRDefault="006F49DE" w:rsidP="006F49DE">
            <w:pPr>
              <w:spacing w:before="115" w:after="115"/>
              <w:jc w:val="both"/>
              <w:rPr>
                <w:rFonts w:ascii="Times New Roman" w:eastAsia="Times New Roman" w:hAnsi="Times New Roman" w:cs="Times New Roman"/>
                <w:iCs/>
                <w:noProof/>
                <w:sz w:val="20"/>
                <w:szCs w:val="20"/>
              </w:rPr>
            </w:pPr>
          </w:p>
        </w:tc>
        <w:tc>
          <w:tcPr>
            <w:tcW w:w="1332" w:type="dxa"/>
            <w:gridSpan w:val="2"/>
            <w:vAlign w:val="center"/>
          </w:tcPr>
          <w:p w14:paraId="6A44841B" w14:textId="3A8341E5" w:rsidR="006F49DE" w:rsidRPr="00B85AC6" w:rsidRDefault="006F49DE" w:rsidP="00AD68E5">
            <w:pPr>
              <w:spacing w:before="115"/>
              <w:jc w:val="center"/>
              <w:rPr>
                <w:rFonts w:ascii="Times New Roman" w:eastAsia="Calibri" w:hAnsi="Times New Roman" w:cs="Times New Roman"/>
                <w:noProof/>
                <w:sz w:val="20"/>
                <w:szCs w:val="20"/>
              </w:rPr>
            </w:pPr>
            <w:r w:rsidRPr="006F49DE">
              <w:rPr>
                <w:rFonts w:ascii="Times New Roman" w:eastAsia="Calibri" w:hAnsi="Times New Roman" w:cs="Times New Roman"/>
                <w:noProof/>
                <w:sz w:val="20"/>
                <w:szCs w:val="20"/>
              </w:rPr>
              <w:t>По-слабо развити региони</w:t>
            </w:r>
          </w:p>
        </w:tc>
        <w:tc>
          <w:tcPr>
            <w:tcW w:w="1830" w:type="dxa"/>
            <w:gridSpan w:val="2"/>
            <w:vMerge/>
          </w:tcPr>
          <w:p w14:paraId="618CDE11" w14:textId="77777777" w:rsidR="006F49DE" w:rsidRPr="00B85AC6" w:rsidRDefault="006F49DE" w:rsidP="00AD68E5">
            <w:pPr>
              <w:spacing w:before="115" w:after="115"/>
              <w:jc w:val="both"/>
              <w:rPr>
                <w:rFonts w:ascii="Times New Roman" w:eastAsia="Times New Roman" w:hAnsi="Times New Roman" w:cs="Times New Roman"/>
                <w:bCs/>
                <w:iCs/>
                <w:noProof/>
                <w:sz w:val="20"/>
                <w:szCs w:val="20"/>
              </w:rPr>
            </w:pPr>
          </w:p>
        </w:tc>
        <w:tc>
          <w:tcPr>
            <w:tcW w:w="1691" w:type="dxa"/>
            <w:gridSpan w:val="3"/>
            <w:vMerge/>
            <w:vAlign w:val="center"/>
          </w:tcPr>
          <w:p w14:paraId="74301F58" w14:textId="77777777" w:rsidR="006F49DE" w:rsidRPr="00B85AC6" w:rsidRDefault="006F49DE" w:rsidP="00AD68E5">
            <w:pPr>
              <w:spacing w:before="115" w:after="115"/>
              <w:jc w:val="both"/>
              <w:rPr>
                <w:rFonts w:ascii="Times New Roman" w:eastAsia="Times New Roman" w:hAnsi="Times New Roman" w:cs="Times New Roman"/>
                <w:iCs/>
                <w:noProof/>
                <w:sz w:val="20"/>
                <w:szCs w:val="20"/>
              </w:rPr>
            </w:pPr>
          </w:p>
        </w:tc>
        <w:tc>
          <w:tcPr>
            <w:tcW w:w="1629" w:type="dxa"/>
            <w:vMerge/>
          </w:tcPr>
          <w:p w14:paraId="752F65C2" w14:textId="77777777" w:rsidR="006F49DE" w:rsidRPr="00B85AC6" w:rsidRDefault="006F49DE" w:rsidP="00AD68E5">
            <w:pPr>
              <w:spacing w:before="115" w:after="115"/>
              <w:jc w:val="both"/>
              <w:rPr>
                <w:rFonts w:ascii="Times New Roman" w:eastAsia="Times New Roman" w:hAnsi="Times New Roman" w:cs="Times New Roman"/>
                <w:iCs/>
                <w:noProof/>
                <w:sz w:val="20"/>
                <w:szCs w:val="20"/>
              </w:rPr>
            </w:pPr>
          </w:p>
        </w:tc>
      </w:tr>
      <w:tr w:rsidR="00AD68E5" w:rsidRPr="00B85AC6" w14:paraId="6AB5536D" w14:textId="77777777" w:rsidTr="00665EF2">
        <w:tc>
          <w:tcPr>
            <w:tcW w:w="9062" w:type="dxa"/>
            <w:gridSpan w:val="11"/>
          </w:tcPr>
          <w:p w14:paraId="0E4AE810" w14:textId="77777777" w:rsidR="00AD68E5" w:rsidRPr="00B85AC6" w:rsidRDefault="00AD68E5" w:rsidP="00AD68E5">
            <w:pPr>
              <w:spacing w:before="115" w:after="115"/>
              <w:jc w:val="both"/>
              <w:rPr>
                <w:rFonts w:ascii="Times New Roman" w:eastAsia="Times New Roman" w:hAnsi="Times New Roman" w:cs="Times New Roman"/>
                <w:iCs/>
                <w:noProof/>
                <w:sz w:val="20"/>
                <w:szCs w:val="20"/>
              </w:rPr>
            </w:pPr>
            <w:r w:rsidRPr="00B85AC6">
              <w:rPr>
                <w:rFonts w:ascii="Times New Roman" w:eastAsia="Calibri" w:hAnsi="Times New Roman" w:cs="Times New Roman"/>
                <w:noProof/>
                <w:sz w:val="20"/>
                <w:szCs w:val="20"/>
              </w:rPr>
              <w:t>Таблица 6: Измерение 3 – Териториален механизъм за изпълнение и териториална насоченост</w:t>
            </w:r>
          </w:p>
        </w:tc>
      </w:tr>
      <w:tr w:rsidR="00AD68E5" w:rsidRPr="00B85AC6" w14:paraId="548307B3" w14:textId="77777777" w:rsidTr="006F49DE">
        <w:tc>
          <w:tcPr>
            <w:tcW w:w="1502" w:type="dxa"/>
            <w:gridSpan w:val="2"/>
          </w:tcPr>
          <w:p w14:paraId="494E5D7B" w14:textId="77777777" w:rsidR="00AD68E5" w:rsidRPr="00B85AC6" w:rsidRDefault="00AD68E5" w:rsidP="00AD68E5">
            <w:pPr>
              <w:spacing w:before="115" w:after="115"/>
              <w:jc w:val="both"/>
              <w:rPr>
                <w:rFonts w:ascii="Times New Roman" w:eastAsia="Times New Roman" w:hAnsi="Times New Roman" w:cs="Times New Roman"/>
                <w:iCs/>
                <w:noProof/>
                <w:sz w:val="20"/>
                <w:szCs w:val="20"/>
              </w:rPr>
            </w:pPr>
            <w:r w:rsidRPr="00B85AC6">
              <w:rPr>
                <w:rFonts w:ascii="Times New Roman" w:eastAsia="Calibri" w:hAnsi="Times New Roman" w:cs="Times New Roman"/>
                <w:noProof/>
                <w:sz w:val="20"/>
                <w:szCs w:val="20"/>
              </w:rPr>
              <w:lastRenderedPageBreak/>
              <w:t>Приоритет №</w:t>
            </w:r>
          </w:p>
        </w:tc>
        <w:tc>
          <w:tcPr>
            <w:tcW w:w="1228" w:type="dxa"/>
            <w:gridSpan w:val="2"/>
          </w:tcPr>
          <w:p w14:paraId="5E650C34" w14:textId="77777777" w:rsidR="00AD68E5" w:rsidRPr="00B85AC6" w:rsidRDefault="00AD68E5" w:rsidP="00AD68E5">
            <w:pPr>
              <w:spacing w:before="115" w:after="115"/>
              <w:jc w:val="both"/>
              <w:rPr>
                <w:rFonts w:ascii="Times New Roman" w:eastAsia="Times New Roman" w:hAnsi="Times New Roman" w:cs="Times New Roman"/>
                <w:iCs/>
                <w:noProof/>
                <w:sz w:val="20"/>
                <w:szCs w:val="20"/>
              </w:rPr>
            </w:pPr>
            <w:r w:rsidRPr="00B85AC6">
              <w:rPr>
                <w:rFonts w:ascii="Times New Roman" w:eastAsia="Calibri" w:hAnsi="Times New Roman" w:cs="Times New Roman"/>
                <w:noProof/>
                <w:sz w:val="20"/>
                <w:szCs w:val="20"/>
              </w:rPr>
              <w:t>Фонд</w:t>
            </w:r>
          </w:p>
        </w:tc>
        <w:tc>
          <w:tcPr>
            <w:tcW w:w="1363" w:type="dxa"/>
            <w:gridSpan w:val="2"/>
          </w:tcPr>
          <w:p w14:paraId="6591FC88" w14:textId="77777777" w:rsidR="00AD68E5" w:rsidRPr="00B85AC6" w:rsidRDefault="00AD68E5" w:rsidP="00AD68E5">
            <w:pPr>
              <w:spacing w:before="115" w:after="115"/>
              <w:jc w:val="both"/>
              <w:rPr>
                <w:rFonts w:ascii="Times New Roman" w:eastAsia="Times New Roman" w:hAnsi="Times New Roman" w:cs="Times New Roman"/>
                <w:iCs/>
                <w:noProof/>
                <w:sz w:val="20"/>
                <w:szCs w:val="20"/>
              </w:rPr>
            </w:pPr>
            <w:r w:rsidRPr="00B85AC6">
              <w:rPr>
                <w:rFonts w:ascii="Times New Roman" w:eastAsia="Calibri" w:hAnsi="Times New Roman" w:cs="Times New Roman"/>
                <w:noProof/>
                <w:sz w:val="20"/>
                <w:szCs w:val="20"/>
              </w:rPr>
              <w:t>Категория региони</w:t>
            </w:r>
          </w:p>
        </w:tc>
        <w:tc>
          <w:tcPr>
            <w:tcW w:w="1870" w:type="dxa"/>
            <w:gridSpan w:val="2"/>
          </w:tcPr>
          <w:p w14:paraId="2C91DED9" w14:textId="77777777" w:rsidR="00AD68E5" w:rsidRPr="00B85AC6" w:rsidRDefault="00AD68E5" w:rsidP="00AD68E5">
            <w:pPr>
              <w:spacing w:before="115" w:after="115"/>
              <w:jc w:val="both"/>
              <w:rPr>
                <w:rFonts w:ascii="Times New Roman" w:eastAsia="Times New Roman" w:hAnsi="Times New Roman" w:cs="Times New Roman"/>
                <w:iCs/>
                <w:noProof/>
                <w:sz w:val="20"/>
                <w:szCs w:val="20"/>
              </w:rPr>
            </w:pPr>
            <w:r w:rsidRPr="00B85AC6">
              <w:rPr>
                <w:rFonts w:ascii="Times New Roman" w:eastAsia="Calibri" w:hAnsi="Times New Roman" w:cs="Times New Roman"/>
                <w:noProof/>
                <w:sz w:val="20"/>
                <w:szCs w:val="20"/>
              </w:rPr>
              <w:t>Специфична цел</w:t>
            </w:r>
          </w:p>
        </w:tc>
        <w:tc>
          <w:tcPr>
            <w:tcW w:w="1210" w:type="dxa"/>
          </w:tcPr>
          <w:p w14:paraId="731F04D1" w14:textId="77777777" w:rsidR="00AD68E5" w:rsidRPr="00B85AC6" w:rsidRDefault="00AD68E5" w:rsidP="00AD68E5">
            <w:pPr>
              <w:spacing w:before="115" w:after="115"/>
              <w:jc w:val="both"/>
              <w:rPr>
                <w:rFonts w:ascii="Times New Roman" w:eastAsia="Times New Roman" w:hAnsi="Times New Roman" w:cs="Times New Roman"/>
                <w:iCs/>
                <w:noProof/>
                <w:sz w:val="20"/>
                <w:szCs w:val="20"/>
              </w:rPr>
            </w:pPr>
            <w:r w:rsidRPr="00B85AC6">
              <w:rPr>
                <w:rFonts w:ascii="Times New Roman" w:eastAsia="Calibri" w:hAnsi="Times New Roman" w:cs="Times New Roman"/>
                <w:noProof/>
                <w:sz w:val="20"/>
                <w:szCs w:val="20"/>
              </w:rPr>
              <w:t xml:space="preserve">Код </w:t>
            </w:r>
          </w:p>
        </w:tc>
        <w:tc>
          <w:tcPr>
            <w:tcW w:w="1889" w:type="dxa"/>
            <w:gridSpan w:val="2"/>
          </w:tcPr>
          <w:p w14:paraId="0808CBE7" w14:textId="77777777" w:rsidR="00AD68E5" w:rsidRPr="00B85AC6" w:rsidRDefault="00AD68E5" w:rsidP="00AD68E5">
            <w:pPr>
              <w:spacing w:before="115" w:after="115"/>
              <w:jc w:val="both"/>
              <w:rPr>
                <w:rFonts w:ascii="Times New Roman" w:eastAsia="Times New Roman" w:hAnsi="Times New Roman" w:cs="Times New Roman"/>
                <w:iCs/>
                <w:noProof/>
                <w:sz w:val="20"/>
                <w:szCs w:val="20"/>
              </w:rPr>
            </w:pPr>
            <w:r w:rsidRPr="00B85AC6">
              <w:rPr>
                <w:rFonts w:ascii="Times New Roman" w:eastAsia="Calibri" w:hAnsi="Times New Roman" w:cs="Times New Roman"/>
                <w:noProof/>
                <w:sz w:val="20"/>
                <w:szCs w:val="20"/>
              </w:rPr>
              <w:t>Сума (EUR)</w:t>
            </w:r>
          </w:p>
        </w:tc>
      </w:tr>
      <w:tr w:rsidR="0096241F" w:rsidRPr="00B85AC6" w14:paraId="0157A6D9" w14:textId="77777777" w:rsidTr="006F49DE">
        <w:trPr>
          <w:trHeight w:val="920"/>
        </w:trPr>
        <w:tc>
          <w:tcPr>
            <w:tcW w:w="1502" w:type="dxa"/>
            <w:gridSpan w:val="2"/>
            <w:vMerge w:val="restart"/>
          </w:tcPr>
          <w:p w14:paraId="41CB535E" w14:textId="11BD5C4E" w:rsidR="0096241F" w:rsidRPr="00B85AC6" w:rsidRDefault="0096241F" w:rsidP="00AD68E5">
            <w:pPr>
              <w:spacing w:before="115" w:after="115"/>
              <w:jc w:val="both"/>
              <w:rPr>
                <w:rFonts w:ascii="Times New Roman" w:eastAsia="Times New Roman" w:hAnsi="Times New Roman" w:cs="Times New Roman"/>
                <w:bCs/>
                <w:iCs/>
                <w:noProof/>
                <w:sz w:val="20"/>
                <w:szCs w:val="20"/>
              </w:rPr>
            </w:pPr>
            <w:r w:rsidRPr="00B85AC6">
              <w:rPr>
                <w:rFonts w:ascii="Times New Roman" w:eastAsia="Times New Roman" w:hAnsi="Times New Roman" w:cs="Times New Roman"/>
                <w:bCs/>
                <w:iCs/>
                <w:noProof/>
                <w:sz w:val="20"/>
                <w:szCs w:val="20"/>
              </w:rPr>
              <w:t>Приоритет 4 „Риск и изменение на климата“</w:t>
            </w:r>
          </w:p>
          <w:p w14:paraId="304A01DC" w14:textId="77777777" w:rsidR="0096241F" w:rsidRPr="00B85AC6" w:rsidRDefault="0096241F" w:rsidP="00AD68E5">
            <w:pPr>
              <w:spacing w:before="115" w:after="115"/>
              <w:jc w:val="both"/>
              <w:rPr>
                <w:rFonts w:ascii="Times New Roman" w:eastAsia="Times New Roman" w:hAnsi="Times New Roman" w:cs="Times New Roman"/>
                <w:iCs/>
                <w:noProof/>
                <w:sz w:val="20"/>
                <w:szCs w:val="20"/>
              </w:rPr>
            </w:pPr>
          </w:p>
        </w:tc>
        <w:tc>
          <w:tcPr>
            <w:tcW w:w="1228" w:type="dxa"/>
            <w:gridSpan w:val="2"/>
            <w:vMerge w:val="restart"/>
          </w:tcPr>
          <w:p w14:paraId="22361E0E" w14:textId="77777777" w:rsidR="0096241F" w:rsidRPr="00B85AC6" w:rsidRDefault="0096241F" w:rsidP="00AD68E5">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ЕФРР</w:t>
            </w:r>
          </w:p>
        </w:tc>
        <w:tc>
          <w:tcPr>
            <w:tcW w:w="1363" w:type="dxa"/>
            <w:gridSpan w:val="2"/>
            <w:vAlign w:val="center"/>
          </w:tcPr>
          <w:p w14:paraId="112BBD5B" w14:textId="77777777" w:rsidR="0096241F" w:rsidRPr="00B85AC6" w:rsidRDefault="0096241F" w:rsidP="00AD68E5">
            <w:pPr>
              <w:spacing w:before="115"/>
              <w:jc w:val="center"/>
              <w:rPr>
                <w:rFonts w:ascii="Times New Roman" w:eastAsia="Calibri" w:hAnsi="Times New Roman" w:cs="Times New Roman"/>
                <w:noProof/>
                <w:sz w:val="20"/>
                <w:szCs w:val="20"/>
              </w:rPr>
            </w:pPr>
            <w:r w:rsidRPr="00B85AC6">
              <w:rPr>
                <w:rFonts w:ascii="Times New Roman" w:eastAsia="Calibri" w:hAnsi="Times New Roman" w:cs="Times New Roman"/>
                <w:noProof/>
                <w:sz w:val="20"/>
                <w:szCs w:val="20"/>
              </w:rPr>
              <w:t>Преход</w:t>
            </w:r>
          </w:p>
        </w:tc>
        <w:tc>
          <w:tcPr>
            <w:tcW w:w="1870" w:type="dxa"/>
            <w:gridSpan w:val="2"/>
            <w:vMerge w:val="restart"/>
          </w:tcPr>
          <w:p w14:paraId="560BFD5C" w14:textId="77777777" w:rsidR="0096241F" w:rsidRPr="00B85AC6" w:rsidRDefault="0096241F" w:rsidP="00AD68E5">
            <w:pPr>
              <w:spacing w:before="115" w:after="115"/>
              <w:jc w:val="both"/>
              <w:rPr>
                <w:rFonts w:ascii="Times New Roman" w:eastAsia="Times New Roman" w:hAnsi="Times New Roman" w:cs="Times New Roman"/>
                <w:bCs/>
                <w:iCs/>
                <w:noProof/>
                <w:sz w:val="20"/>
                <w:szCs w:val="20"/>
              </w:rPr>
            </w:pPr>
            <w:r w:rsidRPr="00B85AC6">
              <w:rPr>
                <w:rFonts w:ascii="Times New Roman" w:eastAsia="Times New Roman" w:hAnsi="Times New Roman" w:cs="Times New Roman"/>
                <w:bCs/>
                <w:iCs/>
                <w:noProof/>
                <w:sz w:val="20"/>
                <w:szCs w:val="20"/>
              </w:rPr>
              <w:t>“Насърчаване на адаптирането към изменението на климата, на предотвратяването и управлението на риска”.</w:t>
            </w:r>
          </w:p>
          <w:p w14:paraId="2503A032" w14:textId="77777777" w:rsidR="0096241F" w:rsidRPr="00B85AC6" w:rsidRDefault="0096241F" w:rsidP="00AD68E5">
            <w:pPr>
              <w:spacing w:before="115" w:after="115"/>
              <w:jc w:val="both"/>
              <w:rPr>
                <w:rFonts w:ascii="Times New Roman" w:eastAsia="Times New Roman" w:hAnsi="Times New Roman" w:cs="Times New Roman"/>
                <w:iCs/>
                <w:noProof/>
                <w:sz w:val="20"/>
                <w:szCs w:val="20"/>
              </w:rPr>
            </w:pPr>
          </w:p>
        </w:tc>
        <w:tc>
          <w:tcPr>
            <w:tcW w:w="1210" w:type="dxa"/>
            <w:vMerge w:val="restart"/>
          </w:tcPr>
          <w:p w14:paraId="1725559D" w14:textId="77777777" w:rsidR="0096241F" w:rsidRPr="00B85AC6" w:rsidRDefault="0096241F" w:rsidP="00AD68E5">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17</w:t>
            </w:r>
          </w:p>
        </w:tc>
        <w:tc>
          <w:tcPr>
            <w:tcW w:w="1889" w:type="dxa"/>
            <w:gridSpan w:val="2"/>
            <w:vMerge w:val="restart"/>
          </w:tcPr>
          <w:p w14:paraId="0E522B66" w14:textId="77777777" w:rsidR="0096241F" w:rsidRPr="00B85AC6" w:rsidRDefault="0096241F" w:rsidP="00AD68E5">
            <w:pPr>
              <w:spacing w:before="115" w:after="115"/>
              <w:jc w:val="both"/>
              <w:rPr>
                <w:rFonts w:ascii="Times New Roman" w:eastAsia="Times New Roman" w:hAnsi="Times New Roman" w:cs="Times New Roman"/>
                <w:iCs/>
                <w:noProof/>
                <w:sz w:val="20"/>
                <w:szCs w:val="20"/>
              </w:rPr>
            </w:pPr>
          </w:p>
        </w:tc>
      </w:tr>
      <w:tr w:rsidR="0096241F" w:rsidRPr="00B85AC6" w14:paraId="0C753232" w14:textId="77777777" w:rsidTr="006F49DE">
        <w:trPr>
          <w:trHeight w:val="470"/>
        </w:trPr>
        <w:tc>
          <w:tcPr>
            <w:tcW w:w="1502" w:type="dxa"/>
            <w:gridSpan w:val="2"/>
            <w:vMerge/>
          </w:tcPr>
          <w:p w14:paraId="1AA88E8D" w14:textId="77777777" w:rsidR="0096241F" w:rsidRPr="00B85AC6" w:rsidRDefault="0096241F" w:rsidP="00AD68E5">
            <w:pPr>
              <w:spacing w:before="115" w:after="115"/>
              <w:jc w:val="both"/>
              <w:rPr>
                <w:rFonts w:ascii="Times New Roman" w:eastAsia="Times New Roman" w:hAnsi="Times New Roman" w:cs="Times New Roman"/>
                <w:bCs/>
                <w:iCs/>
                <w:noProof/>
                <w:sz w:val="20"/>
                <w:szCs w:val="20"/>
              </w:rPr>
            </w:pPr>
          </w:p>
        </w:tc>
        <w:tc>
          <w:tcPr>
            <w:tcW w:w="1228" w:type="dxa"/>
            <w:gridSpan w:val="2"/>
            <w:vMerge/>
          </w:tcPr>
          <w:p w14:paraId="4F718825" w14:textId="77777777" w:rsidR="0096241F" w:rsidRPr="00B85AC6" w:rsidRDefault="0096241F" w:rsidP="00AD68E5">
            <w:pPr>
              <w:spacing w:before="115" w:after="115"/>
              <w:jc w:val="both"/>
              <w:rPr>
                <w:rFonts w:ascii="Times New Roman" w:eastAsia="Times New Roman" w:hAnsi="Times New Roman" w:cs="Times New Roman"/>
                <w:iCs/>
                <w:noProof/>
                <w:sz w:val="20"/>
                <w:szCs w:val="20"/>
              </w:rPr>
            </w:pPr>
          </w:p>
        </w:tc>
        <w:tc>
          <w:tcPr>
            <w:tcW w:w="1363" w:type="dxa"/>
            <w:gridSpan w:val="2"/>
            <w:vMerge w:val="restart"/>
            <w:vAlign w:val="center"/>
          </w:tcPr>
          <w:p w14:paraId="5180DF60" w14:textId="77777777" w:rsidR="0096241F" w:rsidRPr="00B85AC6" w:rsidRDefault="0096241F" w:rsidP="00AD68E5">
            <w:pPr>
              <w:spacing w:before="115"/>
              <w:jc w:val="center"/>
              <w:rPr>
                <w:rFonts w:ascii="Times New Roman" w:eastAsia="Calibri" w:hAnsi="Times New Roman" w:cs="Times New Roman"/>
                <w:noProof/>
                <w:sz w:val="20"/>
                <w:szCs w:val="20"/>
              </w:rPr>
            </w:pPr>
            <w:r w:rsidRPr="00B85AC6">
              <w:rPr>
                <w:rFonts w:ascii="Times New Roman" w:eastAsia="Calibri" w:hAnsi="Times New Roman" w:cs="Times New Roman"/>
                <w:noProof/>
                <w:sz w:val="20"/>
                <w:szCs w:val="20"/>
              </w:rPr>
              <w:t>По-слабо развити региони</w:t>
            </w:r>
          </w:p>
        </w:tc>
        <w:tc>
          <w:tcPr>
            <w:tcW w:w="1870" w:type="dxa"/>
            <w:gridSpan w:val="2"/>
            <w:vMerge/>
          </w:tcPr>
          <w:p w14:paraId="580645A2" w14:textId="77777777" w:rsidR="0096241F" w:rsidRPr="00B85AC6" w:rsidRDefault="0096241F" w:rsidP="00AD68E5">
            <w:pPr>
              <w:spacing w:before="115" w:after="115"/>
              <w:jc w:val="both"/>
              <w:rPr>
                <w:rFonts w:ascii="Times New Roman" w:eastAsia="Times New Roman" w:hAnsi="Times New Roman" w:cs="Times New Roman"/>
                <w:bCs/>
                <w:iCs/>
                <w:noProof/>
                <w:sz w:val="20"/>
                <w:szCs w:val="20"/>
              </w:rPr>
            </w:pPr>
          </w:p>
        </w:tc>
        <w:tc>
          <w:tcPr>
            <w:tcW w:w="1210" w:type="dxa"/>
            <w:vMerge/>
          </w:tcPr>
          <w:p w14:paraId="03AA36F1" w14:textId="77777777" w:rsidR="0096241F" w:rsidRPr="00B85AC6" w:rsidRDefault="0096241F" w:rsidP="00AD68E5">
            <w:pPr>
              <w:spacing w:before="115" w:after="115"/>
              <w:jc w:val="both"/>
              <w:rPr>
                <w:rFonts w:ascii="Times New Roman" w:eastAsia="Times New Roman" w:hAnsi="Times New Roman" w:cs="Times New Roman"/>
                <w:iCs/>
                <w:noProof/>
                <w:sz w:val="20"/>
                <w:szCs w:val="20"/>
              </w:rPr>
            </w:pPr>
          </w:p>
        </w:tc>
        <w:tc>
          <w:tcPr>
            <w:tcW w:w="1889" w:type="dxa"/>
            <w:gridSpan w:val="2"/>
            <w:vMerge/>
          </w:tcPr>
          <w:p w14:paraId="340A5BEC" w14:textId="77777777" w:rsidR="0096241F" w:rsidRPr="00B85AC6" w:rsidRDefault="0096241F" w:rsidP="00AD68E5">
            <w:pPr>
              <w:spacing w:before="115" w:after="115"/>
              <w:jc w:val="both"/>
              <w:rPr>
                <w:rFonts w:ascii="Times New Roman" w:eastAsia="Times New Roman" w:hAnsi="Times New Roman" w:cs="Times New Roman"/>
                <w:iCs/>
                <w:noProof/>
                <w:sz w:val="20"/>
                <w:szCs w:val="20"/>
              </w:rPr>
            </w:pPr>
          </w:p>
        </w:tc>
      </w:tr>
      <w:tr w:rsidR="0096241F" w:rsidRPr="00B85AC6" w14:paraId="0294BB9D" w14:textId="77777777" w:rsidTr="006F49DE">
        <w:tc>
          <w:tcPr>
            <w:tcW w:w="1502" w:type="dxa"/>
            <w:gridSpan w:val="2"/>
            <w:vMerge/>
          </w:tcPr>
          <w:p w14:paraId="4290DC5E" w14:textId="77777777" w:rsidR="0096241F" w:rsidRPr="00B85AC6" w:rsidRDefault="0096241F" w:rsidP="00AD68E5">
            <w:pPr>
              <w:spacing w:before="115" w:after="115"/>
              <w:jc w:val="both"/>
              <w:rPr>
                <w:rFonts w:ascii="Times New Roman" w:eastAsia="Times New Roman" w:hAnsi="Times New Roman" w:cs="Times New Roman"/>
                <w:bCs/>
                <w:iCs/>
                <w:noProof/>
                <w:sz w:val="20"/>
                <w:szCs w:val="20"/>
              </w:rPr>
            </w:pPr>
          </w:p>
        </w:tc>
        <w:tc>
          <w:tcPr>
            <w:tcW w:w="1228" w:type="dxa"/>
            <w:gridSpan w:val="2"/>
            <w:vMerge/>
          </w:tcPr>
          <w:p w14:paraId="4A62DE16" w14:textId="77777777" w:rsidR="0096241F" w:rsidRPr="00B85AC6" w:rsidRDefault="0096241F" w:rsidP="00AD68E5">
            <w:pPr>
              <w:spacing w:before="115" w:after="115"/>
              <w:jc w:val="both"/>
              <w:rPr>
                <w:rFonts w:ascii="Times New Roman" w:eastAsia="Times New Roman" w:hAnsi="Times New Roman" w:cs="Times New Roman"/>
                <w:iCs/>
                <w:noProof/>
                <w:sz w:val="20"/>
                <w:szCs w:val="20"/>
              </w:rPr>
            </w:pPr>
          </w:p>
        </w:tc>
        <w:tc>
          <w:tcPr>
            <w:tcW w:w="1363" w:type="dxa"/>
            <w:gridSpan w:val="2"/>
            <w:vMerge/>
            <w:vAlign w:val="center"/>
          </w:tcPr>
          <w:p w14:paraId="4DEEC6F6" w14:textId="77777777" w:rsidR="0096241F" w:rsidRPr="00B85AC6" w:rsidRDefault="0096241F" w:rsidP="00AD68E5">
            <w:pPr>
              <w:spacing w:before="115"/>
              <w:jc w:val="center"/>
              <w:rPr>
                <w:rFonts w:ascii="Times New Roman" w:eastAsia="Calibri" w:hAnsi="Times New Roman" w:cs="Times New Roman"/>
                <w:noProof/>
                <w:sz w:val="20"/>
                <w:szCs w:val="20"/>
              </w:rPr>
            </w:pPr>
          </w:p>
        </w:tc>
        <w:tc>
          <w:tcPr>
            <w:tcW w:w="1870" w:type="dxa"/>
            <w:gridSpan w:val="2"/>
            <w:vMerge/>
          </w:tcPr>
          <w:p w14:paraId="5C53A475" w14:textId="77777777" w:rsidR="0096241F" w:rsidRPr="00B85AC6" w:rsidRDefault="0096241F" w:rsidP="00AD68E5">
            <w:pPr>
              <w:spacing w:before="115" w:after="115"/>
              <w:jc w:val="both"/>
              <w:rPr>
                <w:rFonts w:ascii="Times New Roman" w:eastAsia="Times New Roman" w:hAnsi="Times New Roman" w:cs="Times New Roman"/>
                <w:bCs/>
                <w:iCs/>
                <w:noProof/>
                <w:sz w:val="20"/>
                <w:szCs w:val="20"/>
              </w:rPr>
            </w:pPr>
          </w:p>
        </w:tc>
        <w:tc>
          <w:tcPr>
            <w:tcW w:w="1210" w:type="dxa"/>
          </w:tcPr>
          <w:p w14:paraId="0FD8F539" w14:textId="2F263603" w:rsidR="0096241F" w:rsidRPr="0096241F" w:rsidRDefault="0096241F" w:rsidP="00AD68E5">
            <w:pPr>
              <w:spacing w:before="115" w:after="115"/>
              <w:jc w:val="both"/>
              <w:rPr>
                <w:rFonts w:ascii="Times New Roman" w:eastAsia="Times New Roman" w:hAnsi="Times New Roman" w:cs="Times New Roman"/>
                <w:iCs/>
                <w:noProof/>
                <w:sz w:val="20"/>
                <w:szCs w:val="20"/>
                <w:lang w:val="en-US"/>
              </w:rPr>
            </w:pPr>
            <w:r>
              <w:rPr>
                <w:rFonts w:ascii="Times New Roman" w:eastAsia="Times New Roman" w:hAnsi="Times New Roman" w:cs="Times New Roman"/>
                <w:iCs/>
                <w:noProof/>
                <w:sz w:val="20"/>
                <w:szCs w:val="20"/>
                <w:lang w:val="en-US"/>
              </w:rPr>
              <w:t>48</w:t>
            </w:r>
          </w:p>
        </w:tc>
        <w:tc>
          <w:tcPr>
            <w:tcW w:w="1889" w:type="dxa"/>
            <w:gridSpan w:val="2"/>
          </w:tcPr>
          <w:p w14:paraId="11444195" w14:textId="77777777" w:rsidR="0096241F" w:rsidRPr="00B85AC6" w:rsidRDefault="0096241F" w:rsidP="00AD68E5">
            <w:pPr>
              <w:spacing w:before="115" w:after="115"/>
              <w:jc w:val="both"/>
              <w:rPr>
                <w:rFonts w:ascii="Times New Roman" w:eastAsia="Times New Roman" w:hAnsi="Times New Roman" w:cs="Times New Roman"/>
                <w:iCs/>
                <w:noProof/>
                <w:sz w:val="20"/>
                <w:szCs w:val="20"/>
              </w:rPr>
            </w:pPr>
          </w:p>
        </w:tc>
      </w:tr>
    </w:tbl>
    <w:p w14:paraId="07136A41" w14:textId="77777777" w:rsidR="0022545E" w:rsidRPr="00B85AC6"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5"/>
        <w:tblW w:w="0" w:type="auto"/>
        <w:tblLook w:val="04A0" w:firstRow="1" w:lastRow="0" w:firstColumn="1" w:lastColumn="0" w:noHBand="0" w:noVBand="1"/>
      </w:tblPr>
      <w:tblGrid>
        <w:gridCol w:w="1511"/>
        <w:gridCol w:w="1511"/>
        <w:gridCol w:w="1510"/>
        <w:gridCol w:w="1510"/>
        <w:gridCol w:w="1510"/>
        <w:gridCol w:w="1510"/>
      </w:tblGrid>
      <w:tr w:rsidR="0022545E" w:rsidRPr="006A43A6" w14:paraId="41AE3D52" w14:textId="77777777" w:rsidTr="00885FC6">
        <w:tc>
          <w:tcPr>
            <w:tcW w:w="9288" w:type="dxa"/>
            <w:gridSpan w:val="6"/>
          </w:tcPr>
          <w:p w14:paraId="0EDFFB09"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Таблица 7: Измерение 6 — Допълнителни тематични области във връзка с ЕСФ+</w:t>
            </w:r>
          </w:p>
        </w:tc>
      </w:tr>
      <w:tr w:rsidR="0022545E" w:rsidRPr="00B85AC6" w14:paraId="20743476" w14:textId="77777777" w:rsidTr="00885FC6">
        <w:tc>
          <w:tcPr>
            <w:tcW w:w="1599" w:type="dxa"/>
          </w:tcPr>
          <w:p w14:paraId="54733D57"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Приоритет №</w:t>
            </w:r>
          </w:p>
        </w:tc>
        <w:tc>
          <w:tcPr>
            <w:tcW w:w="1384" w:type="dxa"/>
          </w:tcPr>
          <w:p w14:paraId="6405288A"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Фонд</w:t>
            </w:r>
          </w:p>
        </w:tc>
        <w:tc>
          <w:tcPr>
            <w:tcW w:w="1433" w:type="dxa"/>
          </w:tcPr>
          <w:p w14:paraId="34F13297"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Категория региони</w:t>
            </w:r>
          </w:p>
        </w:tc>
        <w:tc>
          <w:tcPr>
            <w:tcW w:w="1644" w:type="dxa"/>
          </w:tcPr>
          <w:p w14:paraId="242E9962"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Специфична цел</w:t>
            </w:r>
          </w:p>
        </w:tc>
        <w:tc>
          <w:tcPr>
            <w:tcW w:w="1053" w:type="dxa"/>
          </w:tcPr>
          <w:p w14:paraId="2ABF05DE"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 xml:space="preserve">Код </w:t>
            </w:r>
          </w:p>
        </w:tc>
        <w:tc>
          <w:tcPr>
            <w:tcW w:w="2175" w:type="dxa"/>
          </w:tcPr>
          <w:p w14:paraId="7D50D123" w14:textId="77777777" w:rsidR="0022545E" w:rsidRPr="00B85AC6" w:rsidRDefault="0022545E"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Сума (EUR)</w:t>
            </w:r>
          </w:p>
        </w:tc>
      </w:tr>
      <w:tr w:rsidR="005F333C" w:rsidRPr="00B85AC6" w14:paraId="5D950E13" w14:textId="77777777" w:rsidTr="00885FC6">
        <w:tc>
          <w:tcPr>
            <w:tcW w:w="1599" w:type="dxa"/>
          </w:tcPr>
          <w:p w14:paraId="250D5960" w14:textId="77777777" w:rsidR="005F333C" w:rsidRPr="00B85AC6" w:rsidRDefault="005F333C"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Times New Roman" w:hAnsi="Times New Roman" w:cs="Times New Roman"/>
                <w:b/>
                <w:iCs/>
                <w:noProof/>
                <w:sz w:val="20"/>
                <w:szCs w:val="20"/>
              </w:rPr>
              <w:t>Неприложимо</w:t>
            </w:r>
          </w:p>
        </w:tc>
        <w:tc>
          <w:tcPr>
            <w:tcW w:w="1384" w:type="dxa"/>
          </w:tcPr>
          <w:p w14:paraId="0C2A8ECC" w14:textId="77777777" w:rsidR="005F333C" w:rsidRPr="00B85AC6" w:rsidRDefault="005F333C"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Times New Roman" w:hAnsi="Times New Roman" w:cs="Times New Roman"/>
                <w:b/>
                <w:iCs/>
                <w:noProof/>
                <w:sz w:val="20"/>
                <w:szCs w:val="20"/>
              </w:rPr>
              <w:t>Неприложимо</w:t>
            </w:r>
          </w:p>
        </w:tc>
        <w:tc>
          <w:tcPr>
            <w:tcW w:w="1433" w:type="dxa"/>
          </w:tcPr>
          <w:p w14:paraId="57B4D032" w14:textId="77777777" w:rsidR="005F333C" w:rsidRPr="00B85AC6" w:rsidRDefault="005F333C"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Times New Roman" w:hAnsi="Times New Roman" w:cs="Times New Roman"/>
                <w:b/>
                <w:iCs/>
                <w:noProof/>
                <w:sz w:val="20"/>
                <w:szCs w:val="20"/>
              </w:rPr>
              <w:t>Неприложимо</w:t>
            </w:r>
          </w:p>
        </w:tc>
        <w:tc>
          <w:tcPr>
            <w:tcW w:w="1644" w:type="dxa"/>
          </w:tcPr>
          <w:p w14:paraId="4EA3EED2" w14:textId="77777777" w:rsidR="005F333C" w:rsidRPr="00B85AC6" w:rsidRDefault="005F333C"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Times New Roman" w:hAnsi="Times New Roman" w:cs="Times New Roman"/>
                <w:b/>
                <w:iCs/>
                <w:noProof/>
                <w:sz w:val="20"/>
                <w:szCs w:val="20"/>
              </w:rPr>
              <w:t>Неприложимо</w:t>
            </w:r>
          </w:p>
        </w:tc>
        <w:tc>
          <w:tcPr>
            <w:tcW w:w="1053" w:type="dxa"/>
          </w:tcPr>
          <w:p w14:paraId="020DD445" w14:textId="77777777" w:rsidR="005F333C" w:rsidRPr="00B85AC6" w:rsidRDefault="005F333C"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Times New Roman" w:hAnsi="Times New Roman" w:cs="Times New Roman"/>
                <w:b/>
                <w:iCs/>
                <w:noProof/>
                <w:sz w:val="20"/>
                <w:szCs w:val="20"/>
              </w:rPr>
              <w:t>Неприложимо</w:t>
            </w:r>
          </w:p>
        </w:tc>
        <w:tc>
          <w:tcPr>
            <w:tcW w:w="2175" w:type="dxa"/>
          </w:tcPr>
          <w:p w14:paraId="679516B5" w14:textId="77777777" w:rsidR="005F333C" w:rsidRPr="00B85AC6" w:rsidRDefault="005F333C" w:rsidP="0022545E">
            <w:pPr>
              <w:spacing w:before="115" w:after="115"/>
              <w:jc w:val="both"/>
              <w:rPr>
                <w:rFonts w:ascii="Times New Roman" w:eastAsia="Times New Roman" w:hAnsi="Times New Roman" w:cs="Times New Roman"/>
                <w:b/>
                <w:iCs/>
                <w:noProof/>
                <w:sz w:val="20"/>
                <w:szCs w:val="20"/>
              </w:rPr>
            </w:pPr>
            <w:r w:rsidRPr="00B85AC6">
              <w:rPr>
                <w:rFonts w:ascii="Times New Roman" w:eastAsia="Times New Roman" w:hAnsi="Times New Roman" w:cs="Times New Roman"/>
                <w:b/>
                <w:iCs/>
                <w:noProof/>
                <w:sz w:val="20"/>
                <w:szCs w:val="20"/>
              </w:rPr>
              <w:t>Неприложимо</w:t>
            </w:r>
          </w:p>
        </w:tc>
      </w:tr>
    </w:tbl>
    <w:p w14:paraId="3A49C419" w14:textId="77777777" w:rsidR="0022545E" w:rsidRPr="00B85AC6" w:rsidRDefault="0022545E" w:rsidP="0022545E">
      <w:pPr>
        <w:spacing w:before="240" w:after="240" w:line="240" w:lineRule="auto"/>
        <w:jc w:val="both"/>
        <w:rPr>
          <w:rFonts w:ascii="Times New Roman" w:eastAsia="Times New Roman" w:hAnsi="Times New Roman" w:cs="Times New Roman"/>
          <w:b/>
          <w:iCs/>
          <w:noProof/>
          <w:color w:val="A6A6A6" w:themeColor="background1" w:themeShade="A6"/>
          <w:sz w:val="24"/>
          <w:szCs w:val="24"/>
          <w:lang w:val="bg-BG" w:eastAsia="bg-BG" w:bidi="bg-BG"/>
        </w:rPr>
      </w:pPr>
      <w:r w:rsidRPr="00B85AC6">
        <w:rPr>
          <w:rFonts w:ascii="Times New Roman" w:eastAsia="Calibri" w:hAnsi="Times New Roman" w:cs="Times New Roman"/>
          <w:b/>
          <w:noProof/>
          <w:color w:val="A6A6A6" w:themeColor="background1" w:themeShade="A6"/>
          <w:sz w:val="24"/>
          <w:szCs w:val="20"/>
          <w:lang w:val="bg-BG" w:eastAsia="bg-BG" w:bidi="bg-BG"/>
        </w:rPr>
        <w:t>2.1.2 Специфична цел за преодоляване на материалните лишения</w:t>
      </w:r>
    </w:p>
    <w:p w14:paraId="3AF4BAB7" w14:textId="77777777" w:rsidR="0022545E" w:rsidRPr="00B85AC6" w:rsidRDefault="0022545E" w:rsidP="0022545E">
      <w:pPr>
        <w:spacing w:before="120" w:after="120" w:line="240" w:lineRule="auto"/>
        <w:jc w:val="both"/>
        <w:rPr>
          <w:rFonts w:ascii="Times New Roman" w:eastAsia="Times New Roman" w:hAnsi="Times New Roman" w:cs="Times New Roman"/>
          <w:b/>
          <w:i/>
          <w:iCs/>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Позоваване: Член 17, параграф 3; РОР</w:t>
      </w:r>
    </w:p>
    <w:p w14:paraId="59ABCAD5" w14:textId="77777777" w:rsidR="0022545E" w:rsidRPr="00B85AC6"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Вид помощ</w:t>
      </w:r>
    </w:p>
    <w:p w14:paraId="2E912ABE" w14:textId="77777777" w:rsidR="0022545E" w:rsidRPr="00B85AC6"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12217AF1" w14:textId="77777777" w:rsidR="0022545E" w:rsidRPr="00B85AC6"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Основни целеви групи</w:t>
      </w:r>
    </w:p>
    <w:p w14:paraId="297620B5" w14:textId="77777777" w:rsidR="0022545E" w:rsidRPr="00B85AC6"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33D1793A" w14:textId="77777777" w:rsidR="0022545E" w:rsidRPr="00B85AC6"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Декриптиране на национални или регионални схеми за подпомагане</w:t>
      </w:r>
    </w:p>
    <w:p w14:paraId="062465C3" w14:textId="77777777" w:rsidR="0022545E" w:rsidRPr="00B85AC6"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3D60AC74" w14:textId="77777777" w:rsidR="0022545E" w:rsidRPr="00B85AC6"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Критерии за подбор на операциите</w:t>
      </w:r>
      <w:r w:rsidRPr="00B85AC6">
        <w:rPr>
          <w:rFonts w:ascii="Times New Roman" w:eastAsia="Calibri" w:hAnsi="Times New Roman" w:cs="Times New Roman"/>
          <w:i/>
          <w:noProof/>
          <w:color w:val="A6A6A6" w:themeColor="background1" w:themeShade="A6"/>
          <w:sz w:val="24"/>
          <w:szCs w:val="20"/>
          <w:vertAlign w:val="superscript"/>
          <w:lang w:val="bg-BG" w:eastAsia="bg-BG" w:bidi="bg-BG"/>
        </w:rPr>
        <w:footnoteReference w:id="12"/>
      </w:r>
    </w:p>
    <w:p w14:paraId="40C4A3F9" w14:textId="77777777" w:rsidR="0022545E" w:rsidRPr="00B85AC6"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Текстово поле [4 000 знака]</w:t>
      </w:r>
    </w:p>
    <w:p w14:paraId="13F1DF25" w14:textId="77777777" w:rsidR="00D240DA" w:rsidRPr="00B85AC6" w:rsidRDefault="00D240DA" w:rsidP="00D240DA">
      <w:pPr>
        <w:spacing w:before="240" w:after="240" w:line="240" w:lineRule="auto"/>
        <w:jc w:val="both"/>
        <w:rPr>
          <w:rFonts w:ascii="Times New Roman" w:eastAsia="Calibri" w:hAnsi="Times New Roman" w:cs="Times New Roman"/>
          <w:noProof/>
          <w:sz w:val="24"/>
          <w:szCs w:val="20"/>
          <w:lang w:val="bg-BG" w:eastAsia="bg-BG" w:bidi="bg-BG"/>
        </w:rPr>
      </w:pPr>
      <w:r w:rsidRPr="00B85AC6">
        <w:rPr>
          <w:rFonts w:ascii="Times New Roman" w:eastAsia="Calibri" w:hAnsi="Times New Roman" w:cs="Times New Roman"/>
          <w:b/>
          <w:noProof/>
          <w:sz w:val="24"/>
          <w:szCs w:val="20"/>
          <w:lang w:val="bg-BG" w:eastAsia="bg-BG" w:bidi="bg-BG"/>
        </w:rPr>
        <w:t>2.1 Наименование на приоритета [300]</w:t>
      </w:r>
      <w:r w:rsidRPr="00B85AC6">
        <w:rPr>
          <w:rFonts w:ascii="Times New Roman" w:eastAsia="Calibri" w:hAnsi="Times New Roman" w:cs="Times New Roman"/>
          <w:noProof/>
          <w:sz w:val="24"/>
          <w:szCs w:val="20"/>
          <w:lang w:val="bg-BG" w:eastAsia="bg-BG" w:bidi="bg-BG"/>
        </w:rPr>
        <w:t xml:space="preserve"> (повтаря се за всеки приоритет)</w:t>
      </w:r>
    </w:p>
    <w:p w14:paraId="410A455D" w14:textId="2AEF8427" w:rsidR="00046144" w:rsidRPr="00B85AC6" w:rsidRDefault="00D240DA" w:rsidP="00D240DA">
      <w:pPr>
        <w:widowControl w:val="0"/>
        <w:shd w:val="clear" w:color="auto" w:fill="FFFFFF"/>
        <w:spacing w:after="240" w:line="240" w:lineRule="auto"/>
        <w:rPr>
          <w:rFonts w:ascii="Times New Roman" w:eastAsia="Times New Roman" w:hAnsi="Times New Roman"/>
          <w:bCs/>
          <w:sz w:val="24"/>
          <w:lang w:val="bg-BG"/>
        </w:rPr>
      </w:pPr>
      <w:r w:rsidRPr="00B85AC6">
        <w:rPr>
          <w:rFonts w:ascii="Times New Roman" w:eastAsia="Times New Roman" w:hAnsi="Times New Roman"/>
          <w:bCs/>
          <w:sz w:val="24"/>
          <w:lang w:val="bg-BG"/>
        </w:rPr>
        <w:t xml:space="preserve">Приоритет </w:t>
      </w:r>
      <w:r w:rsidR="00046144" w:rsidRPr="00B85AC6">
        <w:rPr>
          <w:rFonts w:ascii="Times New Roman" w:eastAsia="Times New Roman" w:hAnsi="Times New Roman"/>
          <w:bCs/>
          <w:sz w:val="24"/>
          <w:lang w:val="bg-BG"/>
        </w:rPr>
        <w:t>5</w:t>
      </w:r>
      <w:r w:rsidR="009A0644" w:rsidRPr="00B85AC6">
        <w:rPr>
          <w:rFonts w:ascii="Times New Roman" w:eastAsia="Times New Roman" w:hAnsi="Times New Roman"/>
          <w:bCs/>
          <w:sz w:val="24"/>
          <w:lang w:val="bg-BG"/>
        </w:rPr>
        <w:t xml:space="preserve"> </w:t>
      </w:r>
      <w:r w:rsidRPr="00B85AC6">
        <w:rPr>
          <w:rFonts w:ascii="Times New Roman" w:eastAsia="Times New Roman" w:hAnsi="Times New Roman"/>
          <w:bCs/>
          <w:sz w:val="24"/>
          <w:lang w:val="bg-BG"/>
        </w:rPr>
        <w:t>„</w:t>
      </w:r>
      <w:r w:rsidR="00287366" w:rsidRPr="00B85AC6">
        <w:rPr>
          <w:rFonts w:ascii="Times New Roman" w:eastAsia="Times New Roman" w:hAnsi="Times New Roman"/>
          <w:bCs/>
          <w:sz w:val="24"/>
          <w:lang w:val="bg-BG"/>
        </w:rPr>
        <w:t>Въздух</w:t>
      </w:r>
      <w:r w:rsidRPr="00B85AC6">
        <w:rPr>
          <w:rFonts w:ascii="Times New Roman" w:eastAsia="Times New Roman" w:hAnsi="Times New Roman"/>
          <w:bCs/>
          <w:sz w:val="24"/>
          <w:lang w:val="bg-BG"/>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240DA" w:rsidRPr="006A43A6" w14:paraId="0F88D45C" w14:textId="77777777" w:rsidTr="00885FC6">
        <w:tc>
          <w:tcPr>
            <w:tcW w:w="9322" w:type="dxa"/>
          </w:tcPr>
          <w:p w14:paraId="4213E018" w14:textId="77777777" w:rsidR="00D240DA" w:rsidRPr="00B85AC6" w:rsidRDefault="00D240DA" w:rsidP="00BB64D1">
            <w:pPr>
              <w:spacing w:after="0" w:line="240" w:lineRule="auto"/>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fldChar w:fldCharType="begin">
                <w:ffData>
                  <w:name w:val="Check1"/>
                  <w:enabled/>
                  <w:calcOnExit w:val="0"/>
                  <w:checkBox>
                    <w:sizeAuto/>
                    <w:default w:val="0"/>
                  </w:checkBox>
                </w:ffData>
              </w:fldChar>
            </w:r>
            <w:r w:rsidRPr="00B85AC6">
              <w:rPr>
                <w:rFonts w:ascii="Times New Roman" w:eastAsia="Calibri" w:hAnsi="Times New Roman" w:cs="Times New Roman"/>
                <w:noProof/>
                <w:sz w:val="20"/>
                <w:szCs w:val="20"/>
                <w:lang w:val="bg-BG" w:eastAsia="bg-BG" w:bidi="bg-BG"/>
              </w:rPr>
              <w:instrText xml:space="preserve"> FORMCHECKBOX </w:instrText>
            </w:r>
            <w:r w:rsidR="009B2DCC">
              <w:rPr>
                <w:rFonts w:ascii="Times New Roman" w:eastAsia="Calibri" w:hAnsi="Times New Roman" w:cs="Times New Roman"/>
                <w:noProof/>
                <w:sz w:val="20"/>
                <w:szCs w:val="20"/>
                <w:lang w:val="bg-BG" w:eastAsia="bg-BG" w:bidi="bg-BG"/>
              </w:rPr>
            </w:r>
            <w:r w:rsidR="009B2DCC">
              <w:rPr>
                <w:rFonts w:ascii="Times New Roman" w:eastAsia="Calibri" w:hAnsi="Times New Roman" w:cs="Times New Roman"/>
                <w:noProof/>
                <w:sz w:val="20"/>
                <w:szCs w:val="20"/>
                <w:lang w:val="bg-BG" w:eastAsia="bg-BG" w:bidi="bg-BG"/>
              </w:rPr>
              <w:fldChar w:fldCharType="separate"/>
            </w:r>
            <w:r w:rsidRPr="00B85AC6">
              <w:rPr>
                <w:rFonts w:ascii="Times New Roman" w:eastAsia="Calibri" w:hAnsi="Times New Roman" w:cs="Times New Roman"/>
                <w:noProof/>
                <w:sz w:val="20"/>
                <w:szCs w:val="20"/>
                <w:lang w:val="bg-BG" w:eastAsia="bg-BG" w:bidi="bg-BG"/>
              </w:rPr>
              <w:fldChar w:fldCharType="end"/>
            </w:r>
            <w:r w:rsidRPr="00B85AC6">
              <w:rPr>
                <w:rFonts w:ascii="Times New Roman" w:eastAsia="Calibri" w:hAnsi="Times New Roman" w:cs="Times New Roman"/>
                <w:noProof/>
                <w:sz w:val="20"/>
                <w:lang w:val="bg-BG" w:eastAsia="bg-BG" w:bidi="bg-BG"/>
              </w:rPr>
              <w:t>Това е приоритет, насочен към съответните специфични за всяка държава препоръки</w:t>
            </w:r>
          </w:p>
        </w:tc>
      </w:tr>
      <w:tr w:rsidR="00D240DA" w:rsidRPr="006A43A6" w14:paraId="46005F87" w14:textId="77777777" w:rsidTr="00885FC6">
        <w:tc>
          <w:tcPr>
            <w:tcW w:w="9322" w:type="dxa"/>
          </w:tcPr>
          <w:p w14:paraId="0F478685" w14:textId="77777777" w:rsidR="00D240DA" w:rsidRPr="00B85AC6" w:rsidRDefault="00D240DA" w:rsidP="00BB64D1">
            <w:pPr>
              <w:spacing w:after="0" w:line="240" w:lineRule="auto"/>
              <w:jc w:val="both"/>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B85AC6">
              <w:rPr>
                <w:rFonts w:ascii="Times New Roman" w:eastAsia="Calibri" w:hAnsi="Times New Roman" w:cs="Times New Roman"/>
                <w:noProof/>
                <w:sz w:val="20"/>
                <w:szCs w:val="20"/>
                <w:lang w:val="bg-BG" w:eastAsia="bg-BG" w:bidi="bg-BG"/>
              </w:rPr>
              <w:instrText xml:space="preserve"> FORMCHECKBOX </w:instrText>
            </w:r>
            <w:r w:rsidR="009B2DCC">
              <w:rPr>
                <w:rFonts w:ascii="Times New Roman" w:eastAsia="Calibri" w:hAnsi="Times New Roman" w:cs="Times New Roman"/>
                <w:noProof/>
                <w:sz w:val="20"/>
                <w:szCs w:val="20"/>
                <w:lang w:val="bg-BG" w:eastAsia="bg-BG" w:bidi="bg-BG"/>
              </w:rPr>
            </w:r>
            <w:r w:rsidR="009B2DCC">
              <w:rPr>
                <w:rFonts w:ascii="Times New Roman" w:eastAsia="Calibri" w:hAnsi="Times New Roman" w:cs="Times New Roman"/>
                <w:noProof/>
                <w:sz w:val="20"/>
                <w:szCs w:val="20"/>
                <w:lang w:val="bg-BG" w:eastAsia="bg-BG" w:bidi="bg-BG"/>
              </w:rPr>
              <w:fldChar w:fldCharType="separate"/>
            </w:r>
            <w:r w:rsidRPr="00B85AC6">
              <w:rPr>
                <w:rFonts w:ascii="Times New Roman" w:eastAsia="Calibri" w:hAnsi="Times New Roman" w:cs="Times New Roman"/>
                <w:noProof/>
                <w:sz w:val="20"/>
                <w:szCs w:val="20"/>
                <w:lang w:val="bg-BG" w:eastAsia="bg-BG" w:bidi="bg-BG"/>
              </w:rPr>
              <w:fldChar w:fldCharType="end"/>
            </w:r>
            <w:r w:rsidRPr="00B85AC6">
              <w:rPr>
                <w:rFonts w:ascii="Times New Roman" w:eastAsia="Calibri" w:hAnsi="Times New Roman" w:cs="Times New Roman"/>
                <w:noProof/>
                <w:sz w:val="20"/>
                <w:lang w:val="bg-BG" w:eastAsia="bg-BG" w:bidi="bg-BG"/>
              </w:rPr>
              <w:t>Това е приоритет, насочен към младежката заетост</w:t>
            </w:r>
          </w:p>
        </w:tc>
      </w:tr>
      <w:tr w:rsidR="00D240DA" w:rsidRPr="006A43A6" w14:paraId="7C33EF4C" w14:textId="77777777" w:rsidTr="00885FC6">
        <w:tc>
          <w:tcPr>
            <w:tcW w:w="9322" w:type="dxa"/>
          </w:tcPr>
          <w:p w14:paraId="175D9543" w14:textId="77777777" w:rsidR="00D240DA" w:rsidRPr="00B85AC6" w:rsidRDefault="00D240DA" w:rsidP="00BB64D1">
            <w:pPr>
              <w:spacing w:after="0" w:line="240" w:lineRule="auto"/>
              <w:jc w:val="both"/>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B85AC6">
              <w:rPr>
                <w:rFonts w:ascii="Times New Roman" w:eastAsia="Calibri" w:hAnsi="Times New Roman" w:cs="Times New Roman"/>
                <w:noProof/>
                <w:sz w:val="20"/>
                <w:szCs w:val="20"/>
                <w:lang w:val="bg-BG" w:eastAsia="bg-BG" w:bidi="bg-BG"/>
              </w:rPr>
              <w:instrText xml:space="preserve"> FORMCHECKBOX </w:instrText>
            </w:r>
            <w:r w:rsidR="009B2DCC">
              <w:rPr>
                <w:rFonts w:ascii="Times New Roman" w:eastAsia="Calibri" w:hAnsi="Times New Roman" w:cs="Times New Roman"/>
                <w:noProof/>
                <w:sz w:val="20"/>
                <w:szCs w:val="20"/>
                <w:lang w:val="bg-BG" w:eastAsia="bg-BG" w:bidi="bg-BG"/>
              </w:rPr>
            </w:r>
            <w:r w:rsidR="009B2DCC">
              <w:rPr>
                <w:rFonts w:ascii="Times New Roman" w:eastAsia="Calibri" w:hAnsi="Times New Roman" w:cs="Times New Roman"/>
                <w:noProof/>
                <w:sz w:val="20"/>
                <w:szCs w:val="20"/>
                <w:lang w:val="bg-BG" w:eastAsia="bg-BG" w:bidi="bg-BG"/>
              </w:rPr>
              <w:fldChar w:fldCharType="separate"/>
            </w:r>
            <w:r w:rsidRPr="00B85AC6">
              <w:rPr>
                <w:rFonts w:ascii="Times New Roman" w:eastAsia="Calibri" w:hAnsi="Times New Roman" w:cs="Times New Roman"/>
                <w:noProof/>
                <w:sz w:val="20"/>
                <w:szCs w:val="20"/>
                <w:lang w:val="bg-BG" w:eastAsia="bg-BG" w:bidi="bg-BG"/>
              </w:rPr>
              <w:fldChar w:fldCharType="end"/>
            </w:r>
            <w:r w:rsidRPr="00B85AC6">
              <w:rPr>
                <w:rFonts w:ascii="Times New Roman" w:eastAsia="Calibri" w:hAnsi="Times New Roman" w:cs="Times New Roman"/>
                <w:noProof/>
                <w:sz w:val="20"/>
                <w:lang w:val="bg-BG" w:eastAsia="bg-BG" w:bidi="bg-BG"/>
              </w:rPr>
              <w:t>Това е приоритет, насочен към иновативни дейности</w:t>
            </w:r>
          </w:p>
        </w:tc>
      </w:tr>
      <w:tr w:rsidR="00D240DA" w:rsidRPr="00B85AC6" w14:paraId="3D80CC11" w14:textId="77777777" w:rsidTr="00885FC6">
        <w:tc>
          <w:tcPr>
            <w:tcW w:w="9322" w:type="dxa"/>
          </w:tcPr>
          <w:p w14:paraId="6F702D25" w14:textId="41AD8AE2" w:rsidR="00D240DA" w:rsidRPr="00B85AC6" w:rsidRDefault="00D240DA" w:rsidP="00BB64D1">
            <w:pPr>
              <w:spacing w:after="0" w:line="240" w:lineRule="auto"/>
              <w:jc w:val="both"/>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B85AC6">
              <w:rPr>
                <w:rFonts w:ascii="Times New Roman" w:eastAsia="Calibri" w:hAnsi="Times New Roman" w:cs="Times New Roman"/>
                <w:noProof/>
                <w:sz w:val="20"/>
                <w:szCs w:val="20"/>
                <w:lang w:val="bg-BG" w:eastAsia="bg-BG" w:bidi="bg-BG"/>
              </w:rPr>
              <w:instrText xml:space="preserve"> FORMCHECKBOX </w:instrText>
            </w:r>
            <w:r w:rsidR="009B2DCC">
              <w:rPr>
                <w:rFonts w:ascii="Times New Roman" w:eastAsia="Calibri" w:hAnsi="Times New Roman" w:cs="Times New Roman"/>
                <w:noProof/>
                <w:sz w:val="20"/>
                <w:szCs w:val="20"/>
                <w:lang w:val="bg-BG" w:eastAsia="bg-BG" w:bidi="bg-BG"/>
              </w:rPr>
            </w:r>
            <w:r w:rsidR="009B2DCC">
              <w:rPr>
                <w:rFonts w:ascii="Times New Roman" w:eastAsia="Calibri" w:hAnsi="Times New Roman" w:cs="Times New Roman"/>
                <w:noProof/>
                <w:sz w:val="20"/>
                <w:szCs w:val="20"/>
                <w:lang w:val="bg-BG" w:eastAsia="bg-BG" w:bidi="bg-BG"/>
              </w:rPr>
              <w:fldChar w:fldCharType="separate"/>
            </w:r>
            <w:r w:rsidRPr="00B85AC6">
              <w:rPr>
                <w:rFonts w:ascii="Times New Roman" w:eastAsia="Calibri" w:hAnsi="Times New Roman" w:cs="Times New Roman"/>
                <w:noProof/>
                <w:sz w:val="20"/>
                <w:szCs w:val="20"/>
                <w:lang w:val="bg-BG" w:eastAsia="bg-BG" w:bidi="bg-BG"/>
              </w:rPr>
              <w:fldChar w:fldCharType="end"/>
            </w:r>
            <w:r w:rsidRPr="00B85AC6">
              <w:rPr>
                <w:rFonts w:ascii="Times New Roman" w:eastAsia="Calibri" w:hAnsi="Times New Roman" w:cs="Times New Roman"/>
                <w:noProof/>
                <w:sz w:val="20"/>
                <w:lang w:val="bg-BG" w:eastAsia="bg-BG" w:bidi="bg-BG"/>
              </w:rPr>
              <w:t xml:space="preserve">Това е приоритет, насочен към </w:t>
            </w:r>
            <w:r w:rsidR="002E2B64" w:rsidRPr="00B85AC6">
              <w:rPr>
                <w:rFonts w:ascii="Times New Roman" w:eastAsia="Calibri" w:hAnsi="Times New Roman" w:cs="Times New Roman"/>
                <w:noProof/>
                <w:sz w:val="20"/>
                <w:lang w:val="bg-BG" w:eastAsia="bg-BG" w:bidi="bg-BG"/>
              </w:rPr>
              <w:t>support to the most deprived under the specific objective set out in point (xi) of Article 4(1) of the ESF+ regulation]</w:t>
            </w:r>
          </w:p>
        </w:tc>
      </w:tr>
      <w:tr w:rsidR="00056133" w:rsidRPr="00B85AC6" w14:paraId="32F79F85" w14:textId="77777777" w:rsidTr="00885FC6">
        <w:tc>
          <w:tcPr>
            <w:tcW w:w="9322" w:type="dxa"/>
          </w:tcPr>
          <w:p w14:paraId="7D54A2D4" w14:textId="2D9F5D9A" w:rsidR="00056133" w:rsidRPr="00B85AC6" w:rsidRDefault="002E2B64" w:rsidP="00BB64D1">
            <w:pPr>
              <w:spacing w:after="0" w:line="240" w:lineRule="auto"/>
              <w:jc w:val="both"/>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lastRenderedPageBreak/>
              <w:fldChar w:fldCharType="begin">
                <w:ffData>
                  <w:name w:val="Check2"/>
                  <w:enabled/>
                  <w:calcOnExit w:val="0"/>
                  <w:checkBox>
                    <w:sizeAuto/>
                    <w:default w:val="0"/>
                  </w:checkBox>
                </w:ffData>
              </w:fldChar>
            </w:r>
            <w:r w:rsidRPr="00B85AC6">
              <w:rPr>
                <w:rFonts w:ascii="Times New Roman" w:eastAsia="Calibri" w:hAnsi="Times New Roman" w:cs="Times New Roman"/>
                <w:noProof/>
                <w:sz w:val="20"/>
                <w:szCs w:val="20"/>
                <w:lang w:val="bg-BG" w:eastAsia="bg-BG" w:bidi="bg-BG"/>
              </w:rPr>
              <w:instrText xml:space="preserve"> FORMCHECKBOX </w:instrText>
            </w:r>
            <w:r w:rsidR="009B2DCC">
              <w:rPr>
                <w:rFonts w:ascii="Times New Roman" w:eastAsia="Calibri" w:hAnsi="Times New Roman" w:cs="Times New Roman"/>
                <w:noProof/>
                <w:sz w:val="20"/>
                <w:szCs w:val="20"/>
                <w:lang w:val="bg-BG" w:eastAsia="bg-BG" w:bidi="bg-BG"/>
              </w:rPr>
            </w:r>
            <w:r w:rsidR="009B2DCC">
              <w:rPr>
                <w:rFonts w:ascii="Times New Roman" w:eastAsia="Calibri" w:hAnsi="Times New Roman" w:cs="Times New Roman"/>
                <w:noProof/>
                <w:sz w:val="20"/>
                <w:szCs w:val="20"/>
                <w:lang w:val="bg-BG" w:eastAsia="bg-BG" w:bidi="bg-BG"/>
              </w:rPr>
              <w:fldChar w:fldCharType="separate"/>
            </w:r>
            <w:r w:rsidRPr="00B85AC6">
              <w:rPr>
                <w:rFonts w:ascii="Times New Roman" w:eastAsia="Calibri" w:hAnsi="Times New Roman" w:cs="Times New Roman"/>
                <w:noProof/>
                <w:sz w:val="20"/>
                <w:szCs w:val="20"/>
                <w:lang w:val="bg-BG" w:eastAsia="bg-BG" w:bidi="bg-BG"/>
              </w:rPr>
              <w:fldChar w:fldCharType="end"/>
            </w:r>
            <w:r w:rsidR="00056133" w:rsidRPr="00B85AC6">
              <w:rPr>
                <w:rFonts w:ascii="Times New Roman" w:eastAsia="Calibri" w:hAnsi="Times New Roman" w:cs="Times New Roman"/>
                <w:noProof/>
                <w:sz w:val="20"/>
                <w:szCs w:val="20"/>
                <w:lang w:val="bg-BG" w:eastAsia="bg-BG" w:bidi="bg-BG"/>
              </w:rPr>
              <w:t>This is a priority dedicated to support to the most deprived under the specific objective set out in point (x) of Article 4(1) of the ESF+ regulation</w:t>
            </w:r>
            <w:r w:rsidR="00056133" w:rsidRPr="00B85AC6">
              <w:rPr>
                <w:rFonts w:ascii="Times New Roman" w:eastAsia="Calibri" w:hAnsi="Times New Roman" w:cs="Times New Roman"/>
                <w:noProof/>
                <w:sz w:val="20"/>
                <w:szCs w:val="20"/>
                <w:vertAlign w:val="superscript"/>
                <w:lang w:val="bg-BG" w:eastAsia="bg-BG" w:bidi="bg-BG"/>
              </w:rPr>
              <w:t>8</w:t>
            </w:r>
          </w:p>
        </w:tc>
      </w:tr>
    </w:tbl>
    <w:p w14:paraId="11218A1C" w14:textId="77777777" w:rsidR="00D240DA" w:rsidRPr="00B85AC6" w:rsidRDefault="00D240DA" w:rsidP="00D240DA">
      <w:pPr>
        <w:spacing w:before="120" w:after="0" w:line="240" w:lineRule="auto"/>
        <w:jc w:val="both"/>
        <w:rPr>
          <w:rFonts w:ascii="Times New Roman" w:eastAsia="Times New Roman" w:hAnsi="Times New Roman" w:cs="Times New Roman"/>
          <w:i/>
          <w:noProof/>
          <w:sz w:val="18"/>
          <w:szCs w:val="18"/>
          <w:lang w:val="bg-BG" w:eastAsia="bg-BG" w:bidi="bg-BG"/>
        </w:rPr>
      </w:pPr>
      <w:r w:rsidRPr="00B85AC6">
        <w:rPr>
          <w:rFonts w:ascii="Times New Roman" w:eastAsia="Calibri" w:hAnsi="Times New Roman" w:cs="Times New Roman"/>
          <w:i/>
          <w:noProof/>
          <w:sz w:val="18"/>
          <w:szCs w:val="20"/>
          <w:lang w:val="bg-BG" w:eastAsia="bg-BG" w:bidi="bg-BG"/>
        </w:rPr>
        <w:t>* Таблица, приложима за приоритетите на ЕСФ +.</w:t>
      </w:r>
    </w:p>
    <w:p w14:paraId="4EBC1728" w14:textId="77777777" w:rsidR="00D240DA" w:rsidRPr="00B85AC6" w:rsidRDefault="00D240DA" w:rsidP="00D240DA">
      <w:pPr>
        <w:spacing w:before="120" w:after="0" w:line="240" w:lineRule="auto"/>
        <w:jc w:val="both"/>
        <w:rPr>
          <w:rFonts w:ascii="Times New Roman" w:eastAsia="Times New Roman" w:hAnsi="Times New Roman" w:cs="Times New Roman"/>
          <w:i/>
          <w:noProof/>
          <w:sz w:val="18"/>
          <w:szCs w:val="18"/>
          <w:lang w:val="bg-BG" w:eastAsia="bg-BG" w:bidi="bg-BG"/>
        </w:rPr>
      </w:pPr>
      <w:r w:rsidRPr="00B85AC6">
        <w:rPr>
          <w:rFonts w:ascii="Times New Roman" w:eastAsia="Calibri" w:hAnsi="Times New Roman" w:cs="Times New Roman"/>
          <w:i/>
          <w:noProof/>
          <w:sz w:val="18"/>
          <w:szCs w:val="20"/>
          <w:lang w:val="bg-BG" w:eastAsia="bg-BG" w:bidi="bg-BG"/>
        </w:rPr>
        <w:t>* * Ако е маркирано, преминете към раздел 2.1.2</w:t>
      </w:r>
    </w:p>
    <w:p w14:paraId="20D14235" w14:textId="2EB318C1" w:rsidR="00D240DA" w:rsidRPr="00B85AC6" w:rsidRDefault="00D240DA" w:rsidP="00D240DA">
      <w:pPr>
        <w:spacing w:before="240" w:after="240" w:line="240" w:lineRule="auto"/>
        <w:jc w:val="both"/>
        <w:rPr>
          <w:rFonts w:ascii="Times New Roman" w:eastAsia="Calibri" w:hAnsi="Times New Roman" w:cs="Times New Roman"/>
          <w:noProof/>
          <w:sz w:val="24"/>
          <w:szCs w:val="20"/>
          <w:lang w:val="bg-BG" w:eastAsia="bg-BG" w:bidi="bg-BG"/>
        </w:rPr>
      </w:pPr>
      <w:r w:rsidRPr="00B85AC6">
        <w:rPr>
          <w:rFonts w:ascii="Times New Roman" w:eastAsia="Calibri" w:hAnsi="Times New Roman" w:cs="Times New Roman"/>
          <w:b/>
          <w:noProof/>
          <w:sz w:val="24"/>
          <w:szCs w:val="20"/>
          <w:lang w:val="bg-BG" w:eastAsia="bg-BG" w:bidi="bg-BG"/>
        </w:rPr>
        <w:t>2.1.1. Специфична цел</w:t>
      </w:r>
      <w:r w:rsidRPr="00B85AC6">
        <w:rPr>
          <w:rFonts w:ascii="Times New Roman" w:eastAsia="Calibri" w:hAnsi="Times New Roman" w:cs="Times New Roman"/>
          <w:b/>
          <w:noProof/>
          <w:sz w:val="24"/>
          <w:szCs w:val="20"/>
          <w:vertAlign w:val="superscript"/>
          <w:lang w:val="bg-BG" w:eastAsia="bg-BG" w:bidi="bg-BG"/>
        </w:rPr>
        <w:footnoteReference w:id="13"/>
      </w:r>
      <w:r w:rsidRPr="00B85AC6">
        <w:rPr>
          <w:rFonts w:ascii="Times New Roman" w:eastAsia="Calibri" w:hAnsi="Times New Roman" w:cs="Times New Roman"/>
          <w:noProof/>
          <w:sz w:val="24"/>
          <w:szCs w:val="20"/>
          <w:lang w:val="bg-BG" w:eastAsia="bg-BG" w:bidi="bg-BG"/>
        </w:rPr>
        <w:t>— повтаря се за всяка избрана специфична цел на подпомагане за приоритетите, различни от техническа помощ</w:t>
      </w:r>
    </w:p>
    <w:p w14:paraId="16E5BB94" w14:textId="1573B6EC" w:rsidR="00A706EC" w:rsidRPr="00B85AC6" w:rsidRDefault="00A706EC" w:rsidP="00564E34">
      <w:pPr>
        <w:widowControl w:val="0"/>
        <w:shd w:val="clear" w:color="auto" w:fill="FFFFFF"/>
        <w:spacing w:after="60" w:line="240" w:lineRule="auto"/>
        <w:rPr>
          <w:rFonts w:ascii="Times New Roman" w:eastAsia="Times New Roman" w:hAnsi="Times New Roman"/>
          <w:bCs/>
          <w:sz w:val="24"/>
          <w:lang w:val="bg-BG"/>
        </w:rPr>
      </w:pPr>
      <w:r w:rsidRPr="00B85AC6">
        <w:rPr>
          <w:rFonts w:ascii="Times New Roman" w:eastAsia="Times New Roman" w:hAnsi="Times New Roman"/>
          <w:bCs/>
          <w:sz w:val="24"/>
          <w:lang w:val="bg-BG"/>
        </w:rPr>
        <w:t>Специфична цел</w:t>
      </w:r>
      <w:r w:rsidR="006A40D0" w:rsidRPr="00B85AC6">
        <w:rPr>
          <w:rFonts w:ascii="Times New Roman" w:eastAsia="Times New Roman" w:hAnsi="Times New Roman"/>
          <w:bCs/>
          <w:sz w:val="24"/>
          <w:lang w:val="bg-BG"/>
        </w:rPr>
        <w:t>:</w:t>
      </w:r>
      <w:r w:rsidRPr="00B85AC6">
        <w:rPr>
          <w:rFonts w:ascii="Times New Roman" w:eastAsia="Times New Roman" w:hAnsi="Times New Roman"/>
          <w:bCs/>
          <w:sz w:val="24"/>
          <w:lang w:val="bg-BG"/>
        </w:rPr>
        <w:t xml:space="preserve"> „Засилване на биоразнообразието, “зелената” инфраструктура в градската среда, както и намаляване на замърсяването“ </w:t>
      </w:r>
    </w:p>
    <w:p w14:paraId="3A910B51" w14:textId="38E917C5" w:rsidR="00D240DA" w:rsidRPr="00B85AC6" w:rsidRDefault="00D240DA" w:rsidP="00D240DA">
      <w:pPr>
        <w:spacing w:before="240" w:after="240" w:line="240" w:lineRule="auto"/>
        <w:jc w:val="both"/>
        <w:rPr>
          <w:rFonts w:ascii="Times New Roman" w:eastAsia="Times New Roman" w:hAnsi="Times New Roman" w:cs="Times New Roman"/>
          <w:b/>
          <w:iCs/>
          <w:noProof/>
          <w:sz w:val="24"/>
          <w:szCs w:val="24"/>
          <w:lang w:val="bg-BG" w:eastAsia="bg-BG" w:bidi="bg-BG"/>
        </w:rPr>
      </w:pPr>
      <w:r w:rsidRPr="00B85AC6">
        <w:rPr>
          <w:rFonts w:ascii="Times New Roman" w:eastAsia="Calibri" w:hAnsi="Times New Roman" w:cs="Times New Roman"/>
          <w:b/>
          <w:noProof/>
          <w:sz w:val="24"/>
          <w:szCs w:val="20"/>
          <w:lang w:val="bg-BG" w:eastAsia="bg-BG" w:bidi="bg-BG"/>
        </w:rPr>
        <w:t>2.1.1.1 Намеса на фондове</w:t>
      </w:r>
    </w:p>
    <w:p w14:paraId="696C076D" w14:textId="2B4852DD" w:rsidR="00D240DA" w:rsidRPr="00B85AC6" w:rsidRDefault="00D240DA" w:rsidP="00D240DA">
      <w:pPr>
        <w:spacing w:before="120" w:after="120" w:line="240" w:lineRule="auto"/>
        <w:jc w:val="both"/>
        <w:rPr>
          <w:rFonts w:ascii="Times New Roman" w:eastAsia="Calibri" w:hAnsi="Times New Roman" w:cs="Times New Roman"/>
          <w:i/>
          <w:noProof/>
          <w:sz w:val="24"/>
          <w:szCs w:val="20"/>
          <w:lang w:val="bg-BG" w:eastAsia="bg-BG" w:bidi="bg-BG"/>
        </w:rPr>
      </w:pPr>
      <w:r w:rsidRPr="00B85AC6">
        <w:rPr>
          <w:rFonts w:ascii="Times New Roman" w:eastAsia="Calibri" w:hAnsi="Times New Roman" w:cs="Times New Roman"/>
          <w:i/>
          <w:noProof/>
          <w:sz w:val="24"/>
          <w:szCs w:val="20"/>
          <w:lang w:val="bg-BG" w:eastAsia="bg-BG" w:bidi="bg-BG"/>
        </w:rPr>
        <w:t>Позоваване: Член 17, параграф 3, буква г), i) iii)</w:t>
      </w:r>
      <w:r w:rsidR="005575C3" w:rsidRPr="00B85AC6">
        <w:rPr>
          <w:lang w:val="bg-BG"/>
        </w:rPr>
        <w:t xml:space="preserve"> </w:t>
      </w:r>
      <w:r w:rsidR="005575C3" w:rsidRPr="00B85AC6">
        <w:rPr>
          <w:rFonts w:ascii="Times New Roman" w:eastAsia="Calibri" w:hAnsi="Times New Roman" w:cs="Times New Roman"/>
          <w:i/>
          <w:noProof/>
          <w:sz w:val="24"/>
          <w:szCs w:val="20"/>
          <w:lang w:val="bg-BG" w:eastAsia="bg-BG" w:bidi="bg-BG"/>
        </w:rPr>
        <w:t>iiia)</w:t>
      </w:r>
      <w:r w:rsidRPr="00B85AC6">
        <w:rPr>
          <w:rFonts w:ascii="Times New Roman" w:eastAsia="Calibri" w:hAnsi="Times New Roman" w:cs="Times New Roman"/>
          <w:i/>
          <w:noProof/>
          <w:sz w:val="24"/>
          <w:szCs w:val="20"/>
          <w:lang w:val="bg-BG" w:eastAsia="bg-BG" w:bidi="bg-BG"/>
        </w:rPr>
        <w:t xml:space="preserve"> iv) v) vi)</w:t>
      </w:r>
      <w:r w:rsidR="00056133" w:rsidRPr="00B85AC6">
        <w:rPr>
          <w:rFonts w:ascii="Times New Roman" w:eastAsia="Calibri" w:hAnsi="Times New Roman" w:cs="Times New Roman"/>
          <w:i/>
          <w:noProof/>
          <w:sz w:val="24"/>
          <w:szCs w:val="20"/>
          <w:lang w:val="bg-BG" w:eastAsia="bg-BG" w:bidi="bg-BG"/>
        </w:rPr>
        <w:t xml:space="preserve"> от ОР</w:t>
      </w:r>
      <w:r w:rsidRPr="00B85AC6">
        <w:rPr>
          <w:rFonts w:ascii="Times New Roman" w:eastAsia="Calibri" w:hAnsi="Times New Roman" w:cs="Times New Roman"/>
          <w:i/>
          <w:noProof/>
          <w:sz w:val="24"/>
          <w:szCs w:val="20"/>
          <w:lang w:val="bg-BG" w:eastAsia="bg-BG" w:bidi="bg-BG"/>
        </w:rPr>
        <w:t>;</w:t>
      </w:r>
    </w:p>
    <w:p w14:paraId="7065DB1A" w14:textId="20F83F10" w:rsidR="00D240DA" w:rsidRPr="00B85AC6" w:rsidRDefault="00D240DA" w:rsidP="00D240DA">
      <w:pPr>
        <w:spacing w:before="120" w:after="120" w:line="240" w:lineRule="auto"/>
        <w:jc w:val="both"/>
        <w:rPr>
          <w:rFonts w:ascii="Times New Roman" w:eastAsia="Times New Roman" w:hAnsi="Times New Roman" w:cs="Times New Roman"/>
          <w:b/>
          <w:i/>
          <w:iCs/>
          <w:noProof/>
          <w:sz w:val="24"/>
          <w:szCs w:val="24"/>
          <w:lang w:val="bg-BG" w:eastAsia="bg-BG" w:bidi="bg-BG"/>
        </w:rPr>
      </w:pPr>
      <w:r w:rsidRPr="00B85AC6">
        <w:rPr>
          <w:rFonts w:ascii="Times New Roman" w:eastAsia="Calibri" w:hAnsi="Times New Roman" w:cs="Times New Roman"/>
          <w:i/>
          <w:noProof/>
          <w:sz w:val="24"/>
          <w:szCs w:val="20"/>
          <w:lang w:val="bg-BG" w:eastAsia="bg-BG" w:bidi="bg-BG"/>
        </w:rPr>
        <w:t>Съответни видове действия — член 17, параграф 3, буква г), подточка i)</w:t>
      </w:r>
      <w:r w:rsidR="00056133" w:rsidRPr="00B85AC6">
        <w:rPr>
          <w:rFonts w:ascii="Times New Roman" w:eastAsia="Calibri" w:hAnsi="Times New Roman" w:cs="Times New Roman"/>
          <w:i/>
          <w:noProof/>
          <w:sz w:val="24"/>
          <w:szCs w:val="20"/>
          <w:lang w:val="bg-BG" w:eastAsia="bg-BG" w:bidi="bg-BG"/>
        </w:rPr>
        <w:t xml:space="preserve"> от ОР</w:t>
      </w:r>
      <w:r w:rsidRPr="00B85AC6">
        <w:rPr>
          <w:rFonts w:ascii="Times New Roman" w:eastAsia="Calibri" w:hAnsi="Times New Roman" w:cs="Times New Roman"/>
          <w:i/>
          <w:noProof/>
          <w:sz w:val="24"/>
          <w:szCs w:val="20"/>
          <w:lang w:val="bg-BG" w:eastAsia="bg-BG" w:bidi="bg-BG"/>
        </w:rPr>
        <w:t>:</w:t>
      </w:r>
    </w:p>
    <w:tbl>
      <w:tblPr>
        <w:tblStyle w:val="TableGrid"/>
        <w:tblW w:w="0" w:type="auto"/>
        <w:tblLook w:val="04A0" w:firstRow="1" w:lastRow="0" w:firstColumn="1" w:lastColumn="0" w:noHBand="0" w:noVBand="1"/>
      </w:tblPr>
      <w:tblGrid>
        <w:gridCol w:w="9062"/>
      </w:tblGrid>
      <w:tr w:rsidR="00D240DA" w:rsidRPr="006A43A6" w14:paraId="65C4767D" w14:textId="77777777" w:rsidTr="002D367A">
        <w:tc>
          <w:tcPr>
            <w:tcW w:w="9062" w:type="dxa"/>
          </w:tcPr>
          <w:p w14:paraId="0E9373FA" w14:textId="77777777" w:rsidR="00D240DA" w:rsidRPr="00B85AC6" w:rsidRDefault="00D240DA" w:rsidP="00BB64D1">
            <w:pPr>
              <w:spacing w:before="115" w:after="115" w:line="276" w:lineRule="auto"/>
              <w:jc w:val="both"/>
              <w:rPr>
                <w:rFonts w:ascii="Times New Roman" w:eastAsia="Calibri" w:hAnsi="Times New Roman" w:cs="Times New Roman"/>
                <w:i/>
                <w:noProof/>
                <w:sz w:val="24"/>
                <w:szCs w:val="20"/>
                <w:lang w:eastAsia="en-US" w:bidi="ar-SA"/>
              </w:rPr>
            </w:pPr>
            <w:r w:rsidRPr="00B85AC6">
              <w:rPr>
                <w:rFonts w:ascii="Times New Roman" w:eastAsia="Calibri" w:hAnsi="Times New Roman" w:cs="Times New Roman"/>
                <w:i/>
                <w:noProof/>
                <w:sz w:val="24"/>
                <w:szCs w:val="20"/>
                <w:lang w:eastAsia="en-US" w:bidi="ar-SA"/>
              </w:rPr>
              <w:t>Текстово поле [8</w:t>
            </w:r>
            <w:r w:rsidR="009A0644" w:rsidRPr="00B85AC6">
              <w:rPr>
                <w:rFonts w:ascii="Times New Roman" w:eastAsia="Calibri" w:hAnsi="Times New Roman" w:cs="Times New Roman"/>
                <w:i/>
                <w:noProof/>
                <w:sz w:val="24"/>
                <w:szCs w:val="20"/>
                <w:lang w:val="en-US" w:eastAsia="en-US" w:bidi="ar-SA"/>
              </w:rPr>
              <w:t> </w:t>
            </w:r>
            <w:r w:rsidRPr="00B85AC6">
              <w:rPr>
                <w:rFonts w:ascii="Times New Roman" w:eastAsia="Calibri" w:hAnsi="Times New Roman" w:cs="Times New Roman"/>
                <w:i/>
                <w:noProof/>
                <w:sz w:val="24"/>
                <w:szCs w:val="20"/>
                <w:lang w:eastAsia="en-US" w:bidi="ar-SA"/>
              </w:rPr>
              <w:t>000]</w:t>
            </w:r>
          </w:p>
          <w:p w14:paraId="7DE034CC" w14:textId="55AD9FCD" w:rsidR="00FA6157" w:rsidRPr="00B85AC6" w:rsidRDefault="00790148" w:rsidP="00FA6157">
            <w:pPr>
              <w:spacing w:before="115" w:after="115"/>
              <w:jc w:val="both"/>
              <w:rPr>
                <w:rFonts w:ascii="Times New Roman" w:eastAsia="Calibri" w:hAnsi="Times New Roman" w:cs="Times New Roman"/>
                <w:bCs/>
                <w:iCs/>
                <w:noProof/>
                <w:sz w:val="24"/>
                <w:szCs w:val="20"/>
              </w:rPr>
            </w:pPr>
            <w:r w:rsidRPr="00B85AC6">
              <w:rPr>
                <w:rFonts w:ascii="Times New Roman" w:eastAsia="Calibri" w:hAnsi="Times New Roman" w:cs="Times New Roman"/>
                <w:bCs/>
                <w:iCs/>
                <w:noProof/>
                <w:sz w:val="24"/>
                <w:szCs w:val="20"/>
              </w:rPr>
              <w:t xml:space="preserve">- </w:t>
            </w:r>
            <w:r w:rsidR="00D240DA" w:rsidRPr="00B85AC6">
              <w:rPr>
                <w:rFonts w:ascii="Times New Roman" w:eastAsia="Calibri" w:hAnsi="Times New Roman" w:cs="Times New Roman"/>
                <w:bCs/>
                <w:iCs/>
                <w:noProof/>
                <w:sz w:val="24"/>
                <w:szCs w:val="20"/>
              </w:rPr>
              <w:t xml:space="preserve">Мерки за намаляване на </w:t>
            </w:r>
            <w:r w:rsidR="005A6491" w:rsidRPr="00B85AC6">
              <w:rPr>
                <w:rFonts w:ascii="Times New Roman" w:eastAsia="Calibri" w:hAnsi="Times New Roman" w:cs="Times New Roman"/>
                <w:bCs/>
                <w:iCs/>
                <w:noProof/>
                <w:sz w:val="24"/>
                <w:szCs w:val="20"/>
              </w:rPr>
              <w:t>замърсяването на въздуха</w:t>
            </w:r>
            <w:r w:rsidR="00D240DA" w:rsidRPr="00B85AC6">
              <w:rPr>
                <w:rFonts w:ascii="Times New Roman" w:eastAsia="Calibri" w:hAnsi="Times New Roman" w:cs="Times New Roman"/>
                <w:bCs/>
                <w:iCs/>
                <w:noProof/>
                <w:sz w:val="24"/>
                <w:szCs w:val="20"/>
              </w:rPr>
              <w:t xml:space="preserve"> от битово</w:t>
            </w:r>
            <w:r w:rsidR="005A6491" w:rsidRPr="00B85AC6">
              <w:rPr>
                <w:rFonts w:ascii="Times New Roman" w:eastAsia="Calibri" w:hAnsi="Times New Roman" w:cs="Times New Roman"/>
                <w:bCs/>
                <w:iCs/>
                <w:noProof/>
                <w:sz w:val="24"/>
                <w:szCs w:val="20"/>
              </w:rPr>
              <w:t xml:space="preserve">то </w:t>
            </w:r>
            <w:r w:rsidR="00D240DA" w:rsidRPr="00B85AC6">
              <w:rPr>
                <w:rFonts w:ascii="Times New Roman" w:eastAsia="Calibri" w:hAnsi="Times New Roman" w:cs="Times New Roman"/>
                <w:bCs/>
                <w:iCs/>
                <w:noProof/>
                <w:sz w:val="24"/>
                <w:szCs w:val="20"/>
              </w:rPr>
              <w:t xml:space="preserve"> отопление</w:t>
            </w:r>
            <w:r w:rsidR="00743661" w:rsidRPr="00B85AC6">
              <w:rPr>
                <w:rFonts w:ascii="Times New Roman" w:eastAsia="Calibri" w:hAnsi="Times New Roman" w:cs="Times New Roman"/>
                <w:bCs/>
                <w:iCs/>
                <w:noProof/>
                <w:sz w:val="24"/>
                <w:szCs w:val="20"/>
              </w:rPr>
              <w:t xml:space="preserve"> – поетапна подмяна на отоплителни уреди на твърдо </w:t>
            </w:r>
            <w:r w:rsidR="00743661" w:rsidRPr="00925AC8">
              <w:rPr>
                <w:rFonts w:ascii="Times New Roman" w:eastAsia="Calibri" w:hAnsi="Times New Roman" w:cs="Times New Roman"/>
                <w:bCs/>
                <w:iCs/>
                <w:noProof/>
                <w:sz w:val="24"/>
                <w:szCs w:val="20"/>
              </w:rPr>
              <w:t>гориво</w:t>
            </w:r>
            <w:del w:id="392" w:author="OPOS BG31" w:date="2020-10-07T12:10:00Z">
              <w:r w:rsidR="00743661" w:rsidRPr="00925AC8" w:rsidDel="0032087C">
                <w:rPr>
                  <w:rFonts w:ascii="Times New Roman" w:eastAsia="Calibri" w:hAnsi="Times New Roman" w:cs="Times New Roman"/>
                  <w:bCs/>
                  <w:iCs/>
                  <w:noProof/>
                  <w:sz w:val="24"/>
                  <w:szCs w:val="20"/>
                </w:rPr>
                <w:delText>,</w:delText>
              </w:r>
            </w:del>
            <w:r w:rsidR="002D367A" w:rsidRPr="00925AC8">
              <w:rPr>
                <w:rFonts w:ascii="Times New Roman" w:eastAsia="Calibri" w:hAnsi="Times New Roman" w:cs="Times New Roman"/>
                <w:bCs/>
                <w:iCs/>
                <w:noProof/>
                <w:sz w:val="24"/>
                <w:szCs w:val="20"/>
              </w:rPr>
              <w:t xml:space="preserve"> (</w:t>
            </w:r>
            <w:ins w:id="393" w:author="OPOS BG16" w:date="2020-10-19T10:01:00Z">
              <w:r w:rsidR="00250B95">
                <w:rPr>
                  <w:rFonts w:ascii="Times New Roman" w:eastAsia="Calibri" w:hAnsi="Times New Roman" w:cs="Times New Roman"/>
                  <w:bCs/>
                  <w:iCs/>
                  <w:noProof/>
                  <w:sz w:val="24"/>
                  <w:szCs w:val="20"/>
                </w:rPr>
                <w:t>приоритетно в енергийно ефективни жилища</w:t>
              </w:r>
            </w:ins>
            <w:ins w:id="394" w:author="OPOS BG16" w:date="2020-10-19T10:02:00Z">
              <w:r w:rsidR="00250B95" w:rsidRPr="006A43A6">
                <w:rPr>
                  <w:rFonts w:ascii="Times New Roman" w:eastAsia="Calibri" w:hAnsi="Times New Roman" w:cs="Times New Roman"/>
                  <w:bCs/>
                  <w:iCs/>
                  <w:noProof/>
                  <w:sz w:val="24"/>
                  <w:szCs w:val="20"/>
                </w:rPr>
                <w:t>)</w:t>
              </w:r>
            </w:ins>
            <w:del w:id="395" w:author="OPOS BG16" w:date="2020-10-19T10:02:00Z">
              <w:r w:rsidR="002D367A" w:rsidRPr="00925AC8" w:rsidDel="00250B95">
                <w:rPr>
                  <w:rFonts w:ascii="Times New Roman" w:eastAsia="Calibri" w:hAnsi="Times New Roman" w:cs="Times New Roman"/>
                  <w:bCs/>
                  <w:iCs/>
                  <w:noProof/>
                  <w:sz w:val="24"/>
                  <w:szCs w:val="20"/>
                </w:rPr>
                <w:delText xml:space="preserve">в </w:delText>
              </w:r>
              <w:r w:rsidR="00501E9F" w:rsidDel="00250B95">
                <w:rPr>
                  <w:rFonts w:ascii="Times New Roman" w:eastAsia="Calibri" w:hAnsi="Times New Roman" w:cs="Times New Roman"/>
                  <w:bCs/>
                  <w:iCs/>
                  <w:noProof/>
                  <w:sz w:val="24"/>
                  <w:szCs w:val="20"/>
                </w:rPr>
                <w:delText>допълняемост</w:delText>
              </w:r>
              <w:r w:rsidR="002D367A" w:rsidRPr="00925AC8" w:rsidDel="00250B95">
                <w:rPr>
                  <w:rFonts w:ascii="Times New Roman" w:eastAsia="Calibri" w:hAnsi="Times New Roman" w:cs="Times New Roman"/>
                  <w:bCs/>
                  <w:iCs/>
                  <w:noProof/>
                  <w:sz w:val="24"/>
                  <w:szCs w:val="20"/>
                </w:rPr>
                <w:delText xml:space="preserve"> с инвестиции в енергийна ефективност за отделни домакинства, когато това е </w:delText>
              </w:r>
              <w:r w:rsidR="00925AC8" w:rsidDel="00250B95">
                <w:rPr>
                  <w:rFonts w:ascii="Times New Roman" w:eastAsia="Calibri" w:hAnsi="Times New Roman" w:cs="Times New Roman"/>
                  <w:bCs/>
                  <w:iCs/>
                  <w:noProof/>
                  <w:sz w:val="24"/>
                  <w:szCs w:val="20"/>
                </w:rPr>
                <w:delText>обосновано</w:delText>
              </w:r>
              <w:r w:rsidR="002D367A" w:rsidRPr="00925AC8" w:rsidDel="00250B95">
                <w:rPr>
                  <w:rFonts w:ascii="Times New Roman" w:eastAsia="Calibri" w:hAnsi="Times New Roman" w:cs="Times New Roman"/>
                  <w:bCs/>
                  <w:iCs/>
                  <w:noProof/>
                  <w:sz w:val="24"/>
                  <w:szCs w:val="20"/>
                </w:rPr>
                <w:delText xml:space="preserve"> от енергиен одит)</w:delText>
              </w:r>
            </w:del>
            <w:r w:rsidR="002D367A" w:rsidRPr="00925AC8">
              <w:rPr>
                <w:rFonts w:ascii="Times New Roman" w:eastAsia="Calibri" w:hAnsi="Times New Roman" w:cs="Times New Roman"/>
                <w:bCs/>
                <w:iCs/>
                <w:noProof/>
                <w:sz w:val="24"/>
                <w:szCs w:val="20"/>
              </w:rPr>
              <w:t>;</w:t>
            </w:r>
            <w:r w:rsidR="00743661" w:rsidRPr="00925AC8">
              <w:rPr>
                <w:rFonts w:ascii="Times New Roman" w:eastAsia="Calibri" w:hAnsi="Times New Roman" w:cs="Times New Roman"/>
                <w:bCs/>
                <w:iCs/>
                <w:noProof/>
                <w:sz w:val="24"/>
                <w:szCs w:val="20"/>
              </w:rPr>
              <w:t xml:space="preserve"> въвеждане на</w:t>
            </w:r>
            <w:r w:rsidR="00743661" w:rsidRPr="00B85AC6">
              <w:rPr>
                <w:rFonts w:ascii="Times New Roman" w:eastAsia="Calibri" w:hAnsi="Times New Roman" w:cs="Times New Roman"/>
                <w:bCs/>
                <w:iCs/>
                <w:noProof/>
                <w:sz w:val="24"/>
                <w:szCs w:val="20"/>
              </w:rPr>
              <w:t xml:space="preserve"> зони с ниски емисии</w:t>
            </w:r>
            <w:r w:rsidR="002D367A">
              <w:rPr>
                <w:rFonts w:ascii="Times New Roman" w:eastAsia="Calibri" w:hAnsi="Times New Roman" w:cs="Times New Roman"/>
                <w:bCs/>
                <w:iCs/>
                <w:noProof/>
                <w:sz w:val="24"/>
                <w:szCs w:val="20"/>
              </w:rPr>
              <w:t>;</w:t>
            </w:r>
            <w:r w:rsidR="002D367A" w:rsidRPr="00B85AC6">
              <w:rPr>
                <w:rFonts w:ascii="Times New Roman" w:eastAsia="Calibri" w:hAnsi="Times New Roman" w:cs="Times New Roman"/>
                <w:bCs/>
                <w:iCs/>
                <w:noProof/>
                <w:sz w:val="24"/>
                <w:szCs w:val="20"/>
              </w:rPr>
              <w:t xml:space="preserve"> </w:t>
            </w:r>
            <w:r w:rsidR="002D367A" w:rsidRPr="004663B6">
              <w:rPr>
                <w:rFonts w:ascii="Times New Roman" w:eastAsia="Calibri" w:hAnsi="Times New Roman" w:cs="Times New Roman"/>
                <w:bCs/>
                <w:iCs/>
                <w:noProof/>
                <w:sz w:val="24"/>
                <w:szCs w:val="20"/>
              </w:rPr>
              <w:t>насърчаване на топлофикацията, вкл</w:t>
            </w:r>
            <w:r w:rsidR="00AD68E5" w:rsidRPr="00B85AC6">
              <w:rPr>
                <w:rFonts w:ascii="Times New Roman" w:eastAsia="Calibri" w:hAnsi="Times New Roman" w:cs="Times New Roman"/>
                <w:bCs/>
                <w:iCs/>
                <w:noProof/>
                <w:sz w:val="24"/>
                <w:szCs w:val="20"/>
              </w:rPr>
              <w:t xml:space="preserve"> разширяване</w:t>
            </w:r>
            <w:r w:rsidR="002D367A">
              <w:rPr>
                <w:rFonts w:ascii="Times New Roman" w:eastAsia="Calibri" w:hAnsi="Times New Roman" w:cs="Times New Roman"/>
                <w:bCs/>
                <w:iCs/>
                <w:noProof/>
                <w:sz w:val="24"/>
                <w:szCs w:val="20"/>
              </w:rPr>
              <w:t xml:space="preserve"> на разпределителната</w:t>
            </w:r>
            <w:r w:rsidR="00AD68E5" w:rsidRPr="00B85AC6">
              <w:rPr>
                <w:rFonts w:ascii="Times New Roman" w:eastAsia="Calibri" w:hAnsi="Times New Roman" w:cs="Times New Roman"/>
                <w:bCs/>
                <w:iCs/>
                <w:noProof/>
                <w:sz w:val="24"/>
                <w:szCs w:val="20"/>
              </w:rPr>
              <w:t xml:space="preserve"> мрежа за централно топлоснабдяване</w:t>
            </w:r>
            <w:r w:rsidR="00501E9F">
              <w:rPr>
                <w:rStyle w:val="FootnoteReference"/>
                <w:rFonts w:ascii="Times New Roman" w:eastAsia="Calibri" w:hAnsi="Times New Roman" w:cs="Times New Roman"/>
                <w:bCs/>
                <w:iCs/>
                <w:noProof/>
                <w:sz w:val="24"/>
                <w:szCs w:val="20"/>
              </w:rPr>
              <w:footnoteReference w:id="14"/>
            </w:r>
            <w:r w:rsidR="00FA6157" w:rsidRPr="00B85AC6">
              <w:rPr>
                <w:rFonts w:ascii="Times New Roman" w:eastAsia="Calibri" w:hAnsi="Times New Roman" w:cs="Times New Roman"/>
                <w:bCs/>
                <w:iCs/>
                <w:noProof/>
                <w:sz w:val="24"/>
                <w:szCs w:val="20"/>
              </w:rPr>
              <w:t>;</w:t>
            </w:r>
            <w:r w:rsidR="005A6491" w:rsidRPr="00B85AC6">
              <w:rPr>
                <w:rFonts w:ascii="Times New Roman" w:eastAsia="Calibri" w:hAnsi="Times New Roman" w:cs="Times New Roman"/>
                <w:bCs/>
                <w:iCs/>
                <w:noProof/>
                <w:sz w:val="24"/>
                <w:szCs w:val="20"/>
              </w:rPr>
              <w:t xml:space="preserve"> </w:t>
            </w:r>
            <w:commentRangeStart w:id="396"/>
            <w:ins w:id="397" w:author="OPOS BG34" w:date="2020-10-15T11:50:00Z">
              <w:r w:rsidR="005F3F68">
                <w:rPr>
                  <w:rFonts w:ascii="Times New Roman" w:eastAsia="Calibri" w:hAnsi="Times New Roman" w:cs="Times New Roman"/>
                  <w:iCs/>
                  <w:sz w:val="24"/>
                  <w:szCs w:val="20"/>
                  <w:lang w:val="en-US"/>
                </w:rPr>
                <w:t>The</w:t>
              </w:r>
              <w:r w:rsidR="005F3F68" w:rsidRPr="005F3F68">
                <w:rPr>
                  <w:rFonts w:ascii="Times New Roman" w:eastAsia="Calibri" w:hAnsi="Times New Roman" w:cs="Times New Roman"/>
                  <w:iCs/>
                  <w:sz w:val="24"/>
                  <w:szCs w:val="20"/>
                </w:rPr>
                <w:t xml:space="preserve"> </w:t>
              </w:r>
              <w:r w:rsidR="005F3F68">
                <w:rPr>
                  <w:rFonts w:ascii="Times New Roman" w:eastAsia="Calibri" w:hAnsi="Times New Roman" w:cs="Times New Roman"/>
                  <w:iCs/>
                  <w:sz w:val="24"/>
                  <w:szCs w:val="20"/>
                  <w:lang w:val="en-US"/>
                </w:rPr>
                <w:t>investments</w:t>
              </w:r>
              <w:r w:rsidR="005F3F68" w:rsidRPr="005F3F68">
                <w:rPr>
                  <w:rFonts w:ascii="Times New Roman" w:eastAsia="Calibri" w:hAnsi="Times New Roman" w:cs="Times New Roman"/>
                  <w:iCs/>
                  <w:sz w:val="24"/>
                  <w:szCs w:val="20"/>
                </w:rPr>
                <w:t xml:space="preserve"> </w:t>
              </w:r>
              <w:r w:rsidR="005F3F68">
                <w:rPr>
                  <w:rFonts w:ascii="Times New Roman" w:eastAsia="Calibri" w:hAnsi="Times New Roman" w:cs="Times New Roman"/>
                  <w:iCs/>
                  <w:sz w:val="24"/>
                  <w:szCs w:val="20"/>
                  <w:lang w:val="en-US"/>
                </w:rPr>
                <w:t>shall</w:t>
              </w:r>
              <w:r w:rsidR="005F3F68" w:rsidRPr="005F3F68">
                <w:rPr>
                  <w:rFonts w:ascii="Times New Roman" w:eastAsia="Calibri" w:hAnsi="Times New Roman" w:cs="Times New Roman"/>
                  <w:iCs/>
                  <w:sz w:val="24"/>
                  <w:szCs w:val="20"/>
                </w:rPr>
                <w:t xml:space="preserve"> </w:t>
              </w:r>
              <w:r w:rsidR="005F3F68">
                <w:rPr>
                  <w:rFonts w:ascii="Times New Roman" w:eastAsia="Calibri" w:hAnsi="Times New Roman" w:cs="Times New Roman"/>
                  <w:iCs/>
                  <w:sz w:val="24"/>
                  <w:szCs w:val="20"/>
                  <w:lang w:val="en-US"/>
                </w:rPr>
                <w:t>upscale</w:t>
              </w:r>
              <w:r w:rsidR="005F3F68" w:rsidRPr="005F3F68">
                <w:rPr>
                  <w:rFonts w:ascii="Times New Roman" w:eastAsia="Calibri" w:hAnsi="Times New Roman" w:cs="Times New Roman"/>
                  <w:iCs/>
                  <w:sz w:val="24"/>
                  <w:szCs w:val="20"/>
                </w:rPr>
                <w:t xml:space="preserve"> </w:t>
              </w:r>
              <w:r w:rsidR="005F3F68">
                <w:rPr>
                  <w:rFonts w:ascii="Times New Roman" w:eastAsia="Calibri" w:hAnsi="Times New Roman" w:cs="Times New Roman"/>
                  <w:iCs/>
                  <w:sz w:val="24"/>
                  <w:szCs w:val="20"/>
                  <w:lang w:val="en-US"/>
                </w:rPr>
                <w:t>and</w:t>
              </w:r>
              <w:r w:rsidR="005F3F68" w:rsidRPr="005F3F68">
                <w:rPr>
                  <w:rFonts w:ascii="Times New Roman" w:eastAsia="Calibri" w:hAnsi="Times New Roman" w:cs="Times New Roman"/>
                  <w:iCs/>
                  <w:sz w:val="24"/>
                  <w:szCs w:val="20"/>
                </w:rPr>
                <w:t xml:space="preserve"> </w:t>
              </w:r>
              <w:r w:rsidR="005F3F68">
                <w:rPr>
                  <w:rFonts w:ascii="Times New Roman" w:eastAsia="Calibri" w:hAnsi="Times New Roman" w:cs="Times New Roman"/>
                  <w:iCs/>
                  <w:sz w:val="24"/>
                  <w:szCs w:val="20"/>
                  <w:lang w:val="en-US"/>
                </w:rPr>
                <w:t>build</w:t>
              </w:r>
              <w:r w:rsidR="005F3F68" w:rsidRPr="005F3F68">
                <w:rPr>
                  <w:rFonts w:ascii="Times New Roman" w:eastAsia="Calibri" w:hAnsi="Times New Roman" w:cs="Times New Roman"/>
                  <w:iCs/>
                  <w:sz w:val="24"/>
                  <w:szCs w:val="20"/>
                </w:rPr>
                <w:t xml:space="preserve"> </w:t>
              </w:r>
              <w:r w:rsidR="005F3F68">
                <w:rPr>
                  <w:rFonts w:ascii="Times New Roman" w:eastAsia="Calibri" w:hAnsi="Times New Roman" w:cs="Times New Roman"/>
                  <w:iCs/>
                  <w:sz w:val="24"/>
                  <w:szCs w:val="20"/>
                  <w:lang w:val="en-US"/>
                </w:rPr>
                <w:t>upon</w:t>
              </w:r>
              <w:r w:rsidR="005F3F68" w:rsidRPr="005F3F68">
                <w:rPr>
                  <w:rFonts w:ascii="Times New Roman" w:eastAsia="Calibri" w:hAnsi="Times New Roman" w:cs="Times New Roman"/>
                  <w:iCs/>
                  <w:sz w:val="24"/>
                  <w:szCs w:val="20"/>
                </w:rPr>
                <w:t xml:space="preserve"> </w:t>
              </w:r>
              <w:r w:rsidR="005F3F68">
                <w:rPr>
                  <w:rFonts w:ascii="Times New Roman" w:eastAsia="Calibri" w:hAnsi="Times New Roman" w:cs="Times New Roman"/>
                  <w:iCs/>
                  <w:sz w:val="24"/>
                  <w:szCs w:val="20"/>
                  <w:lang w:val="en-US"/>
                </w:rPr>
                <w:t>the</w:t>
              </w:r>
              <w:r w:rsidR="005F3F68" w:rsidRPr="005F3F68">
                <w:rPr>
                  <w:rFonts w:ascii="Times New Roman" w:eastAsia="Calibri" w:hAnsi="Times New Roman" w:cs="Times New Roman"/>
                  <w:iCs/>
                  <w:sz w:val="24"/>
                  <w:szCs w:val="20"/>
                </w:rPr>
                <w:t xml:space="preserve"> 2014-2020 </w:t>
              </w:r>
              <w:r w:rsidR="005F3F68">
                <w:rPr>
                  <w:rFonts w:ascii="Times New Roman" w:eastAsia="Calibri" w:hAnsi="Times New Roman" w:cs="Times New Roman"/>
                  <w:iCs/>
                  <w:sz w:val="24"/>
                  <w:szCs w:val="20"/>
                  <w:lang w:val="en-US"/>
                </w:rPr>
                <w:t>results</w:t>
              </w:r>
              <w:r w:rsidR="005F3F68" w:rsidRPr="005F3F68">
                <w:rPr>
                  <w:rFonts w:ascii="Times New Roman" w:eastAsia="Calibri" w:hAnsi="Times New Roman" w:cs="Times New Roman"/>
                  <w:iCs/>
                  <w:sz w:val="24"/>
                  <w:szCs w:val="20"/>
                </w:rPr>
                <w:t xml:space="preserve"> </w:t>
              </w:r>
              <w:r w:rsidR="005F3F68">
                <w:rPr>
                  <w:rFonts w:ascii="Times New Roman" w:eastAsia="Calibri" w:hAnsi="Times New Roman" w:cs="Times New Roman"/>
                  <w:iCs/>
                  <w:sz w:val="24"/>
                  <w:szCs w:val="20"/>
                  <w:lang w:val="en-US"/>
                </w:rPr>
                <w:t>under</w:t>
              </w:r>
              <w:r w:rsidR="005F3F68" w:rsidRPr="005F3F68">
                <w:rPr>
                  <w:rFonts w:ascii="Times New Roman" w:eastAsia="Calibri" w:hAnsi="Times New Roman" w:cs="Times New Roman"/>
                  <w:iCs/>
                  <w:sz w:val="24"/>
                  <w:szCs w:val="20"/>
                </w:rPr>
                <w:t xml:space="preserve"> </w:t>
              </w:r>
              <w:r w:rsidR="005F3F68">
                <w:rPr>
                  <w:rFonts w:ascii="Times New Roman" w:eastAsia="Calibri" w:hAnsi="Times New Roman" w:cs="Times New Roman"/>
                  <w:iCs/>
                  <w:sz w:val="24"/>
                  <w:szCs w:val="20"/>
                  <w:lang w:val="en-US"/>
                </w:rPr>
                <w:t>OPE</w:t>
              </w:r>
              <w:r w:rsidR="005F3F68" w:rsidRPr="005F3F68">
                <w:rPr>
                  <w:rFonts w:ascii="Times New Roman" w:eastAsia="Calibri" w:hAnsi="Times New Roman" w:cs="Times New Roman"/>
                  <w:iCs/>
                  <w:sz w:val="24"/>
                  <w:szCs w:val="20"/>
                </w:rPr>
                <w:t xml:space="preserve"> </w:t>
              </w:r>
              <w:r w:rsidR="005F3F68">
                <w:rPr>
                  <w:rFonts w:ascii="Times New Roman" w:eastAsia="Calibri" w:hAnsi="Times New Roman" w:cs="Times New Roman"/>
                  <w:iCs/>
                  <w:sz w:val="24"/>
                  <w:szCs w:val="20"/>
                  <w:lang w:val="en-US"/>
                </w:rPr>
                <w:t>projects</w:t>
              </w:r>
              <w:r w:rsidR="005F3F68" w:rsidRPr="005F3F68">
                <w:rPr>
                  <w:rFonts w:ascii="Times New Roman" w:eastAsia="Calibri" w:hAnsi="Times New Roman" w:cs="Times New Roman"/>
                  <w:iCs/>
                  <w:sz w:val="24"/>
                  <w:szCs w:val="20"/>
                </w:rPr>
                <w:t xml:space="preserve"> </w:t>
              </w:r>
              <w:r w:rsidR="005F3F68">
                <w:rPr>
                  <w:rFonts w:ascii="Times New Roman" w:eastAsia="Calibri" w:hAnsi="Times New Roman" w:cs="Times New Roman"/>
                  <w:iCs/>
                  <w:sz w:val="24"/>
                  <w:szCs w:val="20"/>
                  <w:lang w:val="en-US"/>
                </w:rPr>
                <w:t>and</w:t>
              </w:r>
              <w:r w:rsidR="005F3F68" w:rsidRPr="005F3F68">
                <w:rPr>
                  <w:rFonts w:ascii="Times New Roman" w:eastAsia="Calibri" w:hAnsi="Times New Roman" w:cs="Times New Roman"/>
                  <w:iCs/>
                  <w:sz w:val="24"/>
                  <w:szCs w:val="20"/>
                </w:rPr>
                <w:t xml:space="preserve"> </w:t>
              </w:r>
              <w:r w:rsidR="005F3F68" w:rsidRPr="00895995">
                <w:rPr>
                  <w:rFonts w:ascii="Times New Roman" w:eastAsia="Calibri" w:hAnsi="Times New Roman" w:cs="Times New Roman"/>
                  <w:iCs/>
                  <w:sz w:val="24"/>
                  <w:szCs w:val="20"/>
                  <w:lang w:val="en-US"/>
                </w:rPr>
                <w:t>LIFE</w:t>
              </w:r>
              <w:r w:rsidR="005F3F68" w:rsidRPr="005F3F68">
                <w:rPr>
                  <w:rFonts w:ascii="Times New Roman" w:eastAsia="Calibri" w:hAnsi="Times New Roman" w:cs="Times New Roman"/>
                  <w:iCs/>
                  <w:sz w:val="24"/>
                  <w:szCs w:val="20"/>
                </w:rPr>
                <w:t>-</w:t>
              </w:r>
              <w:r w:rsidR="005F3F68" w:rsidRPr="00895995">
                <w:rPr>
                  <w:rFonts w:ascii="Times New Roman" w:eastAsia="Calibri" w:hAnsi="Times New Roman" w:cs="Times New Roman"/>
                  <w:iCs/>
                  <w:sz w:val="24"/>
                  <w:szCs w:val="20"/>
                  <w:lang w:val="en-US"/>
                </w:rPr>
                <w:t>IP</w:t>
              </w:r>
              <w:r w:rsidR="005F3F68" w:rsidRPr="005F3F68">
                <w:rPr>
                  <w:rFonts w:ascii="Times New Roman" w:eastAsia="Calibri" w:hAnsi="Times New Roman" w:cs="Times New Roman"/>
                  <w:iCs/>
                  <w:sz w:val="24"/>
                  <w:szCs w:val="20"/>
                </w:rPr>
                <w:t xml:space="preserve"> </w:t>
              </w:r>
              <w:r w:rsidR="005F3F68" w:rsidRPr="00895995">
                <w:rPr>
                  <w:rFonts w:ascii="Times New Roman" w:eastAsia="Calibri" w:hAnsi="Times New Roman" w:cs="Times New Roman"/>
                  <w:iCs/>
                  <w:sz w:val="24"/>
                  <w:szCs w:val="20"/>
                  <w:lang w:val="en-US"/>
                </w:rPr>
                <w:t>Clean</w:t>
              </w:r>
              <w:r w:rsidR="005F3F68" w:rsidRPr="005F3F68">
                <w:rPr>
                  <w:rFonts w:ascii="Times New Roman" w:eastAsia="Calibri" w:hAnsi="Times New Roman" w:cs="Times New Roman"/>
                  <w:iCs/>
                  <w:sz w:val="24"/>
                  <w:szCs w:val="20"/>
                </w:rPr>
                <w:t xml:space="preserve"> </w:t>
              </w:r>
              <w:r w:rsidR="005F3F68" w:rsidRPr="00895995">
                <w:rPr>
                  <w:rFonts w:ascii="Times New Roman" w:eastAsia="Calibri" w:hAnsi="Times New Roman" w:cs="Times New Roman"/>
                  <w:iCs/>
                  <w:sz w:val="24"/>
                  <w:szCs w:val="20"/>
                  <w:lang w:val="en-US"/>
                </w:rPr>
                <w:t>Air</w:t>
              </w:r>
              <w:r w:rsidR="005F3F68" w:rsidRPr="006144C6">
                <w:rPr>
                  <w:rFonts w:ascii="Times New Roman" w:eastAsia="Calibri" w:hAnsi="Times New Roman" w:cs="Times New Roman"/>
                  <w:iCs/>
                  <w:sz w:val="24"/>
                  <w:szCs w:val="20"/>
                </w:rPr>
                <w:t>;</w:t>
              </w:r>
              <w:commentRangeEnd w:id="396"/>
              <w:r w:rsidR="005F3F68">
                <w:rPr>
                  <w:rStyle w:val="CommentReference"/>
                </w:rPr>
                <w:commentReference w:id="396"/>
              </w:r>
              <w:r w:rsidR="005F3F68" w:rsidRPr="00607BF7">
                <w:rPr>
                  <w:rFonts w:ascii="Times New Roman" w:eastAsia="Calibri" w:hAnsi="Times New Roman" w:cs="Times New Roman"/>
                  <w:iCs/>
                  <w:sz w:val="24"/>
                  <w:szCs w:val="20"/>
                </w:rPr>
                <w:t xml:space="preserve"> </w:t>
              </w:r>
            </w:ins>
            <w:r w:rsidR="00252048">
              <w:rPr>
                <w:rFonts w:ascii="Times New Roman" w:eastAsia="Calibri" w:hAnsi="Times New Roman" w:cs="Times New Roman"/>
                <w:bCs/>
                <w:iCs/>
                <w:noProof/>
                <w:sz w:val="24"/>
                <w:szCs w:val="20"/>
              </w:rPr>
              <w:t>насърчаване използването на ВЕИ, водород</w:t>
            </w:r>
            <w:r w:rsidR="00DF45D8">
              <w:rPr>
                <w:rFonts w:ascii="Times New Roman" w:eastAsia="Calibri" w:hAnsi="Times New Roman" w:cs="Times New Roman"/>
                <w:bCs/>
                <w:iCs/>
                <w:noProof/>
                <w:sz w:val="24"/>
                <w:szCs w:val="20"/>
              </w:rPr>
              <w:t>,</w:t>
            </w:r>
            <w:r w:rsidR="00252048">
              <w:rPr>
                <w:rFonts w:ascii="Times New Roman" w:eastAsia="Calibri" w:hAnsi="Times New Roman" w:cs="Times New Roman"/>
                <w:bCs/>
                <w:iCs/>
                <w:noProof/>
                <w:sz w:val="24"/>
                <w:szCs w:val="20"/>
              </w:rPr>
              <w:t xml:space="preserve"> други иновационни </w:t>
            </w:r>
            <w:r w:rsidR="00560A72">
              <w:rPr>
                <w:rFonts w:ascii="Times New Roman" w:eastAsia="Calibri" w:hAnsi="Times New Roman" w:cs="Times New Roman"/>
                <w:bCs/>
                <w:iCs/>
                <w:noProof/>
                <w:sz w:val="24"/>
                <w:szCs w:val="20"/>
              </w:rPr>
              <w:t>алтернативи</w:t>
            </w:r>
            <w:r w:rsidR="00252048">
              <w:rPr>
                <w:rFonts w:ascii="Times New Roman" w:eastAsia="Calibri" w:hAnsi="Times New Roman" w:cs="Times New Roman"/>
                <w:bCs/>
                <w:iCs/>
                <w:noProof/>
                <w:sz w:val="24"/>
                <w:szCs w:val="20"/>
              </w:rPr>
              <w:t>, когато е приложимо.</w:t>
            </w:r>
          </w:p>
          <w:p w14:paraId="42276160" w14:textId="389AF839" w:rsidR="003976FA" w:rsidRPr="00B85AC6" w:rsidRDefault="00790148" w:rsidP="00FA6157">
            <w:pPr>
              <w:spacing w:before="115" w:after="115"/>
              <w:jc w:val="both"/>
              <w:rPr>
                <w:rFonts w:ascii="Times New Roman" w:eastAsia="Calibri" w:hAnsi="Times New Roman" w:cs="Times New Roman"/>
                <w:bCs/>
                <w:iCs/>
                <w:noProof/>
                <w:sz w:val="24"/>
                <w:szCs w:val="20"/>
              </w:rPr>
            </w:pPr>
            <w:r w:rsidRPr="00B85AC6">
              <w:rPr>
                <w:rFonts w:ascii="Times New Roman" w:eastAsia="Calibri" w:hAnsi="Times New Roman" w:cs="Times New Roman"/>
                <w:bCs/>
                <w:iCs/>
                <w:noProof/>
                <w:sz w:val="24"/>
                <w:szCs w:val="20"/>
              </w:rPr>
              <w:t xml:space="preserve">- </w:t>
            </w:r>
            <w:r w:rsidR="00FA6157" w:rsidRPr="00B85AC6">
              <w:rPr>
                <w:rFonts w:ascii="Times New Roman" w:eastAsia="Calibri" w:hAnsi="Times New Roman" w:cs="Times New Roman"/>
                <w:bCs/>
                <w:iCs/>
                <w:noProof/>
                <w:sz w:val="24"/>
                <w:szCs w:val="20"/>
              </w:rPr>
              <w:t>Мерки за намаляване на замърсяването на въздуха от</w:t>
            </w:r>
            <w:r w:rsidR="005A6491" w:rsidRPr="00B85AC6">
              <w:rPr>
                <w:rFonts w:ascii="Times New Roman" w:eastAsia="Calibri" w:hAnsi="Times New Roman" w:cs="Times New Roman"/>
                <w:bCs/>
                <w:iCs/>
                <w:noProof/>
                <w:sz w:val="24"/>
                <w:szCs w:val="20"/>
              </w:rPr>
              <w:t xml:space="preserve"> транспорта</w:t>
            </w:r>
            <w:r w:rsidR="00743661" w:rsidRPr="00B85AC6">
              <w:rPr>
                <w:rFonts w:ascii="Times New Roman" w:eastAsia="Calibri" w:hAnsi="Times New Roman" w:cs="Times New Roman"/>
                <w:bCs/>
                <w:iCs/>
                <w:noProof/>
                <w:sz w:val="24"/>
                <w:szCs w:val="20"/>
              </w:rPr>
              <w:t xml:space="preserve"> – </w:t>
            </w:r>
            <w:r w:rsidR="002D367A">
              <w:rPr>
                <w:rFonts w:ascii="Times New Roman" w:eastAsia="Calibri" w:hAnsi="Times New Roman" w:cs="Times New Roman"/>
                <w:bCs/>
                <w:iCs/>
                <w:noProof/>
                <w:sz w:val="24"/>
                <w:szCs w:val="20"/>
              </w:rPr>
              <w:t xml:space="preserve">поетапно </w:t>
            </w:r>
            <w:r w:rsidR="002D367A" w:rsidRPr="00BA54FF">
              <w:rPr>
                <w:rFonts w:ascii="Times New Roman" w:eastAsia="Calibri" w:hAnsi="Times New Roman" w:cs="Times New Roman"/>
                <w:bCs/>
                <w:iCs/>
                <w:noProof/>
                <w:sz w:val="24"/>
                <w:szCs w:val="20"/>
              </w:rPr>
              <w:t>премахване на използването на лични превозни средства с високи емисии</w:t>
            </w:r>
            <w:r w:rsidR="002D367A">
              <w:rPr>
                <w:rFonts w:ascii="Times New Roman" w:eastAsia="Calibri" w:hAnsi="Times New Roman" w:cs="Times New Roman"/>
                <w:bCs/>
                <w:iCs/>
                <w:noProof/>
                <w:sz w:val="24"/>
                <w:szCs w:val="20"/>
              </w:rPr>
              <w:t xml:space="preserve"> чрез</w:t>
            </w:r>
            <w:r w:rsidR="002D367A" w:rsidRPr="00B85AC6">
              <w:rPr>
                <w:rFonts w:ascii="Times New Roman" w:eastAsia="Calibri" w:hAnsi="Times New Roman" w:cs="Times New Roman"/>
                <w:bCs/>
                <w:iCs/>
                <w:noProof/>
                <w:sz w:val="24"/>
                <w:szCs w:val="20"/>
              </w:rPr>
              <w:t xml:space="preserve"> </w:t>
            </w:r>
            <w:bookmarkStart w:id="398" w:name="_Hlk51578196"/>
            <w:r w:rsidR="00743661" w:rsidRPr="00B85AC6">
              <w:rPr>
                <w:rFonts w:ascii="Times New Roman" w:eastAsia="Calibri" w:hAnsi="Times New Roman" w:cs="Times New Roman"/>
                <w:bCs/>
                <w:iCs/>
                <w:noProof/>
                <w:sz w:val="24"/>
                <w:szCs w:val="20"/>
              </w:rPr>
              <w:t>насърчаване на електромобилността</w:t>
            </w:r>
            <w:bookmarkEnd w:id="398"/>
            <w:ins w:id="399" w:author="Marta Tsvetkova" w:date="2020-10-10T23:07:00Z">
              <w:r w:rsidR="0078000F">
                <w:rPr>
                  <w:rFonts w:ascii="Times New Roman" w:eastAsia="Calibri" w:hAnsi="Times New Roman" w:cs="Times New Roman"/>
                  <w:bCs/>
                  <w:iCs/>
                  <w:noProof/>
                  <w:sz w:val="24"/>
                  <w:szCs w:val="20"/>
                </w:rPr>
                <w:t>, вкл</w:t>
              </w:r>
            </w:ins>
            <w:ins w:id="400" w:author="Marta Tsvetkova" w:date="2020-10-11T12:54:00Z">
              <w:r w:rsidR="005B56AC">
                <w:rPr>
                  <w:rFonts w:ascii="Times New Roman" w:eastAsia="Calibri" w:hAnsi="Times New Roman" w:cs="Times New Roman"/>
                  <w:bCs/>
                  <w:iCs/>
                  <w:noProof/>
                  <w:sz w:val="24"/>
                  <w:szCs w:val="20"/>
                </w:rPr>
                <w:t>.</w:t>
              </w:r>
            </w:ins>
            <w:ins w:id="401" w:author="Marta Tsvetkova" w:date="2020-10-10T23:07:00Z">
              <w:r w:rsidR="0078000F">
                <w:rPr>
                  <w:rFonts w:ascii="Times New Roman" w:eastAsia="Calibri" w:hAnsi="Times New Roman" w:cs="Times New Roman"/>
                  <w:bCs/>
                  <w:iCs/>
                  <w:noProof/>
                  <w:sz w:val="24"/>
                  <w:szCs w:val="20"/>
                </w:rPr>
                <w:t xml:space="preserve"> и чрез </w:t>
              </w:r>
            </w:ins>
            <w:ins w:id="402" w:author="Marta Tsvetkova" w:date="2020-10-10T23:08:00Z">
              <w:r w:rsidR="0078000F" w:rsidRPr="00B04F36">
                <w:rPr>
                  <w:rFonts w:ascii="Times New Roman" w:eastAsia="Calibri" w:hAnsi="Times New Roman" w:cs="Times New Roman"/>
                  <w:bCs/>
                  <w:iCs/>
                  <w:noProof/>
                  <w:sz w:val="24"/>
                  <w:szCs w:val="20"/>
                </w:rPr>
                <w:t xml:space="preserve">изграждане на инфраструктура за алтернативни горива по основните направления на </w:t>
              </w:r>
              <w:r w:rsidR="00B10D11">
                <w:rPr>
                  <w:rFonts w:ascii="Times New Roman" w:eastAsia="Calibri" w:hAnsi="Times New Roman" w:cs="Times New Roman"/>
                  <w:bCs/>
                  <w:iCs/>
                  <w:noProof/>
                  <w:sz w:val="24"/>
                  <w:szCs w:val="20"/>
                </w:rPr>
                <w:t>републиканската пътна мрежа</w:t>
              </w:r>
            </w:ins>
            <w:del w:id="403" w:author="Marta Tsvetkova" w:date="2020-10-06T16:41:00Z">
              <w:r w:rsidR="002D367A" w:rsidDel="003920DA">
                <w:rPr>
                  <w:rFonts w:ascii="Times New Roman" w:eastAsia="Calibri" w:hAnsi="Times New Roman" w:cs="Times New Roman"/>
                  <w:bCs/>
                  <w:iCs/>
                  <w:noProof/>
                  <w:sz w:val="24"/>
                  <w:szCs w:val="20"/>
                </w:rPr>
                <w:delText>:</w:delText>
              </w:r>
            </w:del>
            <w:ins w:id="404" w:author="Marta Tsvetkova" w:date="2020-10-06T16:41:00Z">
              <w:r w:rsidR="003920DA">
                <w:rPr>
                  <w:rFonts w:ascii="Times New Roman" w:eastAsia="Calibri" w:hAnsi="Times New Roman" w:cs="Times New Roman"/>
                  <w:bCs/>
                  <w:iCs/>
                  <w:noProof/>
                  <w:sz w:val="24"/>
                  <w:szCs w:val="20"/>
                </w:rPr>
                <w:t>;</w:t>
              </w:r>
            </w:ins>
            <w:r w:rsidR="00C00973" w:rsidRPr="00B85AC6">
              <w:rPr>
                <w:rFonts w:ascii="Times New Roman" w:eastAsia="Calibri" w:hAnsi="Times New Roman" w:cs="Times New Roman"/>
                <w:bCs/>
                <w:iCs/>
                <w:noProof/>
                <w:sz w:val="24"/>
                <w:szCs w:val="20"/>
              </w:rPr>
              <w:t xml:space="preserve"> въвеждане на зони с ниски емисии</w:t>
            </w:r>
            <w:ins w:id="405" w:author="OPOS BG56" w:date="2020-10-09T14:06:00Z">
              <w:del w:id="406" w:author="Marta Tsvetkova" w:date="2020-10-10T23:09:00Z">
                <w:r w:rsidR="00B04F36" w:rsidDel="00EA7BBD">
                  <w:rPr>
                    <w:rFonts w:ascii="Times New Roman" w:eastAsia="Calibri" w:hAnsi="Times New Roman" w:cs="Times New Roman"/>
                    <w:bCs/>
                    <w:iCs/>
                    <w:noProof/>
                    <w:sz w:val="24"/>
                    <w:szCs w:val="20"/>
                  </w:rPr>
                  <w:delText>,</w:delText>
                </w:r>
              </w:del>
              <w:r w:rsidR="00B04F36">
                <w:rPr>
                  <w:rFonts w:ascii="Times New Roman" w:eastAsia="Calibri" w:hAnsi="Times New Roman" w:cs="Times New Roman"/>
                  <w:bCs/>
                  <w:iCs/>
                  <w:noProof/>
                  <w:sz w:val="24"/>
                  <w:szCs w:val="20"/>
                </w:rPr>
                <w:t xml:space="preserve"> </w:t>
              </w:r>
              <w:del w:id="407" w:author="Marta Tsvetkova" w:date="2020-10-10T23:08:00Z">
                <w:r w:rsidR="00B04F36" w:rsidRPr="00B04F36" w:rsidDel="0078000F">
                  <w:rPr>
                    <w:rFonts w:ascii="Times New Roman" w:eastAsia="Calibri" w:hAnsi="Times New Roman" w:cs="Times New Roman"/>
                    <w:bCs/>
                    <w:iCs/>
                    <w:noProof/>
                    <w:sz w:val="24"/>
                    <w:szCs w:val="20"/>
                  </w:rPr>
                  <w:delText xml:space="preserve">изграждане на инфраструктура за алтернативни горива по основните направления на РПМ </w:delText>
                </w:r>
              </w:del>
              <w:r w:rsidR="00B04F36" w:rsidRPr="00B04F36">
                <w:rPr>
                  <w:rFonts w:ascii="Times New Roman" w:eastAsia="Calibri" w:hAnsi="Times New Roman" w:cs="Times New Roman"/>
                  <w:bCs/>
                  <w:iCs/>
                  <w:noProof/>
                  <w:sz w:val="24"/>
                  <w:szCs w:val="20"/>
                </w:rPr>
                <w:t>и др.</w:t>
              </w:r>
              <w:del w:id="408" w:author="Marta Tsvetkova" w:date="2020-10-10T23:05:00Z">
                <w:r w:rsidR="00B04F36" w:rsidRPr="00B04F36" w:rsidDel="00206C97">
                  <w:rPr>
                    <w:rFonts w:ascii="Times New Roman" w:eastAsia="Calibri" w:hAnsi="Times New Roman" w:cs="Times New Roman"/>
                    <w:bCs/>
                    <w:iCs/>
                    <w:noProof/>
                    <w:sz w:val="24"/>
                    <w:szCs w:val="20"/>
                  </w:rPr>
                  <w:delText>;</w:delText>
                </w:r>
              </w:del>
            </w:ins>
            <w:r w:rsidR="005A6491" w:rsidRPr="00B85AC6">
              <w:rPr>
                <w:rFonts w:ascii="Times New Roman" w:eastAsia="Calibri" w:hAnsi="Times New Roman" w:cs="Times New Roman"/>
                <w:bCs/>
                <w:iCs/>
                <w:noProof/>
                <w:sz w:val="24"/>
                <w:szCs w:val="20"/>
              </w:rPr>
              <w:t>;</w:t>
            </w:r>
          </w:p>
          <w:p w14:paraId="5884A373" w14:textId="3A257ACF" w:rsidR="00414628" w:rsidRDefault="00790148" w:rsidP="00363698">
            <w:pPr>
              <w:tabs>
                <w:tab w:val="left" w:pos="252"/>
              </w:tabs>
              <w:spacing w:before="115" w:after="115"/>
              <w:jc w:val="both"/>
              <w:rPr>
                <w:rFonts w:ascii="Times New Roman" w:eastAsia="Calibri" w:hAnsi="Times New Roman" w:cs="Times New Roman"/>
                <w:bCs/>
                <w:iCs/>
                <w:noProof/>
                <w:sz w:val="24"/>
                <w:szCs w:val="20"/>
              </w:rPr>
            </w:pPr>
            <w:bookmarkStart w:id="409" w:name="_Hlk27556926"/>
            <w:r w:rsidRPr="00B85AC6">
              <w:rPr>
                <w:rFonts w:ascii="Times New Roman" w:eastAsia="Calibri" w:hAnsi="Times New Roman" w:cs="Times New Roman"/>
                <w:bCs/>
                <w:iCs/>
                <w:noProof/>
                <w:sz w:val="24"/>
                <w:szCs w:val="20"/>
              </w:rPr>
              <w:t xml:space="preserve">- </w:t>
            </w:r>
            <w:r w:rsidR="002D367A" w:rsidRPr="00CC7C61">
              <w:rPr>
                <w:rFonts w:ascii="Times New Roman" w:eastAsia="Calibri" w:hAnsi="Times New Roman" w:cs="Times New Roman"/>
                <w:bCs/>
                <w:iCs/>
                <w:noProof/>
                <w:sz w:val="24"/>
                <w:szCs w:val="20"/>
              </w:rPr>
              <w:t>Мерки за справяне с вторичн</w:t>
            </w:r>
            <w:r w:rsidR="002D367A">
              <w:rPr>
                <w:rFonts w:ascii="Times New Roman" w:eastAsia="Calibri" w:hAnsi="Times New Roman" w:cs="Times New Roman"/>
                <w:bCs/>
                <w:iCs/>
                <w:noProof/>
                <w:sz w:val="24"/>
                <w:szCs w:val="20"/>
              </w:rPr>
              <w:t>ото</w:t>
            </w:r>
            <w:r w:rsidR="002D367A" w:rsidRPr="00CC7C61">
              <w:rPr>
                <w:rFonts w:ascii="Times New Roman" w:eastAsia="Calibri" w:hAnsi="Times New Roman" w:cs="Times New Roman"/>
                <w:bCs/>
                <w:iCs/>
                <w:noProof/>
                <w:sz w:val="24"/>
                <w:szCs w:val="20"/>
              </w:rPr>
              <w:t xml:space="preserve"> </w:t>
            </w:r>
            <w:r w:rsidR="00A6736E">
              <w:rPr>
                <w:rFonts w:ascii="Times New Roman" w:eastAsia="Calibri" w:hAnsi="Times New Roman" w:cs="Times New Roman"/>
                <w:bCs/>
                <w:iCs/>
                <w:noProof/>
                <w:sz w:val="24"/>
                <w:szCs w:val="20"/>
              </w:rPr>
              <w:t>раз</w:t>
            </w:r>
            <w:r w:rsidR="002D367A">
              <w:rPr>
                <w:rFonts w:ascii="Times New Roman" w:eastAsia="Calibri" w:hAnsi="Times New Roman" w:cs="Times New Roman"/>
                <w:bCs/>
                <w:iCs/>
                <w:noProof/>
                <w:sz w:val="24"/>
                <w:szCs w:val="20"/>
              </w:rPr>
              <w:t>прашаване</w:t>
            </w:r>
            <w:r w:rsidR="002D367A" w:rsidRPr="00CC7C61">
              <w:rPr>
                <w:rFonts w:ascii="Times New Roman" w:eastAsia="Calibri" w:hAnsi="Times New Roman" w:cs="Times New Roman"/>
                <w:bCs/>
                <w:iCs/>
                <w:noProof/>
                <w:sz w:val="24"/>
                <w:szCs w:val="20"/>
              </w:rPr>
              <w:t xml:space="preserve"> </w:t>
            </w:r>
            <w:r w:rsidR="00A774DB">
              <w:rPr>
                <w:rFonts w:ascii="Times New Roman" w:eastAsia="Calibri" w:hAnsi="Times New Roman" w:cs="Times New Roman"/>
                <w:bCs/>
                <w:iCs/>
                <w:noProof/>
                <w:sz w:val="24"/>
                <w:szCs w:val="20"/>
              </w:rPr>
              <w:t>–</w:t>
            </w:r>
            <w:r w:rsidR="002D367A" w:rsidRPr="00CC7C61">
              <w:rPr>
                <w:rFonts w:ascii="Times New Roman" w:eastAsia="Calibri" w:hAnsi="Times New Roman" w:cs="Times New Roman"/>
                <w:bCs/>
                <w:iCs/>
                <w:noProof/>
                <w:sz w:val="24"/>
                <w:szCs w:val="20"/>
              </w:rPr>
              <w:t xml:space="preserve"> </w:t>
            </w:r>
            <w:r w:rsidR="002D367A">
              <w:rPr>
                <w:rFonts w:ascii="Times New Roman" w:eastAsia="Calibri" w:hAnsi="Times New Roman" w:cs="Times New Roman"/>
                <w:bCs/>
                <w:iCs/>
                <w:noProof/>
                <w:sz w:val="24"/>
                <w:szCs w:val="20"/>
              </w:rPr>
              <w:t>з</w:t>
            </w:r>
            <w:r w:rsidR="00A21AAB" w:rsidRPr="00B85AC6">
              <w:rPr>
                <w:rFonts w:ascii="Times New Roman" w:eastAsia="Calibri" w:hAnsi="Times New Roman" w:cs="Times New Roman"/>
                <w:bCs/>
                <w:iCs/>
                <w:noProof/>
                <w:sz w:val="24"/>
                <w:szCs w:val="20"/>
              </w:rPr>
              <w:t>елен</w:t>
            </w:r>
            <w:r w:rsidR="002D367A">
              <w:rPr>
                <w:rFonts w:ascii="Times New Roman" w:eastAsia="Calibri" w:hAnsi="Times New Roman" w:cs="Times New Roman"/>
                <w:bCs/>
                <w:iCs/>
                <w:noProof/>
                <w:sz w:val="24"/>
                <w:szCs w:val="20"/>
              </w:rPr>
              <w:t>а</w:t>
            </w:r>
            <w:r w:rsidR="00A774DB">
              <w:rPr>
                <w:rFonts w:ascii="Times New Roman" w:eastAsia="Calibri" w:hAnsi="Times New Roman" w:cs="Times New Roman"/>
                <w:bCs/>
                <w:iCs/>
                <w:noProof/>
                <w:sz w:val="24"/>
                <w:szCs w:val="20"/>
              </w:rPr>
              <w:t xml:space="preserve"> </w:t>
            </w:r>
            <w:r w:rsidR="002D367A">
              <w:rPr>
                <w:rFonts w:ascii="Times New Roman" w:eastAsia="Calibri" w:hAnsi="Times New Roman" w:cs="Times New Roman"/>
                <w:bCs/>
                <w:iCs/>
                <w:noProof/>
                <w:sz w:val="24"/>
                <w:szCs w:val="20"/>
              </w:rPr>
              <w:t xml:space="preserve">инфраструктура </w:t>
            </w:r>
            <w:r w:rsidR="00A21AAB" w:rsidRPr="00B85AC6">
              <w:rPr>
                <w:rFonts w:ascii="Times New Roman" w:eastAsia="Calibri" w:hAnsi="Times New Roman" w:cs="Times New Roman"/>
                <w:bCs/>
                <w:iCs/>
                <w:noProof/>
                <w:sz w:val="24"/>
                <w:szCs w:val="20"/>
              </w:rPr>
              <w:t>в градск</w:t>
            </w:r>
            <w:r w:rsidR="002D367A">
              <w:rPr>
                <w:rFonts w:ascii="Times New Roman" w:eastAsia="Calibri" w:hAnsi="Times New Roman" w:cs="Times New Roman"/>
                <w:bCs/>
                <w:iCs/>
                <w:noProof/>
                <w:sz w:val="24"/>
                <w:szCs w:val="20"/>
              </w:rPr>
              <w:t>ите</w:t>
            </w:r>
            <w:r w:rsidR="00A774DB">
              <w:rPr>
                <w:rFonts w:ascii="Times New Roman" w:eastAsia="Calibri" w:hAnsi="Times New Roman" w:cs="Times New Roman"/>
                <w:bCs/>
                <w:iCs/>
                <w:noProof/>
                <w:sz w:val="24"/>
                <w:szCs w:val="20"/>
              </w:rPr>
              <w:t xml:space="preserve"> </w:t>
            </w:r>
            <w:del w:id="410" w:author="OPOS BG31" w:date="2020-10-07T12:28:00Z">
              <w:r w:rsidR="002D367A" w:rsidDel="00C64850">
                <w:rPr>
                  <w:rFonts w:ascii="Times New Roman" w:eastAsia="Calibri" w:hAnsi="Times New Roman" w:cs="Times New Roman"/>
                  <w:bCs/>
                  <w:iCs/>
                  <w:noProof/>
                  <w:sz w:val="24"/>
                  <w:szCs w:val="20"/>
                </w:rPr>
                <w:delText>райони</w:delText>
              </w:r>
            </w:del>
            <w:ins w:id="411" w:author="OPOS BG31" w:date="2020-10-07T12:28:00Z">
              <w:r w:rsidR="00C64850">
                <w:rPr>
                  <w:rFonts w:ascii="Times New Roman" w:eastAsia="Calibri" w:hAnsi="Times New Roman" w:cs="Times New Roman"/>
                  <w:bCs/>
                  <w:iCs/>
                  <w:noProof/>
                  <w:sz w:val="24"/>
                  <w:szCs w:val="20"/>
                </w:rPr>
                <w:t>зони</w:t>
              </w:r>
            </w:ins>
            <w:r w:rsidR="00A21AAB" w:rsidRPr="00B85AC6">
              <w:rPr>
                <w:rFonts w:ascii="Times New Roman" w:eastAsia="Calibri" w:hAnsi="Times New Roman" w:cs="Times New Roman"/>
                <w:bCs/>
                <w:iCs/>
                <w:noProof/>
                <w:sz w:val="24"/>
                <w:szCs w:val="20"/>
              </w:rPr>
              <w:t xml:space="preserve">, вкл. </w:t>
            </w:r>
            <w:r w:rsidR="002D367A">
              <w:rPr>
                <w:rFonts w:ascii="Times New Roman" w:eastAsia="Calibri" w:hAnsi="Times New Roman" w:cs="Times New Roman"/>
                <w:bCs/>
                <w:iCs/>
                <w:noProof/>
                <w:sz w:val="24"/>
                <w:szCs w:val="20"/>
              </w:rPr>
              <w:t>създаване</w:t>
            </w:r>
            <w:r w:rsidR="00A21AAB" w:rsidRPr="00B85AC6">
              <w:rPr>
                <w:rFonts w:ascii="Times New Roman" w:eastAsia="Calibri" w:hAnsi="Times New Roman" w:cs="Times New Roman"/>
                <w:bCs/>
                <w:iCs/>
                <w:noProof/>
                <w:sz w:val="24"/>
                <w:szCs w:val="20"/>
              </w:rPr>
              <w:t xml:space="preserve"> на „зелени пояси/зони“</w:t>
            </w:r>
            <w:r w:rsidR="002D367A">
              <w:rPr>
                <w:rFonts w:ascii="Times New Roman" w:eastAsia="Calibri" w:hAnsi="Times New Roman" w:cs="Times New Roman"/>
                <w:bCs/>
                <w:iCs/>
                <w:noProof/>
                <w:sz w:val="24"/>
                <w:szCs w:val="20"/>
              </w:rPr>
              <w:t xml:space="preserve">, </w:t>
            </w:r>
            <w:r w:rsidR="002D367A" w:rsidRPr="00CC7C61">
              <w:rPr>
                <w:rFonts w:ascii="Times New Roman" w:eastAsia="Calibri" w:hAnsi="Times New Roman" w:cs="Times New Roman"/>
                <w:bCs/>
                <w:iCs/>
                <w:noProof/>
                <w:sz w:val="24"/>
                <w:szCs w:val="20"/>
              </w:rPr>
              <w:t>машини за почистване на улици и др.</w:t>
            </w:r>
            <w:r w:rsidR="006F49DE">
              <w:rPr>
                <w:rFonts w:ascii="Times New Roman" w:eastAsia="Calibri" w:hAnsi="Times New Roman" w:cs="Times New Roman"/>
                <w:bCs/>
                <w:iCs/>
                <w:noProof/>
                <w:sz w:val="24"/>
                <w:szCs w:val="20"/>
              </w:rPr>
              <w:t>;</w:t>
            </w:r>
          </w:p>
          <w:p w14:paraId="2E4EC472" w14:textId="1ED3104D" w:rsidR="002D367A" w:rsidRPr="00B85AC6" w:rsidRDefault="002D367A" w:rsidP="00FA6157">
            <w:pPr>
              <w:spacing w:before="115" w:after="115"/>
              <w:jc w:val="both"/>
              <w:rPr>
                <w:rFonts w:ascii="Times New Roman" w:eastAsia="Calibri" w:hAnsi="Times New Roman" w:cs="Times New Roman"/>
                <w:bCs/>
                <w:iCs/>
                <w:noProof/>
                <w:sz w:val="24"/>
                <w:szCs w:val="20"/>
              </w:rPr>
            </w:pPr>
            <w:r w:rsidRPr="00CC7C61">
              <w:rPr>
                <w:rFonts w:ascii="Times New Roman" w:eastAsia="Calibri" w:hAnsi="Times New Roman" w:cs="Times New Roman"/>
                <w:bCs/>
                <w:iCs/>
                <w:noProof/>
                <w:sz w:val="24"/>
                <w:szCs w:val="20"/>
              </w:rPr>
              <w:t>- Подобряване на мониторинга на</w:t>
            </w:r>
            <w:r>
              <w:rPr>
                <w:rFonts w:ascii="Times New Roman" w:eastAsia="Calibri" w:hAnsi="Times New Roman" w:cs="Times New Roman"/>
                <w:bCs/>
                <w:iCs/>
                <w:noProof/>
                <w:sz w:val="24"/>
                <w:szCs w:val="20"/>
              </w:rPr>
              <w:t xml:space="preserve"> КАВ</w:t>
            </w:r>
            <w:r w:rsidRPr="00CC7C61">
              <w:rPr>
                <w:rFonts w:ascii="Times New Roman" w:eastAsia="Calibri" w:hAnsi="Times New Roman" w:cs="Times New Roman"/>
                <w:bCs/>
                <w:iCs/>
                <w:noProof/>
                <w:sz w:val="24"/>
                <w:szCs w:val="20"/>
              </w:rPr>
              <w:t xml:space="preserve">, вкл. надграждане на Националната система за наблюдение на </w:t>
            </w:r>
            <w:r>
              <w:rPr>
                <w:rFonts w:ascii="Times New Roman" w:eastAsia="Calibri" w:hAnsi="Times New Roman" w:cs="Times New Roman"/>
                <w:bCs/>
                <w:iCs/>
                <w:noProof/>
                <w:sz w:val="24"/>
                <w:szCs w:val="20"/>
              </w:rPr>
              <w:t>КАВ</w:t>
            </w:r>
            <w:r w:rsidRPr="00CC7C61">
              <w:rPr>
                <w:rFonts w:ascii="Times New Roman" w:eastAsia="Calibri" w:hAnsi="Times New Roman" w:cs="Times New Roman"/>
                <w:bCs/>
                <w:iCs/>
                <w:noProof/>
                <w:sz w:val="24"/>
                <w:szCs w:val="20"/>
              </w:rPr>
              <w:t xml:space="preserve"> в реално време и Информационната система за докладване на данни</w:t>
            </w:r>
            <w:r>
              <w:rPr>
                <w:rFonts w:ascii="Times New Roman" w:eastAsia="Calibri" w:hAnsi="Times New Roman" w:cs="Times New Roman"/>
                <w:bCs/>
                <w:iCs/>
                <w:noProof/>
                <w:sz w:val="24"/>
                <w:szCs w:val="20"/>
              </w:rPr>
              <w:t xml:space="preserve"> за КАВ</w:t>
            </w:r>
            <w:r w:rsidRPr="00CC7C61">
              <w:rPr>
                <w:rFonts w:ascii="Times New Roman" w:eastAsia="Calibri" w:hAnsi="Times New Roman" w:cs="Times New Roman"/>
                <w:bCs/>
                <w:iCs/>
                <w:noProof/>
                <w:sz w:val="24"/>
                <w:szCs w:val="20"/>
              </w:rPr>
              <w:t>;</w:t>
            </w:r>
          </w:p>
          <w:p w14:paraId="494C5F00" w14:textId="6F85D96A" w:rsidR="00BF3A5E" w:rsidRPr="00B85AC6" w:rsidRDefault="00460CA9" w:rsidP="00460CA9">
            <w:pPr>
              <w:spacing w:before="115" w:after="115"/>
              <w:jc w:val="both"/>
              <w:rPr>
                <w:rFonts w:ascii="Times New Roman" w:eastAsia="Calibri" w:hAnsi="Times New Roman" w:cs="Times New Roman"/>
                <w:bCs/>
                <w:iCs/>
                <w:noProof/>
                <w:sz w:val="24"/>
                <w:szCs w:val="20"/>
              </w:rPr>
            </w:pPr>
            <w:r w:rsidRPr="00B85AC6">
              <w:rPr>
                <w:rFonts w:ascii="Times New Roman" w:eastAsia="Calibri" w:hAnsi="Times New Roman" w:cs="Times New Roman"/>
                <w:bCs/>
                <w:iCs/>
                <w:noProof/>
                <w:sz w:val="24"/>
                <w:szCs w:val="20"/>
              </w:rPr>
              <w:t>-</w:t>
            </w:r>
            <w:r w:rsidR="006A40D0" w:rsidRPr="00B85AC6">
              <w:rPr>
                <w:rFonts w:ascii="Times New Roman" w:eastAsia="Calibri" w:hAnsi="Times New Roman" w:cs="Times New Roman"/>
                <w:bCs/>
                <w:iCs/>
                <w:noProof/>
                <w:sz w:val="24"/>
                <w:szCs w:val="20"/>
              </w:rPr>
              <w:t xml:space="preserve"> </w:t>
            </w:r>
            <w:r w:rsidR="00E65634" w:rsidRPr="00B85AC6">
              <w:rPr>
                <w:rFonts w:ascii="Times New Roman" w:eastAsia="Calibri" w:hAnsi="Times New Roman" w:cs="Times New Roman"/>
                <w:bCs/>
                <w:iCs/>
                <w:noProof/>
                <w:sz w:val="24"/>
                <w:szCs w:val="20"/>
              </w:rPr>
              <w:t xml:space="preserve">Разработване/актуализация </w:t>
            </w:r>
            <w:r w:rsidRPr="00B85AC6">
              <w:rPr>
                <w:rFonts w:ascii="Times New Roman" w:eastAsia="Calibri" w:hAnsi="Times New Roman" w:cs="Times New Roman"/>
                <w:bCs/>
                <w:iCs/>
                <w:noProof/>
                <w:sz w:val="24"/>
                <w:szCs w:val="20"/>
              </w:rPr>
              <w:t xml:space="preserve">на </w:t>
            </w:r>
            <w:r w:rsidR="00E65634" w:rsidRPr="00B85AC6">
              <w:rPr>
                <w:rFonts w:ascii="Times New Roman" w:eastAsia="Calibri" w:hAnsi="Times New Roman" w:cs="Times New Roman"/>
                <w:bCs/>
                <w:iCs/>
                <w:noProof/>
                <w:sz w:val="24"/>
                <w:szCs w:val="20"/>
              </w:rPr>
              <w:t>стратегически/</w:t>
            </w:r>
            <w:r w:rsidR="006F49DE">
              <w:rPr>
                <w:rFonts w:ascii="Times New Roman" w:eastAsia="Calibri" w:hAnsi="Times New Roman" w:cs="Times New Roman"/>
                <w:bCs/>
                <w:iCs/>
                <w:noProof/>
                <w:sz w:val="24"/>
                <w:szCs w:val="20"/>
              </w:rPr>
              <w:t xml:space="preserve"> </w:t>
            </w:r>
            <w:r w:rsidR="00E65634" w:rsidRPr="00B85AC6">
              <w:rPr>
                <w:rFonts w:ascii="Times New Roman" w:eastAsia="Calibri" w:hAnsi="Times New Roman" w:cs="Times New Roman"/>
                <w:bCs/>
                <w:iCs/>
                <w:noProof/>
                <w:sz w:val="24"/>
                <w:szCs w:val="20"/>
              </w:rPr>
              <w:t>програмни/</w:t>
            </w:r>
            <w:r w:rsidR="006F49DE">
              <w:rPr>
                <w:rFonts w:ascii="Times New Roman" w:eastAsia="Calibri" w:hAnsi="Times New Roman" w:cs="Times New Roman"/>
                <w:bCs/>
                <w:iCs/>
                <w:noProof/>
                <w:sz w:val="24"/>
                <w:szCs w:val="20"/>
              </w:rPr>
              <w:t xml:space="preserve"> </w:t>
            </w:r>
            <w:r w:rsidR="00E65634" w:rsidRPr="00B85AC6">
              <w:rPr>
                <w:rFonts w:ascii="Times New Roman" w:eastAsia="Calibri" w:hAnsi="Times New Roman" w:cs="Times New Roman"/>
                <w:bCs/>
                <w:iCs/>
                <w:noProof/>
                <w:sz w:val="24"/>
                <w:szCs w:val="20"/>
              </w:rPr>
              <w:t>планови</w:t>
            </w:r>
            <w:r w:rsidR="003616E2" w:rsidRPr="00B85AC6">
              <w:rPr>
                <w:rFonts w:ascii="Times New Roman" w:eastAsia="Calibri" w:hAnsi="Times New Roman" w:cs="Times New Roman"/>
                <w:bCs/>
                <w:iCs/>
                <w:noProof/>
                <w:sz w:val="24"/>
                <w:szCs w:val="20"/>
              </w:rPr>
              <w:t>/</w:t>
            </w:r>
            <w:r w:rsidR="006F49DE">
              <w:rPr>
                <w:rFonts w:ascii="Times New Roman" w:eastAsia="Calibri" w:hAnsi="Times New Roman" w:cs="Times New Roman"/>
                <w:bCs/>
                <w:iCs/>
                <w:noProof/>
                <w:sz w:val="24"/>
                <w:szCs w:val="20"/>
              </w:rPr>
              <w:t xml:space="preserve"> </w:t>
            </w:r>
            <w:r w:rsidR="003616E2" w:rsidRPr="00B85AC6">
              <w:rPr>
                <w:rFonts w:ascii="Times New Roman" w:eastAsia="Calibri" w:hAnsi="Times New Roman" w:cs="Times New Roman"/>
                <w:bCs/>
                <w:iCs/>
                <w:noProof/>
                <w:sz w:val="24"/>
                <w:szCs w:val="20"/>
              </w:rPr>
              <w:t>аналитични</w:t>
            </w:r>
            <w:r w:rsidR="00E65634" w:rsidRPr="00B85AC6">
              <w:rPr>
                <w:rFonts w:ascii="Times New Roman" w:eastAsia="Calibri" w:hAnsi="Times New Roman" w:cs="Times New Roman"/>
                <w:bCs/>
                <w:iCs/>
                <w:noProof/>
                <w:sz w:val="24"/>
                <w:szCs w:val="20"/>
              </w:rPr>
              <w:t xml:space="preserve"> документи </w:t>
            </w:r>
            <w:r w:rsidRPr="00B85AC6">
              <w:rPr>
                <w:rFonts w:ascii="Times New Roman" w:eastAsia="Calibri" w:hAnsi="Times New Roman" w:cs="Times New Roman"/>
                <w:bCs/>
                <w:iCs/>
                <w:noProof/>
                <w:sz w:val="24"/>
                <w:szCs w:val="20"/>
              </w:rPr>
              <w:t xml:space="preserve">във връзка </w:t>
            </w:r>
            <w:r w:rsidR="00E65634" w:rsidRPr="00B85AC6">
              <w:rPr>
                <w:rFonts w:ascii="Times New Roman" w:eastAsia="Calibri" w:hAnsi="Times New Roman" w:cs="Times New Roman"/>
                <w:bCs/>
                <w:iCs/>
                <w:noProof/>
                <w:sz w:val="24"/>
                <w:szCs w:val="20"/>
              </w:rPr>
              <w:t>с качеството на атмосферния въздух</w:t>
            </w:r>
            <w:r w:rsidR="003616E2" w:rsidRPr="00B85AC6">
              <w:rPr>
                <w:rFonts w:ascii="Times New Roman" w:eastAsia="Calibri" w:hAnsi="Times New Roman" w:cs="Times New Roman"/>
                <w:bCs/>
                <w:iCs/>
                <w:noProof/>
                <w:sz w:val="24"/>
                <w:szCs w:val="20"/>
              </w:rPr>
              <w:t>, прогнозиране, моделиране</w:t>
            </w:r>
            <w:r w:rsidRPr="00B85AC6">
              <w:rPr>
                <w:rFonts w:ascii="Times New Roman" w:eastAsia="Calibri" w:hAnsi="Times New Roman" w:cs="Times New Roman"/>
                <w:bCs/>
                <w:iCs/>
                <w:noProof/>
                <w:sz w:val="24"/>
                <w:szCs w:val="20"/>
              </w:rPr>
              <w:t xml:space="preserve">; </w:t>
            </w:r>
          </w:p>
          <w:p w14:paraId="1FBC64E0" w14:textId="704C2442" w:rsidR="00E62098" w:rsidRPr="00B85AC6" w:rsidRDefault="00414628" w:rsidP="00E37761">
            <w:pPr>
              <w:spacing w:before="115" w:after="115"/>
              <w:jc w:val="both"/>
              <w:rPr>
                <w:rFonts w:ascii="Times New Roman" w:eastAsia="Calibri" w:hAnsi="Times New Roman" w:cs="Times New Roman"/>
                <w:bCs/>
                <w:iCs/>
                <w:noProof/>
                <w:sz w:val="24"/>
                <w:szCs w:val="20"/>
              </w:rPr>
            </w:pPr>
            <w:r w:rsidRPr="00B85AC6">
              <w:rPr>
                <w:rFonts w:ascii="Times New Roman" w:eastAsia="Calibri" w:hAnsi="Times New Roman" w:cs="Times New Roman"/>
                <w:bCs/>
                <w:iCs/>
                <w:noProof/>
                <w:sz w:val="24"/>
                <w:szCs w:val="20"/>
              </w:rPr>
              <w:t>-</w:t>
            </w:r>
            <w:r w:rsidR="00EB74A7" w:rsidRPr="00B85AC6">
              <w:rPr>
                <w:rFonts w:ascii="Times New Roman" w:eastAsia="Calibri" w:hAnsi="Times New Roman" w:cs="Times New Roman"/>
                <w:bCs/>
                <w:iCs/>
                <w:noProof/>
                <w:sz w:val="24"/>
                <w:szCs w:val="20"/>
              </w:rPr>
              <w:t xml:space="preserve"> </w:t>
            </w:r>
            <w:r w:rsidR="00A21AAB" w:rsidRPr="00B85AC6">
              <w:rPr>
                <w:rFonts w:ascii="Times New Roman" w:eastAsia="Calibri" w:hAnsi="Times New Roman" w:cs="Times New Roman"/>
                <w:bCs/>
                <w:iCs/>
                <w:noProof/>
                <w:sz w:val="24"/>
                <w:szCs w:val="20"/>
              </w:rPr>
              <w:t>Обучителни и информационно-образователни мерки.</w:t>
            </w:r>
            <w:bookmarkEnd w:id="409"/>
          </w:p>
          <w:p w14:paraId="0BD07C8A" w14:textId="0FAADC76" w:rsidR="002D367A" w:rsidRDefault="00DC6A61" w:rsidP="00E37761">
            <w:pPr>
              <w:spacing w:before="115" w:after="115"/>
              <w:jc w:val="both"/>
              <w:rPr>
                <w:rFonts w:ascii="Times New Roman" w:eastAsia="Calibri" w:hAnsi="Times New Roman" w:cs="Times New Roman"/>
                <w:bCs/>
                <w:iCs/>
                <w:noProof/>
                <w:sz w:val="24"/>
                <w:szCs w:val="20"/>
              </w:rPr>
            </w:pPr>
            <w:r w:rsidRPr="00DC6A61">
              <w:rPr>
                <w:rFonts w:ascii="Times New Roman" w:eastAsia="Calibri" w:hAnsi="Times New Roman" w:cs="Times New Roman"/>
                <w:bCs/>
                <w:iCs/>
                <w:noProof/>
                <w:sz w:val="24"/>
                <w:szCs w:val="20"/>
              </w:rPr>
              <w:t>Фокусът на интервенциите ще бъде към общините с нарушено качество на въздуха</w:t>
            </w:r>
            <w:ins w:id="412" w:author="Marta Tsvetkova" w:date="2020-10-11T14:53:00Z">
              <w:r w:rsidR="0071515C">
                <w:rPr>
                  <w:rFonts w:ascii="Times New Roman" w:eastAsia="Calibri" w:hAnsi="Times New Roman" w:cs="Times New Roman"/>
                  <w:bCs/>
                  <w:iCs/>
                  <w:noProof/>
                  <w:sz w:val="24"/>
                  <w:szCs w:val="20"/>
                </w:rPr>
                <w:t>, като</w:t>
              </w:r>
            </w:ins>
            <w:del w:id="413" w:author="Marta Tsvetkova" w:date="2020-10-11T14:53:00Z">
              <w:r w:rsidR="00151D1C" w:rsidDel="0071515C">
                <w:rPr>
                  <w:rFonts w:ascii="Times New Roman" w:eastAsia="Calibri" w:hAnsi="Times New Roman" w:cs="Times New Roman"/>
                  <w:bCs/>
                  <w:iCs/>
                  <w:noProof/>
                  <w:sz w:val="24"/>
                  <w:szCs w:val="20"/>
                </w:rPr>
                <w:delText>.</w:delText>
              </w:r>
            </w:del>
            <w:ins w:id="414" w:author="Marta Tsvetkova" w:date="2020-10-11T14:52:00Z">
              <w:r w:rsidR="0071515C">
                <w:rPr>
                  <w:rFonts w:ascii="Times New Roman" w:eastAsia="Calibri" w:hAnsi="Times New Roman" w:cs="Times New Roman"/>
                  <w:bCs/>
                  <w:iCs/>
                  <w:noProof/>
                  <w:sz w:val="24"/>
                  <w:szCs w:val="20"/>
                </w:rPr>
                <w:t xml:space="preserve"> </w:t>
              </w:r>
            </w:ins>
            <w:ins w:id="415" w:author="Marta Tsvetkova" w:date="2020-10-11T14:53:00Z">
              <w:r w:rsidR="0071515C">
                <w:rPr>
                  <w:rFonts w:ascii="Times New Roman" w:eastAsia="Calibri" w:hAnsi="Times New Roman" w:cs="Times New Roman"/>
                  <w:bCs/>
                  <w:iCs/>
                  <w:noProof/>
                  <w:sz w:val="24"/>
                  <w:szCs w:val="20"/>
                </w:rPr>
                <w:t>о</w:t>
              </w:r>
            </w:ins>
            <w:ins w:id="416" w:author="Marta Tsvetkova" w:date="2020-10-11T14:52:00Z">
              <w:r w:rsidR="0071515C">
                <w:rPr>
                  <w:rFonts w:ascii="Times New Roman" w:eastAsia="Calibri" w:hAnsi="Times New Roman" w:cs="Times New Roman"/>
                  <w:bCs/>
                  <w:iCs/>
                  <w:noProof/>
                  <w:sz w:val="24"/>
                  <w:szCs w:val="20"/>
                </w:rPr>
                <w:t xml:space="preserve">сновен приоритет са тези, </w:t>
              </w:r>
            </w:ins>
            <w:ins w:id="417" w:author="Marta Tsvetkova" w:date="2020-10-11T14:53:00Z">
              <w:r w:rsidR="0071515C">
                <w:rPr>
                  <w:rFonts w:ascii="Times New Roman" w:eastAsia="Calibri" w:hAnsi="Times New Roman" w:cs="Times New Roman"/>
                  <w:bCs/>
                  <w:iCs/>
                  <w:noProof/>
                  <w:sz w:val="24"/>
                  <w:szCs w:val="20"/>
                </w:rPr>
                <w:t xml:space="preserve">които </w:t>
              </w:r>
              <w:r w:rsidR="0071515C">
                <w:rPr>
                  <w:rFonts w:ascii="Times New Roman" w:eastAsia="Calibri" w:hAnsi="Times New Roman" w:cs="Times New Roman"/>
                  <w:iCs/>
                  <w:noProof/>
                  <w:sz w:val="24"/>
                  <w:szCs w:val="20"/>
                </w:rPr>
                <w:t xml:space="preserve">попадат в обхвата на </w:t>
              </w:r>
              <w:r w:rsidR="0071515C" w:rsidRPr="00EB166D">
                <w:rPr>
                  <w:rFonts w:ascii="Times New Roman" w:hAnsi="Times New Roman"/>
                  <w:sz w:val="24"/>
                  <w:szCs w:val="24"/>
                </w:rPr>
                <w:t xml:space="preserve">Решение на Съда на Европейския съюз по дело C-488/15 от 5 април 2017 г. за неспазване на нормите за </w:t>
              </w:r>
              <w:r w:rsidR="0071515C" w:rsidRPr="00EB166D">
                <w:rPr>
                  <w:rFonts w:ascii="Times New Roman" w:hAnsi="Times New Roman"/>
                  <w:sz w:val="24"/>
                  <w:szCs w:val="24"/>
                </w:rPr>
                <w:lastRenderedPageBreak/>
                <w:t>съдържание на ФПЧ</w:t>
              </w:r>
              <w:r w:rsidR="0071515C" w:rsidRPr="00EB166D">
                <w:rPr>
                  <w:rFonts w:ascii="Times New Roman" w:hAnsi="Times New Roman"/>
                  <w:sz w:val="24"/>
                  <w:szCs w:val="24"/>
                  <w:vertAlign w:val="subscript"/>
                </w:rPr>
                <w:t>10</w:t>
              </w:r>
              <w:r w:rsidR="0071515C" w:rsidRPr="00EB166D">
                <w:rPr>
                  <w:rFonts w:ascii="Times New Roman" w:hAnsi="Times New Roman"/>
                  <w:sz w:val="24"/>
                  <w:szCs w:val="24"/>
                </w:rPr>
                <w:t xml:space="preserve"> в атмосферния въздух в агломерации и зони на страната и неизпълнението на задълженията по Директива 2008/50/ЕО по отношение на пределно допустимите стойности на прахови частици в атмосферния въздух</w:t>
              </w:r>
              <w:r w:rsidR="0071515C">
                <w:rPr>
                  <w:rFonts w:ascii="Times New Roman" w:hAnsi="Times New Roman"/>
                  <w:sz w:val="24"/>
                  <w:szCs w:val="24"/>
                </w:rPr>
                <w:t xml:space="preserve">. </w:t>
              </w:r>
            </w:ins>
            <w:ins w:id="418" w:author="Marta Tsvetkova" w:date="2020-10-11T14:54:00Z">
              <w:r w:rsidR="0071515C">
                <w:rPr>
                  <w:rFonts w:ascii="Times New Roman" w:eastAsia="Calibri" w:hAnsi="Times New Roman" w:cs="Times New Roman"/>
                  <w:iCs/>
                  <w:noProof/>
                  <w:sz w:val="24"/>
                  <w:szCs w:val="20"/>
                </w:rPr>
                <w:t>П</w:t>
              </w:r>
              <w:r w:rsidR="0071515C" w:rsidRPr="00B85AC6">
                <w:rPr>
                  <w:rFonts w:ascii="Times New Roman" w:eastAsia="Calibri" w:hAnsi="Times New Roman" w:cs="Times New Roman"/>
                  <w:iCs/>
                  <w:noProof/>
                  <w:sz w:val="24"/>
                  <w:szCs w:val="20"/>
                </w:rPr>
                <w:t xml:space="preserve">одкрепа за мерки, адресиращи източници на замърсяване на въздуха, </w:t>
              </w:r>
              <w:r w:rsidR="0071515C">
                <w:rPr>
                  <w:rFonts w:ascii="Times New Roman" w:eastAsia="Calibri" w:hAnsi="Times New Roman" w:cs="Times New Roman"/>
                  <w:iCs/>
                  <w:noProof/>
                  <w:sz w:val="24"/>
                  <w:szCs w:val="20"/>
                </w:rPr>
                <w:t xml:space="preserve">е допустима </w:t>
              </w:r>
              <w:r w:rsidR="0071515C" w:rsidRPr="00B85AC6">
                <w:rPr>
                  <w:rFonts w:ascii="Times New Roman" w:eastAsia="Calibri" w:hAnsi="Times New Roman" w:cs="Times New Roman"/>
                  <w:iCs/>
                  <w:noProof/>
                  <w:sz w:val="24"/>
                  <w:szCs w:val="20"/>
                </w:rPr>
                <w:t xml:space="preserve">и за общини, в които </w:t>
              </w:r>
              <w:r w:rsidR="0071515C" w:rsidRPr="00B04F36">
                <w:rPr>
                  <w:rFonts w:ascii="Times New Roman" w:eastAsia="Calibri" w:hAnsi="Times New Roman" w:cs="Times New Roman"/>
                  <w:iCs/>
                  <w:noProof/>
                  <w:sz w:val="24"/>
                  <w:szCs w:val="20"/>
                </w:rPr>
                <w:t>няма разположени постоянни пунктове за мониторинг</w:t>
              </w:r>
            </w:ins>
            <w:ins w:id="419" w:author="Marta Tsvetkova" w:date="2020-10-11T14:55:00Z">
              <w:r w:rsidR="0071515C">
                <w:rPr>
                  <w:rFonts w:ascii="Times New Roman" w:eastAsia="Calibri" w:hAnsi="Times New Roman" w:cs="Times New Roman"/>
                  <w:iCs/>
                  <w:noProof/>
                  <w:sz w:val="24"/>
                  <w:szCs w:val="20"/>
                </w:rPr>
                <w:t>, но</w:t>
              </w:r>
            </w:ins>
            <w:ins w:id="420" w:author="Marta Tsvetkova" w:date="2020-10-11T14:54:00Z">
              <w:r w:rsidR="0071515C" w:rsidRPr="00B04F36">
                <w:rPr>
                  <w:rFonts w:ascii="Times New Roman" w:eastAsia="Calibri" w:hAnsi="Times New Roman" w:cs="Times New Roman"/>
                  <w:iCs/>
                  <w:noProof/>
                  <w:sz w:val="24"/>
                  <w:szCs w:val="20"/>
                </w:rPr>
                <w:t xml:space="preserve"> </w:t>
              </w:r>
            </w:ins>
            <w:ins w:id="421" w:author="Marta Tsvetkova" w:date="2020-10-11T14:55:00Z">
              <w:r w:rsidR="0071515C">
                <w:rPr>
                  <w:rFonts w:ascii="Times New Roman" w:eastAsia="Calibri" w:hAnsi="Times New Roman" w:cs="Times New Roman"/>
                  <w:iCs/>
                  <w:noProof/>
                  <w:sz w:val="24"/>
                  <w:szCs w:val="20"/>
                </w:rPr>
                <w:t xml:space="preserve">е регистрирано </w:t>
              </w:r>
            </w:ins>
            <w:ins w:id="422" w:author="Marta Tsvetkova" w:date="2020-10-11T14:54:00Z">
              <w:r w:rsidR="0071515C" w:rsidRPr="00B04F36">
                <w:rPr>
                  <w:rFonts w:ascii="Times New Roman" w:eastAsia="Calibri" w:hAnsi="Times New Roman" w:cs="Times New Roman"/>
                  <w:iCs/>
                  <w:noProof/>
                  <w:sz w:val="24"/>
                  <w:szCs w:val="20"/>
                </w:rPr>
                <w:t>наднормено замърсяване по показател ФПЧ</w:t>
              </w:r>
              <w:r w:rsidR="0071515C">
                <w:rPr>
                  <w:rFonts w:ascii="Times New Roman" w:eastAsia="Calibri" w:hAnsi="Times New Roman" w:cs="Times New Roman"/>
                  <w:iCs/>
                  <w:noProof/>
                  <w:sz w:val="24"/>
                  <w:szCs w:val="20"/>
                </w:rPr>
                <w:t>10</w:t>
              </w:r>
              <w:r w:rsidR="0071515C" w:rsidRPr="00B04F36">
                <w:rPr>
                  <w:rFonts w:ascii="Times New Roman" w:eastAsia="Calibri" w:hAnsi="Times New Roman" w:cs="Times New Roman"/>
                  <w:iCs/>
                  <w:noProof/>
                  <w:sz w:val="24"/>
                  <w:szCs w:val="20"/>
                </w:rPr>
                <w:t xml:space="preserve"> </w:t>
              </w:r>
              <w:r w:rsidR="0071515C" w:rsidRPr="00C60FE6">
                <w:rPr>
                  <w:rFonts w:ascii="Times New Roman" w:eastAsia="Calibri" w:hAnsi="Times New Roman" w:cs="Times New Roman"/>
                  <w:iCs/>
                  <w:noProof/>
                  <w:sz w:val="24"/>
                  <w:szCs w:val="20"/>
                </w:rPr>
                <w:t>с мобилните автоматични станции на ИАОС</w:t>
              </w:r>
              <w:r w:rsidR="0071515C">
                <w:rPr>
                  <w:rFonts w:ascii="Times New Roman" w:eastAsia="Calibri" w:hAnsi="Times New Roman" w:cs="Times New Roman"/>
                  <w:iCs/>
                  <w:noProof/>
                  <w:sz w:val="24"/>
                  <w:szCs w:val="20"/>
                </w:rPr>
                <w:t>.</w:t>
              </w:r>
            </w:ins>
          </w:p>
          <w:p w14:paraId="17E1E31A" w14:textId="6558F544" w:rsidR="002D367A" w:rsidRDefault="002D367A" w:rsidP="00E37761">
            <w:pPr>
              <w:spacing w:before="115" w:after="115"/>
              <w:jc w:val="both"/>
              <w:rPr>
                <w:rFonts w:ascii="Times New Roman" w:eastAsia="Calibri" w:hAnsi="Times New Roman" w:cs="Times New Roman"/>
                <w:bCs/>
                <w:iCs/>
                <w:noProof/>
                <w:sz w:val="24"/>
                <w:szCs w:val="20"/>
              </w:rPr>
            </w:pPr>
            <w:r w:rsidRPr="00BA54FF">
              <w:rPr>
                <w:rFonts w:ascii="Times New Roman" w:eastAsia="Calibri" w:hAnsi="Times New Roman" w:cs="Times New Roman"/>
                <w:bCs/>
                <w:iCs/>
                <w:noProof/>
                <w:sz w:val="24"/>
                <w:szCs w:val="20"/>
              </w:rPr>
              <w:t>Допустими бенефициенти: общини, Изпълнителна агенция „Околна среда“,  юридически лица със стопанска цел</w:t>
            </w:r>
            <w:r>
              <w:rPr>
                <w:rFonts w:ascii="Times New Roman" w:eastAsia="Calibri" w:hAnsi="Times New Roman" w:cs="Times New Roman"/>
                <w:bCs/>
                <w:iCs/>
                <w:noProof/>
                <w:sz w:val="24"/>
                <w:szCs w:val="20"/>
              </w:rPr>
              <w:t xml:space="preserve"> (за мерки за вторично запрашаване)</w:t>
            </w:r>
            <w:r w:rsidRPr="00BA54FF">
              <w:rPr>
                <w:rFonts w:ascii="Times New Roman" w:eastAsia="Calibri" w:hAnsi="Times New Roman" w:cs="Times New Roman"/>
                <w:bCs/>
                <w:iCs/>
                <w:noProof/>
                <w:sz w:val="24"/>
                <w:szCs w:val="20"/>
              </w:rPr>
              <w:t>, Агенция „Пътна инфраструктура“</w:t>
            </w:r>
            <w:ins w:id="423" w:author="OPOS BG56" w:date="2020-10-09T14:07:00Z">
              <w:r w:rsidR="00B04F36">
                <w:t xml:space="preserve"> </w:t>
              </w:r>
              <w:r w:rsidR="00B04F36" w:rsidRPr="00B04F36">
                <w:rPr>
                  <w:rFonts w:ascii="Times New Roman" w:eastAsia="Calibri" w:hAnsi="Times New Roman" w:cs="Times New Roman"/>
                  <w:bCs/>
                  <w:iCs/>
                  <w:noProof/>
                  <w:sz w:val="24"/>
                  <w:szCs w:val="20"/>
                </w:rPr>
                <w:t xml:space="preserve">(мерки за изграждане на инфраструктура за алтернативни горива по </w:t>
              </w:r>
            </w:ins>
            <w:ins w:id="424" w:author="OPOS BG34" w:date="2020-10-15T11:57:00Z">
              <w:r w:rsidR="00DE2DA7">
                <w:rPr>
                  <w:rFonts w:ascii="Times New Roman" w:eastAsia="Calibri" w:hAnsi="Times New Roman" w:cs="Times New Roman"/>
                  <w:bCs/>
                  <w:iCs/>
                  <w:noProof/>
                  <w:sz w:val="24"/>
                  <w:szCs w:val="20"/>
                </w:rPr>
                <w:t>Републиканската пътна мрежа (</w:t>
              </w:r>
            </w:ins>
            <w:ins w:id="425" w:author="OPOS BG56" w:date="2020-10-09T14:07:00Z">
              <w:r w:rsidR="00B04F36" w:rsidRPr="00B04F36">
                <w:rPr>
                  <w:rFonts w:ascii="Times New Roman" w:eastAsia="Calibri" w:hAnsi="Times New Roman" w:cs="Times New Roman"/>
                  <w:bCs/>
                  <w:iCs/>
                  <w:noProof/>
                  <w:sz w:val="24"/>
                  <w:szCs w:val="20"/>
                </w:rPr>
                <w:t>РПМ</w:t>
              </w:r>
            </w:ins>
            <w:ins w:id="426" w:author="OPOS BG34" w:date="2020-10-15T11:57:00Z">
              <w:r w:rsidR="00DE2DA7">
                <w:rPr>
                  <w:rFonts w:ascii="Times New Roman" w:eastAsia="Calibri" w:hAnsi="Times New Roman" w:cs="Times New Roman"/>
                  <w:bCs/>
                  <w:iCs/>
                  <w:noProof/>
                  <w:sz w:val="24"/>
                  <w:szCs w:val="20"/>
                </w:rPr>
                <w:t>)</w:t>
              </w:r>
            </w:ins>
            <w:ins w:id="427" w:author="OPOS BG56" w:date="2020-10-09T14:07:00Z">
              <w:r w:rsidR="00B04F36" w:rsidRPr="00B04F36">
                <w:rPr>
                  <w:rFonts w:ascii="Times New Roman" w:eastAsia="Calibri" w:hAnsi="Times New Roman" w:cs="Times New Roman"/>
                  <w:bCs/>
                  <w:iCs/>
                  <w:noProof/>
                  <w:sz w:val="24"/>
                  <w:szCs w:val="20"/>
                </w:rPr>
                <w:t>)</w:t>
              </w:r>
            </w:ins>
            <w:r w:rsidRPr="00BA54FF">
              <w:rPr>
                <w:rFonts w:ascii="Times New Roman" w:eastAsia="Calibri" w:hAnsi="Times New Roman" w:cs="Times New Roman"/>
                <w:bCs/>
                <w:iCs/>
                <w:noProof/>
                <w:sz w:val="24"/>
                <w:szCs w:val="20"/>
              </w:rPr>
              <w:t>, Национален институт по метеорология и хидрология (мерки, свързани с разработване на прогнози, модели, аналитични документи</w:t>
            </w:r>
            <w:r w:rsidRPr="00925AC8">
              <w:rPr>
                <w:rFonts w:ascii="Times New Roman" w:eastAsia="Calibri" w:hAnsi="Times New Roman" w:cs="Times New Roman"/>
                <w:bCs/>
                <w:iCs/>
                <w:noProof/>
                <w:sz w:val="24"/>
                <w:szCs w:val="20"/>
              </w:rPr>
              <w:t xml:space="preserve">), </w:t>
            </w:r>
            <w:ins w:id="428" w:author="OPOS BG56" w:date="2020-10-09T14:07:00Z">
              <w:r w:rsidR="00B04F36" w:rsidRPr="00B04F36">
                <w:rPr>
                  <w:rFonts w:ascii="Times New Roman" w:eastAsia="Calibri" w:hAnsi="Times New Roman" w:cs="Times New Roman"/>
                  <w:bCs/>
                  <w:iCs/>
                  <w:noProof/>
                  <w:sz w:val="24"/>
                  <w:szCs w:val="20"/>
                </w:rPr>
                <w:t xml:space="preserve">Асоциация на еколозите от общините в България (обучителни и информационно-образователни мерки; създаване на мрежа от експерти в областта на КАВ), </w:t>
              </w:r>
            </w:ins>
            <w:r w:rsidRPr="00925AC8">
              <w:rPr>
                <w:rFonts w:ascii="Times New Roman" w:eastAsia="Calibri" w:hAnsi="Times New Roman" w:cs="Times New Roman"/>
                <w:bCs/>
                <w:iCs/>
                <w:noProof/>
                <w:sz w:val="24"/>
                <w:szCs w:val="20"/>
              </w:rPr>
              <w:t>физически лица (</w:t>
            </w:r>
            <w:r w:rsidR="00925AC8" w:rsidRPr="00925AC8">
              <w:rPr>
                <w:rFonts w:ascii="Times New Roman" w:eastAsia="Calibri" w:hAnsi="Times New Roman" w:cs="Times New Roman"/>
                <w:bCs/>
                <w:iCs/>
                <w:noProof/>
                <w:sz w:val="24"/>
                <w:szCs w:val="20"/>
              </w:rPr>
              <w:t xml:space="preserve">комбиниран </w:t>
            </w:r>
            <w:r w:rsidRPr="00925AC8">
              <w:rPr>
                <w:rFonts w:ascii="Times New Roman" w:eastAsia="Calibri" w:hAnsi="Times New Roman" w:cs="Times New Roman"/>
                <w:bCs/>
                <w:iCs/>
                <w:noProof/>
                <w:sz w:val="24"/>
                <w:szCs w:val="20"/>
              </w:rPr>
              <w:t>финансов инструмент за насърчаване на електромобилността).</w:t>
            </w:r>
          </w:p>
          <w:p w14:paraId="0B598EE9" w14:textId="0588A255" w:rsidR="000976C8" w:rsidRDefault="00DC6A61" w:rsidP="00E37761">
            <w:pPr>
              <w:spacing w:before="115" w:after="115"/>
              <w:jc w:val="both"/>
              <w:rPr>
                <w:rFonts w:ascii="Times New Roman" w:eastAsia="Calibri" w:hAnsi="Times New Roman" w:cs="Times New Roman"/>
                <w:bCs/>
                <w:iCs/>
                <w:noProof/>
                <w:sz w:val="24"/>
                <w:szCs w:val="20"/>
              </w:rPr>
            </w:pPr>
            <w:r w:rsidRPr="00DC6A61">
              <w:rPr>
                <w:rFonts w:ascii="Times New Roman" w:eastAsia="Calibri" w:hAnsi="Times New Roman" w:cs="Times New Roman"/>
                <w:bCs/>
                <w:iCs/>
                <w:noProof/>
                <w:sz w:val="24"/>
                <w:szCs w:val="20"/>
              </w:rPr>
              <w:t xml:space="preserve">Мерките за намаляване на замърсяването на въздуха от битовото  отопление ще </w:t>
            </w:r>
            <w:r w:rsidR="002D367A">
              <w:rPr>
                <w:rFonts w:ascii="Times New Roman" w:eastAsia="Calibri" w:hAnsi="Times New Roman" w:cs="Times New Roman"/>
                <w:bCs/>
                <w:iCs/>
                <w:noProof/>
                <w:sz w:val="24"/>
                <w:szCs w:val="20"/>
              </w:rPr>
              <w:t xml:space="preserve">са в синергия с </w:t>
            </w:r>
            <w:r w:rsidRPr="00DC6A61">
              <w:rPr>
                <w:rFonts w:ascii="Times New Roman" w:eastAsia="Calibri" w:hAnsi="Times New Roman" w:cs="Times New Roman"/>
                <w:bCs/>
                <w:iCs/>
                <w:noProof/>
                <w:sz w:val="24"/>
                <w:szCs w:val="20"/>
              </w:rPr>
              <w:t xml:space="preserve">мерките </w:t>
            </w:r>
            <w:r w:rsidRPr="00706368">
              <w:rPr>
                <w:rFonts w:ascii="Times New Roman" w:eastAsia="Calibri" w:hAnsi="Times New Roman" w:cs="Times New Roman"/>
                <w:bCs/>
                <w:iCs/>
                <w:noProof/>
                <w:sz w:val="24"/>
                <w:szCs w:val="20"/>
              </w:rPr>
              <w:t>за енергийната ефективност на сградния фонд по ПРР</w:t>
            </w:r>
            <w:ins w:id="429" w:author="OPOS BG31" w:date="2020-10-07T12:20:00Z">
              <w:r w:rsidR="000976C8">
                <w:rPr>
                  <w:rFonts w:ascii="Times New Roman" w:eastAsia="Calibri" w:hAnsi="Times New Roman" w:cs="Times New Roman"/>
                  <w:bCs/>
                  <w:iCs/>
                  <w:noProof/>
                  <w:sz w:val="24"/>
                  <w:szCs w:val="20"/>
                </w:rPr>
                <w:t xml:space="preserve">, </w:t>
              </w:r>
              <w:r w:rsidR="000976C8" w:rsidRPr="000976C8">
                <w:rPr>
                  <w:rFonts w:ascii="Times New Roman" w:eastAsia="Calibri" w:hAnsi="Times New Roman" w:cs="Times New Roman"/>
                  <w:bCs/>
                  <w:iCs/>
                  <w:noProof/>
                  <w:sz w:val="24"/>
                  <w:szCs w:val="20"/>
                </w:rPr>
                <w:t>вкл. ВЕИ</w:t>
              </w:r>
            </w:ins>
            <w:ins w:id="430" w:author="OPOS BG31" w:date="2020-10-07T12:21:00Z">
              <w:r w:rsidR="000976C8">
                <w:rPr>
                  <w:rFonts w:ascii="Times New Roman" w:eastAsia="Calibri" w:hAnsi="Times New Roman" w:cs="Times New Roman"/>
                  <w:bCs/>
                  <w:iCs/>
                  <w:noProof/>
                  <w:sz w:val="24"/>
                  <w:szCs w:val="20"/>
                </w:rPr>
                <w:t>,</w:t>
              </w:r>
            </w:ins>
            <w:ins w:id="431" w:author="OPOS BG31" w:date="2020-10-07T12:20:00Z">
              <w:r w:rsidR="000976C8" w:rsidRPr="000976C8">
                <w:rPr>
                  <w:rFonts w:ascii="Times New Roman" w:eastAsia="Calibri" w:hAnsi="Times New Roman" w:cs="Times New Roman"/>
                  <w:bCs/>
                  <w:iCs/>
                  <w:noProof/>
                  <w:sz w:val="24"/>
                  <w:szCs w:val="20"/>
                </w:rPr>
                <w:t xml:space="preserve"> системи за климатизация </w:t>
              </w:r>
              <w:r w:rsidR="000976C8">
                <w:rPr>
                  <w:rFonts w:ascii="Times New Roman" w:eastAsia="Calibri" w:hAnsi="Times New Roman" w:cs="Times New Roman"/>
                  <w:bCs/>
                  <w:iCs/>
                  <w:noProof/>
                  <w:sz w:val="24"/>
                  <w:szCs w:val="20"/>
                </w:rPr>
                <w:t xml:space="preserve">и </w:t>
              </w:r>
            </w:ins>
            <w:ins w:id="432" w:author="OPOS BG31" w:date="2020-10-07T12:21:00Z">
              <w:r w:rsidR="000976C8">
                <w:rPr>
                  <w:rFonts w:ascii="Times New Roman" w:eastAsia="Calibri" w:hAnsi="Times New Roman" w:cs="Times New Roman"/>
                  <w:bCs/>
                  <w:iCs/>
                  <w:noProof/>
                  <w:sz w:val="24"/>
                  <w:szCs w:val="20"/>
                </w:rPr>
                <w:t xml:space="preserve">системи </w:t>
              </w:r>
            </w:ins>
            <w:ins w:id="433" w:author="OPOS BG31" w:date="2020-10-07T12:20:00Z">
              <w:r w:rsidR="000976C8">
                <w:rPr>
                  <w:rFonts w:ascii="Times New Roman" w:eastAsia="Calibri" w:hAnsi="Times New Roman" w:cs="Times New Roman"/>
                  <w:bCs/>
                  <w:iCs/>
                  <w:noProof/>
                  <w:sz w:val="24"/>
                  <w:szCs w:val="20"/>
                </w:rPr>
                <w:t xml:space="preserve">за </w:t>
              </w:r>
              <w:r w:rsidR="000976C8" w:rsidRPr="000976C8">
                <w:rPr>
                  <w:rFonts w:ascii="Times New Roman" w:eastAsia="Calibri" w:hAnsi="Times New Roman" w:cs="Times New Roman"/>
                  <w:bCs/>
                  <w:iCs/>
                  <w:noProof/>
                  <w:sz w:val="24"/>
                  <w:szCs w:val="20"/>
                </w:rPr>
                <w:t xml:space="preserve">отопление </w:t>
              </w:r>
            </w:ins>
            <w:ins w:id="434" w:author="OPOS BG31" w:date="2020-10-07T12:21:00Z">
              <w:r w:rsidR="000976C8">
                <w:rPr>
                  <w:rFonts w:ascii="Times New Roman" w:eastAsia="Calibri" w:hAnsi="Times New Roman" w:cs="Times New Roman"/>
                  <w:bCs/>
                  <w:iCs/>
                  <w:noProof/>
                  <w:sz w:val="24"/>
                  <w:szCs w:val="20"/>
                </w:rPr>
                <w:t>(</w:t>
              </w:r>
            </w:ins>
            <w:ins w:id="435" w:author="OPOS BG31" w:date="2020-10-07T12:20:00Z">
              <w:r w:rsidR="000976C8" w:rsidRPr="000976C8">
                <w:rPr>
                  <w:rFonts w:ascii="Times New Roman" w:eastAsia="Calibri" w:hAnsi="Times New Roman" w:cs="Times New Roman"/>
                  <w:bCs/>
                  <w:iCs/>
                  <w:noProof/>
                  <w:sz w:val="24"/>
                  <w:szCs w:val="20"/>
                </w:rPr>
                <w:t>с изключение на такива</w:t>
              </w:r>
            </w:ins>
            <w:ins w:id="436" w:author="OPOS BG31" w:date="2020-10-07T12:21:00Z">
              <w:r w:rsidR="000976C8">
                <w:rPr>
                  <w:rFonts w:ascii="Times New Roman" w:eastAsia="Calibri" w:hAnsi="Times New Roman" w:cs="Times New Roman"/>
                  <w:bCs/>
                  <w:iCs/>
                  <w:noProof/>
                  <w:sz w:val="24"/>
                  <w:szCs w:val="20"/>
                </w:rPr>
                <w:t>, използващи</w:t>
              </w:r>
            </w:ins>
            <w:ins w:id="437" w:author="OPOS BG31" w:date="2020-10-07T12:20:00Z">
              <w:r w:rsidR="000976C8" w:rsidRPr="000976C8">
                <w:rPr>
                  <w:rFonts w:ascii="Times New Roman" w:eastAsia="Calibri" w:hAnsi="Times New Roman" w:cs="Times New Roman"/>
                  <w:bCs/>
                  <w:iCs/>
                  <w:noProof/>
                  <w:sz w:val="24"/>
                  <w:szCs w:val="20"/>
                </w:rPr>
                <w:t xml:space="preserve"> твърдо гориво</w:t>
              </w:r>
            </w:ins>
            <w:ins w:id="438" w:author="OPOS BG31" w:date="2020-10-07T12:21:00Z">
              <w:r w:rsidR="000976C8">
                <w:rPr>
                  <w:rFonts w:ascii="Times New Roman" w:eastAsia="Calibri" w:hAnsi="Times New Roman" w:cs="Times New Roman"/>
                  <w:bCs/>
                  <w:iCs/>
                  <w:noProof/>
                  <w:sz w:val="24"/>
                  <w:szCs w:val="20"/>
                </w:rPr>
                <w:t xml:space="preserve">), </w:t>
              </w:r>
            </w:ins>
            <w:ins w:id="439" w:author="OPOS BG31" w:date="2020-10-07T12:22:00Z">
              <w:r w:rsidR="000976C8">
                <w:rPr>
                  <w:rFonts w:ascii="Times New Roman" w:eastAsia="Calibri" w:hAnsi="Times New Roman" w:cs="Times New Roman"/>
                  <w:bCs/>
                  <w:iCs/>
                  <w:noProof/>
                  <w:sz w:val="24"/>
                  <w:szCs w:val="20"/>
                </w:rPr>
                <w:t xml:space="preserve">както </w:t>
              </w:r>
            </w:ins>
            <w:r w:rsidR="002D367A" w:rsidRPr="00706368">
              <w:rPr>
                <w:rFonts w:ascii="Times New Roman" w:eastAsia="Calibri" w:hAnsi="Times New Roman" w:cs="Times New Roman"/>
                <w:bCs/>
                <w:iCs/>
                <w:noProof/>
                <w:sz w:val="24"/>
                <w:szCs w:val="20"/>
              </w:rPr>
              <w:t xml:space="preserve">и от националния бюджет. ПОС приоритетно ще подкрепя подмяната на отоплителни </w:t>
            </w:r>
            <w:ins w:id="440" w:author="OPOS BG31" w:date="2020-10-07T12:22:00Z">
              <w:r w:rsidR="000976C8">
                <w:rPr>
                  <w:rFonts w:ascii="Times New Roman" w:eastAsia="Calibri" w:hAnsi="Times New Roman" w:cs="Times New Roman"/>
                  <w:bCs/>
                  <w:iCs/>
                  <w:noProof/>
                  <w:sz w:val="24"/>
                  <w:szCs w:val="20"/>
                </w:rPr>
                <w:t xml:space="preserve">системи и </w:t>
              </w:r>
            </w:ins>
            <w:r w:rsidR="002D367A" w:rsidRPr="00706368">
              <w:rPr>
                <w:rFonts w:ascii="Times New Roman" w:eastAsia="Calibri" w:hAnsi="Times New Roman" w:cs="Times New Roman"/>
                <w:bCs/>
                <w:iCs/>
                <w:noProof/>
                <w:sz w:val="24"/>
                <w:szCs w:val="20"/>
              </w:rPr>
              <w:t xml:space="preserve">уреди на твърдо гориво/печки в енергийно ефективни сгради. </w:t>
            </w:r>
            <w:del w:id="441" w:author="OPOS BG16" w:date="2020-10-19T10:03:00Z">
              <w:r w:rsidR="002D367A" w:rsidRPr="00706368" w:rsidDel="00250B95">
                <w:rPr>
                  <w:rFonts w:ascii="Times New Roman" w:eastAsia="Calibri" w:hAnsi="Times New Roman" w:cs="Times New Roman"/>
                  <w:bCs/>
                  <w:iCs/>
                  <w:noProof/>
                  <w:sz w:val="24"/>
                  <w:szCs w:val="20"/>
                </w:rPr>
                <w:delText xml:space="preserve">Мерките за постигане на определен клас на енергийна ефективност допълват подмяната на печките, когато това е </w:delText>
              </w:r>
              <w:r w:rsidR="00925AC8" w:rsidRPr="00706368" w:rsidDel="00250B95">
                <w:rPr>
                  <w:rFonts w:ascii="Times New Roman" w:eastAsia="Calibri" w:hAnsi="Times New Roman" w:cs="Times New Roman"/>
                  <w:bCs/>
                  <w:iCs/>
                  <w:noProof/>
                  <w:sz w:val="24"/>
                  <w:szCs w:val="20"/>
                </w:rPr>
                <w:delText xml:space="preserve">обосновано </w:delText>
              </w:r>
              <w:r w:rsidR="002D367A" w:rsidRPr="00706368" w:rsidDel="00250B95">
                <w:rPr>
                  <w:rFonts w:ascii="Times New Roman" w:eastAsia="Calibri" w:hAnsi="Times New Roman" w:cs="Times New Roman"/>
                  <w:bCs/>
                  <w:iCs/>
                  <w:noProof/>
                  <w:sz w:val="24"/>
                  <w:szCs w:val="20"/>
                </w:rPr>
                <w:delText xml:space="preserve">от енергиен одит. </w:delText>
              </w:r>
            </w:del>
            <w:r w:rsidR="002D367A">
              <w:rPr>
                <w:rFonts w:ascii="Times New Roman" w:eastAsia="Calibri" w:hAnsi="Times New Roman" w:cs="Times New Roman"/>
                <w:bCs/>
                <w:iCs/>
                <w:noProof/>
                <w:sz w:val="24"/>
                <w:szCs w:val="20"/>
              </w:rPr>
              <w:t>П</w:t>
            </w:r>
            <w:r w:rsidRPr="00DC6A61">
              <w:rPr>
                <w:rFonts w:ascii="Times New Roman" w:eastAsia="Calibri" w:hAnsi="Times New Roman" w:cs="Times New Roman"/>
                <w:bCs/>
                <w:iCs/>
                <w:noProof/>
                <w:sz w:val="24"/>
                <w:szCs w:val="20"/>
              </w:rPr>
              <w:t>одменените топлоуреди/системи за отопление</w:t>
            </w:r>
            <w:r w:rsidR="002D367A">
              <w:rPr>
                <w:rFonts w:ascii="Times New Roman" w:eastAsia="Calibri" w:hAnsi="Times New Roman" w:cs="Times New Roman"/>
                <w:bCs/>
                <w:iCs/>
                <w:noProof/>
                <w:sz w:val="24"/>
                <w:szCs w:val="20"/>
              </w:rPr>
              <w:t>, допълнително</w:t>
            </w:r>
            <w:r w:rsidRPr="00DC6A61">
              <w:rPr>
                <w:rFonts w:ascii="Times New Roman" w:eastAsia="Calibri" w:hAnsi="Times New Roman" w:cs="Times New Roman"/>
                <w:bCs/>
                <w:iCs/>
                <w:noProof/>
                <w:sz w:val="24"/>
                <w:szCs w:val="20"/>
              </w:rPr>
              <w:t xml:space="preserve"> ще допринесат пряко за повишаване на енергийната ефективност на сградния фонд като цяло</w:t>
            </w:r>
            <w:r w:rsidR="00151D1C">
              <w:rPr>
                <w:rFonts w:ascii="Times New Roman" w:eastAsia="Calibri" w:hAnsi="Times New Roman" w:cs="Times New Roman"/>
                <w:bCs/>
                <w:iCs/>
                <w:noProof/>
                <w:sz w:val="24"/>
                <w:szCs w:val="20"/>
              </w:rPr>
              <w:t xml:space="preserve">, от друга </w:t>
            </w:r>
            <w:r w:rsidR="002D367A">
              <w:rPr>
                <w:rFonts w:ascii="Times New Roman" w:eastAsia="Calibri" w:hAnsi="Times New Roman" w:cs="Times New Roman"/>
                <w:bCs/>
                <w:iCs/>
                <w:noProof/>
                <w:sz w:val="24"/>
                <w:szCs w:val="20"/>
              </w:rPr>
              <w:t xml:space="preserve">страна </w:t>
            </w:r>
            <w:r w:rsidR="00151D1C">
              <w:rPr>
                <w:rFonts w:ascii="Times New Roman" w:eastAsia="Calibri" w:hAnsi="Times New Roman" w:cs="Times New Roman"/>
                <w:bCs/>
                <w:iCs/>
                <w:noProof/>
                <w:sz w:val="24"/>
                <w:szCs w:val="20"/>
              </w:rPr>
              <w:t xml:space="preserve">– </w:t>
            </w:r>
            <w:r w:rsidR="00151D1C" w:rsidRPr="00DC6A61">
              <w:rPr>
                <w:rFonts w:ascii="Times New Roman" w:eastAsia="Calibri" w:hAnsi="Times New Roman" w:cs="Times New Roman"/>
                <w:bCs/>
                <w:iCs/>
                <w:noProof/>
                <w:sz w:val="24"/>
                <w:szCs w:val="20"/>
              </w:rPr>
              <w:t xml:space="preserve">подобрената </w:t>
            </w:r>
            <w:r w:rsidRPr="00DC6A61">
              <w:rPr>
                <w:rFonts w:ascii="Times New Roman" w:eastAsia="Calibri" w:hAnsi="Times New Roman" w:cs="Times New Roman"/>
                <w:bCs/>
                <w:iCs/>
                <w:noProof/>
                <w:sz w:val="24"/>
                <w:szCs w:val="20"/>
              </w:rPr>
              <w:t xml:space="preserve">енергийна ефективност на сградния фонд ще доведе </w:t>
            </w:r>
            <w:r>
              <w:rPr>
                <w:rFonts w:ascii="Times New Roman" w:eastAsia="Calibri" w:hAnsi="Times New Roman" w:cs="Times New Roman"/>
                <w:bCs/>
                <w:iCs/>
                <w:noProof/>
                <w:sz w:val="24"/>
                <w:szCs w:val="20"/>
              </w:rPr>
              <w:t xml:space="preserve">до </w:t>
            </w:r>
            <w:r w:rsidRPr="00DC6A61">
              <w:rPr>
                <w:rFonts w:ascii="Times New Roman" w:eastAsia="Calibri" w:hAnsi="Times New Roman" w:cs="Times New Roman"/>
                <w:bCs/>
                <w:iCs/>
                <w:noProof/>
                <w:sz w:val="24"/>
                <w:szCs w:val="20"/>
              </w:rPr>
              <w:t xml:space="preserve">по-нисък разход на енергия, което </w:t>
            </w:r>
            <w:r w:rsidR="00151D1C">
              <w:rPr>
                <w:rFonts w:ascii="Times New Roman" w:eastAsia="Calibri" w:hAnsi="Times New Roman" w:cs="Times New Roman"/>
                <w:bCs/>
                <w:iCs/>
                <w:noProof/>
                <w:sz w:val="24"/>
                <w:szCs w:val="20"/>
              </w:rPr>
              <w:t>има принос за</w:t>
            </w:r>
            <w:r w:rsidRPr="00DC6A61">
              <w:rPr>
                <w:rFonts w:ascii="Times New Roman" w:eastAsia="Calibri" w:hAnsi="Times New Roman" w:cs="Times New Roman"/>
                <w:bCs/>
                <w:iCs/>
                <w:noProof/>
                <w:sz w:val="24"/>
                <w:szCs w:val="20"/>
              </w:rPr>
              <w:t xml:space="preserve"> намаляване на емисиите на замърсители на въздуха.</w:t>
            </w:r>
            <w:r w:rsidR="000976C8">
              <w:rPr>
                <w:rFonts w:ascii="Times New Roman" w:eastAsia="Calibri" w:hAnsi="Times New Roman" w:cs="Times New Roman"/>
                <w:bCs/>
                <w:iCs/>
                <w:noProof/>
                <w:sz w:val="24"/>
                <w:szCs w:val="20"/>
              </w:rPr>
              <w:t xml:space="preserve"> </w:t>
            </w:r>
          </w:p>
          <w:p w14:paraId="07068EC8" w14:textId="77777777" w:rsidR="000976C8" w:rsidRDefault="00151D1C" w:rsidP="00E37761">
            <w:pPr>
              <w:spacing w:before="115" w:after="115"/>
              <w:jc w:val="both"/>
              <w:rPr>
                <w:rFonts w:ascii="Times New Roman" w:eastAsia="Calibri" w:hAnsi="Times New Roman" w:cs="Times New Roman"/>
                <w:bCs/>
                <w:iCs/>
                <w:noProof/>
                <w:sz w:val="24"/>
                <w:szCs w:val="20"/>
              </w:rPr>
            </w:pPr>
            <w:r w:rsidRPr="00DC6A61">
              <w:rPr>
                <w:rFonts w:ascii="Times New Roman" w:eastAsia="Calibri" w:hAnsi="Times New Roman" w:cs="Times New Roman"/>
                <w:bCs/>
                <w:iCs/>
                <w:noProof/>
                <w:sz w:val="24"/>
                <w:szCs w:val="20"/>
              </w:rPr>
              <w:t>Мерки</w:t>
            </w:r>
            <w:r>
              <w:rPr>
                <w:rFonts w:ascii="Times New Roman" w:eastAsia="Calibri" w:hAnsi="Times New Roman" w:cs="Times New Roman"/>
                <w:bCs/>
                <w:iCs/>
                <w:noProof/>
                <w:sz w:val="24"/>
                <w:szCs w:val="20"/>
              </w:rPr>
              <w:t>те</w:t>
            </w:r>
            <w:r w:rsidRPr="00DC6A61">
              <w:rPr>
                <w:rFonts w:ascii="Times New Roman" w:eastAsia="Calibri" w:hAnsi="Times New Roman" w:cs="Times New Roman"/>
                <w:bCs/>
                <w:iCs/>
                <w:noProof/>
                <w:sz w:val="24"/>
                <w:szCs w:val="20"/>
              </w:rPr>
              <w:t xml:space="preserve"> </w:t>
            </w:r>
            <w:r w:rsidR="00DC6A61" w:rsidRPr="00DC6A61">
              <w:rPr>
                <w:rFonts w:ascii="Times New Roman" w:eastAsia="Calibri" w:hAnsi="Times New Roman" w:cs="Times New Roman"/>
                <w:bCs/>
                <w:iCs/>
                <w:noProof/>
                <w:sz w:val="24"/>
                <w:szCs w:val="20"/>
              </w:rPr>
              <w:t>за намаляване на замърсяването на въздуха от транспорта</w:t>
            </w:r>
            <w:r>
              <w:rPr>
                <w:rFonts w:ascii="Times New Roman" w:eastAsia="Calibri" w:hAnsi="Times New Roman" w:cs="Times New Roman"/>
                <w:bCs/>
                <w:iCs/>
                <w:noProof/>
                <w:sz w:val="24"/>
                <w:szCs w:val="20"/>
              </w:rPr>
              <w:t xml:space="preserve"> осигуряват</w:t>
            </w:r>
            <w:r w:rsidR="00DC6A61" w:rsidRPr="00DC6A61">
              <w:rPr>
                <w:rFonts w:ascii="Times New Roman" w:eastAsia="Calibri" w:hAnsi="Times New Roman" w:cs="Times New Roman"/>
                <w:bCs/>
                <w:iCs/>
                <w:noProof/>
                <w:sz w:val="24"/>
                <w:szCs w:val="20"/>
              </w:rPr>
              <w:t xml:space="preserve"> допълняемост </w:t>
            </w:r>
            <w:r>
              <w:rPr>
                <w:rFonts w:ascii="Times New Roman" w:eastAsia="Calibri" w:hAnsi="Times New Roman" w:cs="Times New Roman"/>
                <w:bCs/>
                <w:iCs/>
                <w:noProof/>
                <w:sz w:val="24"/>
                <w:szCs w:val="20"/>
              </w:rPr>
              <w:t>с предвидените мерки по</w:t>
            </w:r>
            <w:r w:rsidR="009A64FE">
              <w:rPr>
                <w:rFonts w:ascii="Times New Roman" w:eastAsia="Calibri" w:hAnsi="Times New Roman" w:cs="Times New Roman"/>
                <w:bCs/>
                <w:iCs/>
                <w:noProof/>
                <w:sz w:val="24"/>
                <w:szCs w:val="20"/>
              </w:rPr>
              <w:t xml:space="preserve"> ПТС (мерки, свързани с интермодалност в градска среда) и по</w:t>
            </w:r>
            <w:r>
              <w:rPr>
                <w:rFonts w:ascii="Times New Roman" w:eastAsia="Calibri" w:hAnsi="Times New Roman" w:cs="Times New Roman"/>
                <w:bCs/>
                <w:iCs/>
                <w:noProof/>
                <w:sz w:val="24"/>
                <w:szCs w:val="20"/>
              </w:rPr>
              <w:t xml:space="preserve"> ПРР </w:t>
            </w:r>
            <w:r w:rsidR="009A64FE">
              <w:rPr>
                <w:rFonts w:ascii="Times New Roman" w:eastAsia="Calibri" w:hAnsi="Times New Roman" w:cs="Times New Roman"/>
                <w:bCs/>
                <w:iCs/>
                <w:noProof/>
                <w:sz w:val="24"/>
                <w:szCs w:val="20"/>
              </w:rPr>
              <w:t xml:space="preserve">(мерки, звързани с устойчива градска мобилност и с подмяна на превозните средства на обществения транспорт) </w:t>
            </w:r>
            <w:r w:rsidR="00DC6A61" w:rsidRPr="00DC6A61">
              <w:rPr>
                <w:rFonts w:ascii="Times New Roman" w:eastAsia="Calibri" w:hAnsi="Times New Roman" w:cs="Times New Roman"/>
                <w:bCs/>
                <w:iCs/>
                <w:noProof/>
                <w:sz w:val="24"/>
                <w:szCs w:val="20"/>
              </w:rPr>
              <w:t xml:space="preserve">при </w:t>
            </w:r>
            <w:r>
              <w:rPr>
                <w:rFonts w:ascii="Times New Roman" w:eastAsia="Calibri" w:hAnsi="Times New Roman" w:cs="Times New Roman"/>
                <w:bCs/>
                <w:iCs/>
                <w:noProof/>
                <w:sz w:val="24"/>
                <w:szCs w:val="20"/>
              </w:rPr>
              <w:t xml:space="preserve">съблюдаване на </w:t>
            </w:r>
            <w:r w:rsidR="00DC6A61" w:rsidRPr="00DC6A61">
              <w:rPr>
                <w:rFonts w:ascii="Times New Roman" w:eastAsia="Calibri" w:hAnsi="Times New Roman" w:cs="Times New Roman"/>
                <w:bCs/>
                <w:iCs/>
                <w:noProof/>
                <w:sz w:val="24"/>
                <w:szCs w:val="20"/>
              </w:rPr>
              <w:t>демаркация</w:t>
            </w:r>
            <w:r w:rsidR="009A64FE">
              <w:rPr>
                <w:rFonts w:ascii="Times New Roman" w:eastAsia="Calibri" w:hAnsi="Times New Roman" w:cs="Times New Roman"/>
                <w:bCs/>
                <w:iCs/>
                <w:noProof/>
                <w:sz w:val="24"/>
                <w:szCs w:val="20"/>
              </w:rPr>
              <w:t>та</w:t>
            </w:r>
            <w:r w:rsidR="00DC6A61" w:rsidRPr="00DC6A61">
              <w:rPr>
                <w:rFonts w:ascii="Times New Roman" w:eastAsia="Calibri" w:hAnsi="Times New Roman" w:cs="Times New Roman"/>
                <w:bCs/>
                <w:iCs/>
                <w:noProof/>
                <w:sz w:val="24"/>
                <w:szCs w:val="20"/>
              </w:rPr>
              <w:t xml:space="preserve"> </w:t>
            </w:r>
            <w:r w:rsidR="009A64FE">
              <w:rPr>
                <w:rFonts w:ascii="Times New Roman" w:eastAsia="Calibri" w:hAnsi="Times New Roman" w:cs="Times New Roman"/>
                <w:bCs/>
                <w:iCs/>
                <w:noProof/>
                <w:sz w:val="24"/>
                <w:szCs w:val="20"/>
              </w:rPr>
              <w:t>между планираните инвестиции</w:t>
            </w:r>
            <w:r w:rsidR="00DC6A61" w:rsidRPr="00DC6A61">
              <w:rPr>
                <w:rFonts w:ascii="Times New Roman" w:eastAsia="Calibri" w:hAnsi="Times New Roman" w:cs="Times New Roman"/>
                <w:bCs/>
                <w:iCs/>
                <w:noProof/>
                <w:sz w:val="24"/>
                <w:szCs w:val="20"/>
              </w:rPr>
              <w:t xml:space="preserve">. </w:t>
            </w:r>
          </w:p>
          <w:p w14:paraId="48A46506" w14:textId="05CC3B2B" w:rsidR="0020475A" w:rsidRPr="00B85AC6" w:rsidRDefault="00DC6A61" w:rsidP="00E37761">
            <w:pPr>
              <w:spacing w:before="115" w:after="115"/>
              <w:jc w:val="both"/>
              <w:rPr>
                <w:rFonts w:ascii="Times New Roman" w:hAnsi="Times New Roman"/>
                <w:sz w:val="24"/>
              </w:rPr>
            </w:pPr>
            <w:r w:rsidRPr="00DC6A61">
              <w:rPr>
                <w:rFonts w:ascii="Times New Roman" w:eastAsia="Calibri" w:hAnsi="Times New Roman" w:cs="Times New Roman"/>
                <w:bCs/>
                <w:iCs/>
                <w:noProof/>
                <w:sz w:val="24"/>
                <w:szCs w:val="20"/>
              </w:rPr>
              <w:t>Чрез изпълнението на „Зелени мерки в градска среда, вкл. изграждане на „зелени пояси/зони“ ще се осигури допълняемост към мерките за зелена инфраструктура в градовете, заложени по ПРР</w:t>
            </w:r>
            <w:r w:rsidR="00841377" w:rsidRPr="00860B49">
              <w:rPr>
                <w:rFonts w:ascii="Times New Roman" w:eastAsia="Calibri" w:hAnsi="Times New Roman" w:cs="Times New Roman"/>
                <w:bCs/>
                <w:iCs/>
                <w:noProof/>
                <w:sz w:val="24"/>
                <w:szCs w:val="20"/>
              </w:rPr>
              <w:t xml:space="preserve"> </w:t>
            </w:r>
            <w:r w:rsidR="00841377">
              <w:rPr>
                <w:rFonts w:ascii="Times New Roman" w:eastAsia="Calibri" w:hAnsi="Times New Roman" w:cs="Times New Roman"/>
                <w:bCs/>
                <w:iCs/>
                <w:noProof/>
                <w:sz w:val="24"/>
                <w:szCs w:val="20"/>
              </w:rPr>
              <w:t xml:space="preserve">(цялостни интервенции в зелени </w:t>
            </w:r>
            <w:r w:rsidR="00182611">
              <w:rPr>
                <w:rFonts w:ascii="Times New Roman" w:eastAsia="Calibri" w:hAnsi="Times New Roman" w:cs="Times New Roman"/>
                <w:bCs/>
                <w:iCs/>
                <w:noProof/>
                <w:sz w:val="24"/>
                <w:szCs w:val="20"/>
              </w:rPr>
              <w:t>пространства, вкл. паркове, алеи, места за отдих и др.)</w:t>
            </w:r>
            <w:r w:rsidR="00151D1C">
              <w:rPr>
                <w:rFonts w:ascii="Times New Roman" w:eastAsia="Calibri" w:hAnsi="Times New Roman" w:cs="Times New Roman"/>
                <w:bCs/>
                <w:iCs/>
                <w:noProof/>
                <w:sz w:val="24"/>
                <w:szCs w:val="20"/>
              </w:rPr>
              <w:t xml:space="preserve">, като фокусът по ПОС е върху качество на въздуха </w:t>
            </w:r>
            <w:r w:rsidR="0063528B" w:rsidRPr="00235D09">
              <w:rPr>
                <w:rFonts w:ascii="Times New Roman" w:eastAsia="Calibri" w:hAnsi="Times New Roman" w:cs="Times New Roman"/>
                <w:bCs/>
                <w:iCs/>
                <w:noProof/>
                <w:sz w:val="24"/>
                <w:szCs w:val="20"/>
              </w:rPr>
              <w:t>чрез</w:t>
            </w:r>
            <w:r w:rsidR="00151D1C">
              <w:rPr>
                <w:rFonts w:ascii="Times New Roman" w:eastAsia="Calibri" w:hAnsi="Times New Roman" w:cs="Times New Roman"/>
                <w:bCs/>
                <w:iCs/>
                <w:noProof/>
                <w:sz w:val="24"/>
                <w:szCs w:val="20"/>
              </w:rPr>
              <w:t xml:space="preserve"> инвестиции в растителни видове, с най-висока степен на ефективност по отношение улавяне</w:t>
            </w:r>
            <w:r w:rsidR="00FF3D68">
              <w:rPr>
                <w:rFonts w:ascii="Times New Roman" w:eastAsia="Calibri" w:hAnsi="Times New Roman" w:cs="Times New Roman"/>
                <w:bCs/>
                <w:iCs/>
                <w:noProof/>
                <w:sz w:val="24"/>
                <w:szCs w:val="20"/>
              </w:rPr>
              <w:t>т</w:t>
            </w:r>
            <w:r w:rsidR="00151D1C">
              <w:rPr>
                <w:rFonts w:ascii="Times New Roman" w:eastAsia="Calibri" w:hAnsi="Times New Roman" w:cs="Times New Roman"/>
                <w:bCs/>
                <w:iCs/>
                <w:noProof/>
                <w:sz w:val="24"/>
                <w:szCs w:val="20"/>
              </w:rPr>
              <w:t>о на ФПЧ и пречистването на въздуха по естествен път</w:t>
            </w:r>
            <w:r w:rsidRPr="00DC6A61">
              <w:rPr>
                <w:rFonts w:ascii="Times New Roman" w:eastAsia="Calibri" w:hAnsi="Times New Roman" w:cs="Times New Roman"/>
                <w:bCs/>
                <w:iCs/>
                <w:noProof/>
                <w:sz w:val="24"/>
                <w:szCs w:val="20"/>
              </w:rPr>
              <w:t xml:space="preserve">. </w:t>
            </w:r>
          </w:p>
        </w:tc>
      </w:tr>
    </w:tbl>
    <w:p w14:paraId="3D08C378" w14:textId="77777777" w:rsidR="002D367A" w:rsidRDefault="002D367A" w:rsidP="002D367A">
      <w:pPr>
        <w:spacing w:before="120" w:after="120" w:line="240" w:lineRule="auto"/>
        <w:jc w:val="both"/>
        <w:rPr>
          <w:rFonts w:ascii="Times New Roman" w:eastAsia="Calibri" w:hAnsi="Times New Roman" w:cs="Times New Roman"/>
          <w:i/>
          <w:noProof/>
          <w:sz w:val="24"/>
          <w:szCs w:val="20"/>
          <w:lang w:val="bg-BG" w:eastAsia="bg-BG" w:bidi="bg-BG"/>
        </w:rPr>
      </w:pPr>
      <w:r w:rsidRPr="00EC70D4">
        <w:rPr>
          <w:rFonts w:ascii="Times New Roman" w:eastAsia="Calibri" w:hAnsi="Times New Roman" w:cs="Times New Roman"/>
          <w:i/>
          <w:noProof/>
          <w:sz w:val="24"/>
          <w:szCs w:val="20"/>
          <w:lang w:val="bg-BG" w:eastAsia="bg-BG" w:bidi="bg-BG"/>
        </w:rPr>
        <w:lastRenderedPageBreak/>
        <w:t>Списък на планираните операции със стратегическо значение - член 17, параграф 3, буква г), i):</w:t>
      </w:r>
    </w:p>
    <w:p w14:paraId="143FA3BE" w14:textId="77777777" w:rsidR="002D367A" w:rsidRDefault="002D367A" w:rsidP="002D367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B85AC6">
        <w:rPr>
          <w:rFonts w:ascii="Times New Roman" w:eastAsia="Calibri" w:hAnsi="Times New Roman" w:cs="Times New Roman"/>
          <w:i/>
          <w:noProof/>
          <w:sz w:val="24"/>
          <w:szCs w:val="20"/>
          <w:lang w:val="bg-BG" w:eastAsia="bg-BG" w:bidi="bg-BG"/>
        </w:rPr>
        <w:t>Текстово поле [</w:t>
      </w:r>
      <w:r>
        <w:rPr>
          <w:rFonts w:ascii="Times New Roman" w:eastAsia="Calibri" w:hAnsi="Times New Roman" w:cs="Times New Roman"/>
          <w:i/>
          <w:noProof/>
          <w:sz w:val="24"/>
          <w:szCs w:val="20"/>
          <w:lang w:val="bg-BG" w:eastAsia="bg-BG" w:bidi="bg-BG"/>
        </w:rPr>
        <w:t>2</w:t>
      </w:r>
      <w:r w:rsidRPr="00B85AC6">
        <w:rPr>
          <w:rFonts w:ascii="Times New Roman" w:eastAsia="Calibri" w:hAnsi="Times New Roman" w:cs="Times New Roman"/>
          <w:i/>
          <w:noProof/>
          <w:sz w:val="24"/>
          <w:szCs w:val="20"/>
          <w:lang w:val="bg-BG" w:eastAsia="bg-BG" w:bidi="bg-BG"/>
        </w:rPr>
        <w:t xml:space="preserve"> 000] </w:t>
      </w:r>
    </w:p>
    <w:p w14:paraId="68797EFF" w14:textId="260DB717" w:rsidR="002D367A" w:rsidRPr="00EC70D4" w:rsidRDefault="000B1DCA" w:rsidP="0080335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Pr>
          <w:rFonts w:ascii="Times New Roman" w:eastAsia="Calibri" w:hAnsi="Times New Roman" w:cs="Times New Roman"/>
          <w:iCs/>
          <w:noProof/>
          <w:sz w:val="24"/>
          <w:szCs w:val="20"/>
          <w:lang w:val="bg-BG" w:eastAsia="bg-BG" w:bidi="bg-BG"/>
        </w:rPr>
        <w:t xml:space="preserve">Проектите за </w:t>
      </w:r>
      <w:r w:rsidRPr="00EC70D4">
        <w:rPr>
          <w:rFonts w:ascii="Times New Roman" w:eastAsia="Calibri" w:hAnsi="Times New Roman" w:cs="Times New Roman"/>
          <w:iCs/>
          <w:noProof/>
          <w:sz w:val="24"/>
          <w:szCs w:val="20"/>
          <w:lang w:val="bg-BG" w:eastAsia="bg-BG" w:bidi="bg-BG"/>
        </w:rPr>
        <w:t xml:space="preserve">постепенно </w:t>
      </w:r>
      <w:r w:rsidR="002D367A" w:rsidRPr="00EC70D4">
        <w:rPr>
          <w:rFonts w:ascii="Times New Roman" w:eastAsia="Calibri" w:hAnsi="Times New Roman" w:cs="Times New Roman"/>
          <w:iCs/>
          <w:noProof/>
          <w:sz w:val="24"/>
          <w:szCs w:val="20"/>
          <w:lang w:val="bg-BG" w:eastAsia="bg-BG" w:bidi="bg-BG"/>
        </w:rPr>
        <w:t>премахване на използването на отоплителни у</w:t>
      </w:r>
      <w:r w:rsidR="002D367A">
        <w:rPr>
          <w:rFonts w:ascii="Times New Roman" w:eastAsia="Calibri" w:hAnsi="Times New Roman" w:cs="Times New Roman"/>
          <w:iCs/>
          <w:noProof/>
          <w:sz w:val="24"/>
          <w:szCs w:val="20"/>
          <w:lang w:val="bg-BG" w:eastAsia="bg-BG" w:bidi="bg-BG"/>
        </w:rPr>
        <w:t>реди</w:t>
      </w:r>
      <w:r w:rsidR="002D367A" w:rsidRPr="00EC70D4">
        <w:rPr>
          <w:rFonts w:ascii="Times New Roman" w:eastAsia="Calibri" w:hAnsi="Times New Roman" w:cs="Times New Roman"/>
          <w:iCs/>
          <w:noProof/>
          <w:sz w:val="24"/>
          <w:szCs w:val="20"/>
          <w:lang w:val="bg-BG" w:eastAsia="bg-BG" w:bidi="bg-BG"/>
        </w:rPr>
        <w:t xml:space="preserve"> на твърдо гориво</w:t>
      </w:r>
      <w:r w:rsidR="00B64D28" w:rsidRPr="00785292">
        <w:rPr>
          <w:rFonts w:ascii="Times New Roman" w:eastAsia="Calibri" w:hAnsi="Times New Roman" w:cs="Times New Roman"/>
          <w:iCs/>
          <w:noProof/>
          <w:sz w:val="24"/>
          <w:szCs w:val="20"/>
          <w:lang w:val="bg-BG" w:eastAsia="bg-BG" w:bidi="bg-BG"/>
        </w:rPr>
        <w:t xml:space="preserve"> </w:t>
      </w:r>
      <w:r w:rsidR="00B64D28">
        <w:rPr>
          <w:rFonts w:ascii="Times New Roman" w:eastAsia="Calibri" w:hAnsi="Times New Roman" w:cs="Times New Roman"/>
          <w:iCs/>
          <w:noProof/>
          <w:sz w:val="24"/>
          <w:szCs w:val="20"/>
          <w:lang w:val="bg-BG" w:eastAsia="bg-BG" w:bidi="bg-BG"/>
        </w:rPr>
        <w:t xml:space="preserve">се определят като операции със стратегическо значение. </w:t>
      </w:r>
      <w:r w:rsidR="00B64D28" w:rsidRPr="00B64D28">
        <w:rPr>
          <w:rFonts w:ascii="Times New Roman" w:eastAsia="Calibri" w:hAnsi="Times New Roman" w:cs="Times New Roman"/>
          <w:iCs/>
          <w:noProof/>
          <w:sz w:val="24"/>
          <w:szCs w:val="20"/>
          <w:lang w:val="bg-BG" w:eastAsia="bg-BG" w:bidi="bg-BG"/>
        </w:rPr>
        <w:t xml:space="preserve">Те ще бъдат конкретно посочени при определяне спецификите на </w:t>
      </w:r>
      <w:r w:rsidR="00B64D28">
        <w:rPr>
          <w:rFonts w:ascii="Times New Roman" w:eastAsia="Calibri" w:hAnsi="Times New Roman" w:cs="Times New Roman"/>
          <w:iCs/>
          <w:noProof/>
          <w:sz w:val="24"/>
          <w:szCs w:val="20"/>
          <w:lang w:val="bg-BG" w:eastAsia="bg-BG" w:bidi="bg-BG"/>
        </w:rPr>
        <w:t>условията</w:t>
      </w:r>
      <w:r w:rsidR="00B64D28" w:rsidRPr="00B64D28">
        <w:rPr>
          <w:rFonts w:ascii="Times New Roman" w:eastAsia="Calibri" w:hAnsi="Times New Roman" w:cs="Times New Roman"/>
          <w:iCs/>
          <w:noProof/>
          <w:sz w:val="24"/>
          <w:szCs w:val="20"/>
          <w:lang w:val="bg-BG" w:eastAsia="bg-BG" w:bidi="bg-BG"/>
        </w:rPr>
        <w:t xml:space="preserve"> за предоставяне на безвъзмездна финансова помощ, </w:t>
      </w:r>
      <w:r w:rsidR="00803356">
        <w:rPr>
          <w:rFonts w:ascii="Times New Roman" w:eastAsia="Calibri" w:hAnsi="Times New Roman" w:cs="Times New Roman"/>
          <w:iCs/>
          <w:noProof/>
          <w:sz w:val="24"/>
          <w:szCs w:val="20"/>
          <w:lang w:val="bg-BG" w:eastAsia="bg-BG" w:bidi="bg-BG"/>
        </w:rPr>
        <w:t xml:space="preserve">отчитайки средногодишните и среднодневни превишения на замърсителите, съответствие с Общинските програми за качество на атмосферния въздух и пр. Това са проектите на общини, попадащи в обхвата </w:t>
      </w:r>
      <w:r w:rsidR="00803356">
        <w:rPr>
          <w:rFonts w:ascii="Times New Roman" w:eastAsia="Calibri" w:hAnsi="Times New Roman" w:cs="Times New Roman"/>
          <w:iCs/>
          <w:noProof/>
          <w:sz w:val="24"/>
          <w:szCs w:val="20"/>
          <w:lang w:val="bg-BG" w:eastAsia="bg-BG" w:bidi="bg-BG"/>
        </w:rPr>
        <w:lastRenderedPageBreak/>
        <w:t xml:space="preserve">на </w:t>
      </w:r>
      <w:r w:rsidR="00803356" w:rsidRPr="00EB166D">
        <w:rPr>
          <w:rFonts w:ascii="Times New Roman" w:hAnsi="Times New Roman"/>
          <w:sz w:val="24"/>
          <w:szCs w:val="24"/>
          <w:lang w:val="bg-BG"/>
        </w:rPr>
        <w:t>Решение на Съда на Европейския съюз по дело C-488/15 от 5 април 2017 г.</w:t>
      </w:r>
      <w:del w:id="442" w:author="Marta Tsvetkova" w:date="2020-10-11T14:53:00Z">
        <w:r w:rsidR="00803356" w:rsidRPr="00EB166D" w:rsidDel="0071515C">
          <w:rPr>
            <w:rFonts w:ascii="Times New Roman" w:hAnsi="Times New Roman"/>
            <w:sz w:val="24"/>
            <w:szCs w:val="24"/>
            <w:lang w:val="bg-BG"/>
          </w:rPr>
          <w:delText xml:space="preserve"> за неспазване на нормите за съдържание на ФПЧ</w:delText>
        </w:r>
        <w:r w:rsidR="00803356" w:rsidRPr="00EB166D" w:rsidDel="0071515C">
          <w:rPr>
            <w:rFonts w:ascii="Times New Roman" w:hAnsi="Times New Roman"/>
            <w:sz w:val="24"/>
            <w:szCs w:val="24"/>
            <w:vertAlign w:val="subscript"/>
            <w:lang w:val="bg-BG"/>
          </w:rPr>
          <w:delText>10</w:delText>
        </w:r>
        <w:r w:rsidR="00803356" w:rsidRPr="00EB166D" w:rsidDel="0071515C">
          <w:rPr>
            <w:rFonts w:ascii="Times New Roman" w:hAnsi="Times New Roman"/>
            <w:sz w:val="24"/>
            <w:szCs w:val="24"/>
            <w:lang w:val="bg-BG"/>
          </w:rPr>
          <w:delText xml:space="preserve"> в атмосферния въздух в агломерации и зони на страната и неизпълнението на задълженията по Директива 2008/50/ЕО по отношение на пределно допустимите стойности на прахови частици в атмосферния въздух</w:delText>
        </w:r>
      </w:del>
      <w:r w:rsidR="00803356">
        <w:rPr>
          <w:rFonts w:ascii="Times New Roman" w:hAnsi="Times New Roman"/>
          <w:sz w:val="24"/>
          <w:szCs w:val="24"/>
          <w:lang w:val="bg-BG"/>
        </w:rPr>
        <w:t>.</w:t>
      </w:r>
      <w:r w:rsidR="00B64D28" w:rsidRPr="00B64D28">
        <w:rPr>
          <w:rFonts w:ascii="Times New Roman" w:eastAsia="Calibri" w:hAnsi="Times New Roman" w:cs="Times New Roman"/>
          <w:iCs/>
          <w:noProof/>
          <w:sz w:val="24"/>
          <w:szCs w:val="20"/>
          <w:lang w:val="bg-BG" w:eastAsia="bg-BG" w:bidi="bg-BG"/>
        </w:rPr>
        <w:t xml:space="preserve"> </w:t>
      </w:r>
      <w:r w:rsidR="00803356">
        <w:rPr>
          <w:rFonts w:ascii="Times New Roman" w:eastAsia="Calibri" w:hAnsi="Times New Roman" w:cs="Times New Roman"/>
          <w:iCs/>
          <w:noProof/>
          <w:sz w:val="24"/>
          <w:szCs w:val="20"/>
          <w:lang w:val="bg-BG" w:eastAsia="bg-BG" w:bidi="bg-BG"/>
        </w:rPr>
        <w:t>Тези проекти са</w:t>
      </w:r>
      <w:r w:rsidR="00B64D28" w:rsidRPr="00B64D28">
        <w:rPr>
          <w:rFonts w:ascii="Times New Roman" w:eastAsia="Calibri" w:hAnsi="Times New Roman" w:cs="Times New Roman"/>
          <w:iCs/>
          <w:noProof/>
          <w:sz w:val="24"/>
          <w:szCs w:val="20"/>
          <w:lang w:val="bg-BG" w:eastAsia="bg-BG" w:bidi="bg-BG"/>
        </w:rPr>
        <w:t xml:space="preserve"> с ключов принос за постигането на целите на ПОС по отношение постигането на </w:t>
      </w:r>
      <w:r w:rsidR="002D367A" w:rsidRPr="00EC70D4">
        <w:rPr>
          <w:rFonts w:ascii="Times New Roman" w:eastAsia="Calibri" w:hAnsi="Times New Roman" w:cs="Times New Roman"/>
          <w:iCs/>
          <w:noProof/>
          <w:sz w:val="24"/>
          <w:szCs w:val="20"/>
          <w:lang w:val="bg-BG" w:eastAsia="bg-BG" w:bidi="bg-BG"/>
        </w:rPr>
        <w:t>стандарти за качество на въздуха, тъй като тя е пряко свързана със здравето на гражданите и качеството на живот.</w:t>
      </w:r>
    </w:p>
    <w:p w14:paraId="6EF80C9D" w14:textId="0E9018FD" w:rsidR="002D367A" w:rsidRPr="00252048" w:rsidRDefault="00803356" w:rsidP="0025204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Pr>
          <w:rFonts w:ascii="Times New Roman" w:eastAsia="Calibri" w:hAnsi="Times New Roman" w:cs="Times New Roman"/>
          <w:iCs/>
          <w:noProof/>
          <w:sz w:val="24"/>
          <w:szCs w:val="20"/>
          <w:lang w:val="bg-BG" w:eastAsia="bg-BG" w:bidi="bg-BG"/>
        </w:rPr>
        <w:t xml:space="preserve">Други проекти, които биха могли да бъдат изведени като операции със стратегическо значение са планираните пилотни </w:t>
      </w:r>
      <w:r w:rsidR="00252048">
        <w:rPr>
          <w:rFonts w:ascii="Times New Roman" w:eastAsia="Calibri" w:hAnsi="Times New Roman" w:cs="Times New Roman"/>
          <w:iCs/>
          <w:noProof/>
          <w:sz w:val="24"/>
          <w:szCs w:val="20"/>
          <w:lang w:val="bg-BG" w:eastAsia="bg-BG" w:bidi="bg-BG"/>
        </w:rPr>
        <w:t>инвестиции в отоплителни системи, използващи водородни технол</w:t>
      </w:r>
      <w:r w:rsidR="00B02F5C">
        <w:rPr>
          <w:rFonts w:ascii="Times New Roman" w:eastAsia="Calibri" w:hAnsi="Times New Roman" w:cs="Times New Roman"/>
          <w:iCs/>
          <w:noProof/>
          <w:sz w:val="24"/>
          <w:szCs w:val="20"/>
          <w:lang w:val="bg-BG" w:eastAsia="bg-BG" w:bidi="bg-BG"/>
        </w:rPr>
        <w:t>о</w:t>
      </w:r>
      <w:r w:rsidR="00252048">
        <w:rPr>
          <w:rFonts w:ascii="Times New Roman" w:eastAsia="Calibri" w:hAnsi="Times New Roman" w:cs="Times New Roman"/>
          <w:iCs/>
          <w:noProof/>
          <w:sz w:val="24"/>
          <w:szCs w:val="20"/>
          <w:lang w:val="bg-BG" w:eastAsia="bg-BG" w:bidi="bg-BG"/>
        </w:rPr>
        <w:t>гии –</w:t>
      </w:r>
      <w:r w:rsidR="002D367A" w:rsidRPr="00EC70D4">
        <w:rPr>
          <w:rFonts w:ascii="Times New Roman" w:eastAsia="Calibri" w:hAnsi="Times New Roman" w:cs="Times New Roman"/>
          <w:iCs/>
          <w:noProof/>
          <w:sz w:val="24"/>
          <w:szCs w:val="20"/>
          <w:lang w:val="bg-BG" w:eastAsia="bg-BG" w:bidi="bg-BG"/>
        </w:rPr>
        <w:t xml:space="preserve"> </w:t>
      </w:r>
      <w:r w:rsidR="00252048">
        <w:rPr>
          <w:rFonts w:ascii="Times New Roman" w:eastAsia="Calibri" w:hAnsi="Times New Roman" w:cs="Times New Roman"/>
          <w:iCs/>
          <w:noProof/>
          <w:sz w:val="24"/>
          <w:szCs w:val="20"/>
          <w:lang w:val="bg-BG" w:eastAsia="bg-BG" w:bidi="bg-BG"/>
        </w:rPr>
        <w:t>като а</w:t>
      </w:r>
      <w:r w:rsidR="002D367A" w:rsidRPr="00EC70D4">
        <w:rPr>
          <w:rFonts w:ascii="Times New Roman" w:eastAsia="Calibri" w:hAnsi="Times New Roman" w:cs="Times New Roman"/>
          <w:iCs/>
          <w:noProof/>
          <w:sz w:val="24"/>
          <w:szCs w:val="20"/>
          <w:lang w:val="bg-BG" w:eastAsia="bg-BG" w:bidi="bg-BG"/>
        </w:rPr>
        <w:t>лтернативн</w:t>
      </w:r>
      <w:r w:rsidR="00252048">
        <w:rPr>
          <w:rFonts w:ascii="Times New Roman" w:eastAsia="Calibri" w:hAnsi="Times New Roman" w:cs="Times New Roman"/>
          <w:iCs/>
          <w:noProof/>
          <w:sz w:val="24"/>
          <w:szCs w:val="20"/>
          <w:lang w:val="bg-BG" w:eastAsia="bg-BG" w:bidi="bg-BG"/>
        </w:rPr>
        <w:t>а</w:t>
      </w:r>
      <w:r w:rsidR="002D367A" w:rsidRPr="00EC70D4">
        <w:rPr>
          <w:rFonts w:ascii="Times New Roman" w:eastAsia="Calibri" w:hAnsi="Times New Roman" w:cs="Times New Roman"/>
          <w:iCs/>
          <w:noProof/>
          <w:sz w:val="24"/>
          <w:szCs w:val="20"/>
          <w:lang w:val="bg-BG" w:eastAsia="bg-BG" w:bidi="bg-BG"/>
        </w:rPr>
        <w:t xml:space="preserve"> опци</w:t>
      </w:r>
      <w:r w:rsidR="00252048">
        <w:rPr>
          <w:rFonts w:ascii="Times New Roman" w:eastAsia="Calibri" w:hAnsi="Times New Roman" w:cs="Times New Roman"/>
          <w:iCs/>
          <w:noProof/>
          <w:sz w:val="24"/>
          <w:szCs w:val="20"/>
          <w:lang w:val="bg-BG" w:eastAsia="bg-BG" w:bidi="bg-BG"/>
        </w:rPr>
        <w:t>я</w:t>
      </w:r>
      <w:r w:rsidR="002D367A" w:rsidRPr="00EC70D4">
        <w:rPr>
          <w:rFonts w:ascii="Times New Roman" w:eastAsia="Calibri" w:hAnsi="Times New Roman" w:cs="Times New Roman"/>
          <w:iCs/>
          <w:noProof/>
          <w:sz w:val="24"/>
          <w:szCs w:val="20"/>
          <w:lang w:val="bg-BG" w:eastAsia="bg-BG" w:bidi="bg-BG"/>
        </w:rPr>
        <w:t xml:space="preserve"> за битово отопление</w:t>
      </w:r>
      <w:r w:rsidR="00252048">
        <w:rPr>
          <w:rFonts w:ascii="Times New Roman" w:eastAsia="Calibri" w:hAnsi="Times New Roman" w:cs="Times New Roman"/>
          <w:iCs/>
          <w:noProof/>
          <w:sz w:val="24"/>
          <w:szCs w:val="20"/>
          <w:lang w:val="bg-BG" w:eastAsia="bg-BG" w:bidi="bg-BG"/>
        </w:rPr>
        <w:t xml:space="preserve"> на твърдо гориво.</w:t>
      </w:r>
    </w:p>
    <w:p w14:paraId="3E2B00B8" w14:textId="3C38ED65" w:rsidR="00D240DA" w:rsidRPr="00B85AC6" w:rsidRDefault="00D240DA" w:rsidP="00D240DA">
      <w:pPr>
        <w:spacing w:before="120" w:after="120" w:line="240" w:lineRule="auto"/>
        <w:jc w:val="both"/>
        <w:rPr>
          <w:rFonts w:ascii="Times New Roman" w:eastAsia="Times New Roman" w:hAnsi="Times New Roman" w:cs="Times New Roman"/>
          <w:b/>
          <w:i/>
          <w:iCs/>
          <w:noProof/>
          <w:sz w:val="24"/>
          <w:szCs w:val="24"/>
          <w:lang w:val="bg-BG" w:eastAsia="bg-BG" w:bidi="bg-BG"/>
        </w:rPr>
      </w:pPr>
      <w:r w:rsidRPr="00B85AC6">
        <w:rPr>
          <w:rFonts w:ascii="Times New Roman" w:eastAsia="Calibri" w:hAnsi="Times New Roman" w:cs="Times New Roman"/>
          <w:i/>
          <w:noProof/>
          <w:sz w:val="24"/>
          <w:szCs w:val="20"/>
          <w:lang w:val="bg-BG" w:eastAsia="bg-BG" w:bidi="bg-BG"/>
        </w:rPr>
        <w:t>Основни целеви групи — член 17, параграф 3, буква г), подточка iii)</w:t>
      </w:r>
      <w:r w:rsidR="00056133" w:rsidRPr="00B85AC6">
        <w:rPr>
          <w:rFonts w:ascii="Times New Roman" w:eastAsia="Calibri" w:hAnsi="Times New Roman" w:cs="Times New Roman"/>
          <w:i/>
          <w:noProof/>
          <w:sz w:val="24"/>
          <w:szCs w:val="20"/>
          <w:lang w:val="bg-BG" w:eastAsia="bg-BG" w:bidi="bg-BG"/>
        </w:rPr>
        <w:t xml:space="preserve"> от ОР</w:t>
      </w:r>
      <w:r w:rsidRPr="00B85AC6">
        <w:rPr>
          <w:rFonts w:ascii="Times New Roman" w:eastAsia="Calibri" w:hAnsi="Times New Roman" w:cs="Times New Roman"/>
          <w:i/>
          <w:noProof/>
          <w:sz w:val="24"/>
          <w:szCs w:val="20"/>
          <w:lang w:val="bg-BG" w:eastAsia="bg-BG" w:bidi="bg-BG"/>
        </w:rPr>
        <w:t>:</w:t>
      </w:r>
    </w:p>
    <w:p w14:paraId="59488286" w14:textId="1C214822" w:rsidR="00056133" w:rsidRPr="00B85AC6" w:rsidRDefault="00D240DA" w:rsidP="005575C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B85AC6">
        <w:rPr>
          <w:rFonts w:ascii="Times New Roman" w:eastAsia="Calibri" w:hAnsi="Times New Roman" w:cs="Times New Roman"/>
          <w:i/>
          <w:noProof/>
          <w:sz w:val="24"/>
          <w:szCs w:val="20"/>
          <w:lang w:val="bg-BG" w:eastAsia="bg-BG" w:bidi="bg-BG"/>
        </w:rPr>
        <w:t>Текстово поле [1 000]</w:t>
      </w:r>
      <w:r w:rsidR="00BB64D1" w:rsidRPr="00B85AC6">
        <w:rPr>
          <w:rFonts w:ascii="Times New Roman" w:eastAsia="Calibri" w:hAnsi="Times New Roman" w:cs="Times New Roman"/>
          <w:i/>
          <w:noProof/>
          <w:sz w:val="24"/>
          <w:szCs w:val="20"/>
          <w:lang w:val="bg-BG" w:eastAsia="bg-BG" w:bidi="bg-BG"/>
        </w:rPr>
        <w:t xml:space="preserve"> </w:t>
      </w:r>
      <w:r w:rsidR="00BB64D1" w:rsidRPr="00B85AC6">
        <w:rPr>
          <w:rFonts w:ascii="Times New Roman" w:eastAsia="Calibri" w:hAnsi="Times New Roman" w:cs="Times New Roman"/>
          <w:iCs/>
          <w:noProof/>
          <w:sz w:val="24"/>
          <w:szCs w:val="20"/>
          <w:lang w:val="bg-BG" w:eastAsia="bg-BG" w:bidi="bg-BG"/>
        </w:rPr>
        <w:t>Населението на Република България</w:t>
      </w:r>
    </w:p>
    <w:p w14:paraId="49F9FB4E" w14:textId="697B2DAF" w:rsidR="005575C3" w:rsidRPr="00B85AC6" w:rsidRDefault="005575C3" w:rsidP="005575C3">
      <w:pPr>
        <w:spacing w:before="120" w:after="0" w:line="240" w:lineRule="auto"/>
        <w:jc w:val="both"/>
        <w:rPr>
          <w:rFonts w:ascii="Times New Roman" w:eastAsia="Calibri" w:hAnsi="Times New Roman" w:cs="Times New Roman"/>
          <w:i/>
          <w:noProof/>
          <w:sz w:val="24"/>
          <w:szCs w:val="20"/>
          <w:lang w:val="bg-BG" w:eastAsia="bg-BG" w:bidi="bg-BG"/>
        </w:rPr>
      </w:pPr>
      <w:r w:rsidRPr="00B85AC6">
        <w:rPr>
          <w:rFonts w:ascii="Times New Roman" w:eastAsia="Calibri" w:hAnsi="Times New Roman" w:cs="Times New Roman"/>
          <w:i/>
          <w:noProof/>
          <w:sz w:val="24"/>
          <w:szCs w:val="20"/>
          <w:lang w:val="bg-BG" w:eastAsia="bg-BG" w:bidi="bg-BG"/>
        </w:rPr>
        <w:t xml:space="preserve">Действия гарантиращи равенството, приобщаването и недискриминацията – чл. 17, ал. 3, т. </w:t>
      </w:r>
      <w:r w:rsidR="006A40D0" w:rsidRPr="00B85AC6">
        <w:rPr>
          <w:rFonts w:ascii="Times New Roman" w:eastAsia="Calibri" w:hAnsi="Times New Roman" w:cs="Times New Roman"/>
          <w:i/>
          <w:noProof/>
          <w:sz w:val="24"/>
          <w:szCs w:val="20"/>
          <w:lang w:val="bg-BG" w:eastAsia="bg-BG" w:bidi="bg-BG"/>
        </w:rPr>
        <w:t>(d)(iiia) от ОР</w:t>
      </w:r>
    </w:p>
    <w:tbl>
      <w:tblPr>
        <w:tblStyle w:val="TableGrid"/>
        <w:tblW w:w="0" w:type="auto"/>
        <w:tblLook w:val="04A0" w:firstRow="1" w:lastRow="0" w:firstColumn="1" w:lastColumn="0" w:noHBand="0" w:noVBand="1"/>
      </w:tblPr>
      <w:tblGrid>
        <w:gridCol w:w="9062"/>
      </w:tblGrid>
      <w:tr w:rsidR="005575C3" w:rsidRPr="006A43A6" w14:paraId="7ECCD380" w14:textId="77777777" w:rsidTr="007B49B2">
        <w:tc>
          <w:tcPr>
            <w:tcW w:w="9062" w:type="dxa"/>
          </w:tcPr>
          <w:p w14:paraId="201D4A7A" w14:textId="77777777" w:rsidR="006A40D0" w:rsidRPr="00B85AC6" w:rsidRDefault="005575C3" w:rsidP="007B49B2">
            <w:pPr>
              <w:spacing w:before="115"/>
              <w:jc w:val="both"/>
            </w:pPr>
            <w:r w:rsidRPr="00B85AC6">
              <w:rPr>
                <w:rFonts w:ascii="Times New Roman" w:eastAsia="Calibri" w:hAnsi="Times New Roman" w:cs="Times New Roman"/>
                <w:i/>
                <w:noProof/>
                <w:sz w:val="24"/>
                <w:szCs w:val="20"/>
              </w:rPr>
              <w:t>Текстово поле [2 000]</w:t>
            </w:r>
            <w:r w:rsidR="001F2B9B" w:rsidRPr="00B85AC6">
              <w:t xml:space="preserve"> </w:t>
            </w:r>
          </w:p>
          <w:p w14:paraId="162AB0C9" w14:textId="6FAAEA65" w:rsidR="005575C3" w:rsidRPr="00B85AC6" w:rsidRDefault="001F2B9B" w:rsidP="007B49B2">
            <w:pPr>
              <w:spacing w:before="115"/>
              <w:jc w:val="both"/>
              <w:rPr>
                <w:rFonts w:ascii="Times New Roman" w:eastAsia="Calibri" w:hAnsi="Times New Roman" w:cs="Times New Roman"/>
                <w:i/>
                <w:noProof/>
                <w:sz w:val="24"/>
                <w:szCs w:val="20"/>
              </w:rPr>
            </w:pPr>
            <w:r w:rsidRPr="00B85AC6">
              <w:rPr>
                <w:rFonts w:ascii="Times New Roman" w:eastAsia="Calibri" w:hAnsi="Times New Roman" w:cs="Times New Roman"/>
                <w:iCs/>
                <w:noProof/>
                <w:sz w:val="24"/>
                <w:szCs w:val="20"/>
              </w:rPr>
              <w:t>Опазването на околна среда и адаптацията към изменението на климата са хоризонтални политики, които са насочени към основна целева група – гражданите на България, без значение от техния пол, раса или етнос, религия или вероизповедание, увреждане, възраст или сексуална ориентация. При планирането, оценката и изпълнението на мерките, които ще се подкрепят по този приоритет, ще се прилагат принципите на равенство, приобщаване и недискриминация. Приоритетът подкрепя инвестиции в подобряване чистотата на атмосферния въздух с цел опазване здравето на всички граждани в Република България.</w:t>
            </w:r>
          </w:p>
        </w:tc>
      </w:tr>
    </w:tbl>
    <w:p w14:paraId="0459ED03" w14:textId="1B5B7FD8" w:rsidR="00D240DA" w:rsidRPr="00B85AC6" w:rsidRDefault="00056133" w:rsidP="00D240DA">
      <w:pPr>
        <w:spacing w:before="120" w:after="0" w:line="240" w:lineRule="auto"/>
        <w:jc w:val="both"/>
        <w:rPr>
          <w:rFonts w:ascii="Times New Roman" w:eastAsia="Times New Roman" w:hAnsi="Times New Roman" w:cs="Times New Roman"/>
          <w:i/>
          <w:noProof/>
          <w:sz w:val="24"/>
          <w:szCs w:val="24"/>
          <w:lang w:val="bg-BG" w:eastAsia="bg-BG" w:bidi="bg-BG"/>
        </w:rPr>
      </w:pPr>
      <w:r w:rsidRPr="00B85AC6">
        <w:rPr>
          <w:rFonts w:ascii="Times New Roman" w:eastAsia="Calibri" w:hAnsi="Times New Roman" w:cs="Times New Roman"/>
          <w:i/>
          <w:noProof/>
          <w:sz w:val="24"/>
          <w:szCs w:val="20"/>
          <w:lang w:val="bg-BG" w:eastAsia="bg-BG" w:bidi="bg-BG"/>
        </w:rPr>
        <w:t xml:space="preserve">Представяне та </w:t>
      </w:r>
      <w:r w:rsidR="00D240DA" w:rsidRPr="00B85AC6">
        <w:rPr>
          <w:rFonts w:ascii="Times New Roman" w:eastAsia="Calibri" w:hAnsi="Times New Roman" w:cs="Times New Roman"/>
          <w:i/>
          <w:noProof/>
          <w:sz w:val="24"/>
          <w:szCs w:val="20"/>
          <w:lang w:val="bg-BG" w:eastAsia="bg-BG" w:bidi="bg-BG"/>
        </w:rPr>
        <w:t>Специфични целеви територии, включително планираното използване на териториални инструменти — член 17, параграф 3, буква г), подточка iv)</w:t>
      </w:r>
      <w:r w:rsidRPr="00B85AC6">
        <w:rPr>
          <w:rFonts w:ascii="Times New Roman" w:eastAsia="Calibri" w:hAnsi="Times New Roman" w:cs="Times New Roman"/>
          <w:i/>
          <w:noProof/>
          <w:sz w:val="24"/>
          <w:szCs w:val="20"/>
          <w:lang w:val="bg-BG" w:eastAsia="bg-BG" w:bidi="bg-BG"/>
        </w:rPr>
        <w:t xml:space="preserve"> от ОР</w:t>
      </w:r>
    </w:p>
    <w:p w14:paraId="0DB53AC4" w14:textId="77777777" w:rsidR="0020475A" w:rsidRPr="00B85AC6" w:rsidRDefault="00D240DA" w:rsidP="0020475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B85AC6">
        <w:rPr>
          <w:rFonts w:ascii="Times New Roman" w:eastAsia="Calibri" w:hAnsi="Times New Roman" w:cs="Times New Roman"/>
          <w:i/>
          <w:noProof/>
          <w:sz w:val="24"/>
          <w:szCs w:val="20"/>
          <w:lang w:val="bg-BG" w:eastAsia="bg-BG" w:bidi="bg-BG"/>
        </w:rPr>
        <w:t>Текстово поле [2 000]</w:t>
      </w:r>
      <w:r w:rsidR="005A6491" w:rsidRPr="00B85AC6">
        <w:rPr>
          <w:rFonts w:ascii="Times New Roman" w:eastAsia="Calibri" w:hAnsi="Times New Roman" w:cs="Times New Roman"/>
          <w:i/>
          <w:noProof/>
          <w:sz w:val="24"/>
          <w:szCs w:val="20"/>
          <w:lang w:val="bg-BG" w:eastAsia="bg-BG" w:bidi="bg-BG"/>
        </w:rPr>
        <w:t xml:space="preserve"> </w:t>
      </w:r>
    </w:p>
    <w:p w14:paraId="70AA21C9" w14:textId="01646ABA" w:rsidR="0020475A" w:rsidRPr="00B85AC6" w:rsidRDefault="0020475A" w:rsidP="0020475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B85AC6">
        <w:rPr>
          <w:rFonts w:ascii="Times New Roman" w:eastAsia="Calibri" w:hAnsi="Times New Roman" w:cs="Times New Roman"/>
          <w:iCs/>
          <w:noProof/>
          <w:sz w:val="24"/>
          <w:szCs w:val="20"/>
          <w:lang w:val="bg-BG" w:eastAsia="bg-BG" w:bidi="bg-BG"/>
        </w:rPr>
        <w:t xml:space="preserve">Мерки от приоритета могат да бъдат изпълнявани на териториално ниво чрез подхода за интегрирани териториални инвестиции (ИТИ) на ниво NUTS 2 </w:t>
      </w:r>
      <w:del w:id="443" w:author="OPOS BG31" w:date="2020-10-07T12:28:00Z">
        <w:r w:rsidRPr="00B85AC6" w:rsidDel="00C64850">
          <w:rPr>
            <w:rFonts w:ascii="Times New Roman" w:eastAsia="Calibri" w:hAnsi="Times New Roman" w:cs="Times New Roman"/>
            <w:iCs/>
            <w:noProof/>
            <w:sz w:val="24"/>
            <w:szCs w:val="20"/>
            <w:lang w:val="bg-BG" w:eastAsia="bg-BG" w:bidi="bg-BG"/>
          </w:rPr>
          <w:delText xml:space="preserve">район </w:delText>
        </w:r>
      </w:del>
      <w:ins w:id="444" w:author="OPOS BG31" w:date="2020-10-07T12:28:00Z">
        <w:r w:rsidR="00C64850">
          <w:rPr>
            <w:rFonts w:ascii="Times New Roman" w:eastAsia="Calibri" w:hAnsi="Times New Roman" w:cs="Times New Roman"/>
            <w:iCs/>
            <w:noProof/>
            <w:sz w:val="24"/>
            <w:szCs w:val="20"/>
            <w:lang w:val="bg-BG" w:eastAsia="bg-BG" w:bidi="bg-BG"/>
          </w:rPr>
          <w:t>регион</w:t>
        </w:r>
        <w:r w:rsidR="00C64850" w:rsidRPr="00B85AC6">
          <w:rPr>
            <w:rFonts w:ascii="Times New Roman" w:eastAsia="Calibri" w:hAnsi="Times New Roman" w:cs="Times New Roman"/>
            <w:iCs/>
            <w:noProof/>
            <w:sz w:val="24"/>
            <w:szCs w:val="20"/>
            <w:lang w:val="bg-BG" w:eastAsia="bg-BG" w:bidi="bg-BG"/>
          </w:rPr>
          <w:t xml:space="preserve"> </w:t>
        </w:r>
      </w:ins>
      <w:r w:rsidRPr="00B85AC6">
        <w:rPr>
          <w:rFonts w:ascii="Times New Roman" w:eastAsia="Calibri" w:hAnsi="Times New Roman" w:cs="Times New Roman"/>
          <w:iCs/>
          <w:noProof/>
          <w:sz w:val="24"/>
          <w:szCs w:val="20"/>
          <w:lang w:val="bg-BG" w:eastAsia="bg-BG" w:bidi="bg-BG"/>
        </w:rPr>
        <w:t>за планиране. По предварителна оценка на УО на ПОС като приложими са идентифицирани зелени мерки в градска среда, вкл. изграждане на „зелени пояси/зони“ на територията на  общини с нарушено КАВ, в допълняемост и демаркация с мерки, финансирани по ПРР.</w:t>
      </w:r>
      <w:r w:rsidR="00E62098" w:rsidRPr="00B85AC6">
        <w:rPr>
          <w:rFonts w:ascii="Times New Roman" w:eastAsia="Calibri" w:hAnsi="Times New Roman" w:cs="Times New Roman"/>
          <w:iCs/>
          <w:noProof/>
          <w:sz w:val="24"/>
          <w:szCs w:val="20"/>
          <w:lang w:val="bg-BG" w:eastAsia="bg-BG" w:bidi="bg-BG"/>
        </w:rPr>
        <w:t xml:space="preserve"> </w:t>
      </w:r>
      <w:del w:id="445" w:author="Marta Tsvetkova" w:date="2020-10-11T14:54:00Z">
        <w:r w:rsidR="002D367A" w:rsidDel="0071515C">
          <w:rPr>
            <w:rFonts w:ascii="Times New Roman" w:eastAsia="Calibri" w:hAnsi="Times New Roman" w:cs="Times New Roman"/>
            <w:iCs/>
            <w:noProof/>
            <w:sz w:val="24"/>
            <w:szCs w:val="20"/>
            <w:lang w:val="bg-BG" w:eastAsia="bg-BG" w:bidi="bg-BG"/>
          </w:rPr>
          <w:delText>П</w:delText>
        </w:r>
        <w:r w:rsidR="00E62098" w:rsidRPr="00B85AC6" w:rsidDel="0071515C">
          <w:rPr>
            <w:rFonts w:ascii="Times New Roman" w:eastAsia="Calibri" w:hAnsi="Times New Roman" w:cs="Times New Roman"/>
            <w:iCs/>
            <w:noProof/>
            <w:sz w:val="24"/>
            <w:szCs w:val="20"/>
            <w:lang w:val="bg-BG" w:eastAsia="bg-BG" w:bidi="bg-BG"/>
          </w:rPr>
          <w:delText>одкрепа за мерки, адресиращи източници на замърсяване на въздуха, и за общини</w:delText>
        </w:r>
        <w:r w:rsidR="00B230A9" w:rsidRPr="00B85AC6" w:rsidDel="0071515C">
          <w:rPr>
            <w:rFonts w:ascii="Times New Roman" w:eastAsia="Calibri" w:hAnsi="Times New Roman" w:cs="Times New Roman"/>
            <w:iCs/>
            <w:noProof/>
            <w:sz w:val="24"/>
            <w:szCs w:val="20"/>
            <w:lang w:val="bg-BG" w:eastAsia="bg-BG" w:bidi="bg-BG"/>
          </w:rPr>
          <w:delText xml:space="preserve">, в които </w:delText>
        </w:r>
      </w:del>
      <w:del w:id="446" w:author="OPOS BG56" w:date="2020-10-09T14:09:00Z">
        <w:r w:rsidR="00B230A9" w:rsidRPr="00B85AC6" w:rsidDel="00B04F36">
          <w:rPr>
            <w:rFonts w:ascii="Times New Roman" w:eastAsia="Calibri" w:hAnsi="Times New Roman" w:cs="Times New Roman"/>
            <w:iCs/>
            <w:noProof/>
            <w:sz w:val="24"/>
            <w:szCs w:val="20"/>
            <w:lang w:val="bg-BG" w:eastAsia="bg-BG" w:bidi="bg-BG"/>
          </w:rPr>
          <w:delText>нормите на замърсителите се измерват чрез други методи извън рамките на Националната система за мониторинг на въздуха, за постигане на нормите за КАВ</w:delText>
        </w:r>
        <w:r w:rsidR="002D367A" w:rsidDel="00B04F36">
          <w:rPr>
            <w:rFonts w:ascii="Times New Roman" w:eastAsia="Calibri" w:hAnsi="Times New Roman" w:cs="Times New Roman"/>
            <w:iCs/>
            <w:noProof/>
            <w:sz w:val="24"/>
            <w:szCs w:val="20"/>
            <w:lang w:val="bg-BG" w:eastAsia="bg-BG" w:bidi="bg-BG"/>
          </w:rPr>
          <w:delText>,</w:delText>
        </w:r>
        <w:r w:rsidR="002D367A" w:rsidRPr="002D367A" w:rsidDel="00B04F36">
          <w:rPr>
            <w:rFonts w:ascii="Times New Roman" w:eastAsia="Calibri" w:hAnsi="Times New Roman" w:cs="Times New Roman"/>
            <w:iCs/>
            <w:noProof/>
            <w:sz w:val="24"/>
            <w:szCs w:val="20"/>
            <w:lang w:val="bg-BG" w:eastAsia="bg-BG" w:bidi="bg-BG"/>
          </w:rPr>
          <w:delText xml:space="preserve"> </w:delText>
        </w:r>
        <w:r w:rsidR="002D367A" w:rsidDel="00B04F36">
          <w:rPr>
            <w:rFonts w:ascii="Times New Roman" w:eastAsia="Calibri" w:hAnsi="Times New Roman" w:cs="Times New Roman"/>
            <w:iCs/>
            <w:noProof/>
            <w:sz w:val="24"/>
            <w:szCs w:val="20"/>
            <w:lang w:val="bg-BG" w:eastAsia="bg-BG" w:bidi="bg-BG"/>
          </w:rPr>
          <w:delText>са също приложими</w:delText>
        </w:r>
        <w:r w:rsidR="00B230A9" w:rsidRPr="00B85AC6" w:rsidDel="00B04F36">
          <w:rPr>
            <w:rFonts w:ascii="Times New Roman" w:eastAsia="Calibri" w:hAnsi="Times New Roman" w:cs="Times New Roman"/>
            <w:iCs/>
            <w:noProof/>
            <w:sz w:val="24"/>
            <w:szCs w:val="20"/>
            <w:lang w:val="bg-BG" w:eastAsia="bg-BG" w:bidi="bg-BG"/>
          </w:rPr>
          <w:delText>.</w:delText>
        </w:r>
      </w:del>
    </w:p>
    <w:p w14:paraId="08E64D35" w14:textId="6A945AFC" w:rsidR="00D240DA" w:rsidRDefault="0020475A" w:rsidP="0020475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B85AC6">
        <w:rPr>
          <w:rFonts w:ascii="Times New Roman" w:eastAsia="Calibri" w:hAnsi="Times New Roman" w:cs="Times New Roman"/>
          <w:iCs/>
          <w:noProof/>
          <w:sz w:val="24"/>
          <w:szCs w:val="20"/>
          <w:lang w:val="bg-BG" w:eastAsia="bg-BG" w:bidi="bg-BG"/>
        </w:rPr>
        <w:t>Необходимостта от так</w:t>
      </w:r>
      <w:r w:rsidR="002D367A">
        <w:rPr>
          <w:rFonts w:ascii="Times New Roman" w:eastAsia="Calibri" w:hAnsi="Times New Roman" w:cs="Times New Roman"/>
          <w:iCs/>
          <w:noProof/>
          <w:sz w:val="24"/>
          <w:szCs w:val="20"/>
          <w:lang w:val="bg-BG" w:eastAsia="bg-BG" w:bidi="bg-BG"/>
        </w:rPr>
        <w:t>ива</w:t>
      </w:r>
      <w:ins w:id="447" w:author="Marta Tsvetkova" w:date="2020-10-11T14:56:00Z">
        <w:r w:rsidR="0064512D">
          <w:rPr>
            <w:rFonts w:ascii="Times New Roman" w:eastAsia="Calibri" w:hAnsi="Times New Roman" w:cs="Times New Roman"/>
            <w:iCs/>
            <w:noProof/>
            <w:sz w:val="24"/>
            <w:szCs w:val="20"/>
            <w:lang w:val="bg-BG" w:eastAsia="bg-BG" w:bidi="bg-BG"/>
          </w:rPr>
          <w:t xml:space="preserve"> </w:t>
        </w:r>
      </w:ins>
      <w:r w:rsidR="002D367A">
        <w:rPr>
          <w:rFonts w:ascii="Times New Roman" w:eastAsia="Calibri" w:hAnsi="Times New Roman" w:cs="Times New Roman"/>
          <w:iCs/>
          <w:noProof/>
          <w:sz w:val="24"/>
          <w:szCs w:val="20"/>
          <w:lang w:val="bg-BG" w:eastAsia="bg-BG" w:bidi="bg-BG"/>
        </w:rPr>
        <w:t>мерки</w:t>
      </w:r>
      <w:r w:rsidRPr="00B85AC6">
        <w:rPr>
          <w:rFonts w:ascii="Times New Roman" w:eastAsia="Calibri" w:hAnsi="Times New Roman" w:cs="Times New Roman"/>
          <w:iCs/>
          <w:noProof/>
          <w:sz w:val="24"/>
          <w:szCs w:val="20"/>
          <w:lang w:val="bg-BG" w:eastAsia="bg-BG" w:bidi="bg-BG"/>
        </w:rPr>
        <w:t xml:space="preserve"> на местно и регионално ниво може да бъде идентифицирана в </w:t>
      </w:r>
      <w:r w:rsidR="006A1646" w:rsidRPr="006A1646">
        <w:rPr>
          <w:rFonts w:ascii="Times New Roman" w:eastAsia="Calibri" w:hAnsi="Times New Roman" w:cs="Times New Roman"/>
          <w:iCs/>
          <w:noProof/>
          <w:sz w:val="24"/>
          <w:szCs w:val="20"/>
          <w:lang w:val="bg-BG" w:eastAsia="bg-BG" w:bidi="bg-BG"/>
        </w:rPr>
        <w:t>интегрирани</w:t>
      </w:r>
      <w:r w:rsidR="006A1646">
        <w:rPr>
          <w:rFonts w:ascii="Times New Roman" w:eastAsia="Calibri" w:hAnsi="Times New Roman" w:cs="Times New Roman"/>
          <w:iCs/>
          <w:noProof/>
          <w:sz w:val="24"/>
          <w:szCs w:val="20"/>
          <w:lang w:val="bg-BG" w:eastAsia="bg-BG" w:bidi="bg-BG"/>
        </w:rPr>
        <w:t>те</w:t>
      </w:r>
      <w:r w:rsidR="006A1646" w:rsidRPr="006A1646">
        <w:rPr>
          <w:rFonts w:ascii="Times New Roman" w:eastAsia="Calibri" w:hAnsi="Times New Roman" w:cs="Times New Roman"/>
          <w:iCs/>
          <w:noProof/>
          <w:sz w:val="24"/>
          <w:szCs w:val="20"/>
          <w:lang w:val="bg-BG" w:eastAsia="bg-BG" w:bidi="bg-BG"/>
        </w:rPr>
        <w:t xml:space="preserve"> териториални стратегии за развитие на регионите за планиране от ниво 2</w:t>
      </w:r>
      <w:r w:rsidRPr="00B85AC6">
        <w:rPr>
          <w:rFonts w:ascii="Times New Roman" w:eastAsia="Calibri" w:hAnsi="Times New Roman" w:cs="Times New Roman"/>
          <w:iCs/>
          <w:noProof/>
          <w:sz w:val="24"/>
          <w:szCs w:val="20"/>
          <w:lang w:val="bg-BG" w:eastAsia="bg-BG" w:bidi="bg-BG"/>
        </w:rPr>
        <w:t xml:space="preserve">. Проектите по ПОС, допустими в рамките на подхода ИТИ, ще се реализират въз основа на интегрирани концепции, които следва да бъдат разработвани и изпълнявани в партньорство между различни местни заинтересовани страни. Проектите по ПОС ще се осъществяват координирано с проектите по другите програми, финансиращи съответната интегрирана концепция. </w:t>
      </w:r>
    </w:p>
    <w:p w14:paraId="2E4CBA69" w14:textId="38EE3B36" w:rsidR="00255312" w:rsidRPr="00B85AC6" w:rsidRDefault="00255312" w:rsidP="0020475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2549A3">
        <w:rPr>
          <w:rFonts w:ascii="Times New Roman" w:eastAsia="Calibri" w:hAnsi="Times New Roman" w:cs="Times New Roman"/>
          <w:iCs/>
          <w:noProof/>
          <w:sz w:val="24"/>
          <w:szCs w:val="20"/>
          <w:lang w:val="bg-BG" w:eastAsia="bg-BG" w:bidi="bg-BG"/>
        </w:rPr>
        <w:t>Конкретно разграничение между програми</w:t>
      </w:r>
      <w:r w:rsidR="00C54832">
        <w:rPr>
          <w:rFonts w:ascii="Times New Roman" w:eastAsia="Calibri" w:hAnsi="Times New Roman" w:cs="Times New Roman"/>
          <w:iCs/>
          <w:noProof/>
          <w:sz w:val="24"/>
          <w:szCs w:val="20"/>
          <w:lang w:val="bg-BG" w:eastAsia="bg-BG" w:bidi="bg-BG"/>
        </w:rPr>
        <w:t>те</w:t>
      </w:r>
      <w:r w:rsidRPr="002549A3">
        <w:rPr>
          <w:rFonts w:ascii="Times New Roman" w:eastAsia="Calibri" w:hAnsi="Times New Roman" w:cs="Times New Roman"/>
          <w:iCs/>
          <w:noProof/>
          <w:sz w:val="24"/>
          <w:szCs w:val="20"/>
          <w:lang w:val="bg-BG" w:eastAsia="bg-BG" w:bidi="bg-BG"/>
        </w:rPr>
        <w:t xml:space="preserve"> и елиминиране на риска от двойно финансиране ще бъде осигурено на етап предварителен подбор на концепциите за ИТИ</w:t>
      </w:r>
      <w:r w:rsidR="00C54832">
        <w:rPr>
          <w:rFonts w:ascii="Times New Roman" w:eastAsia="Calibri" w:hAnsi="Times New Roman" w:cs="Times New Roman"/>
          <w:iCs/>
          <w:noProof/>
          <w:sz w:val="24"/>
          <w:szCs w:val="20"/>
          <w:lang w:val="bg-BG" w:eastAsia="bg-BG" w:bidi="bg-BG"/>
        </w:rPr>
        <w:t>, изпълняван</w:t>
      </w:r>
      <w:r w:rsidRPr="002549A3">
        <w:rPr>
          <w:rFonts w:ascii="Times New Roman" w:eastAsia="Calibri" w:hAnsi="Times New Roman" w:cs="Times New Roman"/>
          <w:iCs/>
          <w:noProof/>
          <w:sz w:val="24"/>
          <w:szCs w:val="20"/>
          <w:lang w:val="bg-BG" w:eastAsia="bg-BG" w:bidi="bg-BG"/>
        </w:rPr>
        <w:t xml:space="preserve"> от Р</w:t>
      </w:r>
      <w:r w:rsidR="00155F76">
        <w:rPr>
          <w:rFonts w:ascii="Times New Roman" w:eastAsia="Calibri" w:hAnsi="Times New Roman" w:cs="Times New Roman"/>
          <w:iCs/>
          <w:noProof/>
          <w:sz w:val="24"/>
          <w:szCs w:val="20"/>
          <w:lang w:val="bg-BG" w:eastAsia="bg-BG" w:bidi="bg-BG"/>
        </w:rPr>
        <w:t>егио</w:t>
      </w:r>
      <w:r w:rsidRPr="002549A3">
        <w:rPr>
          <w:rFonts w:ascii="Times New Roman" w:eastAsia="Calibri" w:hAnsi="Times New Roman" w:cs="Times New Roman"/>
          <w:iCs/>
          <w:noProof/>
          <w:sz w:val="24"/>
          <w:szCs w:val="20"/>
          <w:lang w:val="bg-BG" w:eastAsia="bg-BG" w:bidi="bg-BG"/>
        </w:rPr>
        <w:t xml:space="preserve">налните съвети за развитие. Демаркация ще бъде осигурена и на етап подбор на проектни предложения, </w:t>
      </w:r>
      <w:r w:rsidR="00C54832">
        <w:rPr>
          <w:rFonts w:ascii="Times New Roman" w:eastAsia="Calibri" w:hAnsi="Times New Roman" w:cs="Times New Roman"/>
          <w:iCs/>
          <w:noProof/>
          <w:sz w:val="24"/>
          <w:szCs w:val="20"/>
          <w:lang w:val="bg-BG" w:eastAsia="bg-BG" w:bidi="bg-BG"/>
        </w:rPr>
        <w:t>осъществяван</w:t>
      </w:r>
      <w:r w:rsidR="00C54832" w:rsidRPr="002549A3">
        <w:rPr>
          <w:rFonts w:ascii="Times New Roman" w:eastAsia="Calibri" w:hAnsi="Times New Roman" w:cs="Times New Roman"/>
          <w:iCs/>
          <w:noProof/>
          <w:sz w:val="24"/>
          <w:szCs w:val="20"/>
          <w:lang w:val="bg-BG" w:eastAsia="bg-BG" w:bidi="bg-BG"/>
        </w:rPr>
        <w:t xml:space="preserve"> </w:t>
      </w:r>
      <w:r w:rsidRPr="002549A3">
        <w:rPr>
          <w:rFonts w:ascii="Times New Roman" w:eastAsia="Calibri" w:hAnsi="Times New Roman" w:cs="Times New Roman"/>
          <w:iCs/>
          <w:noProof/>
          <w:sz w:val="24"/>
          <w:szCs w:val="20"/>
          <w:lang w:val="bg-BG" w:eastAsia="bg-BG" w:bidi="bg-BG"/>
        </w:rPr>
        <w:t>от всеки УО преди подписване на договорите за предоставяне на БФП.</w:t>
      </w:r>
    </w:p>
    <w:p w14:paraId="062C97D0" w14:textId="74312339" w:rsidR="00D240DA" w:rsidRPr="00B85AC6" w:rsidRDefault="00D240DA" w:rsidP="00D240DA">
      <w:pPr>
        <w:spacing w:before="120" w:after="120" w:line="240" w:lineRule="auto"/>
        <w:jc w:val="both"/>
        <w:rPr>
          <w:rFonts w:ascii="Times New Roman" w:eastAsia="Times New Roman" w:hAnsi="Times New Roman" w:cs="Times New Roman"/>
          <w:b/>
          <w:i/>
          <w:iCs/>
          <w:noProof/>
          <w:sz w:val="24"/>
          <w:szCs w:val="24"/>
          <w:lang w:val="bg-BG" w:eastAsia="bg-BG" w:bidi="bg-BG"/>
        </w:rPr>
      </w:pPr>
      <w:r w:rsidRPr="00B85AC6">
        <w:rPr>
          <w:rFonts w:ascii="Times New Roman" w:eastAsia="Calibri" w:hAnsi="Times New Roman" w:cs="Times New Roman"/>
          <w:i/>
          <w:noProof/>
          <w:sz w:val="24"/>
          <w:szCs w:val="20"/>
          <w:lang w:val="bg-BG" w:eastAsia="bg-BG" w:bidi="bg-BG"/>
        </w:rPr>
        <w:lastRenderedPageBreak/>
        <w:t>Междурегионални</w:t>
      </w:r>
      <w:r w:rsidR="005575C3" w:rsidRPr="00B85AC6">
        <w:rPr>
          <w:rFonts w:ascii="Times New Roman" w:eastAsia="Calibri" w:hAnsi="Times New Roman" w:cs="Times New Roman"/>
          <w:i/>
          <w:noProof/>
          <w:sz w:val="24"/>
          <w:szCs w:val="20"/>
          <w:lang w:val="bg-BG" w:eastAsia="bg-BG" w:bidi="bg-BG"/>
        </w:rPr>
        <w:t>, транс-гранично</w:t>
      </w:r>
      <w:r w:rsidRPr="00B85AC6">
        <w:rPr>
          <w:rFonts w:ascii="Times New Roman" w:eastAsia="Calibri" w:hAnsi="Times New Roman" w:cs="Times New Roman"/>
          <w:i/>
          <w:noProof/>
          <w:sz w:val="24"/>
          <w:szCs w:val="20"/>
          <w:lang w:val="bg-BG" w:eastAsia="bg-BG" w:bidi="bg-BG"/>
        </w:rPr>
        <w:t xml:space="preserve"> и транснационални видове действия — член 17, параграф 3, буква г), подточка v):</w:t>
      </w:r>
    </w:p>
    <w:p w14:paraId="77C8CAD2" w14:textId="1FF238F8" w:rsidR="00D240DA" w:rsidRPr="00B85AC6" w:rsidRDefault="00D240DA" w:rsidP="00D240D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0"/>
          <w:lang w:val="bg-BG" w:eastAsia="bg-BG" w:bidi="bg-BG"/>
        </w:rPr>
      </w:pPr>
      <w:r w:rsidRPr="00B85AC6">
        <w:rPr>
          <w:rFonts w:ascii="Times New Roman" w:eastAsia="Calibri" w:hAnsi="Times New Roman" w:cs="Times New Roman"/>
          <w:i/>
          <w:noProof/>
          <w:sz w:val="24"/>
          <w:szCs w:val="20"/>
          <w:lang w:val="bg-BG" w:eastAsia="bg-BG" w:bidi="bg-BG"/>
        </w:rPr>
        <w:t>Текстово поле [2 000]</w:t>
      </w:r>
      <w:r w:rsidR="00D00AA7" w:rsidRPr="00B85AC6">
        <w:rPr>
          <w:rFonts w:ascii="Times New Roman" w:eastAsia="Calibri" w:hAnsi="Times New Roman" w:cs="Times New Roman"/>
          <w:i/>
          <w:noProof/>
          <w:sz w:val="24"/>
          <w:szCs w:val="20"/>
          <w:lang w:val="bg-BG" w:eastAsia="bg-BG" w:bidi="bg-BG"/>
        </w:rPr>
        <w:t xml:space="preserve"> </w:t>
      </w:r>
      <w:r w:rsidR="004635AC" w:rsidRPr="00B85AC6">
        <w:rPr>
          <w:rFonts w:ascii="Times New Roman" w:eastAsia="Calibri" w:hAnsi="Times New Roman" w:cs="Times New Roman"/>
          <w:iCs/>
          <w:noProof/>
          <w:sz w:val="24"/>
          <w:szCs w:val="20"/>
          <w:lang w:val="bg-BG" w:eastAsia="bg-BG" w:bidi="bg-BG"/>
        </w:rPr>
        <w:t>Н</w:t>
      </w:r>
      <w:r w:rsidR="00D00AA7" w:rsidRPr="00B85AC6">
        <w:rPr>
          <w:rFonts w:ascii="Times New Roman" w:eastAsia="Calibri" w:hAnsi="Times New Roman" w:cs="Times New Roman"/>
          <w:iCs/>
          <w:noProof/>
          <w:sz w:val="24"/>
          <w:szCs w:val="20"/>
          <w:lang w:val="bg-BG" w:eastAsia="bg-BG" w:bidi="bg-BG"/>
        </w:rPr>
        <w:t>еприложимо</w:t>
      </w:r>
    </w:p>
    <w:p w14:paraId="6D19C655" w14:textId="068D232A" w:rsidR="00D240DA" w:rsidRPr="00B85AC6" w:rsidRDefault="00D240DA" w:rsidP="00D240DA">
      <w:pPr>
        <w:spacing w:before="120" w:after="120" w:line="240" w:lineRule="auto"/>
        <w:jc w:val="both"/>
        <w:rPr>
          <w:rFonts w:ascii="Times New Roman" w:eastAsia="Times New Roman" w:hAnsi="Times New Roman" w:cs="Times New Roman"/>
          <w:b/>
          <w:i/>
          <w:iCs/>
          <w:noProof/>
          <w:sz w:val="24"/>
          <w:szCs w:val="24"/>
          <w:lang w:val="bg-BG" w:eastAsia="bg-BG" w:bidi="bg-BG"/>
        </w:rPr>
      </w:pPr>
      <w:r w:rsidRPr="00B85AC6">
        <w:rPr>
          <w:rFonts w:ascii="Times New Roman" w:eastAsia="Calibri" w:hAnsi="Times New Roman" w:cs="Times New Roman"/>
          <w:i/>
          <w:noProof/>
          <w:sz w:val="24"/>
          <w:szCs w:val="20"/>
          <w:lang w:val="bg-BG" w:eastAsia="bg-BG" w:bidi="bg-BG"/>
        </w:rPr>
        <w:t>Планирано използване на финансовите инструменти — член — 17, параграф 3, буква г), подточка vi)</w:t>
      </w:r>
      <w:r w:rsidR="00056133" w:rsidRPr="00B85AC6">
        <w:rPr>
          <w:rFonts w:ascii="Times New Roman" w:eastAsia="Calibri" w:hAnsi="Times New Roman" w:cs="Times New Roman"/>
          <w:i/>
          <w:noProof/>
          <w:sz w:val="24"/>
          <w:szCs w:val="20"/>
          <w:lang w:val="bg-BG" w:eastAsia="bg-BG" w:bidi="bg-BG"/>
        </w:rPr>
        <w:t xml:space="preserve"> от ОР</w:t>
      </w:r>
    </w:p>
    <w:p w14:paraId="3AD2F614" w14:textId="5D02D050" w:rsidR="00343A8E" w:rsidRPr="00F73686" w:rsidRDefault="00D240DA" w:rsidP="00F7368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val="bg-BG" w:eastAsia="bg-BG" w:bidi="bg-BG"/>
        </w:rPr>
      </w:pPr>
      <w:r w:rsidRPr="00B85AC6">
        <w:rPr>
          <w:rFonts w:ascii="Times New Roman" w:eastAsia="Calibri" w:hAnsi="Times New Roman" w:cs="Times New Roman"/>
          <w:i/>
          <w:noProof/>
          <w:sz w:val="24"/>
          <w:szCs w:val="20"/>
          <w:lang w:val="bg-BG" w:eastAsia="bg-BG" w:bidi="bg-BG"/>
        </w:rPr>
        <w:t>Текстово поле [1 000]</w:t>
      </w:r>
      <w:r w:rsidR="0095408C" w:rsidRPr="00B85AC6">
        <w:rPr>
          <w:rFonts w:ascii="Times New Roman" w:eastAsia="Calibri" w:hAnsi="Times New Roman" w:cs="Times New Roman"/>
          <w:noProof/>
          <w:sz w:val="24"/>
          <w:szCs w:val="20"/>
          <w:lang w:val="bg-BG" w:eastAsia="bg-BG" w:bidi="bg-BG"/>
        </w:rPr>
        <w:t xml:space="preserve"> </w:t>
      </w:r>
      <w:r w:rsidR="00343A8E">
        <w:rPr>
          <w:rFonts w:ascii="Times New Roman" w:eastAsia="Calibri" w:hAnsi="Times New Roman" w:cs="Times New Roman"/>
          <w:iCs/>
          <w:noProof/>
          <w:sz w:val="24"/>
          <w:szCs w:val="20"/>
          <w:lang w:val="bg-BG" w:eastAsia="bg-BG" w:bidi="bg-BG"/>
        </w:rPr>
        <w:t xml:space="preserve">Планира се използване на финансов инструмент за подкрепа на дейности, свързани с </w:t>
      </w:r>
      <w:r w:rsidR="0092200B" w:rsidRPr="00343A8E">
        <w:rPr>
          <w:rFonts w:ascii="Times New Roman" w:eastAsia="Calibri" w:hAnsi="Times New Roman" w:cs="Times New Roman"/>
          <w:iCs/>
          <w:noProof/>
          <w:sz w:val="24"/>
          <w:szCs w:val="20"/>
          <w:lang w:val="bg-BG" w:eastAsia="bg-BG" w:bidi="bg-BG"/>
        </w:rPr>
        <w:t xml:space="preserve">насърчаване </w:t>
      </w:r>
      <w:r w:rsidR="00343A8E" w:rsidRPr="00343A8E">
        <w:rPr>
          <w:rFonts w:ascii="Times New Roman" w:eastAsia="Calibri" w:hAnsi="Times New Roman" w:cs="Times New Roman"/>
          <w:iCs/>
          <w:noProof/>
          <w:sz w:val="24"/>
          <w:szCs w:val="20"/>
          <w:lang w:val="bg-BG" w:eastAsia="bg-BG" w:bidi="bg-BG"/>
        </w:rPr>
        <w:t>на електромобилността</w:t>
      </w:r>
      <w:r w:rsidR="00343A8E">
        <w:rPr>
          <w:rFonts w:ascii="Times New Roman" w:eastAsia="Calibri" w:hAnsi="Times New Roman" w:cs="Times New Roman"/>
          <w:iCs/>
          <w:noProof/>
          <w:sz w:val="24"/>
          <w:szCs w:val="20"/>
          <w:lang w:val="bg-BG" w:eastAsia="bg-BG" w:bidi="bg-BG"/>
        </w:rPr>
        <w:t xml:space="preserve"> при отчитане научените уроци от програмен период 2014-2020. Видът и размера на финансовия инструмент ще бъдат определени </w:t>
      </w:r>
      <w:r w:rsidR="00343A8E" w:rsidRPr="00B85AC6">
        <w:rPr>
          <w:rFonts w:ascii="Times New Roman" w:eastAsia="Calibri" w:hAnsi="Times New Roman" w:cs="Times New Roman"/>
          <w:noProof/>
          <w:sz w:val="24"/>
          <w:szCs w:val="20"/>
          <w:lang w:val="bg-BG" w:eastAsia="bg-BG" w:bidi="bg-BG"/>
        </w:rPr>
        <w:t>въз основа на Предварителна</w:t>
      </w:r>
      <w:r w:rsidR="00343A8E">
        <w:rPr>
          <w:rFonts w:ascii="Times New Roman" w:eastAsia="Calibri" w:hAnsi="Times New Roman" w:cs="Times New Roman"/>
          <w:noProof/>
          <w:sz w:val="24"/>
          <w:szCs w:val="20"/>
          <w:lang w:val="bg-BG" w:eastAsia="bg-BG" w:bidi="bg-BG"/>
        </w:rPr>
        <w:t>та</w:t>
      </w:r>
      <w:r w:rsidR="00343A8E" w:rsidRPr="00B85AC6">
        <w:rPr>
          <w:rFonts w:ascii="Times New Roman" w:eastAsia="Calibri" w:hAnsi="Times New Roman" w:cs="Times New Roman"/>
          <w:noProof/>
          <w:sz w:val="24"/>
          <w:szCs w:val="20"/>
          <w:lang w:val="bg-BG" w:eastAsia="bg-BG" w:bidi="bg-BG"/>
        </w:rPr>
        <w:t xml:space="preserve"> оценка на ФИ за периода 2021-2027 г</w:t>
      </w:r>
      <w:r w:rsidR="00343A8E">
        <w:rPr>
          <w:rFonts w:ascii="Times New Roman" w:eastAsia="Calibri" w:hAnsi="Times New Roman" w:cs="Times New Roman"/>
          <w:noProof/>
          <w:sz w:val="24"/>
          <w:szCs w:val="20"/>
          <w:lang w:val="bg-BG" w:eastAsia="bg-BG" w:bidi="bg-BG"/>
        </w:rPr>
        <w:t>.</w:t>
      </w:r>
    </w:p>
    <w:p w14:paraId="0D9A5D2C" w14:textId="1EBEE12C" w:rsidR="00722757" w:rsidRPr="00B85AC6"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r w:rsidRPr="00B85AC6">
        <w:rPr>
          <w:rFonts w:ascii="Times New Roman" w:eastAsia="Calibri" w:hAnsi="Times New Roman" w:cs="Times New Roman"/>
          <w:b/>
          <w:noProof/>
          <w:sz w:val="24"/>
          <w:szCs w:val="20"/>
          <w:lang w:val="bg-BG" w:eastAsia="bg-BG" w:bidi="bg-BG"/>
        </w:rPr>
        <w:t>2.1.1.2 Показатели</w:t>
      </w:r>
    </w:p>
    <w:p w14:paraId="75F51D99" w14:textId="77777777" w:rsidR="00722757" w:rsidRPr="00B85AC6" w:rsidRDefault="00722757" w:rsidP="00722757">
      <w:pPr>
        <w:spacing w:before="120" w:after="120" w:line="240" w:lineRule="auto"/>
        <w:jc w:val="both"/>
        <w:rPr>
          <w:rFonts w:ascii="Times New Roman" w:eastAsia="Times New Roman" w:hAnsi="Times New Roman" w:cs="Times New Roman"/>
          <w:i/>
          <w:noProof/>
          <w:sz w:val="24"/>
          <w:szCs w:val="24"/>
          <w:lang w:val="bg-BG" w:eastAsia="bg-BG" w:bidi="bg-BG"/>
        </w:rPr>
      </w:pPr>
      <w:r w:rsidRPr="00B85AC6">
        <w:rPr>
          <w:rFonts w:ascii="Times New Roman" w:eastAsia="Calibri" w:hAnsi="Times New Roman" w:cs="Times New Roman"/>
          <w:i/>
          <w:noProof/>
          <w:sz w:val="24"/>
          <w:szCs w:val="20"/>
          <w:lang w:val="bg-BG" w:eastAsia="bg-BG" w:bidi="bg-BG"/>
        </w:rPr>
        <w:t>Позоваване: Член 17, параграф 3, буква г),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1688"/>
        <w:gridCol w:w="557"/>
        <w:gridCol w:w="885"/>
        <w:gridCol w:w="1156"/>
        <w:gridCol w:w="1466"/>
        <w:gridCol w:w="831"/>
        <w:gridCol w:w="679"/>
        <w:gridCol w:w="778"/>
      </w:tblGrid>
      <w:tr w:rsidR="00722757" w:rsidRPr="006A43A6" w14:paraId="02F53230" w14:textId="77777777" w:rsidTr="00E444C4">
        <w:trPr>
          <w:trHeight w:val="425"/>
        </w:trPr>
        <w:tc>
          <w:tcPr>
            <w:tcW w:w="5000" w:type="pct"/>
            <w:gridSpan w:val="9"/>
          </w:tcPr>
          <w:p w14:paraId="577D74C3" w14:textId="77777777" w:rsidR="00722757" w:rsidRPr="00B85AC6" w:rsidRDefault="00722757" w:rsidP="00722757">
            <w:pPr>
              <w:spacing w:before="115" w:after="115" w:line="240" w:lineRule="auto"/>
              <w:jc w:val="both"/>
              <w:rPr>
                <w:rFonts w:ascii="Times New Roman" w:hAnsi="Times New Roman"/>
                <w:b/>
                <w:noProof/>
                <w:sz w:val="20"/>
                <w:szCs w:val="20"/>
                <w:lang w:val="bg-BG" w:eastAsia="bg-BG" w:bidi="bg-BG"/>
              </w:rPr>
            </w:pPr>
            <w:bookmarkStart w:id="448" w:name="_Hlk27409513"/>
            <w:r w:rsidRPr="00B85AC6">
              <w:rPr>
                <w:rFonts w:ascii="Times New Roman" w:hAnsi="Times New Roman"/>
                <w:b/>
                <w:noProof/>
                <w:sz w:val="20"/>
                <w:lang w:val="bg-BG" w:eastAsia="bg-BG" w:bidi="bg-BG"/>
              </w:rPr>
              <w:t>Таблица 2: Показатели за крайни продукти</w:t>
            </w:r>
            <w:bookmarkEnd w:id="448"/>
          </w:p>
        </w:tc>
      </w:tr>
      <w:tr w:rsidR="00FE6A3A" w:rsidRPr="00B85AC6" w14:paraId="10FCEDE3" w14:textId="77777777" w:rsidTr="00870263">
        <w:trPr>
          <w:trHeight w:val="1647"/>
        </w:trPr>
        <w:tc>
          <w:tcPr>
            <w:tcW w:w="564" w:type="pct"/>
          </w:tcPr>
          <w:p w14:paraId="13930AA5" w14:textId="77777777" w:rsidR="00722757" w:rsidRPr="00B85AC6" w:rsidRDefault="00722757" w:rsidP="00722757">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 xml:space="preserve">Приоритет </w:t>
            </w:r>
          </w:p>
        </w:tc>
        <w:tc>
          <w:tcPr>
            <w:tcW w:w="931" w:type="pct"/>
          </w:tcPr>
          <w:p w14:paraId="0B0C200F" w14:textId="3D04EB20" w:rsidR="00722757" w:rsidRPr="00B85AC6" w:rsidRDefault="00722757" w:rsidP="00722757">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 xml:space="preserve">Специфична цел </w:t>
            </w:r>
          </w:p>
        </w:tc>
        <w:tc>
          <w:tcPr>
            <w:tcW w:w="307" w:type="pct"/>
          </w:tcPr>
          <w:p w14:paraId="6B3687D5" w14:textId="77777777" w:rsidR="00722757" w:rsidRPr="00B85AC6" w:rsidRDefault="00722757" w:rsidP="00722757">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Фонд</w:t>
            </w:r>
          </w:p>
        </w:tc>
        <w:tc>
          <w:tcPr>
            <w:tcW w:w="488" w:type="pct"/>
          </w:tcPr>
          <w:p w14:paraId="2605F2E9" w14:textId="77777777" w:rsidR="00722757" w:rsidRPr="00B85AC6" w:rsidRDefault="00722757" w:rsidP="00722757">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Категория региони</w:t>
            </w:r>
          </w:p>
        </w:tc>
        <w:tc>
          <w:tcPr>
            <w:tcW w:w="638" w:type="pct"/>
            <w:shd w:val="clear" w:color="auto" w:fill="auto"/>
          </w:tcPr>
          <w:p w14:paraId="4D44AA49" w14:textId="77777777" w:rsidR="00722757" w:rsidRPr="00B85AC6" w:rsidRDefault="00722757" w:rsidP="00722757">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ID [5]</w:t>
            </w:r>
          </w:p>
        </w:tc>
        <w:tc>
          <w:tcPr>
            <w:tcW w:w="809" w:type="pct"/>
            <w:shd w:val="clear" w:color="auto" w:fill="auto"/>
          </w:tcPr>
          <w:p w14:paraId="5E45A3F6" w14:textId="77777777" w:rsidR="00722757" w:rsidRPr="00B85AC6" w:rsidRDefault="00722757" w:rsidP="00722757">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 xml:space="preserve">Показател [255] </w:t>
            </w:r>
          </w:p>
        </w:tc>
        <w:tc>
          <w:tcPr>
            <w:tcW w:w="459" w:type="pct"/>
            <w:shd w:val="clear" w:color="auto" w:fill="auto"/>
          </w:tcPr>
          <w:p w14:paraId="30AFEE5B" w14:textId="77777777" w:rsidR="00722757" w:rsidRPr="00B85AC6" w:rsidRDefault="00722757" w:rsidP="00722757">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Мерна единица</w:t>
            </w:r>
          </w:p>
        </w:tc>
        <w:tc>
          <w:tcPr>
            <w:tcW w:w="375" w:type="pct"/>
            <w:shd w:val="clear" w:color="auto" w:fill="auto"/>
          </w:tcPr>
          <w:p w14:paraId="6857F8AA" w14:textId="77777777" w:rsidR="00722757" w:rsidRPr="00B85AC6" w:rsidRDefault="00722757" w:rsidP="00722757">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Етапна цел (2024 г.)</w:t>
            </w:r>
          </w:p>
          <w:p w14:paraId="11EB8946" w14:textId="77777777" w:rsidR="00722757" w:rsidRPr="00B85AC6" w:rsidRDefault="00722757" w:rsidP="00722757">
            <w:pPr>
              <w:spacing w:before="115" w:after="115" w:line="240" w:lineRule="auto"/>
              <w:jc w:val="both"/>
              <w:rPr>
                <w:rFonts w:ascii="Times New Roman" w:hAnsi="Times New Roman"/>
                <w:b/>
                <w:noProof/>
                <w:sz w:val="16"/>
                <w:szCs w:val="16"/>
                <w:lang w:val="bg-BG" w:eastAsia="bg-BG" w:bidi="bg-BG"/>
              </w:rPr>
            </w:pPr>
          </w:p>
        </w:tc>
        <w:tc>
          <w:tcPr>
            <w:tcW w:w="429" w:type="pct"/>
            <w:shd w:val="clear" w:color="auto" w:fill="auto"/>
          </w:tcPr>
          <w:p w14:paraId="13FDEB0B" w14:textId="77777777" w:rsidR="00722757" w:rsidRPr="00B85AC6" w:rsidRDefault="00722757" w:rsidP="00722757">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Целева стойност (2029 г.)</w:t>
            </w:r>
          </w:p>
          <w:p w14:paraId="0F2EC9B5" w14:textId="77777777" w:rsidR="00722757" w:rsidRPr="00B85AC6" w:rsidRDefault="00722757" w:rsidP="00722757">
            <w:pPr>
              <w:spacing w:before="115" w:after="115" w:line="240" w:lineRule="auto"/>
              <w:jc w:val="both"/>
              <w:rPr>
                <w:rFonts w:ascii="Times New Roman" w:hAnsi="Times New Roman"/>
                <w:b/>
                <w:noProof/>
                <w:sz w:val="16"/>
                <w:szCs w:val="16"/>
                <w:lang w:val="bg-BG" w:eastAsia="bg-BG" w:bidi="bg-BG"/>
              </w:rPr>
            </w:pPr>
          </w:p>
        </w:tc>
      </w:tr>
      <w:tr w:rsidR="00FF04AF" w:rsidRPr="00B85AC6" w14:paraId="28F7804F" w14:textId="77777777" w:rsidTr="00870263">
        <w:trPr>
          <w:trHeight w:val="1103"/>
        </w:trPr>
        <w:tc>
          <w:tcPr>
            <w:tcW w:w="564" w:type="pct"/>
            <w:vMerge w:val="restart"/>
          </w:tcPr>
          <w:p w14:paraId="523EDBBB" w14:textId="4ED4084B" w:rsidR="00FF04AF" w:rsidRPr="00B85AC6" w:rsidRDefault="00FF04AF" w:rsidP="00385A61">
            <w:pPr>
              <w:spacing w:before="115" w:after="115" w:line="240" w:lineRule="auto"/>
              <w:jc w:val="both"/>
              <w:rPr>
                <w:rFonts w:ascii="Times New Roman" w:hAnsi="Times New Roman"/>
                <w:bCs/>
                <w:noProof/>
                <w:sz w:val="20"/>
                <w:lang w:val="bg-BG" w:eastAsia="bg-BG" w:bidi="bg-BG"/>
              </w:rPr>
            </w:pPr>
            <w:r w:rsidRPr="00B85AC6">
              <w:rPr>
                <w:rFonts w:ascii="Times New Roman" w:hAnsi="Times New Roman"/>
                <w:bCs/>
                <w:noProof/>
                <w:sz w:val="20"/>
                <w:lang w:val="bg-BG" w:eastAsia="bg-BG" w:bidi="bg-BG"/>
              </w:rPr>
              <w:t>Приоритет 5 „Въздух“</w:t>
            </w:r>
          </w:p>
          <w:p w14:paraId="50806C99" w14:textId="77777777" w:rsidR="00FF04AF" w:rsidRPr="00B85AC6" w:rsidRDefault="00FF04AF" w:rsidP="00385A61">
            <w:pPr>
              <w:spacing w:before="115" w:after="115" w:line="240" w:lineRule="auto"/>
              <w:jc w:val="both"/>
              <w:rPr>
                <w:rFonts w:ascii="Times New Roman" w:hAnsi="Times New Roman"/>
                <w:noProof/>
                <w:sz w:val="20"/>
                <w:lang w:val="bg-BG" w:eastAsia="bg-BG" w:bidi="bg-BG"/>
              </w:rPr>
            </w:pPr>
          </w:p>
        </w:tc>
        <w:tc>
          <w:tcPr>
            <w:tcW w:w="931" w:type="pct"/>
            <w:vMerge w:val="restart"/>
          </w:tcPr>
          <w:p w14:paraId="69D3175A" w14:textId="77777777" w:rsidR="00FF04AF" w:rsidRPr="00B85AC6" w:rsidRDefault="00FF04AF" w:rsidP="00385A61">
            <w:pPr>
              <w:spacing w:before="115" w:after="115" w:line="240" w:lineRule="auto"/>
              <w:jc w:val="both"/>
              <w:rPr>
                <w:rFonts w:ascii="Times New Roman" w:hAnsi="Times New Roman"/>
                <w:noProof/>
                <w:sz w:val="20"/>
                <w:lang w:val="bg-BG" w:eastAsia="bg-BG" w:bidi="bg-BG"/>
              </w:rPr>
            </w:pPr>
            <w:r w:rsidRPr="00B85AC6">
              <w:rPr>
                <w:rFonts w:ascii="Times New Roman" w:hAnsi="Times New Roman"/>
                <w:noProof/>
                <w:sz w:val="20"/>
                <w:lang w:val="bg-BG" w:eastAsia="bg-BG" w:bidi="bg-BG"/>
              </w:rPr>
              <w:t>„Засилване на биоразнообразието, “зелената” инфраструктура в градската среда, както и намаляване на замърсяването“</w:t>
            </w:r>
          </w:p>
        </w:tc>
        <w:tc>
          <w:tcPr>
            <w:tcW w:w="307" w:type="pct"/>
          </w:tcPr>
          <w:p w14:paraId="6233B581" w14:textId="77777777" w:rsidR="00FF04AF" w:rsidRPr="00B85AC6" w:rsidRDefault="00FF04AF" w:rsidP="00385A61">
            <w:pPr>
              <w:spacing w:before="115" w:after="115" w:line="240" w:lineRule="auto"/>
              <w:jc w:val="both"/>
              <w:rPr>
                <w:rFonts w:ascii="Times New Roman" w:hAnsi="Times New Roman"/>
                <w:b/>
                <w:noProof/>
                <w:sz w:val="16"/>
                <w:lang w:val="bg-BG" w:eastAsia="bg-BG" w:bidi="bg-BG"/>
              </w:rPr>
            </w:pPr>
            <w:r w:rsidRPr="00B85AC6">
              <w:rPr>
                <w:rFonts w:ascii="Times New Roman" w:hAnsi="Times New Roman"/>
                <w:b/>
                <w:iCs/>
                <w:noProof/>
                <w:sz w:val="16"/>
                <w:lang w:eastAsia="bg-BG" w:bidi="bg-BG"/>
              </w:rPr>
              <w:t>КФ</w:t>
            </w:r>
          </w:p>
        </w:tc>
        <w:tc>
          <w:tcPr>
            <w:tcW w:w="488" w:type="pct"/>
            <w:vAlign w:val="center"/>
          </w:tcPr>
          <w:p w14:paraId="74C6FF96" w14:textId="088D7C08" w:rsidR="00FF04AF" w:rsidRPr="00B85AC6" w:rsidRDefault="00FF04AF" w:rsidP="00385A61">
            <w:pPr>
              <w:spacing w:before="115" w:after="115" w:line="240" w:lineRule="auto"/>
              <w:jc w:val="both"/>
              <w:rPr>
                <w:rFonts w:ascii="Times New Roman" w:hAnsi="Times New Roman"/>
                <w:b/>
                <w:noProof/>
                <w:sz w:val="16"/>
                <w:lang w:val="bg-BG" w:eastAsia="bg-BG" w:bidi="bg-BG"/>
              </w:rPr>
            </w:pPr>
          </w:p>
        </w:tc>
        <w:tc>
          <w:tcPr>
            <w:tcW w:w="638" w:type="pct"/>
            <w:shd w:val="clear" w:color="auto" w:fill="auto"/>
          </w:tcPr>
          <w:p w14:paraId="114802A6" w14:textId="77777777" w:rsidR="00FF04AF" w:rsidRPr="00B85AC6" w:rsidRDefault="00FF04AF" w:rsidP="00385A61">
            <w:pPr>
              <w:spacing w:before="115" w:after="115" w:line="240" w:lineRule="auto"/>
              <w:jc w:val="both"/>
              <w:rPr>
                <w:rFonts w:ascii="Times New Roman" w:hAnsi="Times New Roman"/>
                <w:noProof/>
                <w:sz w:val="20"/>
                <w:szCs w:val="20"/>
                <w:lang w:val="bg-BG" w:eastAsia="bg-BG" w:bidi="bg-BG"/>
              </w:rPr>
            </w:pPr>
            <w:r w:rsidRPr="00B85AC6">
              <w:rPr>
                <w:rFonts w:ascii="Times New Roman" w:hAnsi="Times New Roman"/>
                <w:iCs/>
                <w:noProof/>
                <w:sz w:val="20"/>
                <w:szCs w:val="20"/>
                <w:lang w:val="bg-BG" w:eastAsia="bg-BG" w:bidi="bg-BG"/>
              </w:rPr>
              <w:t>RCO 36</w:t>
            </w:r>
          </w:p>
        </w:tc>
        <w:tc>
          <w:tcPr>
            <w:tcW w:w="809" w:type="pct"/>
            <w:shd w:val="clear" w:color="auto" w:fill="auto"/>
          </w:tcPr>
          <w:p w14:paraId="129A562D" w14:textId="7885C92A" w:rsidR="00FF04AF" w:rsidRPr="00B85AC6" w:rsidRDefault="00FF04AF" w:rsidP="00385A61">
            <w:pPr>
              <w:spacing w:before="115" w:after="115" w:line="240" w:lineRule="auto"/>
              <w:jc w:val="both"/>
              <w:rPr>
                <w:rFonts w:ascii="Times New Roman" w:hAnsi="Times New Roman"/>
                <w:noProof/>
                <w:sz w:val="20"/>
                <w:szCs w:val="20"/>
                <w:lang w:val="bg-BG" w:eastAsia="bg-BG" w:bidi="bg-BG"/>
              </w:rPr>
            </w:pPr>
            <w:r w:rsidRPr="00B85AC6">
              <w:rPr>
                <w:rFonts w:ascii="Times New Roman" w:hAnsi="Times New Roman"/>
                <w:noProof/>
                <w:sz w:val="20"/>
                <w:szCs w:val="20"/>
                <w:lang w:val="bg-BG" w:eastAsia="bg-BG" w:bidi="bg-BG"/>
              </w:rPr>
              <w:t xml:space="preserve">Зелена инфраструктура, подкрепена за други нужди извън изменение на климата </w:t>
            </w:r>
          </w:p>
        </w:tc>
        <w:tc>
          <w:tcPr>
            <w:tcW w:w="459" w:type="pct"/>
            <w:shd w:val="clear" w:color="auto" w:fill="auto"/>
          </w:tcPr>
          <w:p w14:paraId="45E8B4D8" w14:textId="6D22992C" w:rsidR="00FF04AF" w:rsidRPr="00B85AC6" w:rsidRDefault="00FF04AF" w:rsidP="00385A61">
            <w:pPr>
              <w:spacing w:before="115" w:after="115" w:line="240" w:lineRule="auto"/>
              <w:jc w:val="both"/>
              <w:rPr>
                <w:rFonts w:ascii="Times New Roman" w:hAnsi="Times New Roman"/>
                <w:bCs/>
                <w:noProof/>
                <w:sz w:val="16"/>
                <w:lang w:val="bg-BG" w:eastAsia="bg-BG" w:bidi="bg-BG"/>
              </w:rPr>
            </w:pPr>
            <w:r w:rsidRPr="00B85AC6">
              <w:rPr>
                <w:rFonts w:ascii="Times New Roman" w:hAnsi="Times New Roman"/>
                <w:bCs/>
                <w:noProof/>
                <w:sz w:val="16"/>
                <w:lang w:val="bg-BG" w:eastAsia="bg-BG" w:bidi="bg-BG"/>
              </w:rPr>
              <w:t>ха</w:t>
            </w:r>
          </w:p>
        </w:tc>
        <w:tc>
          <w:tcPr>
            <w:tcW w:w="375" w:type="pct"/>
            <w:shd w:val="clear" w:color="auto" w:fill="auto"/>
          </w:tcPr>
          <w:p w14:paraId="0B6E9AAA" w14:textId="3CB92626" w:rsidR="00FF04AF" w:rsidRPr="0068514F" w:rsidRDefault="0068514F" w:rsidP="00385A61">
            <w:pPr>
              <w:spacing w:before="115" w:after="115" w:line="240" w:lineRule="auto"/>
              <w:jc w:val="both"/>
              <w:rPr>
                <w:rFonts w:ascii="Times New Roman" w:hAnsi="Times New Roman"/>
                <w:bCs/>
                <w:noProof/>
                <w:sz w:val="16"/>
                <w:lang w:eastAsia="bg-BG" w:bidi="bg-BG"/>
              </w:rPr>
            </w:pPr>
            <w:r w:rsidRPr="0068514F">
              <w:rPr>
                <w:rFonts w:ascii="Times New Roman" w:hAnsi="Times New Roman"/>
                <w:bCs/>
                <w:noProof/>
                <w:sz w:val="16"/>
                <w:lang w:eastAsia="bg-BG" w:bidi="bg-BG"/>
              </w:rPr>
              <w:t>6</w:t>
            </w:r>
          </w:p>
        </w:tc>
        <w:tc>
          <w:tcPr>
            <w:tcW w:w="429" w:type="pct"/>
            <w:shd w:val="clear" w:color="auto" w:fill="auto"/>
          </w:tcPr>
          <w:p w14:paraId="2D301738" w14:textId="58C6A351" w:rsidR="00FF04AF" w:rsidRPr="0068514F" w:rsidRDefault="0068514F" w:rsidP="00385A61">
            <w:pPr>
              <w:spacing w:before="115" w:after="115" w:line="240" w:lineRule="auto"/>
              <w:jc w:val="both"/>
              <w:rPr>
                <w:rFonts w:ascii="Times New Roman" w:hAnsi="Times New Roman"/>
                <w:bCs/>
                <w:noProof/>
                <w:sz w:val="16"/>
                <w:lang w:eastAsia="bg-BG" w:bidi="bg-BG"/>
              </w:rPr>
            </w:pPr>
            <w:r w:rsidRPr="0068514F">
              <w:rPr>
                <w:rFonts w:ascii="Times New Roman" w:hAnsi="Times New Roman"/>
                <w:bCs/>
                <w:noProof/>
                <w:sz w:val="16"/>
                <w:lang w:eastAsia="bg-BG" w:bidi="bg-BG"/>
              </w:rPr>
              <w:t>66</w:t>
            </w:r>
          </w:p>
        </w:tc>
      </w:tr>
      <w:tr w:rsidR="00FF04AF" w:rsidRPr="00B85AC6" w14:paraId="6E10672C" w14:textId="77777777" w:rsidTr="00870263">
        <w:trPr>
          <w:trHeight w:val="698"/>
        </w:trPr>
        <w:tc>
          <w:tcPr>
            <w:tcW w:w="564" w:type="pct"/>
            <w:vMerge/>
          </w:tcPr>
          <w:p w14:paraId="55BD0199" w14:textId="77777777" w:rsidR="00FF04AF" w:rsidRPr="00B85AC6" w:rsidRDefault="00FF04AF" w:rsidP="00385A61">
            <w:pPr>
              <w:spacing w:before="115" w:after="115" w:line="240" w:lineRule="auto"/>
              <w:jc w:val="both"/>
              <w:rPr>
                <w:rFonts w:ascii="Times New Roman" w:hAnsi="Times New Roman"/>
                <w:noProof/>
                <w:sz w:val="24"/>
                <w:szCs w:val="16"/>
                <w:lang w:val="bg-BG" w:eastAsia="bg-BG" w:bidi="bg-BG"/>
              </w:rPr>
            </w:pPr>
          </w:p>
        </w:tc>
        <w:tc>
          <w:tcPr>
            <w:tcW w:w="931" w:type="pct"/>
            <w:vMerge/>
          </w:tcPr>
          <w:p w14:paraId="4EF32266" w14:textId="63113BC5" w:rsidR="00FF04AF" w:rsidRPr="00B85AC6" w:rsidRDefault="00FF04AF" w:rsidP="00385A61">
            <w:pPr>
              <w:spacing w:before="115" w:after="115" w:line="240" w:lineRule="auto"/>
              <w:jc w:val="both"/>
              <w:rPr>
                <w:rFonts w:ascii="Times New Roman" w:hAnsi="Times New Roman"/>
                <w:b/>
                <w:noProof/>
                <w:sz w:val="16"/>
                <w:szCs w:val="16"/>
                <w:lang w:val="bg-BG" w:eastAsia="bg-BG" w:bidi="bg-BG"/>
              </w:rPr>
            </w:pPr>
          </w:p>
        </w:tc>
        <w:tc>
          <w:tcPr>
            <w:tcW w:w="307" w:type="pct"/>
          </w:tcPr>
          <w:p w14:paraId="607B7865" w14:textId="67566CC0" w:rsidR="00FF04AF" w:rsidRPr="00B85AC6" w:rsidRDefault="00FF04AF" w:rsidP="00385A61">
            <w:pPr>
              <w:spacing w:before="115" w:after="115" w:line="240" w:lineRule="auto"/>
              <w:jc w:val="both"/>
              <w:rPr>
                <w:rFonts w:ascii="Times New Roman" w:hAnsi="Times New Roman"/>
                <w:b/>
                <w:iCs/>
                <w:noProof/>
                <w:sz w:val="16"/>
                <w:szCs w:val="16"/>
                <w:lang w:eastAsia="bg-BG" w:bidi="bg-BG"/>
              </w:rPr>
            </w:pPr>
            <w:r w:rsidRPr="00B85AC6">
              <w:rPr>
                <w:rFonts w:ascii="Times New Roman" w:hAnsi="Times New Roman"/>
                <w:b/>
                <w:iCs/>
                <w:noProof/>
                <w:sz w:val="16"/>
                <w:szCs w:val="16"/>
                <w:lang w:eastAsia="bg-BG" w:bidi="bg-BG"/>
              </w:rPr>
              <w:t>КФ</w:t>
            </w:r>
          </w:p>
        </w:tc>
        <w:tc>
          <w:tcPr>
            <w:tcW w:w="488" w:type="pct"/>
            <w:vAlign w:val="center"/>
          </w:tcPr>
          <w:p w14:paraId="7BC6B69F" w14:textId="50951A30" w:rsidR="00FF04AF" w:rsidRPr="00B85AC6" w:rsidRDefault="00FF04AF" w:rsidP="00385A61">
            <w:pPr>
              <w:spacing w:before="115" w:after="115" w:line="240" w:lineRule="auto"/>
              <w:jc w:val="both"/>
              <w:rPr>
                <w:rFonts w:ascii="Times New Roman" w:hAnsi="Times New Roman"/>
                <w:b/>
                <w:noProof/>
                <w:sz w:val="16"/>
                <w:szCs w:val="16"/>
                <w:lang w:val="bg-BG" w:eastAsia="bg-BG" w:bidi="bg-BG"/>
              </w:rPr>
            </w:pPr>
          </w:p>
        </w:tc>
        <w:tc>
          <w:tcPr>
            <w:tcW w:w="638" w:type="pct"/>
          </w:tcPr>
          <w:p w14:paraId="1158DC3D" w14:textId="6F2A51D9" w:rsidR="00FF04AF" w:rsidRPr="00B85AC6" w:rsidRDefault="00FF04AF" w:rsidP="00385A61">
            <w:pPr>
              <w:spacing w:before="115" w:after="115" w:line="240" w:lineRule="auto"/>
              <w:jc w:val="both"/>
              <w:rPr>
                <w:rFonts w:ascii="Times New Roman" w:hAnsi="Times New Roman"/>
                <w:noProof/>
                <w:sz w:val="20"/>
                <w:szCs w:val="20"/>
                <w:lang w:val="bg-BG" w:eastAsia="bg-BG" w:bidi="bg-BG"/>
              </w:rPr>
            </w:pPr>
            <w:r w:rsidRPr="00B85AC6">
              <w:rPr>
                <w:rFonts w:ascii="Times New Roman" w:hAnsi="Times New Roman"/>
                <w:iCs/>
                <w:noProof/>
                <w:sz w:val="20"/>
                <w:szCs w:val="20"/>
                <w:lang w:val="bg-BG" w:eastAsia="bg-BG" w:bidi="bg-BG"/>
              </w:rPr>
              <w:t>Специфичен за програмата индикатор</w:t>
            </w:r>
          </w:p>
        </w:tc>
        <w:tc>
          <w:tcPr>
            <w:tcW w:w="809" w:type="pct"/>
            <w:shd w:val="clear" w:color="auto" w:fill="auto"/>
          </w:tcPr>
          <w:p w14:paraId="1905C7FC" w14:textId="2E4E43BC" w:rsidR="00FF04AF" w:rsidRPr="00B85AC6" w:rsidRDefault="00FF04AF" w:rsidP="00385A61">
            <w:pPr>
              <w:spacing w:before="115" w:after="115" w:line="240" w:lineRule="auto"/>
              <w:jc w:val="both"/>
              <w:rPr>
                <w:rFonts w:ascii="Times New Roman" w:hAnsi="Times New Roman"/>
                <w:noProof/>
                <w:sz w:val="20"/>
                <w:szCs w:val="20"/>
                <w:lang w:val="bg-BG" w:eastAsia="bg-BG" w:bidi="bg-BG"/>
              </w:rPr>
            </w:pPr>
            <w:r w:rsidRPr="00B85AC6">
              <w:rPr>
                <w:rFonts w:ascii="Times New Roman" w:hAnsi="Times New Roman"/>
                <w:noProof/>
                <w:sz w:val="20"/>
                <w:szCs w:val="20"/>
                <w:lang w:val="bg-BG" w:eastAsia="bg-BG" w:bidi="bg-BG"/>
              </w:rPr>
              <w:t>Жилища с подменени отоплителни устройства на твърдо гориво</w:t>
            </w:r>
          </w:p>
        </w:tc>
        <w:tc>
          <w:tcPr>
            <w:tcW w:w="459" w:type="pct"/>
          </w:tcPr>
          <w:p w14:paraId="0DD5CE64" w14:textId="77971E27" w:rsidR="00FF04AF" w:rsidRPr="00B85AC6" w:rsidRDefault="00FF04AF" w:rsidP="00385A61">
            <w:pPr>
              <w:spacing w:before="115" w:after="115" w:line="240" w:lineRule="auto"/>
              <w:jc w:val="both"/>
              <w:rPr>
                <w:rFonts w:ascii="Times New Roman" w:hAnsi="Times New Roman"/>
                <w:bCs/>
                <w:noProof/>
                <w:sz w:val="16"/>
                <w:szCs w:val="16"/>
                <w:lang w:val="bg-BG" w:eastAsia="bg-BG" w:bidi="bg-BG"/>
              </w:rPr>
            </w:pPr>
            <w:r w:rsidRPr="00B85AC6">
              <w:rPr>
                <w:rFonts w:ascii="Times New Roman" w:hAnsi="Times New Roman"/>
                <w:bCs/>
                <w:noProof/>
                <w:sz w:val="16"/>
                <w:szCs w:val="16"/>
                <w:lang w:val="bg-BG" w:eastAsia="bg-BG" w:bidi="bg-BG"/>
              </w:rPr>
              <w:t>брой</w:t>
            </w:r>
          </w:p>
        </w:tc>
        <w:tc>
          <w:tcPr>
            <w:tcW w:w="375" w:type="pct"/>
            <w:shd w:val="clear" w:color="auto" w:fill="auto"/>
          </w:tcPr>
          <w:p w14:paraId="5E5B7C83" w14:textId="69A86817" w:rsidR="00FF04AF" w:rsidRPr="0068514F" w:rsidRDefault="00155F76" w:rsidP="00385A61">
            <w:pPr>
              <w:spacing w:before="115" w:after="115" w:line="240" w:lineRule="auto"/>
              <w:jc w:val="both"/>
              <w:rPr>
                <w:rFonts w:ascii="Times New Roman" w:hAnsi="Times New Roman"/>
                <w:bCs/>
                <w:noProof/>
                <w:sz w:val="16"/>
                <w:szCs w:val="16"/>
                <w:lang w:val="bg-BG" w:eastAsia="bg-BG" w:bidi="bg-BG"/>
              </w:rPr>
            </w:pPr>
            <w:r w:rsidRPr="0068514F">
              <w:rPr>
                <w:rFonts w:ascii="Times New Roman" w:hAnsi="Times New Roman"/>
                <w:bCs/>
                <w:noProof/>
                <w:sz w:val="16"/>
                <w:szCs w:val="16"/>
                <w:lang w:val="bg-BG" w:eastAsia="bg-BG" w:bidi="bg-BG"/>
              </w:rPr>
              <w:t>0</w:t>
            </w:r>
          </w:p>
        </w:tc>
        <w:tc>
          <w:tcPr>
            <w:tcW w:w="429" w:type="pct"/>
            <w:shd w:val="clear" w:color="auto" w:fill="auto"/>
          </w:tcPr>
          <w:p w14:paraId="76C4918B" w14:textId="50028BB2" w:rsidR="00FF04AF" w:rsidRPr="0068514F" w:rsidRDefault="0068514F" w:rsidP="00385A61">
            <w:pPr>
              <w:spacing w:before="115" w:after="115" w:line="240" w:lineRule="auto"/>
              <w:jc w:val="both"/>
              <w:rPr>
                <w:rFonts w:ascii="Times New Roman" w:hAnsi="Times New Roman"/>
                <w:bCs/>
                <w:noProof/>
                <w:sz w:val="16"/>
                <w:szCs w:val="16"/>
                <w:lang w:eastAsia="bg-BG" w:bidi="bg-BG"/>
              </w:rPr>
            </w:pPr>
            <w:r w:rsidRPr="0068514F">
              <w:rPr>
                <w:rFonts w:ascii="Times New Roman" w:hAnsi="Times New Roman"/>
                <w:bCs/>
                <w:noProof/>
                <w:sz w:val="16"/>
                <w:szCs w:val="16"/>
                <w:lang w:eastAsia="bg-BG" w:bidi="bg-BG"/>
              </w:rPr>
              <w:t>120 000</w:t>
            </w:r>
          </w:p>
        </w:tc>
      </w:tr>
      <w:tr w:rsidR="00FF04AF" w:rsidRPr="00B85AC6" w14:paraId="353E362C" w14:textId="77777777" w:rsidTr="00870263">
        <w:trPr>
          <w:trHeight w:val="1620"/>
        </w:trPr>
        <w:tc>
          <w:tcPr>
            <w:tcW w:w="564" w:type="pct"/>
            <w:vMerge/>
          </w:tcPr>
          <w:p w14:paraId="57744DAC" w14:textId="77777777" w:rsidR="00FF04AF" w:rsidRPr="00B85AC6" w:rsidRDefault="00FF04AF" w:rsidP="00385A61">
            <w:pPr>
              <w:spacing w:before="115" w:after="115" w:line="240" w:lineRule="auto"/>
              <w:jc w:val="both"/>
              <w:rPr>
                <w:rFonts w:ascii="Times New Roman" w:hAnsi="Times New Roman"/>
                <w:noProof/>
                <w:sz w:val="24"/>
                <w:szCs w:val="16"/>
                <w:lang w:val="bg-BG" w:eastAsia="bg-BG" w:bidi="bg-BG"/>
              </w:rPr>
            </w:pPr>
          </w:p>
        </w:tc>
        <w:tc>
          <w:tcPr>
            <w:tcW w:w="931" w:type="pct"/>
            <w:vMerge/>
          </w:tcPr>
          <w:p w14:paraId="23D4B6D9" w14:textId="53525EEE" w:rsidR="00FF04AF" w:rsidRPr="00B85AC6" w:rsidRDefault="00FF04AF" w:rsidP="00385A61">
            <w:pPr>
              <w:spacing w:before="115" w:after="115" w:line="240" w:lineRule="auto"/>
              <w:jc w:val="both"/>
              <w:rPr>
                <w:rFonts w:ascii="Times New Roman" w:hAnsi="Times New Roman"/>
                <w:noProof/>
                <w:sz w:val="20"/>
                <w:lang w:val="bg-BG" w:eastAsia="bg-BG" w:bidi="bg-BG"/>
              </w:rPr>
            </w:pPr>
          </w:p>
        </w:tc>
        <w:tc>
          <w:tcPr>
            <w:tcW w:w="307" w:type="pct"/>
          </w:tcPr>
          <w:p w14:paraId="327763DF" w14:textId="19163A0A" w:rsidR="00FF04AF" w:rsidRPr="00B85AC6" w:rsidRDefault="00FF04AF" w:rsidP="00385A61">
            <w:pPr>
              <w:spacing w:before="115" w:after="115" w:line="240" w:lineRule="auto"/>
              <w:jc w:val="both"/>
              <w:rPr>
                <w:rFonts w:ascii="Times New Roman" w:hAnsi="Times New Roman"/>
                <w:b/>
                <w:iCs/>
                <w:noProof/>
                <w:sz w:val="16"/>
                <w:szCs w:val="16"/>
                <w:lang w:eastAsia="bg-BG" w:bidi="bg-BG"/>
              </w:rPr>
            </w:pPr>
            <w:r w:rsidRPr="00B85AC6">
              <w:rPr>
                <w:rFonts w:ascii="Times New Roman" w:hAnsi="Times New Roman"/>
                <w:b/>
                <w:iCs/>
                <w:noProof/>
                <w:sz w:val="16"/>
                <w:lang w:eastAsia="bg-BG" w:bidi="bg-BG"/>
              </w:rPr>
              <w:t>КФ</w:t>
            </w:r>
          </w:p>
        </w:tc>
        <w:tc>
          <w:tcPr>
            <w:tcW w:w="488" w:type="pct"/>
            <w:vAlign w:val="center"/>
          </w:tcPr>
          <w:p w14:paraId="293F2EF7" w14:textId="403FE64D" w:rsidR="00FF04AF" w:rsidRPr="00B85AC6" w:rsidRDefault="00FF04AF" w:rsidP="00385A61">
            <w:pPr>
              <w:spacing w:before="115" w:after="115" w:line="240" w:lineRule="auto"/>
              <w:jc w:val="both"/>
              <w:rPr>
                <w:rFonts w:ascii="Times New Roman" w:hAnsi="Times New Roman"/>
                <w:b/>
                <w:noProof/>
                <w:sz w:val="16"/>
                <w:szCs w:val="16"/>
                <w:lang w:val="bg-BG" w:eastAsia="bg-BG" w:bidi="bg-BG"/>
              </w:rPr>
            </w:pPr>
          </w:p>
        </w:tc>
        <w:tc>
          <w:tcPr>
            <w:tcW w:w="638" w:type="pct"/>
            <w:shd w:val="clear" w:color="auto" w:fill="auto"/>
          </w:tcPr>
          <w:p w14:paraId="77F9821C" w14:textId="2A0B9314" w:rsidR="00FF04AF" w:rsidRPr="00B85AC6" w:rsidRDefault="00FF04AF" w:rsidP="00385A61">
            <w:pPr>
              <w:spacing w:before="115" w:after="115" w:line="240" w:lineRule="auto"/>
              <w:jc w:val="both"/>
              <w:rPr>
                <w:rFonts w:ascii="Times New Roman" w:hAnsi="Times New Roman"/>
                <w:noProof/>
                <w:sz w:val="20"/>
                <w:szCs w:val="20"/>
                <w:lang w:eastAsia="bg-BG" w:bidi="bg-BG"/>
              </w:rPr>
            </w:pPr>
            <w:r w:rsidRPr="00B85AC6">
              <w:rPr>
                <w:rFonts w:ascii="Times New Roman" w:hAnsi="Times New Roman"/>
                <w:noProof/>
                <w:sz w:val="20"/>
                <w:szCs w:val="20"/>
                <w:lang w:val="bg-BG" w:eastAsia="bg-BG" w:bidi="bg-BG"/>
              </w:rPr>
              <w:t xml:space="preserve">RCO </w:t>
            </w:r>
            <w:r w:rsidRPr="00B85AC6">
              <w:rPr>
                <w:rFonts w:ascii="Times New Roman" w:hAnsi="Times New Roman"/>
                <w:noProof/>
                <w:sz w:val="20"/>
                <w:szCs w:val="20"/>
                <w:lang w:eastAsia="bg-BG" w:bidi="bg-BG"/>
              </w:rPr>
              <w:t>59</w:t>
            </w:r>
          </w:p>
        </w:tc>
        <w:tc>
          <w:tcPr>
            <w:tcW w:w="809" w:type="pct"/>
            <w:shd w:val="clear" w:color="auto" w:fill="auto"/>
          </w:tcPr>
          <w:p w14:paraId="3A0157D8" w14:textId="21C8C2C2" w:rsidR="00FF04AF" w:rsidRPr="00B85AC6" w:rsidRDefault="00FF04AF" w:rsidP="00385A61">
            <w:pPr>
              <w:spacing w:before="115" w:after="115" w:line="240" w:lineRule="auto"/>
              <w:jc w:val="both"/>
              <w:rPr>
                <w:rFonts w:ascii="Times New Roman" w:hAnsi="Times New Roman"/>
                <w:noProof/>
                <w:sz w:val="20"/>
                <w:szCs w:val="20"/>
                <w:lang w:val="bg-BG" w:eastAsia="bg-BG" w:bidi="bg-BG"/>
              </w:rPr>
            </w:pPr>
            <w:r w:rsidRPr="00B85AC6">
              <w:rPr>
                <w:rFonts w:ascii="Times New Roman" w:hAnsi="Times New Roman"/>
                <w:noProof/>
                <w:sz w:val="20"/>
                <w:szCs w:val="20"/>
                <w:lang w:val="bg-BG" w:eastAsia="bg-BG" w:bidi="bg-BG"/>
              </w:rPr>
              <w:t>Инфраструктура за алтернативни горива (пунктове за зареждане)</w:t>
            </w:r>
          </w:p>
        </w:tc>
        <w:tc>
          <w:tcPr>
            <w:tcW w:w="459" w:type="pct"/>
            <w:shd w:val="clear" w:color="auto" w:fill="auto"/>
          </w:tcPr>
          <w:p w14:paraId="6093D40E" w14:textId="14873353" w:rsidR="00FF04AF" w:rsidRPr="00B85AC6" w:rsidRDefault="00FF04AF" w:rsidP="00385A61">
            <w:pPr>
              <w:spacing w:before="115" w:after="115" w:line="240" w:lineRule="auto"/>
              <w:jc w:val="both"/>
              <w:rPr>
                <w:rFonts w:ascii="Times New Roman" w:hAnsi="Times New Roman"/>
                <w:bCs/>
                <w:noProof/>
                <w:sz w:val="16"/>
                <w:szCs w:val="16"/>
                <w:lang w:val="bg-BG" w:eastAsia="bg-BG" w:bidi="bg-BG"/>
              </w:rPr>
            </w:pPr>
            <w:r w:rsidRPr="00B85AC6">
              <w:rPr>
                <w:rFonts w:ascii="Times New Roman" w:hAnsi="Times New Roman"/>
                <w:bCs/>
                <w:noProof/>
                <w:sz w:val="16"/>
                <w:szCs w:val="16"/>
                <w:lang w:val="bg-BG" w:eastAsia="bg-BG" w:bidi="bg-BG"/>
              </w:rPr>
              <w:t>пунктове за зареждане</w:t>
            </w:r>
          </w:p>
        </w:tc>
        <w:tc>
          <w:tcPr>
            <w:tcW w:w="375" w:type="pct"/>
            <w:shd w:val="clear" w:color="auto" w:fill="auto"/>
          </w:tcPr>
          <w:p w14:paraId="223B0E14" w14:textId="77E4831F" w:rsidR="00FF04AF" w:rsidRPr="0068514F" w:rsidRDefault="00155F76" w:rsidP="00385A61">
            <w:pPr>
              <w:spacing w:before="115" w:after="115" w:line="240" w:lineRule="auto"/>
              <w:jc w:val="both"/>
              <w:rPr>
                <w:rFonts w:ascii="Times New Roman" w:hAnsi="Times New Roman"/>
                <w:bCs/>
                <w:noProof/>
                <w:sz w:val="16"/>
                <w:szCs w:val="16"/>
                <w:lang w:val="bg-BG" w:eastAsia="bg-BG" w:bidi="bg-BG"/>
              </w:rPr>
            </w:pPr>
            <w:r w:rsidRPr="0068514F">
              <w:rPr>
                <w:rFonts w:ascii="Times New Roman" w:hAnsi="Times New Roman"/>
                <w:bCs/>
                <w:noProof/>
                <w:sz w:val="16"/>
                <w:szCs w:val="16"/>
                <w:lang w:val="bg-BG" w:eastAsia="bg-BG" w:bidi="bg-BG"/>
              </w:rPr>
              <w:t>0</w:t>
            </w:r>
          </w:p>
        </w:tc>
        <w:tc>
          <w:tcPr>
            <w:tcW w:w="429" w:type="pct"/>
            <w:shd w:val="clear" w:color="auto" w:fill="auto"/>
          </w:tcPr>
          <w:p w14:paraId="4E97EBCF" w14:textId="4FFE7EE1" w:rsidR="00FF04AF" w:rsidRPr="00925AC8" w:rsidRDefault="00925AC8" w:rsidP="00385A61">
            <w:pPr>
              <w:spacing w:before="115" w:after="115" w:line="240" w:lineRule="auto"/>
              <w:jc w:val="both"/>
              <w:rPr>
                <w:rFonts w:ascii="Times New Roman" w:hAnsi="Times New Roman"/>
                <w:bCs/>
                <w:noProof/>
                <w:sz w:val="16"/>
                <w:szCs w:val="16"/>
                <w:lang w:val="bg-BG" w:eastAsia="bg-BG" w:bidi="bg-BG"/>
              </w:rPr>
            </w:pPr>
            <w:r>
              <w:rPr>
                <w:rFonts w:ascii="Times New Roman" w:hAnsi="Times New Roman"/>
                <w:bCs/>
                <w:noProof/>
                <w:sz w:val="16"/>
                <w:szCs w:val="16"/>
                <w:lang w:val="bg-BG" w:eastAsia="bg-BG" w:bidi="bg-BG"/>
              </w:rPr>
              <w:t>50</w:t>
            </w:r>
          </w:p>
        </w:tc>
      </w:tr>
    </w:tbl>
    <w:p w14:paraId="2CC68433" w14:textId="77777777" w:rsidR="00307597" w:rsidRPr="00B85AC6" w:rsidRDefault="00307597" w:rsidP="00722757">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
        <w:gridCol w:w="1341"/>
        <w:gridCol w:w="477"/>
        <w:gridCol w:w="728"/>
        <w:gridCol w:w="484"/>
        <w:gridCol w:w="844"/>
        <w:gridCol w:w="617"/>
        <w:gridCol w:w="780"/>
        <w:gridCol w:w="786"/>
        <w:gridCol w:w="646"/>
        <w:gridCol w:w="773"/>
        <w:gridCol w:w="755"/>
      </w:tblGrid>
      <w:tr w:rsidR="00722757" w:rsidRPr="00B85AC6" w14:paraId="482A86F9" w14:textId="77777777" w:rsidTr="00E272FD">
        <w:trPr>
          <w:trHeight w:val="480"/>
        </w:trPr>
        <w:tc>
          <w:tcPr>
            <w:tcW w:w="5000" w:type="pct"/>
            <w:gridSpan w:val="12"/>
          </w:tcPr>
          <w:p w14:paraId="6340CDF8" w14:textId="77777777" w:rsidR="00722757" w:rsidRPr="00B85AC6" w:rsidRDefault="00722757" w:rsidP="00722757">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20"/>
                <w:lang w:val="bg-BG" w:eastAsia="bg-BG" w:bidi="bg-BG"/>
              </w:rPr>
              <w:t>Таблица 3: Показатели за резултатите</w:t>
            </w:r>
          </w:p>
        </w:tc>
      </w:tr>
      <w:tr w:rsidR="00385A61" w:rsidRPr="00B85AC6" w14:paraId="1460E42C" w14:textId="77777777" w:rsidTr="00FF04AF">
        <w:trPr>
          <w:trHeight w:val="1768"/>
        </w:trPr>
        <w:tc>
          <w:tcPr>
            <w:tcW w:w="507" w:type="pct"/>
          </w:tcPr>
          <w:p w14:paraId="2288DD2B" w14:textId="77777777" w:rsidR="00722757" w:rsidRPr="00B85AC6" w:rsidRDefault="00722757" w:rsidP="00722757">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lastRenderedPageBreak/>
              <w:t xml:space="preserve">Приоритет </w:t>
            </w:r>
          </w:p>
        </w:tc>
        <w:tc>
          <w:tcPr>
            <w:tcW w:w="710" w:type="pct"/>
          </w:tcPr>
          <w:p w14:paraId="779984DF" w14:textId="19AB41AA" w:rsidR="00722757" w:rsidRPr="00B85AC6" w:rsidRDefault="00722757" w:rsidP="00722757">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 xml:space="preserve">Специфична цел </w:t>
            </w:r>
          </w:p>
        </w:tc>
        <w:tc>
          <w:tcPr>
            <w:tcW w:w="256" w:type="pct"/>
          </w:tcPr>
          <w:p w14:paraId="578B5F70" w14:textId="77777777" w:rsidR="00722757" w:rsidRPr="00B85AC6" w:rsidRDefault="00722757" w:rsidP="00722757">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Фонд</w:t>
            </w:r>
          </w:p>
        </w:tc>
        <w:tc>
          <w:tcPr>
            <w:tcW w:w="387" w:type="pct"/>
          </w:tcPr>
          <w:p w14:paraId="18D9326B" w14:textId="77777777" w:rsidR="00722757" w:rsidRPr="00B85AC6" w:rsidRDefault="00722757" w:rsidP="00722757">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Категория региони</w:t>
            </w:r>
          </w:p>
        </w:tc>
        <w:tc>
          <w:tcPr>
            <w:tcW w:w="259" w:type="pct"/>
          </w:tcPr>
          <w:p w14:paraId="5F6FE778" w14:textId="77777777" w:rsidR="00722757" w:rsidRPr="00B85AC6" w:rsidRDefault="00722757" w:rsidP="00722757">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ID [5]</w:t>
            </w:r>
          </w:p>
        </w:tc>
        <w:tc>
          <w:tcPr>
            <w:tcW w:w="603" w:type="pct"/>
            <w:shd w:val="clear" w:color="auto" w:fill="auto"/>
          </w:tcPr>
          <w:p w14:paraId="630FD410" w14:textId="77777777" w:rsidR="00722757" w:rsidRPr="00B85AC6" w:rsidRDefault="00722757" w:rsidP="00722757">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Показател [255]</w:t>
            </w:r>
          </w:p>
        </w:tc>
        <w:tc>
          <w:tcPr>
            <w:tcW w:w="329" w:type="pct"/>
          </w:tcPr>
          <w:p w14:paraId="7147521C" w14:textId="77777777" w:rsidR="00722757" w:rsidRPr="00B85AC6" w:rsidRDefault="00722757" w:rsidP="00722757">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Мерна единица</w:t>
            </w:r>
          </w:p>
        </w:tc>
        <w:tc>
          <w:tcPr>
            <w:tcW w:w="415" w:type="pct"/>
          </w:tcPr>
          <w:p w14:paraId="5825F661" w14:textId="77777777" w:rsidR="00722757" w:rsidRPr="00B85AC6" w:rsidRDefault="00722757" w:rsidP="00722757">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Базова сценарий или референтна стойност</w:t>
            </w:r>
          </w:p>
        </w:tc>
        <w:tc>
          <w:tcPr>
            <w:tcW w:w="418" w:type="pct"/>
          </w:tcPr>
          <w:p w14:paraId="4369CAF8" w14:textId="77777777" w:rsidR="00722757" w:rsidRPr="00B85AC6" w:rsidRDefault="00722757" w:rsidP="00722757">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Референтна година</w:t>
            </w:r>
          </w:p>
        </w:tc>
        <w:tc>
          <w:tcPr>
            <w:tcW w:w="344" w:type="pct"/>
            <w:shd w:val="clear" w:color="auto" w:fill="auto"/>
          </w:tcPr>
          <w:p w14:paraId="4C9C5CDE" w14:textId="77777777" w:rsidR="00722757" w:rsidRPr="00B85AC6" w:rsidRDefault="00722757" w:rsidP="00722757">
            <w:pPr>
              <w:spacing w:before="115" w:after="115" w:line="24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Целева стойност (2029 г.)</w:t>
            </w:r>
          </w:p>
          <w:p w14:paraId="25A38325" w14:textId="77777777" w:rsidR="00722757" w:rsidRPr="00B85AC6" w:rsidRDefault="00722757" w:rsidP="00722757">
            <w:pPr>
              <w:spacing w:before="115" w:after="115" w:line="240" w:lineRule="auto"/>
              <w:jc w:val="both"/>
              <w:rPr>
                <w:rFonts w:ascii="Times New Roman" w:hAnsi="Times New Roman" w:cs="Times New Roman"/>
                <w:b/>
                <w:noProof/>
                <w:sz w:val="16"/>
                <w:szCs w:val="16"/>
                <w:lang w:val="bg-BG" w:eastAsia="bg-BG" w:bidi="bg-BG"/>
              </w:rPr>
            </w:pPr>
          </w:p>
        </w:tc>
        <w:tc>
          <w:tcPr>
            <w:tcW w:w="369" w:type="pct"/>
            <w:shd w:val="clear" w:color="auto" w:fill="auto"/>
          </w:tcPr>
          <w:p w14:paraId="0CEAFBC2" w14:textId="77777777" w:rsidR="00722757" w:rsidRPr="00B85AC6" w:rsidRDefault="00722757" w:rsidP="00722757">
            <w:pPr>
              <w:spacing w:before="115" w:after="115" w:line="48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Източник на данните [200]</w:t>
            </w:r>
          </w:p>
        </w:tc>
        <w:tc>
          <w:tcPr>
            <w:tcW w:w="402" w:type="pct"/>
          </w:tcPr>
          <w:p w14:paraId="2DC908BC" w14:textId="77777777" w:rsidR="00722757" w:rsidRPr="00B85AC6" w:rsidRDefault="00722757" w:rsidP="00722757">
            <w:pPr>
              <w:spacing w:before="115" w:after="115" w:line="480" w:lineRule="auto"/>
              <w:jc w:val="both"/>
              <w:rPr>
                <w:rFonts w:ascii="Times New Roman" w:hAnsi="Times New Roman" w:cs="Times New Roman"/>
                <w:b/>
                <w:noProof/>
                <w:sz w:val="16"/>
                <w:szCs w:val="16"/>
                <w:lang w:val="bg-BG" w:eastAsia="bg-BG" w:bidi="bg-BG"/>
              </w:rPr>
            </w:pPr>
            <w:r w:rsidRPr="00B85AC6">
              <w:rPr>
                <w:rFonts w:ascii="Times New Roman" w:hAnsi="Times New Roman"/>
                <w:b/>
                <w:noProof/>
                <w:sz w:val="16"/>
                <w:lang w:val="bg-BG" w:eastAsia="bg-BG" w:bidi="bg-BG"/>
              </w:rPr>
              <w:t>Коментари [200]</w:t>
            </w:r>
          </w:p>
        </w:tc>
      </w:tr>
      <w:tr w:rsidR="00FF04AF" w:rsidRPr="00B85AC6" w14:paraId="1FF6AE09" w14:textId="77777777" w:rsidTr="00FF04AF">
        <w:trPr>
          <w:trHeight w:val="2545"/>
        </w:trPr>
        <w:tc>
          <w:tcPr>
            <w:tcW w:w="507" w:type="pct"/>
          </w:tcPr>
          <w:p w14:paraId="641E3796" w14:textId="7DFE25C5" w:rsidR="00FF04AF" w:rsidRPr="001C05F6" w:rsidRDefault="00FF04AF" w:rsidP="00385A61">
            <w:pPr>
              <w:spacing w:before="115" w:after="115" w:line="240" w:lineRule="auto"/>
              <w:jc w:val="both"/>
              <w:rPr>
                <w:rFonts w:ascii="Times New Roman" w:hAnsi="Times New Roman"/>
                <w:bCs/>
                <w:noProof/>
                <w:sz w:val="20"/>
                <w:szCs w:val="10"/>
                <w:lang w:val="bg-BG" w:eastAsia="bg-BG" w:bidi="bg-BG"/>
              </w:rPr>
            </w:pPr>
            <w:r w:rsidRPr="001C05F6">
              <w:rPr>
                <w:rFonts w:ascii="Times New Roman" w:hAnsi="Times New Roman"/>
                <w:bCs/>
                <w:noProof/>
                <w:sz w:val="20"/>
                <w:szCs w:val="10"/>
                <w:lang w:val="bg-BG" w:eastAsia="bg-BG" w:bidi="bg-BG"/>
              </w:rPr>
              <w:t>Приоритет 5 „Въздух“</w:t>
            </w:r>
          </w:p>
          <w:p w14:paraId="764759E5" w14:textId="77777777" w:rsidR="00FF04AF" w:rsidRPr="001C05F6" w:rsidRDefault="00FF04AF" w:rsidP="00385A61">
            <w:pPr>
              <w:spacing w:before="115" w:after="115" w:line="240" w:lineRule="auto"/>
              <w:jc w:val="both"/>
              <w:rPr>
                <w:rFonts w:ascii="Times New Roman" w:hAnsi="Times New Roman"/>
                <w:noProof/>
                <w:sz w:val="20"/>
                <w:szCs w:val="10"/>
                <w:lang w:val="bg-BG" w:eastAsia="bg-BG" w:bidi="bg-BG"/>
              </w:rPr>
            </w:pPr>
          </w:p>
        </w:tc>
        <w:tc>
          <w:tcPr>
            <w:tcW w:w="710" w:type="pct"/>
          </w:tcPr>
          <w:p w14:paraId="2A508F51" w14:textId="77777777" w:rsidR="00FF04AF" w:rsidRPr="00B85AC6" w:rsidRDefault="00FF04AF" w:rsidP="00385A61">
            <w:pPr>
              <w:spacing w:before="115" w:after="115" w:line="240" w:lineRule="auto"/>
              <w:jc w:val="both"/>
              <w:rPr>
                <w:rFonts w:ascii="Times New Roman" w:hAnsi="Times New Roman"/>
                <w:noProof/>
                <w:sz w:val="20"/>
                <w:lang w:val="bg-BG" w:eastAsia="bg-BG" w:bidi="bg-BG"/>
              </w:rPr>
            </w:pPr>
            <w:r w:rsidRPr="00B85AC6">
              <w:rPr>
                <w:rFonts w:ascii="Times New Roman" w:hAnsi="Times New Roman"/>
                <w:noProof/>
                <w:sz w:val="20"/>
                <w:lang w:val="bg-BG" w:eastAsia="bg-BG" w:bidi="bg-BG"/>
              </w:rPr>
              <w:t>„Засилване на биоразнообразието, “зелената” инфраструктура в градската среда, както и намаляване на замърсяването“</w:t>
            </w:r>
          </w:p>
        </w:tc>
        <w:tc>
          <w:tcPr>
            <w:tcW w:w="256" w:type="pct"/>
          </w:tcPr>
          <w:p w14:paraId="6F96EA45" w14:textId="77777777" w:rsidR="00FF04AF" w:rsidRPr="001C05F6" w:rsidRDefault="00FF04AF" w:rsidP="00385A61">
            <w:pPr>
              <w:spacing w:before="115" w:after="115" w:line="240" w:lineRule="auto"/>
              <w:jc w:val="both"/>
              <w:rPr>
                <w:rFonts w:ascii="Times New Roman" w:hAnsi="Times New Roman"/>
                <w:noProof/>
                <w:sz w:val="18"/>
                <w:szCs w:val="14"/>
                <w:lang w:val="bg-BG" w:eastAsia="bg-BG" w:bidi="bg-BG"/>
              </w:rPr>
            </w:pPr>
            <w:r w:rsidRPr="001C05F6">
              <w:rPr>
                <w:rFonts w:ascii="Times New Roman" w:hAnsi="Times New Roman"/>
                <w:iCs/>
                <w:noProof/>
                <w:sz w:val="18"/>
                <w:szCs w:val="14"/>
                <w:lang w:eastAsia="bg-BG" w:bidi="bg-BG"/>
              </w:rPr>
              <w:t>КФ</w:t>
            </w:r>
          </w:p>
        </w:tc>
        <w:tc>
          <w:tcPr>
            <w:tcW w:w="387" w:type="pct"/>
            <w:vAlign w:val="center"/>
          </w:tcPr>
          <w:p w14:paraId="0BA63CB9" w14:textId="5A02D0D3" w:rsidR="00FF04AF" w:rsidRPr="00B85AC6" w:rsidRDefault="00FF04AF" w:rsidP="00385A61">
            <w:pPr>
              <w:spacing w:before="115" w:after="115" w:line="240" w:lineRule="auto"/>
              <w:jc w:val="both"/>
              <w:rPr>
                <w:rFonts w:ascii="Times New Roman" w:hAnsi="Times New Roman"/>
                <w:i/>
                <w:noProof/>
                <w:sz w:val="14"/>
                <w:szCs w:val="14"/>
                <w:lang w:val="bg-BG" w:eastAsia="bg-BG" w:bidi="bg-BG"/>
              </w:rPr>
            </w:pPr>
          </w:p>
        </w:tc>
        <w:tc>
          <w:tcPr>
            <w:tcW w:w="259" w:type="pct"/>
          </w:tcPr>
          <w:p w14:paraId="03744F2A" w14:textId="77777777" w:rsidR="00FF04AF" w:rsidRPr="00B85AC6" w:rsidRDefault="00FF04AF" w:rsidP="00385A61">
            <w:pPr>
              <w:spacing w:before="115" w:after="115" w:line="240" w:lineRule="auto"/>
              <w:jc w:val="both"/>
              <w:rPr>
                <w:rFonts w:ascii="Times New Roman" w:hAnsi="Times New Roman"/>
                <w:bCs/>
                <w:noProof/>
                <w:sz w:val="20"/>
                <w:szCs w:val="20"/>
                <w:lang w:val="bg-BG" w:eastAsia="bg-BG" w:bidi="bg-BG"/>
              </w:rPr>
            </w:pPr>
            <w:r w:rsidRPr="00B85AC6">
              <w:rPr>
                <w:rFonts w:ascii="Times New Roman" w:hAnsi="Times New Roman"/>
                <w:bCs/>
                <w:noProof/>
                <w:sz w:val="20"/>
                <w:szCs w:val="20"/>
                <w:lang w:val="bg-BG" w:eastAsia="bg-BG" w:bidi="bg-BG"/>
              </w:rPr>
              <w:t>RCR 50</w:t>
            </w:r>
          </w:p>
        </w:tc>
        <w:tc>
          <w:tcPr>
            <w:tcW w:w="603" w:type="pct"/>
            <w:shd w:val="clear" w:color="auto" w:fill="auto"/>
          </w:tcPr>
          <w:p w14:paraId="200DBC73" w14:textId="77777777" w:rsidR="00FF04AF" w:rsidRPr="00B85AC6" w:rsidRDefault="00FF04AF" w:rsidP="00385A61">
            <w:pPr>
              <w:spacing w:before="115" w:after="115" w:line="240" w:lineRule="auto"/>
              <w:jc w:val="both"/>
              <w:rPr>
                <w:rFonts w:ascii="Times New Roman" w:hAnsi="Times New Roman"/>
                <w:noProof/>
                <w:sz w:val="20"/>
                <w:szCs w:val="20"/>
                <w:lang w:val="bg-BG" w:eastAsia="bg-BG" w:bidi="bg-BG"/>
              </w:rPr>
            </w:pPr>
            <w:r w:rsidRPr="00B85AC6">
              <w:rPr>
                <w:rFonts w:ascii="Times New Roman" w:hAnsi="Times New Roman"/>
                <w:noProof/>
                <w:sz w:val="20"/>
                <w:szCs w:val="20"/>
                <w:lang w:val="bg-BG" w:eastAsia="bg-BG" w:bidi="bg-BG"/>
              </w:rPr>
              <w:t>Жители, които се ползват от мерки по отношение на качеството на въздуха</w:t>
            </w:r>
          </w:p>
        </w:tc>
        <w:tc>
          <w:tcPr>
            <w:tcW w:w="329" w:type="pct"/>
          </w:tcPr>
          <w:p w14:paraId="4A03587A" w14:textId="77BA6FC3" w:rsidR="00FF04AF" w:rsidRPr="00020D67" w:rsidRDefault="00FF04AF" w:rsidP="00385A61">
            <w:pPr>
              <w:spacing w:before="115" w:after="115" w:line="240" w:lineRule="auto"/>
              <w:jc w:val="both"/>
              <w:rPr>
                <w:rFonts w:ascii="Times New Roman" w:hAnsi="Times New Roman"/>
                <w:i/>
                <w:noProof/>
                <w:sz w:val="16"/>
                <w:szCs w:val="16"/>
                <w:lang w:val="bg-BG" w:eastAsia="bg-BG" w:bidi="bg-BG"/>
              </w:rPr>
            </w:pPr>
            <w:r w:rsidRPr="00020D67">
              <w:rPr>
                <w:rFonts w:ascii="Times New Roman" w:hAnsi="Times New Roman"/>
                <w:iCs/>
                <w:noProof/>
                <w:sz w:val="16"/>
                <w:szCs w:val="16"/>
                <w:lang w:val="bg-BG" w:eastAsia="bg-BG" w:bidi="bg-BG"/>
              </w:rPr>
              <w:t>лица</w:t>
            </w:r>
          </w:p>
        </w:tc>
        <w:tc>
          <w:tcPr>
            <w:tcW w:w="415" w:type="pct"/>
          </w:tcPr>
          <w:p w14:paraId="7D660BD8" w14:textId="3D04987C" w:rsidR="00FF04AF" w:rsidRPr="00020D67" w:rsidRDefault="00155F76" w:rsidP="00385A61">
            <w:pPr>
              <w:spacing w:before="115" w:after="115" w:line="240" w:lineRule="auto"/>
              <w:jc w:val="both"/>
              <w:rPr>
                <w:rFonts w:ascii="Times New Roman" w:hAnsi="Times New Roman"/>
                <w:iCs/>
                <w:noProof/>
                <w:sz w:val="16"/>
                <w:szCs w:val="16"/>
                <w:lang w:val="bg-BG" w:eastAsia="bg-BG" w:bidi="bg-BG"/>
              </w:rPr>
            </w:pPr>
            <w:r w:rsidRPr="00020D67">
              <w:rPr>
                <w:rFonts w:ascii="Times New Roman" w:hAnsi="Times New Roman"/>
                <w:iCs/>
                <w:noProof/>
                <w:sz w:val="16"/>
                <w:szCs w:val="16"/>
                <w:lang w:val="bg-BG" w:eastAsia="bg-BG" w:bidi="bg-BG"/>
              </w:rPr>
              <w:t>0</w:t>
            </w:r>
          </w:p>
        </w:tc>
        <w:tc>
          <w:tcPr>
            <w:tcW w:w="418" w:type="pct"/>
          </w:tcPr>
          <w:p w14:paraId="4EE16144" w14:textId="55C5117B" w:rsidR="00FF04AF" w:rsidRPr="00020D67" w:rsidRDefault="00155F76" w:rsidP="00385A61">
            <w:pPr>
              <w:spacing w:before="115" w:after="115" w:line="240" w:lineRule="auto"/>
              <w:jc w:val="both"/>
              <w:rPr>
                <w:rFonts w:ascii="Times New Roman" w:hAnsi="Times New Roman"/>
                <w:bCs/>
                <w:noProof/>
                <w:sz w:val="16"/>
                <w:szCs w:val="16"/>
                <w:lang w:val="bg-BG" w:eastAsia="bg-BG" w:bidi="bg-BG"/>
              </w:rPr>
            </w:pPr>
            <w:r w:rsidRPr="00020D67">
              <w:rPr>
                <w:rFonts w:ascii="Times New Roman" w:hAnsi="Times New Roman"/>
                <w:bCs/>
                <w:noProof/>
                <w:sz w:val="16"/>
                <w:szCs w:val="16"/>
                <w:lang w:val="bg-BG" w:eastAsia="bg-BG" w:bidi="bg-BG"/>
              </w:rPr>
              <w:t>202</w:t>
            </w:r>
            <w:r w:rsidR="00957F8F" w:rsidRPr="00020D67">
              <w:rPr>
                <w:rFonts w:ascii="Times New Roman" w:hAnsi="Times New Roman"/>
                <w:bCs/>
                <w:noProof/>
                <w:sz w:val="16"/>
                <w:szCs w:val="16"/>
                <w:lang w:val="bg-BG" w:eastAsia="bg-BG" w:bidi="bg-BG"/>
              </w:rPr>
              <w:t>1</w:t>
            </w:r>
          </w:p>
        </w:tc>
        <w:tc>
          <w:tcPr>
            <w:tcW w:w="344" w:type="pct"/>
            <w:shd w:val="clear" w:color="auto" w:fill="auto"/>
          </w:tcPr>
          <w:p w14:paraId="375D5B06" w14:textId="410247E9" w:rsidR="00FF04AF" w:rsidRPr="00020D67" w:rsidRDefault="00155F76" w:rsidP="00385A61">
            <w:pPr>
              <w:spacing w:before="115" w:after="115" w:line="240" w:lineRule="auto"/>
              <w:jc w:val="center"/>
              <w:rPr>
                <w:rFonts w:ascii="Times New Roman" w:hAnsi="Times New Roman"/>
                <w:bCs/>
                <w:noProof/>
                <w:sz w:val="16"/>
                <w:szCs w:val="16"/>
                <w:lang w:eastAsia="bg-BG" w:bidi="bg-BG"/>
              </w:rPr>
            </w:pPr>
            <w:r w:rsidRPr="00020D67">
              <w:rPr>
                <w:rFonts w:ascii="Times New Roman" w:hAnsi="Times New Roman"/>
                <w:bCs/>
                <w:noProof/>
                <w:sz w:val="16"/>
                <w:szCs w:val="16"/>
                <w:lang w:val="bg-BG" w:eastAsia="bg-BG" w:bidi="bg-BG"/>
              </w:rPr>
              <w:t xml:space="preserve">  3 919 8</w:t>
            </w:r>
            <w:r w:rsidR="00254900" w:rsidRPr="00020D67">
              <w:rPr>
                <w:rFonts w:ascii="Times New Roman" w:hAnsi="Times New Roman"/>
                <w:bCs/>
                <w:noProof/>
                <w:sz w:val="16"/>
                <w:szCs w:val="16"/>
                <w:lang w:eastAsia="bg-BG" w:bidi="bg-BG"/>
              </w:rPr>
              <w:t>00</w:t>
            </w:r>
          </w:p>
        </w:tc>
        <w:tc>
          <w:tcPr>
            <w:tcW w:w="369" w:type="pct"/>
            <w:shd w:val="clear" w:color="auto" w:fill="auto"/>
          </w:tcPr>
          <w:p w14:paraId="1379CF8C" w14:textId="0AE4BDD2" w:rsidR="00FF04AF" w:rsidRPr="00020D67" w:rsidRDefault="00155F76" w:rsidP="00385A61">
            <w:pPr>
              <w:spacing w:before="115" w:after="115" w:line="480" w:lineRule="auto"/>
              <w:jc w:val="both"/>
              <w:rPr>
                <w:rFonts w:ascii="Times New Roman" w:hAnsi="Times New Roman"/>
                <w:iCs/>
                <w:noProof/>
                <w:sz w:val="16"/>
                <w:szCs w:val="16"/>
                <w:lang w:val="bg-BG" w:eastAsia="bg-BG" w:bidi="bg-BG"/>
              </w:rPr>
            </w:pPr>
            <w:r w:rsidRPr="00020D67">
              <w:rPr>
                <w:rFonts w:ascii="Times New Roman" w:hAnsi="Times New Roman"/>
                <w:iCs/>
                <w:noProof/>
                <w:sz w:val="16"/>
                <w:szCs w:val="16"/>
                <w:lang w:val="bg-BG" w:eastAsia="bg-BG" w:bidi="bg-BG"/>
              </w:rPr>
              <w:t>Подкрепени проекти</w:t>
            </w:r>
            <w:r w:rsidR="00611A4D" w:rsidRPr="00020D67">
              <w:rPr>
                <w:rFonts w:ascii="Times New Roman" w:hAnsi="Times New Roman"/>
                <w:iCs/>
                <w:noProof/>
                <w:sz w:val="16"/>
                <w:szCs w:val="16"/>
                <w:lang w:eastAsia="bg-BG" w:bidi="bg-BG"/>
              </w:rPr>
              <w:t>,</w:t>
            </w:r>
            <w:r w:rsidR="00611A4D" w:rsidRPr="00020D67">
              <w:rPr>
                <w:rFonts w:ascii="Times New Roman" w:hAnsi="Times New Roman"/>
                <w:iCs/>
                <w:noProof/>
                <w:sz w:val="16"/>
                <w:szCs w:val="16"/>
                <w:lang w:val="bg-BG" w:eastAsia="bg-BG" w:bidi="bg-BG"/>
              </w:rPr>
              <w:t xml:space="preserve"> УО на ОПОС</w:t>
            </w:r>
          </w:p>
        </w:tc>
        <w:tc>
          <w:tcPr>
            <w:tcW w:w="402" w:type="pct"/>
          </w:tcPr>
          <w:p w14:paraId="431BE395" w14:textId="77777777" w:rsidR="00FF04AF" w:rsidRPr="00B85AC6" w:rsidRDefault="00FF04AF" w:rsidP="00385A61">
            <w:pPr>
              <w:spacing w:before="115" w:after="115" w:line="240" w:lineRule="auto"/>
              <w:jc w:val="both"/>
              <w:rPr>
                <w:rFonts w:ascii="Times New Roman" w:eastAsia="Calibri" w:hAnsi="Times New Roman" w:cs="Times New Roman"/>
                <w:i/>
                <w:noProof/>
                <w:sz w:val="14"/>
                <w:szCs w:val="14"/>
                <w:lang w:val="bg-BG" w:eastAsia="bg-BG" w:bidi="bg-BG"/>
              </w:rPr>
            </w:pPr>
          </w:p>
        </w:tc>
      </w:tr>
    </w:tbl>
    <w:p w14:paraId="1CDA439B" w14:textId="2A216454" w:rsidR="00722757" w:rsidRPr="00B85AC6"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r w:rsidRPr="00B85AC6">
        <w:rPr>
          <w:rFonts w:ascii="Times New Roman" w:eastAsia="Calibri" w:hAnsi="Times New Roman" w:cs="Times New Roman"/>
          <w:b/>
          <w:noProof/>
          <w:sz w:val="24"/>
          <w:szCs w:val="20"/>
          <w:lang w:val="bg-BG" w:eastAsia="bg-BG" w:bidi="bg-BG"/>
        </w:rPr>
        <w:t>2.1.1.3 Индикативно разпределение на програмните средства (ЕС) в зависимост от вида на интервенцията</w:t>
      </w:r>
      <w:r w:rsidRPr="00B85AC6">
        <w:rPr>
          <w:rFonts w:ascii="Times New Roman" w:eastAsia="Calibri" w:hAnsi="Times New Roman" w:cs="Times New Roman"/>
          <w:noProof/>
          <w:sz w:val="24"/>
          <w:szCs w:val="20"/>
          <w:lang w:val="bg-BG" w:eastAsia="bg-BG" w:bidi="bg-BG"/>
        </w:rPr>
        <w:t xml:space="preserve"> (не се прилага за ЕФМДР)</w:t>
      </w:r>
    </w:p>
    <w:p w14:paraId="7C605198" w14:textId="77777777" w:rsidR="00722757" w:rsidRPr="00B85AC6"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B85AC6">
        <w:rPr>
          <w:rFonts w:ascii="Times New Roman" w:eastAsia="Calibri" w:hAnsi="Times New Roman" w:cs="Times New Roman"/>
          <w:i/>
          <w:noProof/>
          <w:sz w:val="24"/>
          <w:szCs w:val="20"/>
          <w:lang w:val="bg-BG" w:eastAsia="bg-BG" w:bidi="bg-BG"/>
        </w:rPr>
        <w:t>Позоваване: Член 17, параграф 3, буква г), vii)</w:t>
      </w:r>
    </w:p>
    <w:tbl>
      <w:tblPr>
        <w:tblStyle w:val="TableGrid"/>
        <w:tblW w:w="9493" w:type="dxa"/>
        <w:tblLook w:val="04A0" w:firstRow="1" w:lastRow="0" w:firstColumn="1" w:lastColumn="0" w:noHBand="0" w:noVBand="1"/>
      </w:tblPr>
      <w:tblGrid>
        <w:gridCol w:w="1517"/>
        <w:gridCol w:w="1066"/>
        <w:gridCol w:w="1174"/>
        <w:gridCol w:w="1908"/>
        <w:gridCol w:w="1988"/>
        <w:gridCol w:w="1840"/>
      </w:tblGrid>
      <w:tr w:rsidR="00722757" w:rsidRPr="006A43A6" w14:paraId="7832AF11" w14:textId="77777777" w:rsidTr="00D8749D">
        <w:tc>
          <w:tcPr>
            <w:tcW w:w="9493" w:type="dxa"/>
            <w:gridSpan w:val="6"/>
          </w:tcPr>
          <w:p w14:paraId="16272E94"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Таблица 4: Измерение 1 – Област на интервенция</w:t>
            </w:r>
          </w:p>
        </w:tc>
      </w:tr>
      <w:tr w:rsidR="00722757" w:rsidRPr="00B85AC6" w14:paraId="1D3B850B" w14:textId="77777777" w:rsidTr="006D1C65">
        <w:tc>
          <w:tcPr>
            <w:tcW w:w="1517" w:type="dxa"/>
          </w:tcPr>
          <w:p w14:paraId="4B730E12"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Приоритет №</w:t>
            </w:r>
          </w:p>
        </w:tc>
        <w:tc>
          <w:tcPr>
            <w:tcW w:w="1066" w:type="dxa"/>
          </w:tcPr>
          <w:p w14:paraId="17EF9BCA"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Фонд</w:t>
            </w:r>
          </w:p>
        </w:tc>
        <w:tc>
          <w:tcPr>
            <w:tcW w:w="1174" w:type="dxa"/>
          </w:tcPr>
          <w:p w14:paraId="5E38404A"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Категория региони</w:t>
            </w:r>
          </w:p>
        </w:tc>
        <w:tc>
          <w:tcPr>
            <w:tcW w:w="1908" w:type="dxa"/>
          </w:tcPr>
          <w:p w14:paraId="2F0741A8"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Специфична цел</w:t>
            </w:r>
          </w:p>
        </w:tc>
        <w:tc>
          <w:tcPr>
            <w:tcW w:w="1988" w:type="dxa"/>
          </w:tcPr>
          <w:p w14:paraId="446E9DA7"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 xml:space="preserve">Код </w:t>
            </w:r>
          </w:p>
        </w:tc>
        <w:tc>
          <w:tcPr>
            <w:tcW w:w="1840" w:type="dxa"/>
          </w:tcPr>
          <w:p w14:paraId="62A2DE6A"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Сума (EUR)</w:t>
            </w:r>
          </w:p>
        </w:tc>
      </w:tr>
      <w:tr w:rsidR="008601AB" w:rsidRPr="006A43A6" w14:paraId="79F1B2EF" w14:textId="77777777" w:rsidTr="0008367C">
        <w:trPr>
          <w:trHeight w:val="1855"/>
        </w:trPr>
        <w:tc>
          <w:tcPr>
            <w:tcW w:w="1517" w:type="dxa"/>
            <w:vMerge w:val="restart"/>
          </w:tcPr>
          <w:p w14:paraId="0F6BA621" w14:textId="508FE1CA" w:rsidR="008601AB" w:rsidRPr="00B85AC6" w:rsidRDefault="008601AB" w:rsidP="00385A61">
            <w:pPr>
              <w:spacing w:before="115" w:after="115"/>
              <w:jc w:val="both"/>
              <w:rPr>
                <w:rFonts w:ascii="Times New Roman" w:eastAsia="Times New Roman" w:hAnsi="Times New Roman" w:cs="Times New Roman"/>
                <w:bCs/>
                <w:iCs/>
                <w:noProof/>
                <w:sz w:val="20"/>
                <w:szCs w:val="20"/>
              </w:rPr>
            </w:pPr>
            <w:r w:rsidRPr="00B85AC6">
              <w:rPr>
                <w:rFonts w:ascii="Times New Roman" w:eastAsia="Times New Roman" w:hAnsi="Times New Roman" w:cs="Times New Roman"/>
                <w:bCs/>
                <w:iCs/>
                <w:noProof/>
                <w:sz w:val="20"/>
                <w:szCs w:val="20"/>
                <w:lang w:val="en-US"/>
              </w:rPr>
              <w:t xml:space="preserve">Приоритет </w:t>
            </w:r>
            <w:r w:rsidRPr="00B85AC6">
              <w:rPr>
                <w:rFonts w:ascii="Times New Roman" w:eastAsia="Times New Roman" w:hAnsi="Times New Roman" w:cs="Times New Roman"/>
                <w:bCs/>
                <w:iCs/>
                <w:noProof/>
                <w:sz w:val="20"/>
                <w:szCs w:val="20"/>
              </w:rPr>
              <w:t xml:space="preserve">5 </w:t>
            </w:r>
            <w:r w:rsidR="00F047C0" w:rsidRPr="00B85AC6">
              <w:rPr>
                <w:rFonts w:ascii="Times New Roman" w:eastAsia="Times New Roman" w:hAnsi="Times New Roman" w:cs="Times New Roman"/>
                <w:bCs/>
                <w:iCs/>
                <w:noProof/>
                <w:sz w:val="20"/>
                <w:szCs w:val="20"/>
                <w:lang w:val="en-US"/>
              </w:rPr>
              <w:t>„Въздух</w:t>
            </w:r>
            <w:r w:rsidRPr="00B85AC6">
              <w:rPr>
                <w:rFonts w:ascii="Times New Roman" w:eastAsia="Times New Roman" w:hAnsi="Times New Roman" w:cs="Times New Roman"/>
                <w:bCs/>
                <w:iCs/>
                <w:noProof/>
                <w:sz w:val="20"/>
                <w:szCs w:val="20"/>
                <w:lang w:val="en-US"/>
              </w:rPr>
              <w:t>“</w:t>
            </w:r>
          </w:p>
          <w:p w14:paraId="2FD0FD22" w14:textId="77777777" w:rsidR="008601AB" w:rsidRPr="00B85AC6" w:rsidRDefault="008601AB" w:rsidP="00385A61">
            <w:pPr>
              <w:spacing w:before="115" w:after="115"/>
              <w:jc w:val="both"/>
              <w:rPr>
                <w:rFonts w:ascii="Times New Roman" w:eastAsia="Times New Roman" w:hAnsi="Times New Roman" w:cs="Times New Roman"/>
                <w:iCs/>
                <w:noProof/>
                <w:sz w:val="20"/>
                <w:szCs w:val="20"/>
              </w:rPr>
            </w:pPr>
          </w:p>
        </w:tc>
        <w:tc>
          <w:tcPr>
            <w:tcW w:w="1066" w:type="dxa"/>
            <w:vMerge w:val="restart"/>
          </w:tcPr>
          <w:p w14:paraId="7F8BBD37" w14:textId="77777777" w:rsidR="008601AB" w:rsidRPr="00B85AC6" w:rsidRDefault="008601AB" w:rsidP="00385A61">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КФ</w:t>
            </w:r>
          </w:p>
        </w:tc>
        <w:tc>
          <w:tcPr>
            <w:tcW w:w="1174" w:type="dxa"/>
            <w:vAlign w:val="center"/>
          </w:tcPr>
          <w:p w14:paraId="2EE6EC34" w14:textId="5E12B3B8" w:rsidR="008601AB" w:rsidRPr="00B85AC6" w:rsidRDefault="008601AB" w:rsidP="00385A61">
            <w:pPr>
              <w:spacing w:before="115" w:after="115"/>
              <w:jc w:val="both"/>
              <w:rPr>
                <w:rFonts w:ascii="Times New Roman" w:eastAsia="Times New Roman" w:hAnsi="Times New Roman" w:cs="Times New Roman"/>
                <w:b/>
                <w:iCs/>
                <w:noProof/>
                <w:sz w:val="20"/>
                <w:szCs w:val="20"/>
              </w:rPr>
            </w:pPr>
          </w:p>
        </w:tc>
        <w:tc>
          <w:tcPr>
            <w:tcW w:w="1908" w:type="dxa"/>
          </w:tcPr>
          <w:p w14:paraId="6C005F3B" w14:textId="77777777" w:rsidR="008601AB" w:rsidRPr="00B85AC6" w:rsidRDefault="008601AB" w:rsidP="00385A61">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bCs/>
                <w:iCs/>
                <w:noProof/>
                <w:sz w:val="20"/>
                <w:szCs w:val="20"/>
              </w:rPr>
              <w:t>„Засилване на биоразнообразието, “зелената” инфраструктура в градската среда, както и намаляване на замърсяването“;</w:t>
            </w:r>
          </w:p>
        </w:tc>
        <w:tc>
          <w:tcPr>
            <w:tcW w:w="1988" w:type="dxa"/>
          </w:tcPr>
          <w:p w14:paraId="65523A31" w14:textId="77777777" w:rsidR="008601AB" w:rsidRPr="00B85AC6" w:rsidRDefault="008601AB" w:rsidP="00385A61">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048 Мерки за намаляване на шума и за качеството на въздуха</w:t>
            </w:r>
          </w:p>
        </w:tc>
        <w:tc>
          <w:tcPr>
            <w:tcW w:w="1840" w:type="dxa"/>
          </w:tcPr>
          <w:p w14:paraId="1E8F4909" w14:textId="77777777" w:rsidR="008601AB" w:rsidRPr="00B85AC6" w:rsidRDefault="008601AB" w:rsidP="00385A61">
            <w:pPr>
              <w:spacing w:before="115" w:after="115"/>
              <w:jc w:val="both"/>
              <w:rPr>
                <w:rFonts w:ascii="Times New Roman" w:eastAsia="Times New Roman" w:hAnsi="Times New Roman" w:cs="Times New Roman"/>
                <w:b/>
                <w:iCs/>
                <w:noProof/>
                <w:sz w:val="20"/>
                <w:szCs w:val="20"/>
              </w:rPr>
            </w:pPr>
          </w:p>
        </w:tc>
      </w:tr>
      <w:tr w:rsidR="008601AB" w:rsidRPr="006A43A6" w14:paraId="74F1E3A1" w14:textId="77777777" w:rsidTr="0008367C">
        <w:trPr>
          <w:trHeight w:val="1420"/>
        </w:trPr>
        <w:tc>
          <w:tcPr>
            <w:tcW w:w="1517" w:type="dxa"/>
            <w:vMerge/>
          </w:tcPr>
          <w:p w14:paraId="1C339FF5" w14:textId="77777777" w:rsidR="008601AB" w:rsidRPr="00B85AC6" w:rsidRDefault="008601AB" w:rsidP="00385A61">
            <w:pPr>
              <w:spacing w:before="115" w:after="115"/>
              <w:jc w:val="both"/>
              <w:rPr>
                <w:rFonts w:ascii="Times New Roman" w:eastAsia="Times New Roman" w:hAnsi="Times New Roman" w:cs="Times New Roman"/>
                <w:iCs/>
                <w:noProof/>
                <w:sz w:val="20"/>
                <w:szCs w:val="20"/>
              </w:rPr>
            </w:pPr>
          </w:p>
        </w:tc>
        <w:tc>
          <w:tcPr>
            <w:tcW w:w="1066" w:type="dxa"/>
            <w:vMerge/>
          </w:tcPr>
          <w:p w14:paraId="038C2F22" w14:textId="77777777" w:rsidR="008601AB" w:rsidRPr="00B85AC6" w:rsidRDefault="008601AB" w:rsidP="00385A61">
            <w:pPr>
              <w:spacing w:before="115" w:after="115"/>
              <w:jc w:val="both"/>
              <w:rPr>
                <w:rFonts w:ascii="Times New Roman" w:eastAsia="Times New Roman" w:hAnsi="Times New Roman" w:cs="Times New Roman"/>
                <w:b/>
                <w:iCs/>
                <w:noProof/>
                <w:sz w:val="20"/>
                <w:szCs w:val="20"/>
              </w:rPr>
            </w:pPr>
          </w:p>
        </w:tc>
        <w:tc>
          <w:tcPr>
            <w:tcW w:w="1174" w:type="dxa"/>
            <w:vAlign w:val="center"/>
          </w:tcPr>
          <w:p w14:paraId="33F8D683" w14:textId="11A04113" w:rsidR="008601AB" w:rsidRPr="00B85AC6" w:rsidRDefault="008601AB" w:rsidP="00385A61">
            <w:pPr>
              <w:spacing w:before="115" w:after="115"/>
              <w:jc w:val="both"/>
              <w:rPr>
                <w:rFonts w:ascii="Times New Roman" w:eastAsia="Times New Roman" w:hAnsi="Times New Roman" w:cs="Times New Roman"/>
                <w:b/>
                <w:iCs/>
                <w:noProof/>
                <w:sz w:val="20"/>
                <w:szCs w:val="20"/>
              </w:rPr>
            </w:pPr>
          </w:p>
        </w:tc>
        <w:tc>
          <w:tcPr>
            <w:tcW w:w="1908" w:type="dxa"/>
          </w:tcPr>
          <w:p w14:paraId="6C4A2B0A" w14:textId="71565434" w:rsidR="008601AB" w:rsidRPr="00B85AC6" w:rsidRDefault="008601AB" w:rsidP="00385A61">
            <w:pPr>
              <w:spacing w:before="115" w:after="115"/>
              <w:rPr>
                <w:rFonts w:ascii="Times New Roman" w:eastAsia="Times New Roman" w:hAnsi="Times New Roman" w:cs="Times New Roman"/>
                <w:bCs/>
                <w:iCs/>
                <w:noProof/>
                <w:sz w:val="20"/>
                <w:szCs w:val="20"/>
              </w:rPr>
            </w:pPr>
          </w:p>
        </w:tc>
        <w:tc>
          <w:tcPr>
            <w:tcW w:w="1988" w:type="dxa"/>
          </w:tcPr>
          <w:p w14:paraId="74621B76" w14:textId="0BDD583E" w:rsidR="008601AB" w:rsidRPr="00B85AC6" w:rsidRDefault="008601AB" w:rsidP="00385A61">
            <w:pPr>
              <w:spacing w:before="115" w:after="115"/>
              <w:rPr>
                <w:rFonts w:ascii="Times New Roman" w:eastAsia="Times New Roman" w:hAnsi="Times New Roman" w:cs="Times New Roman"/>
                <w:bCs/>
                <w:iCs/>
                <w:noProof/>
                <w:sz w:val="20"/>
                <w:szCs w:val="20"/>
              </w:rPr>
            </w:pPr>
          </w:p>
        </w:tc>
        <w:tc>
          <w:tcPr>
            <w:tcW w:w="1840" w:type="dxa"/>
          </w:tcPr>
          <w:p w14:paraId="72C46F61" w14:textId="77777777" w:rsidR="008601AB" w:rsidRPr="00B85AC6" w:rsidRDefault="008601AB" w:rsidP="00385A61">
            <w:pPr>
              <w:spacing w:before="115" w:after="115"/>
              <w:jc w:val="both"/>
              <w:rPr>
                <w:rFonts w:ascii="Times New Roman" w:eastAsia="Times New Roman" w:hAnsi="Times New Roman" w:cs="Times New Roman"/>
                <w:b/>
                <w:iCs/>
                <w:noProof/>
                <w:sz w:val="20"/>
                <w:szCs w:val="20"/>
              </w:rPr>
            </w:pPr>
          </w:p>
        </w:tc>
      </w:tr>
    </w:tbl>
    <w:p w14:paraId="1F5BFCAC" w14:textId="77777777" w:rsidR="00722757" w:rsidRPr="00B85AC6" w:rsidRDefault="00722757" w:rsidP="00722757">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
        <w:tblW w:w="9524" w:type="dxa"/>
        <w:tblLook w:val="04A0" w:firstRow="1" w:lastRow="0" w:firstColumn="1" w:lastColumn="0" w:noHBand="0" w:noVBand="1"/>
      </w:tblPr>
      <w:tblGrid>
        <w:gridCol w:w="1522"/>
        <w:gridCol w:w="1176"/>
        <w:gridCol w:w="1353"/>
        <w:gridCol w:w="1903"/>
        <w:gridCol w:w="1826"/>
        <w:gridCol w:w="1744"/>
      </w:tblGrid>
      <w:tr w:rsidR="00722757" w:rsidRPr="006A43A6" w14:paraId="406DC315" w14:textId="77777777" w:rsidTr="008B5CA3">
        <w:tc>
          <w:tcPr>
            <w:tcW w:w="9524" w:type="dxa"/>
            <w:gridSpan w:val="6"/>
          </w:tcPr>
          <w:p w14:paraId="2A094376"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Таблица 5: Измерение 2 – Форма на финансиране</w:t>
            </w:r>
          </w:p>
        </w:tc>
      </w:tr>
      <w:tr w:rsidR="00722757" w:rsidRPr="00B85AC6" w14:paraId="67B0FA08" w14:textId="77777777" w:rsidTr="008B5CA3">
        <w:tc>
          <w:tcPr>
            <w:tcW w:w="1522" w:type="dxa"/>
          </w:tcPr>
          <w:p w14:paraId="4DE1E5D4"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Приоритет №</w:t>
            </w:r>
          </w:p>
        </w:tc>
        <w:tc>
          <w:tcPr>
            <w:tcW w:w="1176" w:type="dxa"/>
          </w:tcPr>
          <w:p w14:paraId="6E3AD0C0"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Фонд</w:t>
            </w:r>
          </w:p>
        </w:tc>
        <w:tc>
          <w:tcPr>
            <w:tcW w:w="1353" w:type="dxa"/>
          </w:tcPr>
          <w:p w14:paraId="616754AD"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Категория региони</w:t>
            </w:r>
          </w:p>
        </w:tc>
        <w:tc>
          <w:tcPr>
            <w:tcW w:w="1903" w:type="dxa"/>
          </w:tcPr>
          <w:p w14:paraId="542865A9"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Специфична цел</w:t>
            </w:r>
          </w:p>
        </w:tc>
        <w:tc>
          <w:tcPr>
            <w:tcW w:w="1826" w:type="dxa"/>
          </w:tcPr>
          <w:p w14:paraId="2CD0E50E"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 xml:space="preserve">Код </w:t>
            </w:r>
          </w:p>
        </w:tc>
        <w:tc>
          <w:tcPr>
            <w:tcW w:w="1744" w:type="dxa"/>
          </w:tcPr>
          <w:p w14:paraId="64F009B3"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Сума (EUR)</w:t>
            </w:r>
          </w:p>
        </w:tc>
      </w:tr>
      <w:tr w:rsidR="00AE1176" w:rsidRPr="00B85AC6" w14:paraId="48220901" w14:textId="77777777" w:rsidTr="0008367C">
        <w:trPr>
          <w:trHeight w:val="950"/>
        </w:trPr>
        <w:tc>
          <w:tcPr>
            <w:tcW w:w="1522" w:type="dxa"/>
            <w:vMerge w:val="restart"/>
          </w:tcPr>
          <w:p w14:paraId="0B74F53A" w14:textId="3717096E" w:rsidR="00AE1176" w:rsidRPr="00B85AC6" w:rsidRDefault="00AE1176" w:rsidP="00385A61">
            <w:pPr>
              <w:spacing w:before="115" w:after="115"/>
              <w:jc w:val="both"/>
              <w:rPr>
                <w:rFonts w:ascii="Times New Roman" w:eastAsia="Times New Roman" w:hAnsi="Times New Roman" w:cs="Times New Roman"/>
                <w:bCs/>
                <w:iCs/>
                <w:noProof/>
                <w:sz w:val="20"/>
                <w:szCs w:val="20"/>
              </w:rPr>
            </w:pPr>
            <w:r w:rsidRPr="00B85AC6">
              <w:rPr>
                <w:rFonts w:ascii="Times New Roman" w:eastAsia="Times New Roman" w:hAnsi="Times New Roman" w:cs="Times New Roman"/>
                <w:bCs/>
                <w:iCs/>
                <w:noProof/>
                <w:sz w:val="20"/>
                <w:szCs w:val="20"/>
              </w:rPr>
              <w:t>Приоритет 5 „</w:t>
            </w:r>
            <w:r w:rsidR="00F047C0" w:rsidRPr="00B85AC6">
              <w:rPr>
                <w:rFonts w:ascii="Times New Roman" w:eastAsia="Times New Roman" w:hAnsi="Times New Roman" w:cs="Times New Roman"/>
                <w:bCs/>
                <w:iCs/>
                <w:noProof/>
                <w:sz w:val="20"/>
                <w:szCs w:val="20"/>
              </w:rPr>
              <w:t>Въздух</w:t>
            </w:r>
            <w:r w:rsidRPr="00B85AC6">
              <w:rPr>
                <w:rFonts w:ascii="Times New Roman" w:eastAsia="Times New Roman" w:hAnsi="Times New Roman" w:cs="Times New Roman"/>
                <w:bCs/>
                <w:iCs/>
                <w:noProof/>
                <w:sz w:val="20"/>
                <w:szCs w:val="20"/>
              </w:rPr>
              <w:t>“</w:t>
            </w:r>
          </w:p>
          <w:p w14:paraId="20F07043" w14:textId="77777777" w:rsidR="00AE1176" w:rsidRPr="00B85AC6" w:rsidRDefault="00AE1176" w:rsidP="00385A61">
            <w:pPr>
              <w:spacing w:before="115" w:after="115"/>
              <w:jc w:val="both"/>
              <w:rPr>
                <w:rFonts w:ascii="Times New Roman" w:eastAsia="Times New Roman" w:hAnsi="Times New Roman" w:cs="Times New Roman"/>
                <w:b/>
                <w:iCs/>
                <w:noProof/>
                <w:sz w:val="20"/>
                <w:szCs w:val="20"/>
              </w:rPr>
            </w:pPr>
          </w:p>
        </w:tc>
        <w:tc>
          <w:tcPr>
            <w:tcW w:w="1176" w:type="dxa"/>
            <w:vMerge w:val="restart"/>
          </w:tcPr>
          <w:p w14:paraId="430F8B0A" w14:textId="77777777" w:rsidR="00AE1176" w:rsidRPr="00B85AC6" w:rsidRDefault="00AE1176" w:rsidP="00385A61">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lastRenderedPageBreak/>
              <w:t>КФ</w:t>
            </w:r>
          </w:p>
        </w:tc>
        <w:tc>
          <w:tcPr>
            <w:tcW w:w="1353" w:type="dxa"/>
            <w:vMerge w:val="restart"/>
            <w:vAlign w:val="center"/>
          </w:tcPr>
          <w:p w14:paraId="4655CA29" w14:textId="028712D9" w:rsidR="00AE1176" w:rsidRPr="00B85AC6" w:rsidRDefault="00AE1176" w:rsidP="00385A61">
            <w:pPr>
              <w:spacing w:before="115" w:after="115"/>
              <w:jc w:val="both"/>
              <w:rPr>
                <w:rFonts w:ascii="Times New Roman" w:eastAsia="Times New Roman" w:hAnsi="Times New Roman" w:cs="Times New Roman"/>
                <w:b/>
                <w:iCs/>
                <w:noProof/>
                <w:sz w:val="20"/>
                <w:szCs w:val="20"/>
              </w:rPr>
            </w:pPr>
          </w:p>
        </w:tc>
        <w:tc>
          <w:tcPr>
            <w:tcW w:w="1903" w:type="dxa"/>
            <w:vMerge w:val="restart"/>
          </w:tcPr>
          <w:p w14:paraId="64396454" w14:textId="47237047" w:rsidR="00AE1176" w:rsidRPr="00B85AC6" w:rsidRDefault="00AE1176" w:rsidP="00385A61">
            <w:pPr>
              <w:spacing w:before="115" w:after="115"/>
              <w:jc w:val="both"/>
              <w:rPr>
                <w:rFonts w:ascii="Times New Roman" w:eastAsia="Times New Roman" w:hAnsi="Times New Roman" w:cs="Times New Roman"/>
                <w:b/>
                <w:iCs/>
                <w:noProof/>
                <w:sz w:val="20"/>
                <w:szCs w:val="20"/>
              </w:rPr>
            </w:pPr>
            <w:r w:rsidRPr="00B85AC6">
              <w:rPr>
                <w:rFonts w:ascii="Times New Roman" w:eastAsia="Times New Roman" w:hAnsi="Times New Roman" w:cs="Times New Roman"/>
                <w:bCs/>
                <w:iCs/>
                <w:noProof/>
                <w:sz w:val="20"/>
                <w:szCs w:val="20"/>
              </w:rPr>
              <w:t xml:space="preserve">„Засилване на биоразнообразието, “зелената” </w:t>
            </w:r>
            <w:r w:rsidRPr="00B85AC6">
              <w:rPr>
                <w:rFonts w:ascii="Times New Roman" w:eastAsia="Times New Roman" w:hAnsi="Times New Roman" w:cs="Times New Roman"/>
                <w:bCs/>
                <w:iCs/>
                <w:noProof/>
                <w:sz w:val="20"/>
                <w:szCs w:val="20"/>
              </w:rPr>
              <w:lastRenderedPageBreak/>
              <w:t>инфраструктура в градската среда, както и намаляване на замърсяването“</w:t>
            </w:r>
          </w:p>
        </w:tc>
        <w:tc>
          <w:tcPr>
            <w:tcW w:w="1826" w:type="dxa"/>
          </w:tcPr>
          <w:p w14:paraId="08CAD7C4" w14:textId="77777777" w:rsidR="00AE1176" w:rsidRPr="00B85AC6" w:rsidRDefault="00AE1176" w:rsidP="00385A61">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lastRenderedPageBreak/>
              <w:t>01 Безвъзмездни средства</w:t>
            </w:r>
          </w:p>
        </w:tc>
        <w:tc>
          <w:tcPr>
            <w:tcW w:w="1744" w:type="dxa"/>
          </w:tcPr>
          <w:p w14:paraId="68C4273C" w14:textId="77777777" w:rsidR="00AE1176" w:rsidRPr="00B85AC6" w:rsidRDefault="00AE1176" w:rsidP="00385A61">
            <w:pPr>
              <w:spacing w:before="115" w:after="115"/>
              <w:jc w:val="both"/>
              <w:rPr>
                <w:rFonts w:ascii="Times New Roman" w:eastAsia="Times New Roman" w:hAnsi="Times New Roman" w:cs="Times New Roman"/>
                <w:b/>
                <w:iCs/>
                <w:noProof/>
                <w:sz w:val="20"/>
                <w:szCs w:val="20"/>
              </w:rPr>
            </w:pPr>
          </w:p>
        </w:tc>
      </w:tr>
      <w:tr w:rsidR="001A514C" w:rsidRPr="006A43A6" w14:paraId="40A78765" w14:textId="77777777" w:rsidTr="00BA3936">
        <w:tc>
          <w:tcPr>
            <w:tcW w:w="1522" w:type="dxa"/>
            <w:vMerge/>
          </w:tcPr>
          <w:p w14:paraId="3DA94B15" w14:textId="77777777" w:rsidR="001A514C" w:rsidRPr="00B85AC6" w:rsidRDefault="001A514C" w:rsidP="001A514C">
            <w:pPr>
              <w:spacing w:before="115" w:after="115"/>
              <w:jc w:val="both"/>
              <w:rPr>
                <w:rFonts w:ascii="Times New Roman" w:eastAsia="Times New Roman" w:hAnsi="Times New Roman" w:cs="Times New Roman"/>
                <w:bCs/>
                <w:iCs/>
                <w:noProof/>
                <w:sz w:val="20"/>
                <w:szCs w:val="20"/>
              </w:rPr>
            </w:pPr>
          </w:p>
        </w:tc>
        <w:tc>
          <w:tcPr>
            <w:tcW w:w="1176" w:type="dxa"/>
            <w:vMerge/>
          </w:tcPr>
          <w:p w14:paraId="22B238A0" w14:textId="77777777" w:rsidR="001A514C" w:rsidRPr="00B85AC6" w:rsidRDefault="001A514C" w:rsidP="001A514C">
            <w:pPr>
              <w:spacing w:before="115" w:after="115"/>
              <w:jc w:val="both"/>
              <w:rPr>
                <w:rFonts w:ascii="Times New Roman" w:eastAsia="Times New Roman" w:hAnsi="Times New Roman" w:cs="Times New Roman"/>
                <w:iCs/>
                <w:noProof/>
                <w:sz w:val="20"/>
                <w:szCs w:val="20"/>
              </w:rPr>
            </w:pPr>
          </w:p>
        </w:tc>
        <w:tc>
          <w:tcPr>
            <w:tcW w:w="1353" w:type="dxa"/>
            <w:vMerge/>
            <w:vAlign w:val="center"/>
          </w:tcPr>
          <w:p w14:paraId="2A331D5B" w14:textId="77777777" w:rsidR="001A514C" w:rsidRPr="00B85AC6" w:rsidRDefault="001A514C" w:rsidP="001A514C">
            <w:pPr>
              <w:spacing w:before="115" w:after="115"/>
              <w:jc w:val="both"/>
              <w:rPr>
                <w:rFonts w:ascii="Times New Roman" w:eastAsia="Times New Roman" w:hAnsi="Times New Roman" w:cs="Times New Roman"/>
                <w:b/>
                <w:iCs/>
                <w:noProof/>
                <w:sz w:val="20"/>
                <w:szCs w:val="20"/>
              </w:rPr>
            </w:pPr>
          </w:p>
        </w:tc>
        <w:tc>
          <w:tcPr>
            <w:tcW w:w="1903" w:type="dxa"/>
            <w:vMerge/>
          </w:tcPr>
          <w:p w14:paraId="05F9EDA0" w14:textId="77777777" w:rsidR="001A514C" w:rsidRPr="00B85AC6" w:rsidRDefault="001A514C" w:rsidP="001A514C">
            <w:pPr>
              <w:spacing w:before="115" w:after="115"/>
              <w:jc w:val="both"/>
              <w:rPr>
                <w:rFonts w:ascii="Times New Roman" w:eastAsia="Times New Roman" w:hAnsi="Times New Roman" w:cs="Times New Roman"/>
                <w:bCs/>
                <w:iCs/>
                <w:noProof/>
                <w:sz w:val="20"/>
                <w:szCs w:val="20"/>
              </w:rPr>
            </w:pPr>
          </w:p>
        </w:tc>
        <w:tc>
          <w:tcPr>
            <w:tcW w:w="1826" w:type="dxa"/>
            <w:vAlign w:val="center"/>
          </w:tcPr>
          <w:p w14:paraId="601DC420" w14:textId="36EB1AB6" w:rsidR="001A514C" w:rsidRPr="00B85AC6" w:rsidRDefault="001A514C" w:rsidP="001A514C">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02-05 Финансови инструменти – в зависимост от резултатите от Предварителната оценка на ФИ</w:t>
            </w:r>
          </w:p>
        </w:tc>
        <w:tc>
          <w:tcPr>
            <w:tcW w:w="1744" w:type="dxa"/>
          </w:tcPr>
          <w:p w14:paraId="70F9F7E2" w14:textId="77777777" w:rsidR="001A514C" w:rsidRPr="00B85AC6" w:rsidRDefault="001A514C" w:rsidP="001A514C">
            <w:pPr>
              <w:spacing w:before="115" w:after="115"/>
              <w:jc w:val="both"/>
              <w:rPr>
                <w:rFonts w:ascii="Times New Roman" w:eastAsia="Times New Roman" w:hAnsi="Times New Roman" w:cs="Times New Roman"/>
                <w:b/>
                <w:iCs/>
                <w:noProof/>
                <w:sz w:val="20"/>
                <w:szCs w:val="20"/>
              </w:rPr>
            </w:pPr>
          </w:p>
        </w:tc>
      </w:tr>
    </w:tbl>
    <w:p w14:paraId="52F9E7AA" w14:textId="77777777" w:rsidR="00722757" w:rsidRPr="00B85AC6" w:rsidRDefault="00722757" w:rsidP="00722757">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
        <w:tblW w:w="9493" w:type="dxa"/>
        <w:tblLook w:val="04A0" w:firstRow="1" w:lastRow="0" w:firstColumn="1" w:lastColumn="0" w:noHBand="0" w:noVBand="1"/>
      </w:tblPr>
      <w:tblGrid>
        <w:gridCol w:w="1570"/>
        <w:gridCol w:w="1274"/>
        <w:gridCol w:w="1392"/>
        <w:gridCol w:w="1903"/>
        <w:gridCol w:w="974"/>
        <w:gridCol w:w="2380"/>
      </w:tblGrid>
      <w:tr w:rsidR="00722757" w:rsidRPr="006A43A6" w14:paraId="28459832" w14:textId="77777777" w:rsidTr="00F777FE">
        <w:tc>
          <w:tcPr>
            <w:tcW w:w="9493" w:type="dxa"/>
            <w:gridSpan w:val="6"/>
          </w:tcPr>
          <w:p w14:paraId="5839462A"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Таблица 6: Измерение 3 – Териториален механизъм за изпълнение и териториална насоченост</w:t>
            </w:r>
          </w:p>
        </w:tc>
      </w:tr>
      <w:tr w:rsidR="00722757" w:rsidRPr="00B85AC6" w14:paraId="1DB3E43B" w14:textId="77777777" w:rsidTr="00F777FE">
        <w:tc>
          <w:tcPr>
            <w:tcW w:w="1570" w:type="dxa"/>
          </w:tcPr>
          <w:p w14:paraId="10EC6EF7"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Приоритет №</w:t>
            </w:r>
          </w:p>
        </w:tc>
        <w:tc>
          <w:tcPr>
            <w:tcW w:w="1274" w:type="dxa"/>
          </w:tcPr>
          <w:p w14:paraId="5969A111"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Фонд</w:t>
            </w:r>
          </w:p>
        </w:tc>
        <w:tc>
          <w:tcPr>
            <w:tcW w:w="1392" w:type="dxa"/>
          </w:tcPr>
          <w:p w14:paraId="4454F0E0"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Категория региони</w:t>
            </w:r>
          </w:p>
        </w:tc>
        <w:tc>
          <w:tcPr>
            <w:tcW w:w="1903" w:type="dxa"/>
          </w:tcPr>
          <w:p w14:paraId="09A9AA34"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Специфична цел</w:t>
            </w:r>
          </w:p>
        </w:tc>
        <w:tc>
          <w:tcPr>
            <w:tcW w:w="974" w:type="dxa"/>
          </w:tcPr>
          <w:p w14:paraId="4CF344C9"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 xml:space="preserve">Код </w:t>
            </w:r>
          </w:p>
        </w:tc>
        <w:tc>
          <w:tcPr>
            <w:tcW w:w="2380" w:type="dxa"/>
          </w:tcPr>
          <w:p w14:paraId="2BA2C031"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Сума (EUR)</w:t>
            </w:r>
          </w:p>
        </w:tc>
      </w:tr>
      <w:tr w:rsidR="00845F8D" w:rsidRPr="00B85AC6" w14:paraId="45276ED4" w14:textId="77777777" w:rsidTr="00845F8D">
        <w:trPr>
          <w:trHeight w:val="923"/>
        </w:trPr>
        <w:tc>
          <w:tcPr>
            <w:tcW w:w="1570" w:type="dxa"/>
            <w:vMerge w:val="restart"/>
          </w:tcPr>
          <w:p w14:paraId="19476967" w14:textId="5A5705C5" w:rsidR="00845F8D" w:rsidRPr="00B85AC6" w:rsidRDefault="00845F8D" w:rsidP="00385A61">
            <w:pPr>
              <w:spacing w:before="115" w:after="115"/>
              <w:jc w:val="both"/>
              <w:rPr>
                <w:rFonts w:ascii="Times New Roman" w:eastAsia="Times New Roman" w:hAnsi="Times New Roman" w:cs="Times New Roman"/>
                <w:bCs/>
                <w:iCs/>
                <w:noProof/>
                <w:sz w:val="20"/>
                <w:szCs w:val="20"/>
              </w:rPr>
            </w:pPr>
            <w:r w:rsidRPr="00B85AC6">
              <w:rPr>
                <w:rFonts w:ascii="Times New Roman" w:eastAsia="Times New Roman" w:hAnsi="Times New Roman" w:cs="Times New Roman"/>
                <w:bCs/>
                <w:iCs/>
                <w:noProof/>
                <w:sz w:val="20"/>
                <w:szCs w:val="20"/>
              </w:rPr>
              <w:t>Приоритет 5 „Въздух“</w:t>
            </w:r>
          </w:p>
          <w:p w14:paraId="63A35035" w14:textId="77777777" w:rsidR="00845F8D" w:rsidRPr="00B85AC6" w:rsidRDefault="00845F8D" w:rsidP="00385A61">
            <w:pPr>
              <w:spacing w:before="115" w:after="115"/>
              <w:jc w:val="both"/>
              <w:rPr>
                <w:rFonts w:ascii="Times New Roman" w:eastAsia="Times New Roman" w:hAnsi="Times New Roman" w:cs="Times New Roman"/>
                <w:b/>
                <w:iCs/>
                <w:noProof/>
                <w:sz w:val="20"/>
                <w:szCs w:val="20"/>
              </w:rPr>
            </w:pPr>
          </w:p>
        </w:tc>
        <w:tc>
          <w:tcPr>
            <w:tcW w:w="1274" w:type="dxa"/>
            <w:vMerge w:val="restart"/>
          </w:tcPr>
          <w:p w14:paraId="0B48FF83" w14:textId="77777777" w:rsidR="00845F8D" w:rsidRPr="00B85AC6" w:rsidRDefault="00845F8D" w:rsidP="00385A61">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КФ</w:t>
            </w:r>
          </w:p>
        </w:tc>
        <w:tc>
          <w:tcPr>
            <w:tcW w:w="1392" w:type="dxa"/>
            <w:vMerge w:val="restart"/>
            <w:vAlign w:val="center"/>
          </w:tcPr>
          <w:p w14:paraId="0A7EFA8B" w14:textId="6A0EFBC4" w:rsidR="00845F8D" w:rsidRPr="00B85AC6" w:rsidRDefault="00845F8D" w:rsidP="00385A61">
            <w:pPr>
              <w:spacing w:before="115" w:after="115"/>
              <w:jc w:val="both"/>
              <w:rPr>
                <w:rFonts w:ascii="Times New Roman" w:eastAsia="Times New Roman" w:hAnsi="Times New Roman" w:cs="Times New Roman"/>
                <w:b/>
                <w:iCs/>
                <w:noProof/>
                <w:sz w:val="20"/>
                <w:szCs w:val="20"/>
              </w:rPr>
            </w:pPr>
          </w:p>
        </w:tc>
        <w:tc>
          <w:tcPr>
            <w:tcW w:w="1903" w:type="dxa"/>
            <w:vMerge w:val="restart"/>
            <w:shd w:val="clear" w:color="auto" w:fill="auto"/>
          </w:tcPr>
          <w:p w14:paraId="445E5194" w14:textId="2C2A0FBA" w:rsidR="00845F8D" w:rsidRPr="00B85AC6" w:rsidRDefault="00845F8D" w:rsidP="00385A61">
            <w:pPr>
              <w:spacing w:before="115" w:after="115"/>
              <w:jc w:val="both"/>
              <w:rPr>
                <w:rFonts w:ascii="Times New Roman" w:eastAsia="Times New Roman" w:hAnsi="Times New Roman" w:cs="Times New Roman"/>
                <w:b/>
                <w:iCs/>
                <w:noProof/>
                <w:sz w:val="20"/>
                <w:szCs w:val="20"/>
              </w:rPr>
            </w:pPr>
            <w:r w:rsidRPr="00B85AC6">
              <w:rPr>
                <w:rFonts w:ascii="Times New Roman" w:eastAsia="Times New Roman" w:hAnsi="Times New Roman" w:cs="Times New Roman"/>
                <w:bCs/>
                <w:iCs/>
                <w:noProof/>
                <w:sz w:val="20"/>
                <w:szCs w:val="20"/>
              </w:rPr>
              <w:t>„Засилване на биоразнообразието, “зелената” инфраструктура в градската среда, както и намаляване на замърсяването“</w:t>
            </w:r>
          </w:p>
        </w:tc>
        <w:tc>
          <w:tcPr>
            <w:tcW w:w="974" w:type="dxa"/>
            <w:shd w:val="clear" w:color="auto" w:fill="auto"/>
          </w:tcPr>
          <w:p w14:paraId="716C859C" w14:textId="6972F547" w:rsidR="00845F8D" w:rsidRPr="00B85AC6" w:rsidRDefault="00845F8D" w:rsidP="00385A61">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17</w:t>
            </w:r>
          </w:p>
        </w:tc>
        <w:tc>
          <w:tcPr>
            <w:tcW w:w="2380" w:type="dxa"/>
            <w:vMerge w:val="restart"/>
            <w:shd w:val="clear" w:color="auto" w:fill="auto"/>
          </w:tcPr>
          <w:p w14:paraId="6B4EB29F" w14:textId="77777777" w:rsidR="00845F8D" w:rsidRPr="00B85AC6" w:rsidRDefault="00845F8D" w:rsidP="00385A61">
            <w:pPr>
              <w:spacing w:before="115" w:after="115"/>
              <w:jc w:val="both"/>
              <w:rPr>
                <w:rFonts w:ascii="Times New Roman" w:eastAsia="Times New Roman" w:hAnsi="Times New Roman" w:cs="Times New Roman"/>
                <w:b/>
                <w:iCs/>
                <w:noProof/>
                <w:sz w:val="20"/>
                <w:szCs w:val="20"/>
              </w:rPr>
            </w:pPr>
          </w:p>
        </w:tc>
      </w:tr>
      <w:tr w:rsidR="00845F8D" w:rsidRPr="00B85AC6" w14:paraId="302B6510" w14:textId="77777777" w:rsidTr="00957056">
        <w:trPr>
          <w:trHeight w:val="922"/>
        </w:trPr>
        <w:tc>
          <w:tcPr>
            <w:tcW w:w="1570" w:type="dxa"/>
            <w:vMerge/>
          </w:tcPr>
          <w:p w14:paraId="412B0223" w14:textId="77777777" w:rsidR="00845F8D" w:rsidRPr="00B85AC6" w:rsidRDefault="00845F8D" w:rsidP="00385A61">
            <w:pPr>
              <w:spacing w:before="115" w:after="115"/>
              <w:jc w:val="both"/>
              <w:rPr>
                <w:rFonts w:ascii="Times New Roman" w:eastAsia="Times New Roman" w:hAnsi="Times New Roman" w:cs="Times New Roman"/>
                <w:bCs/>
                <w:iCs/>
                <w:noProof/>
                <w:sz w:val="20"/>
                <w:szCs w:val="20"/>
              </w:rPr>
            </w:pPr>
          </w:p>
        </w:tc>
        <w:tc>
          <w:tcPr>
            <w:tcW w:w="1274" w:type="dxa"/>
            <w:vMerge/>
          </w:tcPr>
          <w:p w14:paraId="29FDC6DE" w14:textId="77777777" w:rsidR="00845F8D" w:rsidRPr="00B85AC6" w:rsidRDefault="00845F8D" w:rsidP="00385A61">
            <w:pPr>
              <w:spacing w:before="115" w:after="115"/>
              <w:jc w:val="both"/>
              <w:rPr>
                <w:rFonts w:ascii="Times New Roman" w:eastAsia="Times New Roman" w:hAnsi="Times New Roman" w:cs="Times New Roman"/>
                <w:iCs/>
                <w:noProof/>
                <w:sz w:val="20"/>
                <w:szCs w:val="20"/>
              </w:rPr>
            </w:pPr>
          </w:p>
        </w:tc>
        <w:tc>
          <w:tcPr>
            <w:tcW w:w="1392" w:type="dxa"/>
            <w:vMerge/>
            <w:vAlign w:val="center"/>
          </w:tcPr>
          <w:p w14:paraId="07C2F770" w14:textId="77777777" w:rsidR="00845F8D" w:rsidRPr="00B85AC6" w:rsidRDefault="00845F8D" w:rsidP="00385A61">
            <w:pPr>
              <w:spacing w:before="115" w:after="115"/>
              <w:jc w:val="both"/>
              <w:rPr>
                <w:rFonts w:ascii="Times New Roman" w:eastAsia="Times New Roman" w:hAnsi="Times New Roman" w:cs="Times New Roman"/>
                <w:b/>
                <w:iCs/>
                <w:noProof/>
                <w:sz w:val="20"/>
                <w:szCs w:val="20"/>
              </w:rPr>
            </w:pPr>
          </w:p>
        </w:tc>
        <w:tc>
          <w:tcPr>
            <w:tcW w:w="1903" w:type="dxa"/>
            <w:vMerge/>
            <w:shd w:val="clear" w:color="auto" w:fill="auto"/>
          </w:tcPr>
          <w:p w14:paraId="5D9B2D6C" w14:textId="77777777" w:rsidR="00845F8D" w:rsidRPr="00B85AC6" w:rsidRDefault="00845F8D" w:rsidP="00385A61">
            <w:pPr>
              <w:spacing w:before="115" w:after="115"/>
              <w:jc w:val="both"/>
              <w:rPr>
                <w:rFonts w:ascii="Times New Roman" w:eastAsia="Times New Roman" w:hAnsi="Times New Roman" w:cs="Times New Roman"/>
                <w:bCs/>
                <w:iCs/>
                <w:noProof/>
                <w:sz w:val="20"/>
                <w:szCs w:val="20"/>
              </w:rPr>
            </w:pPr>
          </w:p>
        </w:tc>
        <w:tc>
          <w:tcPr>
            <w:tcW w:w="974" w:type="dxa"/>
            <w:shd w:val="clear" w:color="auto" w:fill="auto"/>
          </w:tcPr>
          <w:p w14:paraId="252A68BE" w14:textId="4161054E" w:rsidR="00845F8D" w:rsidRPr="00B85AC6" w:rsidRDefault="00845F8D" w:rsidP="00385A61">
            <w:pPr>
              <w:spacing w:before="115" w:after="115"/>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48</w:t>
            </w:r>
          </w:p>
        </w:tc>
        <w:tc>
          <w:tcPr>
            <w:tcW w:w="2380" w:type="dxa"/>
            <w:vMerge/>
            <w:shd w:val="clear" w:color="auto" w:fill="auto"/>
          </w:tcPr>
          <w:p w14:paraId="67011910" w14:textId="77777777" w:rsidR="00845F8D" w:rsidRPr="00B85AC6" w:rsidRDefault="00845F8D" w:rsidP="00385A61">
            <w:pPr>
              <w:spacing w:before="115" w:after="115"/>
              <w:jc w:val="both"/>
              <w:rPr>
                <w:rFonts w:ascii="Times New Roman" w:eastAsia="Times New Roman" w:hAnsi="Times New Roman" w:cs="Times New Roman"/>
                <w:b/>
                <w:iCs/>
                <w:noProof/>
                <w:sz w:val="20"/>
                <w:szCs w:val="20"/>
              </w:rPr>
            </w:pPr>
          </w:p>
        </w:tc>
      </w:tr>
    </w:tbl>
    <w:p w14:paraId="03CABE9B" w14:textId="77777777" w:rsidR="00722757" w:rsidRPr="00B85AC6" w:rsidRDefault="00722757" w:rsidP="00722757">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
        <w:tblW w:w="0" w:type="auto"/>
        <w:tblLook w:val="04A0" w:firstRow="1" w:lastRow="0" w:firstColumn="1" w:lastColumn="0" w:noHBand="0" w:noVBand="1"/>
      </w:tblPr>
      <w:tblGrid>
        <w:gridCol w:w="1501"/>
        <w:gridCol w:w="1435"/>
        <w:gridCol w:w="1435"/>
        <w:gridCol w:w="1520"/>
        <w:gridCol w:w="1435"/>
        <w:gridCol w:w="1736"/>
      </w:tblGrid>
      <w:tr w:rsidR="00722757" w:rsidRPr="006A43A6" w14:paraId="35AD70C5" w14:textId="77777777" w:rsidTr="00F777FE">
        <w:tc>
          <w:tcPr>
            <w:tcW w:w="9288" w:type="dxa"/>
            <w:gridSpan w:val="6"/>
          </w:tcPr>
          <w:p w14:paraId="13FEEBEC"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Таблица 7: Измерение 6 — Допълнителни тематични области във връзка с ЕСФ+</w:t>
            </w:r>
          </w:p>
        </w:tc>
      </w:tr>
      <w:tr w:rsidR="00722757" w:rsidRPr="00B85AC6" w14:paraId="1FEFC7F6" w14:textId="77777777" w:rsidTr="00F777FE">
        <w:tc>
          <w:tcPr>
            <w:tcW w:w="1599" w:type="dxa"/>
          </w:tcPr>
          <w:p w14:paraId="59CBFA55"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Приоритет №</w:t>
            </w:r>
          </w:p>
        </w:tc>
        <w:tc>
          <w:tcPr>
            <w:tcW w:w="1384" w:type="dxa"/>
          </w:tcPr>
          <w:p w14:paraId="014F66D9"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Фонд</w:t>
            </w:r>
          </w:p>
        </w:tc>
        <w:tc>
          <w:tcPr>
            <w:tcW w:w="1433" w:type="dxa"/>
          </w:tcPr>
          <w:p w14:paraId="5E294FBF"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Категория региони</w:t>
            </w:r>
          </w:p>
        </w:tc>
        <w:tc>
          <w:tcPr>
            <w:tcW w:w="1644" w:type="dxa"/>
          </w:tcPr>
          <w:p w14:paraId="71E54613"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Специфична цел</w:t>
            </w:r>
          </w:p>
        </w:tc>
        <w:tc>
          <w:tcPr>
            <w:tcW w:w="1053" w:type="dxa"/>
          </w:tcPr>
          <w:p w14:paraId="03BE3D98"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 xml:space="preserve">Код </w:t>
            </w:r>
          </w:p>
        </w:tc>
        <w:tc>
          <w:tcPr>
            <w:tcW w:w="2175" w:type="dxa"/>
          </w:tcPr>
          <w:p w14:paraId="344D98E8"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Сума (EUR)</w:t>
            </w:r>
          </w:p>
        </w:tc>
      </w:tr>
      <w:tr w:rsidR="005F333C" w:rsidRPr="00B85AC6" w14:paraId="1AE9F4B0" w14:textId="77777777" w:rsidTr="00F777FE">
        <w:tc>
          <w:tcPr>
            <w:tcW w:w="1599" w:type="dxa"/>
          </w:tcPr>
          <w:p w14:paraId="4CD6ED60" w14:textId="77777777" w:rsidR="005F333C" w:rsidRPr="00B85AC6" w:rsidRDefault="005F333C" w:rsidP="00722757">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Неприложимо</w:t>
            </w:r>
          </w:p>
        </w:tc>
        <w:tc>
          <w:tcPr>
            <w:tcW w:w="1384" w:type="dxa"/>
          </w:tcPr>
          <w:p w14:paraId="6C5D60E0" w14:textId="77777777" w:rsidR="005F333C" w:rsidRPr="00B85AC6" w:rsidRDefault="005F333C" w:rsidP="00722757">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Неприложимо</w:t>
            </w:r>
          </w:p>
        </w:tc>
        <w:tc>
          <w:tcPr>
            <w:tcW w:w="1433" w:type="dxa"/>
          </w:tcPr>
          <w:p w14:paraId="555A6BE2" w14:textId="77777777" w:rsidR="005F333C" w:rsidRPr="00B85AC6" w:rsidRDefault="005F333C" w:rsidP="00722757">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Неприложимо</w:t>
            </w:r>
          </w:p>
        </w:tc>
        <w:tc>
          <w:tcPr>
            <w:tcW w:w="1644" w:type="dxa"/>
          </w:tcPr>
          <w:p w14:paraId="08E99658" w14:textId="77777777" w:rsidR="005F333C" w:rsidRPr="00B85AC6" w:rsidRDefault="005F333C" w:rsidP="00722757">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Неприложимо</w:t>
            </w:r>
          </w:p>
        </w:tc>
        <w:tc>
          <w:tcPr>
            <w:tcW w:w="1053" w:type="dxa"/>
          </w:tcPr>
          <w:p w14:paraId="04396E43" w14:textId="77777777" w:rsidR="005F333C" w:rsidRPr="00B85AC6" w:rsidRDefault="005F333C" w:rsidP="00722757">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Неприложимо</w:t>
            </w:r>
          </w:p>
        </w:tc>
        <w:tc>
          <w:tcPr>
            <w:tcW w:w="2175" w:type="dxa"/>
          </w:tcPr>
          <w:p w14:paraId="2A47ADF9" w14:textId="77777777" w:rsidR="005F333C" w:rsidRPr="00B85AC6" w:rsidRDefault="005F333C" w:rsidP="00722757">
            <w:pPr>
              <w:spacing w:before="115" w:after="115"/>
              <w:jc w:val="both"/>
              <w:rPr>
                <w:rFonts w:ascii="Times New Roman" w:eastAsia="Times New Roman" w:hAnsi="Times New Roman" w:cs="Times New Roman"/>
                <w:iCs/>
                <w:noProof/>
                <w:sz w:val="20"/>
                <w:szCs w:val="20"/>
              </w:rPr>
            </w:pPr>
            <w:r w:rsidRPr="00B85AC6">
              <w:rPr>
                <w:rFonts w:ascii="Times New Roman" w:eastAsia="Times New Roman" w:hAnsi="Times New Roman" w:cs="Times New Roman"/>
                <w:iCs/>
                <w:noProof/>
                <w:sz w:val="20"/>
                <w:szCs w:val="20"/>
              </w:rPr>
              <w:t>Неприложимо</w:t>
            </w:r>
          </w:p>
        </w:tc>
      </w:tr>
    </w:tbl>
    <w:p w14:paraId="1C5CC581" w14:textId="77777777" w:rsidR="00722757" w:rsidRPr="00B85AC6" w:rsidRDefault="00722757" w:rsidP="00722757">
      <w:pPr>
        <w:spacing w:before="240" w:after="240" w:line="240" w:lineRule="auto"/>
        <w:jc w:val="both"/>
        <w:rPr>
          <w:rFonts w:ascii="Times New Roman" w:eastAsia="Times New Roman" w:hAnsi="Times New Roman" w:cs="Times New Roman"/>
          <w:b/>
          <w:iCs/>
          <w:noProof/>
          <w:color w:val="A6A6A6" w:themeColor="background1" w:themeShade="A6"/>
          <w:sz w:val="24"/>
          <w:szCs w:val="24"/>
          <w:lang w:val="bg-BG" w:eastAsia="bg-BG" w:bidi="bg-BG"/>
        </w:rPr>
      </w:pPr>
      <w:r w:rsidRPr="00B85AC6">
        <w:rPr>
          <w:rFonts w:ascii="Times New Roman" w:eastAsia="Calibri" w:hAnsi="Times New Roman" w:cs="Times New Roman"/>
          <w:b/>
          <w:noProof/>
          <w:color w:val="A6A6A6" w:themeColor="background1" w:themeShade="A6"/>
          <w:sz w:val="24"/>
          <w:szCs w:val="20"/>
          <w:lang w:val="bg-BG" w:eastAsia="bg-BG" w:bidi="bg-BG"/>
        </w:rPr>
        <w:t>2.1.2 Специфична цел за преодоляване на материалните лишения</w:t>
      </w:r>
    </w:p>
    <w:p w14:paraId="2E1196DE" w14:textId="77777777" w:rsidR="00722757" w:rsidRPr="00B85AC6" w:rsidRDefault="00722757" w:rsidP="00722757">
      <w:pPr>
        <w:spacing w:before="120" w:after="120" w:line="240" w:lineRule="auto"/>
        <w:jc w:val="both"/>
        <w:rPr>
          <w:rFonts w:ascii="Times New Roman" w:eastAsia="Times New Roman" w:hAnsi="Times New Roman" w:cs="Times New Roman"/>
          <w:b/>
          <w:i/>
          <w:iCs/>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Позоваване: Член 17, параграф 3; РОР</w:t>
      </w:r>
    </w:p>
    <w:p w14:paraId="73D5948B" w14:textId="77777777" w:rsidR="00722757" w:rsidRPr="00B85AC6" w:rsidRDefault="00722757" w:rsidP="00722757">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Вид помощ</w:t>
      </w:r>
    </w:p>
    <w:p w14:paraId="63B086CA" w14:textId="77777777" w:rsidR="00722757" w:rsidRPr="00B85AC6" w:rsidRDefault="00722757"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062FDB9D" w14:textId="77777777" w:rsidR="00722757" w:rsidRPr="00B85AC6" w:rsidRDefault="00722757" w:rsidP="00722757">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Основни целеви групи</w:t>
      </w:r>
    </w:p>
    <w:p w14:paraId="7508BC8C" w14:textId="77777777" w:rsidR="00722757" w:rsidRPr="00B85AC6" w:rsidRDefault="00722757"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6B362EA2" w14:textId="77777777" w:rsidR="00722757" w:rsidRPr="00B85AC6" w:rsidRDefault="00722757" w:rsidP="00722757">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Декриптиране на национални или регионални схеми за подпомагане</w:t>
      </w:r>
    </w:p>
    <w:p w14:paraId="18A7ECB9" w14:textId="77777777" w:rsidR="00722757" w:rsidRPr="00B85AC6" w:rsidRDefault="00722757"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7D313006" w14:textId="77777777" w:rsidR="00722757" w:rsidRPr="00B85AC6" w:rsidRDefault="00722757" w:rsidP="00722757">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Критерии за подбор на операциите</w:t>
      </w:r>
      <w:r w:rsidRPr="00B85AC6">
        <w:rPr>
          <w:rFonts w:ascii="Times New Roman" w:eastAsia="Calibri" w:hAnsi="Times New Roman" w:cs="Times New Roman"/>
          <w:i/>
          <w:noProof/>
          <w:color w:val="A6A6A6" w:themeColor="background1" w:themeShade="A6"/>
          <w:sz w:val="24"/>
          <w:szCs w:val="20"/>
          <w:vertAlign w:val="superscript"/>
          <w:lang w:val="bg-BG" w:eastAsia="bg-BG" w:bidi="bg-BG"/>
        </w:rPr>
        <w:footnoteReference w:id="15"/>
      </w:r>
    </w:p>
    <w:p w14:paraId="630C4692" w14:textId="77777777" w:rsidR="00722757" w:rsidRPr="00B85AC6" w:rsidRDefault="00722757"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Текстово поле [4 000 знака]</w:t>
      </w:r>
    </w:p>
    <w:p w14:paraId="68FC3A8F" w14:textId="5CAA8A56" w:rsidR="00722757" w:rsidRPr="00B85AC6"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r w:rsidRPr="00B85AC6">
        <w:rPr>
          <w:rFonts w:ascii="Times New Roman" w:eastAsia="Calibri" w:hAnsi="Times New Roman" w:cs="Times New Roman"/>
          <w:b/>
          <w:noProof/>
          <w:sz w:val="24"/>
          <w:szCs w:val="20"/>
          <w:lang w:val="bg-BG" w:eastAsia="bg-BG" w:bidi="bg-BG"/>
        </w:rPr>
        <w:lastRenderedPageBreak/>
        <w:t>2.T. Приоритет за техническа помощ</w:t>
      </w:r>
      <w:r w:rsidR="007C639B" w:rsidRPr="00B85AC6">
        <w:rPr>
          <w:rFonts w:ascii="Times New Roman" w:eastAsia="Calibri" w:hAnsi="Times New Roman" w:cs="Times New Roman"/>
          <w:b/>
          <w:noProof/>
          <w:sz w:val="24"/>
          <w:szCs w:val="20"/>
          <w:lang w:val="bg-BG" w:eastAsia="bg-BG" w:bidi="bg-BG"/>
        </w:rPr>
        <w:t xml:space="preserve"> съгласно чл. 30, ал. 4 </w:t>
      </w:r>
    </w:p>
    <w:p w14:paraId="58436ED1" w14:textId="77777777" w:rsidR="007C639B" w:rsidRPr="00B85AC6" w:rsidRDefault="007C639B" w:rsidP="007C639B">
      <w:pPr>
        <w:spacing w:before="120" w:after="120" w:line="240" w:lineRule="auto"/>
        <w:jc w:val="both"/>
        <w:rPr>
          <w:rFonts w:ascii="Times New Roman" w:eastAsia="Times New Roman" w:hAnsi="Times New Roman" w:cs="Times New Roman"/>
          <w:noProof/>
          <w:sz w:val="24"/>
          <w:szCs w:val="24"/>
        </w:rPr>
      </w:pPr>
      <w:r w:rsidRPr="00B85AC6">
        <w:rPr>
          <w:rFonts w:ascii="Times New Roman" w:eastAsia="Times New Roman" w:hAnsi="Times New Roman" w:cs="Times New Roman"/>
          <w:noProof/>
          <w:sz w:val="24"/>
          <w:szCs w:val="24"/>
        </w:rPr>
        <w:t>2.B.1 Priority for technical assistance pursuant to Article 30(4) – repeated for each TA priority</w:t>
      </w:r>
    </w:p>
    <w:p w14:paraId="2DFF285C" w14:textId="77777777" w:rsidR="007C639B" w:rsidRPr="00B85AC6" w:rsidRDefault="007C639B" w:rsidP="007C639B">
      <w:pPr>
        <w:spacing w:before="120" w:after="120" w:line="240" w:lineRule="auto"/>
        <w:jc w:val="both"/>
        <w:rPr>
          <w:rFonts w:ascii="Times New Roman" w:eastAsia="Times New Roman" w:hAnsi="Times New Roman" w:cs="Times New Roman"/>
          <w:noProof/>
          <w:sz w:val="24"/>
          <w:szCs w:val="24"/>
        </w:rPr>
      </w:pPr>
      <w:r w:rsidRPr="00B85AC6">
        <w:rPr>
          <w:rFonts w:ascii="Times New Roman" w:eastAsia="Times New Roman" w:hAnsi="Times New Roman" w:cs="Times New Roman"/>
          <w:noProof/>
          <w:sz w:val="24"/>
          <w:szCs w:val="24"/>
        </w:rPr>
        <w:t>Reference: Article 17(3)(e bis) CPR;</w:t>
      </w:r>
    </w:p>
    <w:p w14:paraId="30BC227F" w14:textId="0CA4E7EA" w:rsidR="007C639B" w:rsidRPr="00B85AC6" w:rsidRDefault="007C639B" w:rsidP="007C639B">
      <w:pPr>
        <w:spacing w:before="120" w:after="120" w:line="240" w:lineRule="auto"/>
        <w:jc w:val="both"/>
        <w:rPr>
          <w:rFonts w:ascii="Times New Roman" w:eastAsia="Times New Roman" w:hAnsi="Times New Roman" w:cs="Times New Roman"/>
          <w:noProof/>
          <w:sz w:val="24"/>
          <w:szCs w:val="24"/>
        </w:rPr>
      </w:pPr>
      <w:r w:rsidRPr="00B85AC6">
        <w:rPr>
          <w:rFonts w:ascii="Times New Roman" w:eastAsia="Times New Roman" w:hAnsi="Times New Roman" w:cs="Times New Roman"/>
          <w:noProof/>
          <w:sz w:val="24"/>
          <w:szCs w:val="24"/>
        </w:rPr>
        <w:t>2.B.1.1.</w:t>
      </w:r>
      <w:r w:rsidRPr="00B85AC6">
        <w:rPr>
          <w:rFonts w:ascii="Times New Roman" w:eastAsia="Times New Roman" w:hAnsi="Times New Roman" w:cs="Times New Roman"/>
          <w:noProof/>
          <w:sz w:val="24"/>
          <w:szCs w:val="24"/>
          <w:lang w:val="bg-BG"/>
        </w:rPr>
        <w:t>Намеса на фондовете/</w:t>
      </w:r>
      <w:r w:rsidRPr="00B85AC6">
        <w:rPr>
          <w:rFonts w:ascii="Times New Roman" w:eastAsia="Times New Roman" w:hAnsi="Times New Roman" w:cs="Times New Roman"/>
          <w:noProof/>
          <w:sz w:val="24"/>
          <w:szCs w:val="24"/>
        </w:rPr>
        <w:t>Intervention from the Funds</w:t>
      </w:r>
    </w:p>
    <w:p w14:paraId="3C842A25" w14:textId="77777777" w:rsidR="007C639B" w:rsidRPr="00B85AC6" w:rsidRDefault="007C639B" w:rsidP="007C639B">
      <w:pPr>
        <w:spacing w:before="120" w:after="120" w:line="240" w:lineRule="auto"/>
        <w:jc w:val="both"/>
        <w:rPr>
          <w:rFonts w:ascii="Times New Roman" w:eastAsia="Times New Roman" w:hAnsi="Times New Roman" w:cs="Times New Roman"/>
          <w:noProof/>
          <w:sz w:val="24"/>
          <w:szCs w:val="24"/>
        </w:rPr>
      </w:pPr>
      <w:r w:rsidRPr="00B85AC6">
        <w:rPr>
          <w:rFonts w:ascii="Times New Roman" w:eastAsia="Times New Roman" w:hAnsi="Times New Roman" w:cs="Times New Roman"/>
          <w:noProof/>
          <w:sz w:val="24"/>
          <w:szCs w:val="24"/>
        </w:rPr>
        <w:t>The related types of actions – Article 17(3)(e)bis(i) CPR</w:t>
      </w:r>
    </w:p>
    <w:tbl>
      <w:tblPr>
        <w:tblStyle w:val="TableGrid"/>
        <w:tblW w:w="0" w:type="auto"/>
        <w:tblLook w:val="04A0" w:firstRow="1" w:lastRow="0" w:firstColumn="1" w:lastColumn="0" w:noHBand="0" w:noVBand="1"/>
      </w:tblPr>
      <w:tblGrid>
        <w:gridCol w:w="9062"/>
      </w:tblGrid>
      <w:tr w:rsidR="007C639B" w:rsidRPr="006A43A6" w14:paraId="7CE87006" w14:textId="77777777" w:rsidTr="007C639B">
        <w:tc>
          <w:tcPr>
            <w:tcW w:w="9062" w:type="dxa"/>
          </w:tcPr>
          <w:p w14:paraId="3FB19F41" w14:textId="5FA38658" w:rsidR="007C639B" w:rsidRPr="00B85AC6" w:rsidRDefault="00C2501F" w:rsidP="007C639B">
            <w:pPr>
              <w:spacing w:before="115" w:after="115"/>
              <w:jc w:val="both"/>
              <w:rPr>
                <w:rFonts w:ascii="Times New Roman" w:eastAsia="Times New Roman" w:hAnsi="Times New Roman" w:cs="Times New Roman"/>
                <w:i/>
                <w:iCs/>
                <w:noProof/>
                <w:sz w:val="24"/>
                <w:szCs w:val="24"/>
              </w:rPr>
            </w:pPr>
            <w:r w:rsidRPr="00B85AC6">
              <w:rPr>
                <w:rFonts w:ascii="Times New Roman" w:eastAsia="Times New Roman" w:hAnsi="Times New Roman" w:cs="Times New Roman"/>
                <w:i/>
                <w:iCs/>
                <w:noProof/>
                <w:sz w:val="24"/>
                <w:szCs w:val="24"/>
              </w:rPr>
              <w:t>Текстово поле</w:t>
            </w:r>
            <w:r w:rsidR="007C639B" w:rsidRPr="00B85AC6">
              <w:rPr>
                <w:rFonts w:ascii="Times New Roman" w:eastAsia="Times New Roman" w:hAnsi="Times New Roman" w:cs="Times New Roman"/>
                <w:i/>
                <w:iCs/>
                <w:noProof/>
                <w:sz w:val="24"/>
                <w:szCs w:val="24"/>
              </w:rPr>
              <w:t xml:space="preserve"> [8</w:t>
            </w:r>
            <w:r w:rsidR="00957056" w:rsidRPr="00B85AC6">
              <w:rPr>
                <w:rFonts w:ascii="Times New Roman" w:eastAsia="Times New Roman" w:hAnsi="Times New Roman" w:cs="Times New Roman"/>
                <w:i/>
                <w:iCs/>
                <w:noProof/>
                <w:sz w:val="24"/>
                <w:szCs w:val="24"/>
              </w:rPr>
              <w:t> </w:t>
            </w:r>
            <w:r w:rsidR="007C639B" w:rsidRPr="00B85AC6">
              <w:rPr>
                <w:rFonts w:ascii="Times New Roman" w:eastAsia="Times New Roman" w:hAnsi="Times New Roman" w:cs="Times New Roman"/>
                <w:i/>
                <w:iCs/>
                <w:noProof/>
                <w:sz w:val="24"/>
                <w:szCs w:val="24"/>
              </w:rPr>
              <w:t>000]</w:t>
            </w:r>
          </w:p>
          <w:p w14:paraId="165E7B77" w14:textId="458EE8D0" w:rsidR="00B1341D" w:rsidRPr="00B85AC6" w:rsidRDefault="00B1341D" w:rsidP="00B1341D">
            <w:pPr>
              <w:spacing w:before="115" w:after="115"/>
              <w:jc w:val="both"/>
              <w:rPr>
                <w:rFonts w:ascii="Times New Roman" w:eastAsia="Times New Roman" w:hAnsi="Times New Roman" w:cs="Times New Roman"/>
                <w:noProof/>
                <w:sz w:val="24"/>
                <w:szCs w:val="24"/>
              </w:rPr>
            </w:pPr>
            <w:r w:rsidRPr="00B85AC6">
              <w:rPr>
                <w:rFonts w:ascii="Times New Roman" w:eastAsia="Times New Roman" w:hAnsi="Times New Roman" w:cs="Times New Roman"/>
                <w:noProof/>
                <w:sz w:val="24"/>
                <w:szCs w:val="24"/>
              </w:rPr>
              <w:t>Приоритетна ос „Техническа помощ“ през програмен период 2014-2020 г. подкрепя програмирането, управлението, изпълнението, мониторинга и контрола по дейностите на Програмата, както и работата на Комитета за наблюдение</w:t>
            </w:r>
            <w:r w:rsidR="00C54832">
              <w:rPr>
                <w:rFonts w:ascii="Times New Roman" w:eastAsia="Times New Roman" w:hAnsi="Times New Roman" w:cs="Times New Roman"/>
                <w:noProof/>
                <w:sz w:val="24"/>
                <w:szCs w:val="24"/>
              </w:rPr>
              <w:t xml:space="preserve"> (КН)</w:t>
            </w:r>
            <w:r w:rsidRPr="00B85AC6">
              <w:rPr>
                <w:rFonts w:ascii="Times New Roman" w:eastAsia="Times New Roman" w:hAnsi="Times New Roman" w:cs="Times New Roman"/>
                <w:noProof/>
                <w:sz w:val="24"/>
                <w:szCs w:val="24"/>
              </w:rPr>
              <w:t>. Осигурена е подкрепа за изграждане на висока експертна компетентност на служителите на УО, съобразно спецификата на изпълняваните дейности. Подпомага се разработването на методологически документи в сектор „околна среда“, проучвания, анализи, изследвания и оценки, необходими за изпълнението на Програмата, както и на информационни кампании и мероприятия за осигуряване на прозрачност и публичност за ОПОС 2014-2020 г. Осигурена е практическа подкрепа за бенефициентите на програмата по всички приоритетни оси за представяне на възможностите за финансиране и успешно реализиране на подадените проектни предложения.</w:t>
            </w:r>
          </w:p>
          <w:p w14:paraId="4CE946C0" w14:textId="11CD78F1" w:rsidR="00B1341D" w:rsidRPr="00B85AC6" w:rsidRDefault="00B1341D" w:rsidP="00627484">
            <w:pPr>
              <w:spacing w:beforeLines="30" w:before="69"/>
              <w:jc w:val="both"/>
              <w:rPr>
                <w:rFonts w:ascii="Times New Roman" w:eastAsia="Times New Roman" w:hAnsi="Times New Roman" w:cs="Times New Roman"/>
                <w:noProof/>
                <w:sz w:val="24"/>
                <w:szCs w:val="24"/>
              </w:rPr>
            </w:pPr>
            <w:r w:rsidRPr="00B85AC6">
              <w:rPr>
                <w:rFonts w:ascii="Times New Roman" w:eastAsia="Times New Roman" w:hAnsi="Times New Roman" w:cs="Times New Roman"/>
                <w:noProof/>
                <w:sz w:val="24"/>
                <w:szCs w:val="24"/>
              </w:rPr>
              <w:t>Приоритетът</w:t>
            </w:r>
            <w:r w:rsidR="00611A4D" w:rsidRPr="00303E24">
              <w:rPr>
                <w:rFonts w:ascii="Times New Roman" w:eastAsia="Times New Roman" w:hAnsi="Times New Roman" w:cs="Times New Roman"/>
                <w:noProof/>
                <w:sz w:val="24"/>
                <w:szCs w:val="24"/>
              </w:rPr>
              <w:t xml:space="preserve"> </w:t>
            </w:r>
            <w:r w:rsidR="00611A4D">
              <w:rPr>
                <w:rFonts w:ascii="Times New Roman" w:eastAsia="Times New Roman" w:hAnsi="Times New Roman" w:cs="Times New Roman"/>
                <w:noProof/>
                <w:sz w:val="24"/>
                <w:szCs w:val="24"/>
              </w:rPr>
              <w:t>през 2021-2027 г.</w:t>
            </w:r>
            <w:r w:rsidRPr="00B85AC6">
              <w:rPr>
                <w:rFonts w:ascii="Times New Roman" w:eastAsia="Times New Roman" w:hAnsi="Times New Roman" w:cs="Times New Roman"/>
                <w:noProof/>
                <w:sz w:val="24"/>
                <w:szCs w:val="24"/>
              </w:rPr>
              <w:t xml:space="preserve"> ще </w:t>
            </w:r>
            <w:r w:rsidR="00C54832">
              <w:rPr>
                <w:rFonts w:ascii="Times New Roman" w:eastAsia="Times New Roman" w:hAnsi="Times New Roman" w:cs="Times New Roman"/>
                <w:noProof/>
                <w:sz w:val="24"/>
                <w:szCs w:val="24"/>
              </w:rPr>
              <w:t>осигури и гарантира</w:t>
            </w:r>
            <w:r w:rsidR="00C54832" w:rsidRPr="00B85AC6">
              <w:rPr>
                <w:rFonts w:ascii="Times New Roman" w:eastAsia="Times New Roman" w:hAnsi="Times New Roman" w:cs="Times New Roman"/>
                <w:noProof/>
                <w:sz w:val="24"/>
                <w:szCs w:val="24"/>
              </w:rPr>
              <w:t xml:space="preserve"> </w:t>
            </w:r>
            <w:r w:rsidRPr="00B85AC6">
              <w:rPr>
                <w:rFonts w:ascii="Times New Roman" w:eastAsia="Times New Roman" w:hAnsi="Times New Roman" w:cs="Times New Roman"/>
                <w:noProof/>
                <w:sz w:val="24"/>
                <w:szCs w:val="24"/>
              </w:rPr>
              <w:t xml:space="preserve">успешното изпълнение на ПОС 2021-2027 г., чрез  подпомагане планирането, изпълнението, мониторинга, контрола и оценката на програмата, популяризирането й, включително приноса на фондовете, както и </w:t>
            </w:r>
            <w:r w:rsidR="00C54832">
              <w:rPr>
                <w:rFonts w:ascii="Times New Roman" w:eastAsia="Times New Roman" w:hAnsi="Times New Roman" w:cs="Times New Roman"/>
                <w:noProof/>
                <w:sz w:val="24"/>
                <w:szCs w:val="24"/>
              </w:rPr>
              <w:t xml:space="preserve">изграждане </w:t>
            </w:r>
            <w:r w:rsidRPr="00B85AC6">
              <w:rPr>
                <w:rFonts w:ascii="Times New Roman" w:eastAsia="Times New Roman" w:hAnsi="Times New Roman" w:cs="Times New Roman"/>
                <w:noProof/>
                <w:sz w:val="24"/>
                <w:szCs w:val="24"/>
              </w:rPr>
              <w:t>на  административния капацитет</w:t>
            </w:r>
            <w:r w:rsidR="00C54832">
              <w:rPr>
                <w:rFonts w:ascii="Times New Roman" w:eastAsia="Times New Roman" w:hAnsi="Times New Roman" w:cs="Times New Roman"/>
                <w:noProof/>
                <w:sz w:val="24"/>
                <w:szCs w:val="24"/>
              </w:rPr>
              <w:t xml:space="preserve"> на новоидентифицираните бенефициенти</w:t>
            </w:r>
            <w:r w:rsidR="000048BB" w:rsidRPr="00B85AC6">
              <w:rPr>
                <w:rFonts w:ascii="Times New Roman" w:eastAsia="Times New Roman" w:hAnsi="Times New Roman" w:cs="Times New Roman"/>
                <w:noProof/>
                <w:sz w:val="24"/>
                <w:szCs w:val="24"/>
              </w:rPr>
              <w:t>.</w:t>
            </w:r>
            <w:r w:rsidRPr="00B85AC6">
              <w:rPr>
                <w:rFonts w:ascii="Times New Roman" w:eastAsia="Times New Roman" w:hAnsi="Times New Roman" w:cs="Times New Roman"/>
                <w:noProof/>
                <w:sz w:val="24"/>
                <w:szCs w:val="24"/>
              </w:rPr>
              <w:t xml:space="preserve"> Предвид повишаващите се изисквания и променящите се потребности по отношение на професионалните качества и умения на структурите, ангажирани с ЕСИФ, ще бъдат приложени мерки за надграждане и развитие на административния капацитет на УО и КН</w:t>
            </w:r>
            <w:r w:rsidR="005275C6">
              <w:rPr>
                <w:rFonts w:ascii="Times New Roman" w:eastAsia="Times New Roman" w:hAnsi="Times New Roman" w:cs="Times New Roman"/>
                <w:noProof/>
                <w:sz w:val="24"/>
                <w:szCs w:val="24"/>
              </w:rPr>
              <w:t>.</w:t>
            </w:r>
            <w:r w:rsidRPr="00B85AC6">
              <w:rPr>
                <w:rFonts w:ascii="Times New Roman" w:eastAsia="Times New Roman" w:hAnsi="Times New Roman" w:cs="Times New Roman"/>
                <w:noProof/>
                <w:sz w:val="24"/>
                <w:szCs w:val="24"/>
              </w:rPr>
              <w:t xml:space="preserve"> </w:t>
            </w:r>
            <w:r w:rsidR="005275C6">
              <w:rPr>
                <w:rFonts w:ascii="Times New Roman" w:eastAsia="Times New Roman" w:hAnsi="Times New Roman" w:cs="Times New Roman"/>
                <w:noProof/>
                <w:sz w:val="24"/>
                <w:szCs w:val="24"/>
              </w:rPr>
              <w:t>Ц</w:t>
            </w:r>
            <w:r w:rsidRPr="00B85AC6">
              <w:rPr>
                <w:rFonts w:ascii="Times New Roman" w:eastAsia="Times New Roman" w:hAnsi="Times New Roman" w:cs="Times New Roman"/>
                <w:noProof/>
                <w:sz w:val="24"/>
                <w:szCs w:val="24"/>
              </w:rPr>
              <w:t>еленасочена</w:t>
            </w:r>
            <w:r w:rsidR="005275C6">
              <w:rPr>
                <w:rFonts w:ascii="Times New Roman" w:eastAsia="Times New Roman" w:hAnsi="Times New Roman" w:cs="Times New Roman"/>
                <w:noProof/>
                <w:sz w:val="24"/>
                <w:szCs w:val="24"/>
              </w:rPr>
              <w:t>та</w:t>
            </w:r>
            <w:r w:rsidRPr="00B85AC6">
              <w:rPr>
                <w:rFonts w:ascii="Times New Roman" w:eastAsia="Times New Roman" w:hAnsi="Times New Roman" w:cs="Times New Roman"/>
                <w:noProof/>
                <w:sz w:val="24"/>
                <w:szCs w:val="24"/>
              </w:rPr>
              <w:t xml:space="preserve"> подкрепа за </w:t>
            </w:r>
            <w:r w:rsidR="00C54832">
              <w:rPr>
                <w:rFonts w:ascii="Times New Roman" w:eastAsia="Times New Roman" w:hAnsi="Times New Roman" w:cs="Times New Roman"/>
                <w:noProof/>
                <w:sz w:val="24"/>
                <w:szCs w:val="24"/>
              </w:rPr>
              <w:t xml:space="preserve">новите </w:t>
            </w:r>
            <w:r w:rsidRPr="00B85AC6">
              <w:rPr>
                <w:rFonts w:ascii="Times New Roman" w:eastAsia="Times New Roman" w:hAnsi="Times New Roman" w:cs="Times New Roman"/>
                <w:noProof/>
                <w:sz w:val="24"/>
                <w:szCs w:val="24"/>
              </w:rPr>
              <w:t>бенефициентите/кандидат бенефициентите и техните партньори</w:t>
            </w:r>
            <w:r w:rsidR="005275C6">
              <w:t xml:space="preserve"> </w:t>
            </w:r>
            <w:r w:rsidR="005275C6" w:rsidRPr="005275C6">
              <w:rPr>
                <w:rFonts w:ascii="Times New Roman" w:eastAsia="Times New Roman" w:hAnsi="Times New Roman" w:cs="Times New Roman"/>
                <w:noProof/>
                <w:sz w:val="24"/>
                <w:szCs w:val="24"/>
              </w:rPr>
              <w:t xml:space="preserve">ще продължи в допълняемост и демаркация с мерки, </w:t>
            </w:r>
            <w:r w:rsidR="00C54832">
              <w:rPr>
                <w:rFonts w:ascii="Times New Roman" w:eastAsia="Times New Roman" w:hAnsi="Times New Roman" w:cs="Times New Roman"/>
                <w:noProof/>
                <w:sz w:val="24"/>
                <w:szCs w:val="24"/>
              </w:rPr>
              <w:t>по</w:t>
            </w:r>
            <w:r w:rsidR="00C54832">
              <w:t xml:space="preserve"> </w:t>
            </w:r>
            <w:r w:rsidR="00C54832" w:rsidRPr="00A37719">
              <w:rPr>
                <w:rFonts w:ascii="Times New Roman" w:eastAsia="Times New Roman" w:hAnsi="Times New Roman" w:cs="Times New Roman"/>
                <w:noProof/>
                <w:sz w:val="24"/>
                <w:szCs w:val="24"/>
              </w:rPr>
              <w:t>специфични</w:t>
            </w:r>
            <w:r w:rsidR="00C54832">
              <w:rPr>
                <w:rFonts w:ascii="Times New Roman" w:eastAsia="Times New Roman" w:hAnsi="Times New Roman" w:cs="Times New Roman"/>
                <w:noProof/>
                <w:sz w:val="24"/>
                <w:szCs w:val="24"/>
              </w:rPr>
              <w:t>те</w:t>
            </w:r>
            <w:r w:rsidR="00C54832" w:rsidRPr="00A37719">
              <w:rPr>
                <w:rFonts w:ascii="Times New Roman" w:eastAsia="Times New Roman" w:hAnsi="Times New Roman" w:cs="Times New Roman"/>
                <w:noProof/>
                <w:sz w:val="24"/>
                <w:szCs w:val="24"/>
              </w:rPr>
              <w:t xml:space="preserve"> приоритети на ПОС, където се предвиждат целенасочени мерки към съответните секторни бенефициенти по конкретна покана за представяне на предложения</w:t>
            </w:r>
            <w:r w:rsidRPr="00B85AC6">
              <w:rPr>
                <w:rFonts w:ascii="Times New Roman" w:eastAsia="Times New Roman" w:hAnsi="Times New Roman" w:cs="Times New Roman"/>
                <w:noProof/>
                <w:sz w:val="24"/>
                <w:szCs w:val="24"/>
              </w:rPr>
              <w:t>. Повишаването на капацитета и мотивацията на служителите на УО на ОПОС ще бъде съобразено с функционалните задължения на отделите и индивидуалните потребности за професионално развитие, съобразно приоритетите и целите по ПОС след 2020 г.</w:t>
            </w:r>
          </w:p>
          <w:p w14:paraId="455AD7D0" w14:textId="4CA0B915" w:rsidR="00627484" w:rsidRPr="00B85AC6" w:rsidRDefault="00627484" w:rsidP="00627484">
            <w:pPr>
              <w:spacing w:beforeLines="30" w:before="69"/>
              <w:jc w:val="both"/>
              <w:rPr>
                <w:rFonts w:ascii="Times New Roman" w:eastAsia="Calibri" w:hAnsi="Times New Roman" w:cs="Times New Roman"/>
                <w:bCs/>
                <w:sz w:val="24"/>
                <w:szCs w:val="20"/>
                <w:lang w:eastAsia="en-GB"/>
              </w:rPr>
            </w:pPr>
            <w:r w:rsidRPr="00B85AC6">
              <w:rPr>
                <w:rFonts w:ascii="Times New Roman" w:eastAsia="Calibri" w:hAnsi="Times New Roman" w:cs="Times New Roman"/>
                <w:bCs/>
                <w:sz w:val="24"/>
                <w:szCs w:val="20"/>
                <w:lang w:eastAsia="en-GB"/>
              </w:rPr>
              <w:t>Реализацията на този приоритет ще цели постигане на следните специфични цели:</w:t>
            </w:r>
          </w:p>
          <w:p w14:paraId="49163070" w14:textId="77777777" w:rsidR="00627484" w:rsidRPr="00B85AC6" w:rsidRDefault="00627484" w:rsidP="00627484">
            <w:pPr>
              <w:spacing w:beforeLines="30" w:before="69"/>
              <w:jc w:val="both"/>
              <w:rPr>
                <w:rFonts w:ascii="Times New Roman" w:eastAsia="Calibri" w:hAnsi="Times New Roman" w:cs="Times New Roman"/>
                <w:bCs/>
                <w:i/>
                <w:iCs/>
                <w:sz w:val="24"/>
                <w:szCs w:val="20"/>
                <w:lang w:eastAsia="en-GB"/>
              </w:rPr>
            </w:pPr>
            <w:r w:rsidRPr="00B85AC6">
              <w:rPr>
                <w:rFonts w:ascii="Times New Roman" w:eastAsia="Calibri" w:hAnsi="Times New Roman" w:cs="Times New Roman"/>
                <w:bCs/>
                <w:i/>
                <w:iCs/>
                <w:sz w:val="24"/>
                <w:szCs w:val="20"/>
                <w:lang w:eastAsia="en-GB"/>
              </w:rPr>
              <w:t>Специфична цел 1: Осигуряване на правилното и ефективно управление и администриране на ОП „Околна среда 2021-2027 г.</w:t>
            </w:r>
          </w:p>
          <w:p w14:paraId="153681F6" w14:textId="77777777" w:rsidR="00C54832" w:rsidRPr="00A37719" w:rsidRDefault="00C54832" w:rsidP="00C54832">
            <w:pPr>
              <w:spacing w:beforeLines="30" w:before="69"/>
              <w:jc w:val="both"/>
              <w:rPr>
                <w:rFonts w:ascii="Times New Roman" w:eastAsia="Calibri" w:hAnsi="Times New Roman" w:cs="Times New Roman"/>
                <w:bCs/>
                <w:sz w:val="24"/>
                <w:szCs w:val="20"/>
                <w:lang w:eastAsia="en-GB"/>
              </w:rPr>
            </w:pPr>
            <w:r w:rsidRPr="00A37719">
              <w:rPr>
                <w:rFonts w:ascii="Times New Roman" w:eastAsia="Calibri" w:hAnsi="Times New Roman" w:cs="Times New Roman"/>
                <w:bCs/>
                <w:sz w:val="24"/>
                <w:szCs w:val="20"/>
                <w:lang w:eastAsia="en-GB"/>
              </w:rPr>
              <w:t>За да изпълни задачите за правилно програмиране, изпълнение, мониторинг, контрол и оценка на програмата, административният капацитет на УО трябва да бъде допълнително засилен. Трябва да се запази прилагането на принципите на добро управление и подобрен подход, основан на добри практики и опит, натрупан от предишни програмни периоди.</w:t>
            </w:r>
          </w:p>
          <w:p w14:paraId="672472F0" w14:textId="77777777" w:rsidR="00C54832" w:rsidRPr="00A37719" w:rsidRDefault="00C54832" w:rsidP="00C54832">
            <w:pPr>
              <w:spacing w:beforeLines="30" w:before="69"/>
              <w:jc w:val="both"/>
              <w:rPr>
                <w:rFonts w:ascii="Times New Roman" w:eastAsia="Calibri" w:hAnsi="Times New Roman" w:cs="Times New Roman"/>
                <w:bCs/>
                <w:sz w:val="24"/>
                <w:szCs w:val="20"/>
                <w:lang w:eastAsia="en-GB"/>
              </w:rPr>
            </w:pPr>
            <w:r w:rsidRPr="00A37719">
              <w:rPr>
                <w:rFonts w:ascii="Times New Roman" w:eastAsia="Calibri" w:hAnsi="Times New Roman" w:cs="Times New Roman"/>
                <w:bCs/>
                <w:sz w:val="24"/>
                <w:szCs w:val="20"/>
                <w:lang w:eastAsia="en-GB"/>
              </w:rPr>
              <w:t>Очаквани резултати:</w:t>
            </w:r>
          </w:p>
          <w:p w14:paraId="2C5D5FF2" w14:textId="26FFF901" w:rsidR="00C54832" w:rsidRPr="00FD0E74" w:rsidRDefault="00C54832" w:rsidP="00627484">
            <w:pPr>
              <w:spacing w:beforeLines="30" w:before="69"/>
              <w:jc w:val="both"/>
              <w:rPr>
                <w:rFonts w:ascii="Times New Roman" w:eastAsia="Calibri" w:hAnsi="Times New Roman" w:cs="Times New Roman"/>
                <w:bCs/>
                <w:sz w:val="24"/>
                <w:szCs w:val="20"/>
                <w:lang w:eastAsia="en-GB"/>
              </w:rPr>
            </w:pPr>
            <w:r w:rsidRPr="00A37719">
              <w:rPr>
                <w:rFonts w:ascii="Times New Roman" w:eastAsia="Calibri" w:hAnsi="Times New Roman" w:cs="Times New Roman"/>
                <w:bCs/>
                <w:sz w:val="24"/>
                <w:szCs w:val="20"/>
                <w:lang w:eastAsia="en-GB"/>
              </w:rPr>
              <w:lastRenderedPageBreak/>
              <w:t xml:space="preserve"> Постигане на ефективно и ефикасно управление на ПОС в съответствие с принципа на добро финансово управление, както и в съответствие с европейското и националното законодателство. Успешното изпълнение на програмата е пряко свързано с квалификацията и мотивацията на служителите на УО, с правилното функциониране на </w:t>
            </w:r>
            <w:r>
              <w:rPr>
                <w:rFonts w:ascii="Times New Roman" w:eastAsia="Calibri" w:hAnsi="Times New Roman" w:cs="Times New Roman"/>
                <w:bCs/>
                <w:sz w:val="24"/>
                <w:szCs w:val="20"/>
                <w:lang w:eastAsia="en-GB"/>
              </w:rPr>
              <w:t>КН</w:t>
            </w:r>
            <w:r w:rsidRPr="00A37719">
              <w:rPr>
                <w:rFonts w:ascii="Times New Roman" w:eastAsia="Calibri" w:hAnsi="Times New Roman" w:cs="Times New Roman"/>
                <w:bCs/>
                <w:sz w:val="24"/>
                <w:szCs w:val="20"/>
                <w:lang w:eastAsia="en-GB"/>
              </w:rPr>
              <w:t xml:space="preserve"> и качествения принос на специализираната администрация на МОСВ, отговорна за политиките в областта на околната среда и изменението на климата.</w:t>
            </w:r>
          </w:p>
          <w:p w14:paraId="734D0569" w14:textId="12A57E02" w:rsidR="00627484" w:rsidRPr="00B85AC6" w:rsidRDefault="00627484" w:rsidP="00627484">
            <w:pPr>
              <w:spacing w:beforeLines="30" w:before="69"/>
              <w:jc w:val="both"/>
              <w:rPr>
                <w:rFonts w:ascii="Times New Roman" w:eastAsia="Calibri" w:hAnsi="Times New Roman" w:cs="Times New Roman"/>
                <w:bCs/>
                <w:i/>
                <w:iCs/>
                <w:sz w:val="24"/>
                <w:szCs w:val="20"/>
                <w:lang w:eastAsia="en-GB"/>
              </w:rPr>
            </w:pPr>
            <w:r w:rsidRPr="00B85AC6">
              <w:rPr>
                <w:rFonts w:ascii="Times New Roman" w:eastAsia="Calibri" w:hAnsi="Times New Roman" w:cs="Times New Roman"/>
                <w:bCs/>
                <w:i/>
                <w:iCs/>
                <w:sz w:val="24"/>
                <w:szCs w:val="20"/>
                <w:lang w:eastAsia="en-GB"/>
              </w:rPr>
              <w:t xml:space="preserve">Специфична цел 2: Осигуряване на информация, </w:t>
            </w:r>
            <w:r w:rsidR="00B1341D" w:rsidRPr="00B85AC6">
              <w:rPr>
                <w:rFonts w:ascii="Times New Roman" w:eastAsia="Calibri" w:hAnsi="Times New Roman" w:cs="Times New Roman"/>
                <w:bCs/>
                <w:i/>
                <w:iCs/>
                <w:sz w:val="24"/>
                <w:szCs w:val="20"/>
                <w:lang w:eastAsia="en-GB"/>
              </w:rPr>
              <w:t xml:space="preserve">прозрачност и комуникация </w:t>
            </w:r>
            <w:r w:rsidRPr="00B85AC6">
              <w:rPr>
                <w:rFonts w:ascii="Times New Roman" w:eastAsia="Calibri" w:hAnsi="Times New Roman" w:cs="Times New Roman"/>
                <w:bCs/>
                <w:i/>
                <w:iCs/>
                <w:sz w:val="24"/>
                <w:szCs w:val="20"/>
                <w:lang w:eastAsia="en-GB"/>
              </w:rPr>
              <w:t>и надграждане на капацитета</w:t>
            </w:r>
            <w:r w:rsidR="00C54832">
              <w:rPr>
                <w:rFonts w:ascii="Times New Roman" w:eastAsia="Calibri" w:hAnsi="Times New Roman" w:cs="Times New Roman"/>
                <w:bCs/>
                <w:i/>
                <w:iCs/>
                <w:sz w:val="24"/>
                <w:szCs w:val="20"/>
                <w:lang w:eastAsia="en-GB"/>
              </w:rPr>
              <w:t>, посветен на нови</w:t>
            </w:r>
            <w:r w:rsidRPr="00B85AC6">
              <w:rPr>
                <w:rFonts w:ascii="Times New Roman" w:eastAsia="Calibri" w:hAnsi="Times New Roman" w:cs="Times New Roman"/>
                <w:bCs/>
                <w:i/>
                <w:iCs/>
                <w:sz w:val="24"/>
                <w:szCs w:val="20"/>
                <w:lang w:eastAsia="en-GB"/>
              </w:rPr>
              <w:t xml:space="preserve"> </w:t>
            </w:r>
            <w:r w:rsidR="00C54832">
              <w:rPr>
                <w:rFonts w:ascii="Times New Roman" w:eastAsia="Calibri" w:hAnsi="Times New Roman" w:cs="Times New Roman"/>
                <w:bCs/>
                <w:i/>
                <w:iCs/>
                <w:sz w:val="24"/>
                <w:szCs w:val="20"/>
                <w:lang w:eastAsia="en-GB"/>
              </w:rPr>
              <w:t xml:space="preserve">бенефициенти </w:t>
            </w:r>
            <w:r w:rsidRPr="00B85AC6">
              <w:rPr>
                <w:rFonts w:ascii="Times New Roman" w:eastAsia="Calibri" w:hAnsi="Times New Roman" w:cs="Times New Roman"/>
                <w:bCs/>
                <w:i/>
                <w:iCs/>
                <w:sz w:val="24"/>
                <w:szCs w:val="20"/>
                <w:lang w:eastAsia="en-GB"/>
              </w:rPr>
              <w:t>за подготовка и управление на проекти по програмата.</w:t>
            </w:r>
          </w:p>
          <w:p w14:paraId="4946B3B0" w14:textId="1154EBB5" w:rsidR="00C54832" w:rsidRPr="002D641B" w:rsidRDefault="00C54832" w:rsidP="00C54832">
            <w:pPr>
              <w:spacing w:before="115" w:after="115"/>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Изготвяне на</w:t>
            </w:r>
            <w:r w:rsidRPr="002D641B">
              <w:rPr>
                <w:rFonts w:ascii="Times New Roman" w:eastAsia="Times New Roman" w:hAnsi="Times New Roman" w:cs="Times New Roman"/>
                <w:noProof/>
                <w:sz w:val="24"/>
                <w:szCs w:val="24"/>
              </w:rPr>
              <w:t xml:space="preserve"> проектни предложения с високо качество от ново</w:t>
            </w:r>
            <w:r>
              <w:rPr>
                <w:rFonts w:ascii="Times New Roman" w:eastAsia="Times New Roman" w:hAnsi="Times New Roman" w:cs="Times New Roman"/>
                <w:noProof/>
                <w:sz w:val="24"/>
                <w:szCs w:val="24"/>
              </w:rPr>
              <w:t>-идентифицираните</w:t>
            </w:r>
            <w:r w:rsidRPr="002D641B">
              <w:rPr>
                <w:rFonts w:ascii="Times New Roman" w:eastAsia="Times New Roman" w:hAnsi="Times New Roman" w:cs="Times New Roman"/>
                <w:noProof/>
                <w:sz w:val="24"/>
                <w:szCs w:val="24"/>
              </w:rPr>
              <w:t xml:space="preserve"> потенциални бенефициенти</w:t>
            </w:r>
            <w:r>
              <w:rPr>
                <w:rFonts w:ascii="Times New Roman" w:eastAsia="Times New Roman" w:hAnsi="Times New Roman" w:cs="Times New Roman"/>
                <w:noProof/>
                <w:sz w:val="24"/>
                <w:szCs w:val="24"/>
              </w:rPr>
              <w:t xml:space="preserve">, с цел </w:t>
            </w:r>
            <w:r w:rsidRPr="002D641B">
              <w:rPr>
                <w:rFonts w:ascii="Times New Roman" w:eastAsia="Times New Roman" w:hAnsi="Times New Roman" w:cs="Times New Roman"/>
                <w:noProof/>
                <w:sz w:val="24"/>
                <w:szCs w:val="24"/>
              </w:rPr>
              <w:t>съкра</w:t>
            </w:r>
            <w:r>
              <w:rPr>
                <w:rFonts w:ascii="Times New Roman" w:eastAsia="Times New Roman" w:hAnsi="Times New Roman" w:cs="Times New Roman"/>
                <w:noProof/>
                <w:sz w:val="24"/>
                <w:szCs w:val="24"/>
              </w:rPr>
              <w:t>щаване на</w:t>
            </w:r>
            <w:r w:rsidRPr="002D641B">
              <w:rPr>
                <w:rFonts w:ascii="Times New Roman" w:eastAsia="Times New Roman" w:hAnsi="Times New Roman" w:cs="Times New Roman"/>
                <w:noProof/>
                <w:sz w:val="24"/>
                <w:szCs w:val="24"/>
              </w:rPr>
              <w:t xml:space="preserve"> сроковете за </w:t>
            </w:r>
            <w:r>
              <w:rPr>
                <w:rFonts w:ascii="Times New Roman" w:eastAsia="Times New Roman" w:hAnsi="Times New Roman" w:cs="Times New Roman"/>
                <w:noProof/>
                <w:sz w:val="24"/>
                <w:szCs w:val="24"/>
              </w:rPr>
              <w:t>о</w:t>
            </w:r>
            <w:r w:rsidRPr="002D641B">
              <w:rPr>
                <w:rFonts w:ascii="Times New Roman" w:eastAsia="Times New Roman" w:hAnsi="Times New Roman" w:cs="Times New Roman"/>
                <w:noProof/>
                <w:sz w:val="24"/>
                <w:szCs w:val="24"/>
              </w:rPr>
              <w:t>ценка, договаряне и последващо изпълнение</w:t>
            </w:r>
            <w:r>
              <w:rPr>
                <w:rFonts w:ascii="Times New Roman" w:eastAsia="Times New Roman" w:hAnsi="Times New Roman" w:cs="Times New Roman"/>
                <w:noProof/>
                <w:sz w:val="24"/>
                <w:szCs w:val="24"/>
              </w:rPr>
              <w:t xml:space="preserve"> на пректите,</w:t>
            </w:r>
            <w:r w:rsidRPr="002D641B">
              <w:rPr>
                <w:rFonts w:ascii="Times New Roman" w:eastAsia="Times New Roman" w:hAnsi="Times New Roman" w:cs="Times New Roman"/>
                <w:noProof/>
                <w:sz w:val="24"/>
                <w:szCs w:val="24"/>
              </w:rPr>
              <w:t xml:space="preserve"> е една от основните задачи по тази конкретна цел. Друга цел е повишаване на осведомеността на широката общественост за по-добро разбиране на обхвата, резултатите и най-добрите практики на проекти, финансирани от ПОС, вкл. развиване на екологично съзнание у деца, ученици и студенти.</w:t>
            </w:r>
          </w:p>
          <w:p w14:paraId="38683BAF" w14:textId="77777777" w:rsidR="00C54832" w:rsidRPr="002D641B" w:rsidRDefault="00C54832" w:rsidP="00C54832">
            <w:pPr>
              <w:spacing w:before="115" w:after="115"/>
              <w:jc w:val="both"/>
              <w:rPr>
                <w:rFonts w:ascii="Times New Roman" w:eastAsia="Times New Roman" w:hAnsi="Times New Roman" w:cs="Times New Roman"/>
                <w:noProof/>
                <w:sz w:val="24"/>
                <w:szCs w:val="24"/>
              </w:rPr>
            </w:pPr>
            <w:r w:rsidRPr="002D641B">
              <w:rPr>
                <w:rFonts w:ascii="Times New Roman" w:eastAsia="Times New Roman" w:hAnsi="Times New Roman" w:cs="Times New Roman"/>
                <w:noProof/>
                <w:sz w:val="24"/>
                <w:szCs w:val="24"/>
              </w:rPr>
              <w:t>Очаквани резултати:</w:t>
            </w:r>
          </w:p>
          <w:p w14:paraId="21A2698A" w14:textId="32E6A756" w:rsidR="00C54832" w:rsidRDefault="00C54832" w:rsidP="008C5657">
            <w:pPr>
              <w:spacing w:before="115" w:after="115"/>
              <w:jc w:val="both"/>
              <w:rPr>
                <w:rFonts w:ascii="Times New Roman" w:eastAsia="Times New Roman" w:hAnsi="Times New Roman" w:cs="Times New Roman"/>
                <w:noProof/>
                <w:sz w:val="24"/>
                <w:szCs w:val="24"/>
              </w:rPr>
            </w:pPr>
            <w:r w:rsidRPr="002D641B">
              <w:rPr>
                <w:rFonts w:ascii="Times New Roman" w:eastAsia="Times New Roman" w:hAnsi="Times New Roman" w:cs="Times New Roman"/>
                <w:noProof/>
                <w:sz w:val="24"/>
                <w:szCs w:val="24"/>
              </w:rPr>
              <w:t>Осигурява</w:t>
            </w:r>
            <w:r>
              <w:rPr>
                <w:rFonts w:ascii="Times New Roman" w:eastAsia="Times New Roman" w:hAnsi="Times New Roman" w:cs="Times New Roman"/>
                <w:noProof/>
                <w:sz w:val="24"/>
                <w:szCs w:val="24"/>
              </w:rPr>
              <w:t>не на</w:t>
            </w:r>
            <w:r w:rsidRPr="002D641B">
              <w:rPr>
                <w:rFonts w:ascii="Times New Roman" w:eastAsia="Times New Roman" w:hAnsi="Times New Roman" w:cs="Times New Roman"/>
                <w:noProof/>
                <w:sz w:val="24"/>
                <w:szCs w:val="24"/>
              </w:rPr>
              <w:t xml:space="preserve"> постоянни и </w:t>
            </w:r>
            <w:r>
              <w:rPr>
                <w:rFonts w:ascii="Times New Roman" w:eastAsia="Times New Roman" w:hAnsi="Times New Roman" w:cs="Times New Roman"/>
                <w:noProof/>
                <w:sz w:val="24"/>
                <w:szCs w:val="24"/>
              </w:rPr>
              <w:t>надграждащи</w:t>
            </w:r>
            <w:r w:rsidRPr="002D641B">
              <w:rPr>
                <w:rFonts w:ascii="Times New Roman" w:eastAsia="Times New Roman" w:hAnsi="Times New Roman" w:cs="Times New Roman"/>
                <w:noProof/>
                <w:sz w:val="24"/>
                <w:szCs w:val="24"/>
              </w:rPr>
              <w:t xml:space="preserve"> обучения за нови потенциални бенефициенти и техните партньори за подготовка на проекти, изпълнение и по-нататъшна правилна експлоатация и поддръжка на придобитите активи. Осигурена прозрачност на изпълнението, популяризирането на ПОС, както и широка осведоменост </w:t>
            </w:r>
            <w:r>
              <w:rPr>
                <w:rFonts w:ascii="Times New Roman" w:eastAsia="Times New Roman" w:hAnsi="Times New Roman" w:cs="Times New Roman"/>
                <w:noProof/>
                <w:sz w:val="24"/>
                <w:szCs w:val="24"/>
              </w:rPr>
              <w:t>за</w:t>
            </w:r>
            <w:r w:rsidRPr="002D641B">
              <w:rPr>
                <w:rFonts w:ascii="Times New Roman" w:eastAsia="Times New Roman" w:hAnsi="Times New Roman" w:cs="Times New Roman"/>
                <w:noProof/>
                <w:sz w:val="24"/>
                <w:szCs w:val="24"/>
              </w:rPr>
              <w:t xml:space="preserve"> принос</w:t>
            </w:r>
            <w:r>
              <w:rPr>
                <w:rFonts w:ascii="Times New Roman" w:eastAsia="Times New Roman" w:hAnsi="Times New Roman" w:cs="Times New Roman"/>
                <w:noProof/>
                <w:sz w:val="24"/>
                <w:szCs w:val="24"/>
              </w:rPr>
              <w:t>а</w:t>
            </w:r>
            <w:r w:rsidRPr="002D641B">
              <w:rPr>
                <w:rFonts w:ascii="Times New Roman" w:eastAsia="Times New Roman" w:hAnsi="Times New Roman" w:cs="Times New Roman"/>
                <w:noProof/>
                <w:sz w:val="24"/>
                <w:szCs w:val="24"/>
              </w:rPr>
              <w:t xml:space="preserve"> на ЕСИФ сред широката общественост, младото поколение </w:t>
            </w:r>
            <w:r>
              <w:rPr>
                <w:rFonts w:ascii="Times New Roman" w:eastAsia="Times New Roman" w:hAnsi="Times New Roman" w:cs="Times New Roman"/>
                <w:noProof/>
                <w:sz w:val="24"/>
                <w:szCs w:val="24"/>
              </w:rPr>
              <w:t>–</w:t>
            </w:r>
            <w:r w:rsidRPr="002D641B">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ученици и </w:t>
            </w:r>
            <w:r w:rsidRPr="002D641B">
              <w:rPr>
                <w:rFonts w:ascii="Times New Roman" w:eastAsia="Times New Roman" w:hAnsi="Times New Roman" w:cs="Times New Roman"/>
                <w:noProof/>
                <w:sz w:val="24"/>
                <w:szCs w:val="24"/>
              </w:rPr>
              <w:t>студенти (в училищ</w:t>
            </w:r>
            <w:r>
              <w:rPr>
                <w:rFonts w:ascii="Times New Roman" w:eastAsia="Times New Roman" w:hAnsi="Times New Roman" w:cs="Times New Roman"/>
                <w:noProof/>
                <w:sz w:val="24"/>
                <w:szCs w:val="24"/>
                <w:lang w:val="en-US"/>
              </w:rPr>
              <w:t>a</w:t>
            </w:r>
            <w:r w:rsidRPr="002D641B">
              <w:rPr>
                <w:rFonts w:ascii="Times New Roman" w:eastAsia="Times New Roman" w:hAnsi="Times New Roman" w:cs="Times New Roman"/>
                <w:noProof/>
                <w:sz w:val="24"/>
                <w:szCs w:val="24"/>
              </w:rPr>
              <w:t xml:space="preserve"> и университет</w:t>
            </w:r>
            <w:r>
              <w:rPr>
                <w:rFonts w:ascii="Times New Roman" w:eastAsia="Times New Roman" w:hAnsi="Times New Roman" w:cs="Times New Roman"/>
                <w:noProof/>
                <w:sz w:val="24"/>
                <w:szCs w:val="24"/>
              </w:rPr>
              <w:t>и</w:t>
            </w:r>
            <w:r w:rsidRPr="002D641B">
              <w:rPr>
                <w:rFonts w:ascii="Times New Roman" w:eastAsia="Times New Roman" w:hAnsi="Times New Roman" w:cs="Times New Roman"/>
                <w:noProof/>
                <w:sz w:val="24"/>
                <w:szCs w:val="24"/>
              </w:rPr>
              <w:t>) и всички граждани;</w:t>
            </w:r>
          </w:p>
          <w:p w14:paraId="2A402AF2" w14:textId="28034CB4" w:rsidR="008C5657" w:rsidRPr="00B85AC6" w:rsidRDefault="008C5657" w:rsidP="008C5657">
            <w:pPr>
              <w:spacing w:before="115" w:after="115"/>
              <w:jc w:val="both"/>
              <w:rPr>
                <w:rFonts w:ascii="Times New Roman" w:eastAsia="Times New Roman" w:hAnsi="Times New Roman" w:cs="Times New Roman"/>
                <w:noProof/>
                <w:sz w:val="24"/>
                <w:szCs w:val="24"/>
              </w:rPr>
            </w:pPr>
            <w:r w:rsidRPr="00B85AC6">
              <w:rPr>
                <w:rFonts w:ascii="Times New Roman" w:eastAsia="Times New Roman" w:hAnsi="Times New Roman" w:cs="Times New Roman"/>
                <w:noProof/>
                <w:sz w:val="24"/>
                <w:szCs w:val="24"/>
              </w:rPr>
              <w:t>Индикативни дейности в подкрепа на планирането, изпълнението, мониторинга, контрола и оценката на програмата</w:t>
            </w:r>
            <w:r w:rsidR="00627484" w:rsidRPr="00B85AC6">
              <w:rPr>
                <w:rFonts w:ascii="Times New Roman" w:eastAsia="Times New Roman" w:hAnsi="Times New Roman" w:cs="Times New Roman"/>
                <w:noProof/>
                <w:sz w:val="24"/>
                <w:szCs w:val="24"/>
              </w:rPr>
              <w:t xml:space="preserve"> (СЦ 1)</w:t>
            </w:r>
            <w:r w:rsidRPr="00B85AC6">
              <w:rPr>
                <w:rFonts w:ascii="Times New Roman" w:eastAsia="Times New Roman" w:hAnsi="Times New Roman" w:cs="Times New Roman"/>
                <w:noProof/>
                <w:sz w:val="24"/>
                <w:szCs w:val="24"/>
              </w:rPr>
              <w:t>:</w:t>
            </w:r>
          </w:p>
          <w:p w14:paraId="2379716A" w14:textId="71DFDF00" w:rsidR="008C5657" w:rsidRPr="00B85AC6" w:rsidRDefault="008C5657" w:rsidP="008C5657">
            <w:pPr>
              <w:spacing w:before="115" w:after="115"/>
              <w:jc w:val="both"/>
              <w:rPr>
                <w:rFonts w:ascii="Times New Roman" w:eastAsia="Times New Roman" w:hAnsi="Times New Roman" w:cs="Times New Roman"/>
                <w:noProof/>
                <w:sz w:val="24"/>
                <w:szCs w:val="24"/>
              </w:rPr>
            </w:pPr>
            <w:r w:rsidRPr="00B85AC6">
              <w:rPr>
                <w:rFonts w:ascii="Times New Roman" w:eastAsia="Times New Roman" w:hAnsi="Times New Roman" w:cs="Times New Roman"/>
                <w:noProof/>
                <w:sz w:val="24"/>
                <w:szCs w:val="24"/>
              </w:rPr>
              <w:t>- логистично и техническо обезпечаване на</w:t>
            </w:r>
            <w:r w:rsidR="00B1341D" w:rsidRPr="00B85AC6">
              <w:t xml:space="preserve"> </w:t>
            </w:r>
            <w:r w:rsidR="00B1341D" w:rsidRPr="00B85AC6">
              <w:rPr>
                <w:rFonts w:ascii="Times New Roman" w:eastAsia="Times New Roman" w:hAnsi="Times New Roman" w:cs="Times New Roman"/>
                <w:noProof/>
                <w:sz w:val="24"/>
                <w:szCs w:val="24"/>
              </w:rPr>
              <w:t xml:space="preserve">изпълнението на ПОС, вкл. </w:t>
            </w:r>
            <w:r w:rsidRPr="00B85AC6">
              <w:rPr>
                <w:rFonts w:ascii="Times New Roman" w:eastAsia="Times New Roman" w:hAnsi="Times New Roman" w:cs="Times New Roman"/>
                <w:noProof/>
                <w:sz w:val="24"/>
                <w:szCs w:val="24"/>
              </w:rPr>
              <w:t xml:space="preserve"> работата на КН;</w:t>
            </w:r>
          </w:p>
          <w:p w14:paraId="06ACD5E0" w14:textId="347AFFC2" w:rsidR="008C5657" w:rsidRPr="00B85AC6" w:rsidRDefault="008C5657" w:rsidP="008C5657">
            <w:pPr>
              <w:spacing w:before="115" w:after="115"/>
              <w:jc w:val="both"/>
              <w:rPr>
                <w:rFonts w:ascii="Times New Roman" w:eastAsia="Times New Roman" w:hAnsi="Times New Roman" w:cs="Times New Roman"/>
                <w:noProof/>
                <w:sz w:val="24"/>
                <w:szCs w:val="24"/>
              </w:rPr>
            </w:pPr>
            <w:r w:rsidRPr="00B85AC6">
              <w:rPr>
                <w:rFonts w:ascii="Times New Roman" w:eastAsia="Times New Roman" w:hAnsi="Times New Roman" w:cs="Times New Roman"/>
                <w:noProof/>
                <w:sz w:val="24"/>
                <w:szCs w:val="24"/>
              </w:rPr>
              <w:t>- осигуряване на материалната база,</w:t>
            </w:r>
            <w:r w:rsidR="00FD119A" w:rsidRPr="00B85AC6">
              <w:rPr>
                <w:rFonts w:ascii="Times New Roman" w:eastAsia="Times New Roman" w:hAnsi="Times New Roman" w:cs="Times New Roman"/>
                <w:noProof/>
                <w:sz w:val="24"/>
                <w:szCs w:val="24"/>
              </w:rPr>
              <w:t xml:space="preserve"> </w:t>
            </w:r>
            <w:r w:rsidRPr="00B85AC6">
              <w:rPr>
                <w:rFonts w:ascii="Times New Roman" w:eastAsia="Times New Roman" w:hAnsi="Times New Roman" w:cs="Times New Roman"/>
                <w:noProof/>
                <w:sz w:val="24"/>
                <w:szCs w:val="24"/>
              </w:rPr>
              <w:t>техническото оборудване и информационните системи за управлението на ПОС;</w:t>
            </w:r>
          </w:p>
          <w:p w14:paraId="2F95A34E" w14:textId="65039F63" w:rsidR="008C5657" w:rsidRPr="00B85AC6" w:rsidRDefault="008C5657" w:rsidP="008C5657">
            <w:pPr>
              <w:spacing w:before="115" w:after="115"/>
              <w:jc w:val="both"/>
              <w:rPr>
                <w:rFonts w:ascii="Times New Roman" w:eastAsia="Times New Roman" w:hAnsi="Times New Roman" w:cs="Times New Roman"/>
                <w:noProof/>
                <w:sz w:val="24"/>
                <w:szCs w:val="24"/>
              </w:rPr>
            </w:pPr>
            <w:r w:rsidRPr="00B85AC6">
              <w:rPr>
                <w:rFonts w:ascii="Times New Roman" w:eastAsia="Times New Roman" w:hAnsi="Times New Roman" w:cs="Times New Roman"/>
                <w:noProof/>
                <w:sz w:val="24"/>
                <w:szCs w:val="24"/>
              </w:rPr>
              <w:t xml:space="preserve">- подкрепа на процесите на оценка и подбор на проекти (организация на оценителни комисии,  наемане на външни експерти, </w:t>
            </w:r>
            <w:r w:rsidR="00C54832">
              <w:rPr>
                <w:rFonts w:ascii="Times New Roman" w:eastAsia="Times New Roman" w:hAnsi="Times New Roman" w:cs="Times New Roman"/>
                <w:noProof/>
                <w:sz w:val="24"/>
                <w:szCs w:val="24"/>
              </w:rPr>
              <w:t>включване</w:t>
            </w:r>
            <w:r w:rsidR="00C54832" w:rsidRPr="002D641B">
              <w:rPr>
                <w:rFonts w:ascii="Times New Roman" w:eastAsia="Times New Roman" w:hAnsi="Times New Roman" w:cs="Times New Roman"/>
                <w:noProof/>
                <w:sz w:val="24"/>
                <w:szCs w:val="24"/>
              </w:rPr>
              <w:t xml:space="preserve"> на международни институци</w:t>
            </w:r>
            <w:r w:rsidR="00C54832" w:rsidRPr="00B85AC6">
              <w:rPr>
                <w:rFonts w:ascii="Times New Roman" w:eastAsia="Times New Roman" w:hAnsi="Times New Roman" w:cs="Times New Roman"/>
                <w:noProof/>
                <w:sz w:val="24"/>
                <w:szCs w:val="24"/>
              </w:rPr>
              <w:t xml:space="preserve"> </w:t>
            </w:r>
            <w:r w:rsidRPr="00B85AC6">
              <w:rPr>
                <w:rFonts w:ascii="Times New Roman" w:eastAsia="Times New Roman" w:hAnsi="Times New Roman" w:cs="Times New Roman"/>
                <w:noProof/>
                <w:sz w:val="24"/>
                <w:szCs w:val="24"/>
              </w:rPr>
              <w:t>и др.), независими оценки на проекти;</w:t>
            </w:r>
          </w:p>
          <w:p w14:paraId="1AA6B244" w14:textId="55E105BC" w:rsidR="008C5657" w:rsidRPr="00B85AC6" w:rsidRDefault="008C5657" w:rsidP="008C5657">
            <w:pPr>
              <w:spacing w:before="115" w:after="115"/>
              <w:jc w:val="both"/>
              <w:rPr>
                <w:rFonts w:ascii="Times New Roman" w:eastAsia="Times New Roman" w:hAnsi="Times New Roman" w:cs="Times New Roman"/>
                <w:noProof/>
                <w:sz w:val="24"/>
                <w:szCs w:val="24"/>
              </w:rPr>
            </w:pPr>
            <w:r w:rsidRPr="00B85AC6">
              <w:rPr>
                <w:rFonts w:ascii="Times New Roman" w:eastAsia="Times New Roman" w:hAnsi="Times New Roman" w:cs="Times New Roman"/>
                <w:noProof/>
                <w:sz w:val="24"/>
                <w:szCs w:val="24"/>
              </w:rPr>
              <w:t>- подкрепа за наблюдение, финансовия контрол и одит, както и оценка на риска, мерки за борба с измами, нередности, анти-корупция;</w:t>
            </w:r>
          </w:p>
          <w:p w14:paraId="0811A6C2" w14:textId="6DB27995" w:rsidR="008C5657" w:rsidRPr="00B85AC6" w:rsidRDefault="008C5657" w:rsidP="008C5657">
            <w:pPr>
              <w:spacing w:before="115" w:after="115"/>
              <w:jc w:val="both"/>
              <w:rPr>
                <w:rFonts w:ascii="Times New Roman" w:eastAsia="Times New Roman" w:hAnsi="Times New Roman" w:cs="Times New Roman"/>
                <w:noProof/>
                <w:sz w:val="24"/>
                <w:szCs w:val="24"/>
              </w:rPr>
            </w:pPr>
            <w:r w:rsidRPr="00B85AC6">
              <w:rPr>
                <w:rFonts w:ascii="Times New Roman" w:eastAsia="Times New Roman" w:hAnsi="Times New Roman" w:cs="Times New Roman"/>
                <w:noProof/>
                <w:sz w:val="24"/>
                <w:szCs w:val="24"/>
              </w:rPr>
              <w:t xml:space="preserve">- </w:t>
            </w:r>
            <w:r w:rsidR="00B1341D" w:rsidRPr="00B85AC6">
              <w:rPr>
                <w:rFonts w:ascii="Times New Roman" w:eastAsia="Times New Roman" w:hAnsi="Times New Roman" w:cs="Times New Roman"/>
                <w:noProof/>
                <w:sz w:val="24"/>
                <w:szCs w:val="24"/>
              </w:rPr>
              <w:t>осигуряване на външна експертиза, вкл. и подготовка на експертни доклади, анализи, проучвания, изследвания и оценки (вкл. план за оценка), свързани с управлението на ПОС 2021-2027 г., както  и за приключването на ОПОС 2014-2020 г. и за подготовката на следващия програмен период 2028+</w:t>
            </w:r>
          </w:p>
          <w:p w14:paraId="4AD9C7CC" w14:textId="72EF4D99" w:rsidR="00B1341D" w:rsidRPr="00B85AC6" w:rsidRDefault="00FD119A" w:rsidP="00B1341D">
            <w:pPr>
              <w:spacing w:before="115" w:after="115"/>
              <w:jc w:val="both"/>
              <w:rPr>
                <w:rFonts w:ascii="Times New Roman" w:eastAsia="Times New Roman" w:hAnsi="Times New Roman" w:cs="Times New Roman"/>
                <w:noProof/>
                <w:sz w:val="24"/>
                <w:szCs w:val="24"/>
              </w:rPr>
            </w:pPr>
            <w:r w:rsidRPr="00B85AC6">
              <w:rPr>
                <w:rFonts w:ascii="Times New Roman" w:eastAsia="Times New Roman" w:hAnsi="Times New Roman" w:cs="Times New Roman"/>
                <w:noProof/>
                <w:sz w:val="24"/>
                <w:szCs w:val="24"/>
              </w:rPr>
              <w:t xml:space="preserve">- </w:t>
            </w:r>
            <w:r w:rsidR="00B1341D" w:rsidRPr="00B85AC6">
              <w:rPr>
                <w:rFonts w:ascii="Times New Roman" w:eastAsia="Times New Roman" w:hAnsi="Times New Roman" w:cs="Times New Roman"/>
                <w:noProof/>
                <w:sz w:val="24"/>
                <w:szCs w:val="24"/>
              </w:rPr>
              <w:t xml:space="preserve">финансиране на разходите за възнаграждения на необходимите човешки ресурси, ангажирани изключително с изпълнението на стриктно посочени задачи за управлението, изпълнението, мониторинга, оценката, осигуряването на информация и публичност и контрол на ПОС, в съответствие с националното законодателство или </w:t>
            </w:r>
            <w:r w:rsidR="00B1341D" w:rsidRPr="00B85AC6">
              <w:rPr>
                <w:rFonts w:ascii="Times New Roman" w:eastAsia="Times New Roman" w:hAnsi="Times New Roman" w:cs="Times New Roman"/>
                <w:noProof/>
                <w:sz w:val="24"/>
                <w:szCs w:val="24"/>
              </w:rPr>
              <w:lastRenderedPageBreak/>
              <w:t xml:space="preserve">разработените правила (вкл. осигурителни и здравни вноски и всички други съпътстващи ги разходи съгласно законодателството); </w:t>
            </w:r>
          </w:p>
          <w:p w14:paraId="0E233B9B" w14:textId="77777777" w:rsidR="00B1341D" w:rsidRPr="00B85AC6" w:rsidRDefault="00B1341D" w:rsidP="00B1341D">
            <w:pPr>
              <w:spacing w:before="115" w:after="115"/>
              <w:jc w:val="both"/>
              <w:rPr>
                <w:rFonts w:ascii="Times New Roman" w:eastAsia="Times New Roman" w:hAnsi="Times New Roman" w:cs="Times New Roman"/>
                <w:noProof/>
                <w:sz w:val="24"/>
                <w:szCs w:val="24"/>
              </w:rPr>
            </w:pPr>
            <w:r w:rsidRPr="00B85AC6">
              <w:rPr>
                <w:rFonts w:ascii="Times New Roman" w:eastAsia="Times New Roman" w:hAnsi="Times New Roman" w:cs="Times New Roman"/>
                <w:noProof/>
                <w:sz w:val="24"/>
                <w:szCs w:val="24"/>
              </w:rPr>
              <w:t>- участие в и организиране на обучения, както и събития, за служителите на УО, членове на КН и на служители от стуктурата на МОСВ и други структури, подпомагащи работата на УО (работни срещи, заседания, конференции, семинари, обмен на опит и добри практики и др.);</w:t>
            </w:r>
          </w:p>
          <w:p w14:paraId="661ED120" w14:textId="6180EC2D" w:rsidR="008C5657" w:rsidRPr="00B85AC6" w:rsidRDefault="008C5657" w:rsidP="00B1341D">
            <w:pPr>
              <w:spacing w:before="115" w:after="115"/>
              <w:jc w:val="both"/>
              <w:rPr>
                <w:rFonts w:ascii="Times New Roman" w:eastAsia="Times New Roman" w:hAnsi="Times New Roman" w:cs="Times New Roman"/>
                <w:noProof/>
                <w:sz w:val="24"/>
                <w:szCs w:val="24"/>
              </w:rPr>
            </w:pPr>
            <w:r w:rsidRPr="00B85AC6">
              <w:rPr>
                <w:rFonts w:ascii="Times New Roman" w:eastAsia="Times New Roman" w:hAnsi="Times New Roman" w:cs="Times New Roman"/>
                <w:noProof/>
                <w:sz w:val="24"/>
                <w:szCs w:val="24"/>
              </w:rPr>
              <w:t>- други дейности, свързани с обезпечаване изпълнението на ПОС.</w:t>
            </w:r>
          </w:p>
          <w:p w14:paraId="71B1D548" w14:textId="6D16C140" w:rsidR="008C5657" w:rsidRPr="00B85AC6" w:rsidRDefault="00FD119A" w:rsidP="008C5657">
            <w:pPr>
              <w:spacing w:before="115" w:after="115"/>
              <w:jc w:val="both"/>
              <w:rPr>
                <w:rFonts w:ascii="Times New Roman" w:eastAsia="Times New Roman" w:hAnsi="Times New Roman" w:cs="Times New Roman"/>
                <w:noProof/>
                <w:sz w:val="24"/>
                <w:szCs w:val="24"/>
              </w:rPr>
            </w:pPr>
            <w:r w:rsidRPr="00B85AC6">
              <w:rPr>
                <w:rFonts w:ascii="Times New Roman" w:eastAsia="Times New Roman" w:hAnsi="Times New Roman" w:cs="Times New Roman"/>
                <w:noProof/>
                <w:sz w:val="24"/>
                <w:szCs w:val="24"/>
              </w:rPr>
              <w:t>Индикативни д</w:t>
            </w:r>
            <w:r w:rsidR="008C5657" w:rsidRPr="00B85AC6">
              <w:rPr>
                <w:rFonts w:ascii="Times New Roman" w:eastAsia="Times New Roman" w:hAnsi="Times New Roman" w:cs="Times New Roman"/>
                <w:noProof/>
                <w:sz w:val="24"/>
                <w:szCs w:val="24"/>
              </w:rPr>
              <w:t xml:space="preserve">ейности в подкрепа на публичността и </w:t>
            </w:r>
            <w:r w:rsidR="00ED25D4">
              <w:rPr>
                <w:rFonts w:ascii="Times New Roman" w:eastAsia="Times New Roman" w:hAnsi="Times New Roman" w:cs="Times New Roman"/>
                <w:noProof/>
                <w:sz w:val="24"/>
                <w:szCs w:val="24"/>
              </w:rPr>
              <w:t>и изграждане на капацитет на нови потенциални бенефициенти</w:t>
            </w:r>
            <w:r w:rsidR="00ED25D4" w:rsidRPr="00B85AC6" w:rsidDel="00ED25D4">
              <w:rPr>
                <w:rFonts w:ascii="Times New Roman" w:eastAsia="Times New Roman" w:hAnsi="Times New Roman" w:cs="Times New Roman"/>
                <w:noProof/>
                <w:sz w:val="24"/>
                <w:szCs w:val="24"/>
              </w:rPr>
              <w:t xml:space="preserve"> </w:t>
            </w:r>
            <w:r w:rsidR="00627484" w:rsidRPr="00B85AC6">
              <w:rPr>
                <w:rFonts w:ascii="Times New Roman" w:eastAsia="Times New Roman" w:hAnsi="Times New Roman" w:cs="Times New Roman"/>
                <w:noProof/>
                <w:sz w:val="24"/>
                <w:szCs w:val="24"/>
              </w:rPr>
              <w:t>(СЦ 2):</w:t>
            </w:r>
          </w:p>
          <w:p w14:paraId="4E5016E7" w14:textId="1D009728" w:rsidR="008C5657" w:rsidRPr="00B85AC6" w:rsidRDefault="008C5657" w:rsidP="008C5657">
            <w:pPr>
              <w:spacing w:before="115" w:after="115"/>
              <w:jc w:val="both"/>
              <w:rPr>
                <w:rFonts w:ascii="Times New Roman" w:eastAsia="Times New Roman" w:hAnsi="Times New Roman" w:cs="Times New Roman"/>
                <w:noProof/>
                <w:sz w:val="24"/>
                <w:szCs w:val="24"/>
              </w:rPr>
            </w:pPr>
            <w:r w:rsidRPr="00B85AC6">
              <w:rPr>
                <w:rFonts w:ascii="Times New Roman" w:eastAsia="Times New Roman" w:hAnsi="Times New Roman" w:cs="Times New Roman"/>
                <w:noProof/>
                <w:sz w:val="24"/>
                <w:szCs w:val="24"/>
              </w:rPr>
              <w:t xml:space="preserve">- </w:t>
            </w:r>
            <w:r w:rsidR="00FD119A" w:rsidRPr="00B85AC6">
              <w:rPr>
                <w:rFonts w:ascii="Times New Roman" w:eastAsia="Times New Roman" w:hAnsi="Times New Roman" w:cs="Times New Roman"/>
                <w:noProof/>
                <w:sz w:val="24"/>
                <w:szCs w:val="24"/>
              </w:rPr>
              <w:t xml:space="preserve">изпълнение </w:t>
            </w:r>
            <w:r w:rsidRPr="00B85AC6">
              <w:rPr>
                <w:rFonts w:ascii="Times New Roman" w:eastAsia="Times New Roman" w:hAnsi="Times New Roman" w:cs="Times New Roman"/>
                <w:noProof/>
                <w:sz w:val="24"/>
                <w:szCs w:val="24"/>
              </w:rPr>
              <w:t xml:space="preserve">на мерките заложени в Комуникационния план на ПОС 2021-2027 г. и изпълнение на изискванията за прозрачност на изпълнението на фондовете и комуникация на програмите, заложени в </w:t>
            </w:r>
            <w:r w:rsidR="00FD119A" w:rsidRPr="00B85AC6">
              <w:rPr>
                <w:rFonts w:ascii="Times New Roman" w:eastAsia="Times New Roman" w:hAnsi="Times New Roman" w:cs="Times New Roman"/>
                <w:noProof/>
                <w:sz w:val="24"/>
                <w:szCs w:val="24"/>
              </w:rPr>
              <w:t>Общия Регламент</w:t>
            </w:r>
            <w:r w:rsidRPr="00B85AC6">
              <w:rPr>
                <w:rFonts w:ascii="Times New Roman" w:eastAsia="Times New Roman" w:hAnsi="Times New Roman" w:cs="Times New Roman"/>
                <w:noProof/>
                <w:sz w:val="24"/>
                <w:szCs w:val="24"/>
              </w:rPr>
              <w:t xml:space="preserve">. </w:t>
            </w:r>
          </w:p>
          <w:p w14:paraId="718B7D8C" w14:textId="5EF695F5" w:rsidR="008C5657" w:rsidRPr="00B85AC6" w:rsidRDefault="008C5657" w:rsidP="008C5657">
            <w:pPr>
              <w:spacing w:before="115" w:after="115"/>
              <w:jc w:val="both"/>
              <w:rPr>
                <w:rFonts w:ascii="Times New Roman" w:eastAsia="Times New Roman" w:hAnsi="Times New Roman" w:cs="Times New Roman"/>
                <w:noProof/>
                <w:sz w:val="24"/>
                <w:szCs w:val="24"/>
              </w:rPr>
            </w:pPr>
            <w:r w:rsidRPr="00B85AC6">
              <w:rPr>
                <w:rFonts w:ascii="Times New Roman" w:eastAsia="Times New Roman" w:hAnsi="Times New Roman" w:cs="Times New Roman"/>
                <w:noProof/>
                <w:sz w:val="24"/>
                <w:szCs w:val="24"/>
              </w:rPr>
              <w:t>- организиране на публични събития; изработка и разпространение на рекламно-информационни материали; работа с</w:t>
            </w:r>
            <w:r w:rsidR="00FF04AF">
              <w:rPr>
                <w:rFonts w:ascii="Times New Roman" w:eastAsia="Times New Roman" w:hAnsi="Times New Roman" w:cs="Times New Roman"/>
                <w:noProof/>
                <w:sz w:val="24"/>
                <w:szCs w:val="24"/>
              </w:rPr>
              <w:t xml:space="preserve"> представителите нса </w:t>
            </w:r>
            <w:r w:rsidRPr="00B85AC6">
              <w:rPr>
                <w:rFonts w:ascii="Times New Roman" w:eastAsia="Times New Roman" w:hAnsi="Times New Roman" w:cs="Times New Roman"/>
                <w:noProof/>
                <w:sz w:val="24"/>
                <w:szCs w:val="24"/>
              </w:rPr>
              <w:t xml:space="preserve">средствата за масово осведомяване; разработване и разпространение на аудио-визуални формати; външна реклама; комуникация чрез социалните медии; комуникация със заинтересованите страни; разработване и провеждане на комуникационни кампании, придобиване на лицензионни и авторски права, провеждане на социологически проучвания и др. </w:t>
            </w:r>
          </w:p>
          <w:p w14:paraId="7F66684F" w14:textId="423003FA" w:rsidR="001F5E1B" w:rsidRDefault="008C5657" w:rsidP="008C5657">
            <w:pPr>
              <w:spacing w:before="115" w:after="115"/>
              <w:jc w:val="both"/>
              <w:rPr>
                <w:rFonts w:ascii="Times New Roman" w:eastAsia="Times New Roman" w:hAnsi="Times New Roman" w:cs="Times New Roman"/>
                <w:noProof/>
                <w:sz w:val="24"/>
                <w:szCs w:val="24"/>
              </w:rPr>
            </w:pPr>
            <w:r w:rsidRPr="00B85AC6">
              <w:rPr>
                <w:rFonts w:ascii="Times New Roman" w:eastAsia="Times New Roman" w:hAnsi="Times New Roman" w:cs="Times New Roman"/>
                <w:noProof/>
                <w:sz w:val="24"/>
                <w:szCs w:val="24"/>
              </w:rPr>
              <w:t xml:space="preserve">- </w:t>
            </w:r>
            <w:r w:rsidR="00B1341D" w:rsidRPr="00B85AC6">
              <w:rPr>
                <w:rFonts w:ascii="Times New Roman" w:eastAsia="Times New Roman" w:hAnsi="Times New Roman" w:cs="Times New Roman"/>
                <w:noProof/>
                <w:sz w:val="24"/>
                <w:szCs w:val="24"/>
              </w:rPr>
              <w:t xml:space="preserve">организиране на практически семинари, </w:t>
            </w:r>
            <w:r w:rsidR="00ED25D4">
              <w:rPr>
                <w:rFonts w:ascii="Times New Roman" w:eastAsia="Times New Roman" w:hAnsi="Times New Roman" w:cs="Times New Roman"/>
                <w:noProof/>
                <w:sz w:val="24"/>
                <w:szCs w:val="24"/>
              </w:rPr>
              <w:t xml:space="preserve">въвеждащи </w:t>
            </w:r>
            <w:r w:rsidR="00B1341D" w:rsidRPr="00B85AC6">
              <w:rPr>
                <w:rFonts w:ascii="Times New Roman" w:eastAsia="Times New Roman" w:hAnsi="Times New Roman" w:cs="Times New Roman"/>
                <w:noProof/>
                <w:sz w:val="24"/>
                <w:szCs w:val="24"/>
              </w:rPr>
              <w:t>обучения, информационни дни и др. за потенциални бенефициенти и бенефициенти и техните партньори</w:t>
            </w:r>
            <w:r w:rsidR="00ED25D4">
              <w:rPr>
                <w:rFonts w:ascii="Times New Roman" w:eastAsia="Times New Roman" w:hAnsi="Times New Roman" w:cs="Times New Roman"/>
                <w:noProof/>
                <w:sz w:val="24"/>
                <w:szCs w:val="24"/>
              </w:rPr>
              <w:t>;</w:t>
            </w:r>
            <w:r w:rsidR="001F5E1B" w:rsidRPr="00B85AC6">
              <w:rPr>
                <w:rFonts w:ascii="Times New Roman" w:eastAsia="Times New Roman" w:hAnsi="Times New Roman" w:cs="Times New Roman"/>
                <w:noProof/>
                <w:sz w:val="24"/>
                <w:szCs w:val="24"/>
              </w:rPr>
              <w:t xml:space="preserve"> </w:t>
            </w:r>
          </w:p>
          <w:p w14:paraId="2CF4CA0F" w14:textId="1BBDA9FE" w:rsidR="005275C6" w:rsidRPr="00B85AC6" w:rsidRDefault="005275C6" w:rsidP="008C5657">
            <w:pPr>
              <w:spacing w:before="115" w:after="115"/>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w:t>
            </w:r>
            <w:r w:rsidRPr="005275C6">
              <w:rPr>
                <w:rFonts w:ascii="Times New Roman" w:eastAsia="Times New Roman" w:hAnsi="Times New Roman" w:cs="Times New Roman"/>
                <w:noProof/>
                <w:sz w:val="24"/>
                <w:szCs w:val="24"/>
              </w:rPr>
              <w:t>предоставяне на методическа помощ под формата на типови документи, наръчници и писмени указания, относно изискванията за подготовка на проекти по ПОС и последващо устойчиво управление на придобитите активи/резултати, получени по програмата;</w:t>
            </w:r>
          </w:p>
          <w:p w14:paraId="0F5C57B4" w14:textId="1F51B961" w:rsidR="008C5657" w:rsidRPr="00B85AC6" w:rsidRDefault="001F5E1B" w:rsidP="008C5657">
            <w:pPr>
              <w:spacing w:before="115" w:after="115"/>
              <w:jc w:val="both"/>
              <w:rPr>
                <w:rFonts w:ascii="Times New Roman" w:eastAsia="Times New Roman" w:hAnsi="Times New Roman" w:cs="Times New Roman"/>
                <w:noProof/>
                <w:sz w:val="24"/>
                <w:szCs w:val="24"/>
              </w:rPr>
            </w:pPr>
            <w:r w:rsidRPr="00B85AC6">
              <w:rPr>
                <w:rFonts w:ascii="Times New Roman" w:eastAsia="Times New Roman" w:hAnsi="Times New Roman" w:cs="Times New Roman"/>
                <w:noProof/>
                <w:sz w:val="24"/>
                <w:szCs w:val="24"/>
              </w:rPr>
              <w:t>- други дейности, свързани с изпълнение на мерките за прозрачност и комуникация</w:t>
            </w:r>
            <w:r w:rsidR="00FD119A" w:rsidRPr="00B85AC6">
              <w:rPr>
                <w:rFonts w:ascii="Times New Roman" w:eastAsia="Times New Roman" w:hAnsi="Times New Roman" w:cs="Times New Roman"/>
                <w:noProof/>
                <w:sz w:val="24"/>
                <w:szCs w:val="24"/>
              </w:rPr>
              <w:t>.</w:t>
            </w:r>
            <w:r w:rsidR="008C5657" w:rsidRPr="00B85AC6">
              <w:rPr>
                <w:rFonts w:ascii="Times New Roman" w:eastAsia="Times New Roman" w:hAnsi="Times New Roman" w:cs="Times New Roman"/>
                <w:noProof/>
                <w:sz w:val="24"/>
                <w:szCs w:val="24"/>
              </w:rPr>
              <w:t xml:space="preserve"> </w:t>
            </w:r>
          </w:p>
          <w:p w14:paraId="016438EC" w14:textId="1492E572" w:rsidR="00152DD6" w:rsidRPr="00B85AC6" w:rsidRDefault="00152DD6" w:rsidP="00152DD6">
            <w:pPr>
              <w:spacing w:beforeLines="30" w:before="69"/>
              <w:jc w:val="both"/>
              <w:rPr>
                <w:rFonts w:ascii="Times New Roman" w:eastAsia="Calibri" w:hAnsi="Times New Roman" w:cs="Times New Roman"/>
                <w:bCs/>
                <w:sz w:val="24"/>
                <w:szCs w:val="20"/>
                <w:lang w:eastAsia="en-GB"/>
              </w:rPr>
            </w:pPr>
            <w:r w:rsidRPr="00B85AC6">
              <w:rPr>
                <w:rFonts w:ascii="Times New Roman" w:eastAsia="Calibri" w:hAnsi="Times New Roman" w:cs="Times New Roman"/>
                <w:bCs/>
                <w:sz w:val="24"/>
                <w:szCs w:val="20"/>
                <w:lang w:eastAsia="en-GB"/>
              </w:rPr>
              <w:t xml:space="preserve">Бенефициент по приоритета е УО на ПОС 2021-2027 г. </w:t>
            </w:r>
            <w:r w:rsidR="001F38AE" w:rsidRPr="00B85AC6">
              <w:rPr>
                <w:rFonts w:ascii="Times New Roman" w:eastAsia="Calibri" w:hAnsi="Times New Roman" w:cs="Times New Roman"/>
                <w:bCs/>
                <w:sz w:val="24"/>
                <w:szCs w:val="20"/>
                <w:lang w:eastAsia="en-GB"/>
              </w:rPr>
              <w:t>–</w:t>
            </w:r>
            <w:r w:rsidRPr="00B85AC6">
              <w:rPr>
                <w:rFonts w:ascii="Times New Roman" w:eastAsia="Calibri" w:hAnsi="Times New Roman" w:cs="Times New Roman"/>
                <w:bCs/>
                <w:sz w:val="24"/>
                <w:szCs w:val="20"/>
                <w:lang w:eastAsia="en-GB"/>
              </w:rPr>
              <w:t xml:space="preserve"> Главна дирекция „Оперативна програма Околна среда“. </w:t>
            </w:r>
          </w:p>
        </w:tc>
      </w:tr>
    </w:tbl>
    <w:p w14:paraId="5E821BAC" w14:textId="464E3934" w:rsidR="007C639B" w:rsidRPr="00B85AC6" w:rsidRDefault="007C639B" w:rsidP="007C639B">
      <w:pPr>
        <w:spacing w:before="120" w:after="120" w:line="240" w:lineRule="auto"/>
        <w:jc w:val="both"/>
        <w:rPr>
          <w:rFonts w:ascii="Times New Roman" w:eastAsia="Times New Roman" w:hAnsi="Times New Roman" w:cs="Times New Roman"/>
          <w:noProof/>
          <w:sz w:val="24"/>
          <w:szCs w:val="24"/>
          <w:lang w:val="bg-BG"/>
        </w:rPr>
      </w:pPr>
      <w:r w:rsidRPr="00B85AC6">
        <w:rPr>
          <w:rFonts w:ascii="Times New Roman" w:eastAsia="Times New Roman" w:hAnsi="Times New Roman" w:cs="Times New Roman"/>
          <w:noProof/>
          <w:sz w:val="24"/>
          <w:szCs w:val="24"/>
          <w:lang w:val="bg-BG"/>
        </w:rPr>
        <w:lastRenderedPageBreak/>
        <w:t>Основни целеви групи - член 17, параграф 3, (</w:t>
      </w:r>
      <w:r w:rsidRPr="00B85AC6">
        <w:rPr>
          <w:rFonts w:ascii="Times New Roman" w:eastAsia="Times New Roman" w:hAnsi="Times New Roman" w:cs="Times New Roman"/>
          <w:noProof/>
          <w:sz w:val="24"/>
          <w:szCs w:val="24"/>
        </w:rPr>
        <w:t>e</w:t>
      </w:r>
      <w:r w:rsidRPr="00B85AC6">
        <w:rPr>
          <w:rFonts w:ascii="Times New Roman" w:eastAsia="Times New Roman" w:hAnsi="Times New Roman" w:cs="Times New Roman"/>
          <w:noProof/>
          <w:sz w:val="24"/>
          <w:szCs w:val="24"/>
          <w:lang w:val="bg-BG"/>
        </w:rPr>
        <w:t>)</w:t>
      </w:r>
      <w:r w:rsidRPr="00B85AC6">
        <w:rPr>
          <w:rFonts w:ascii="Times New Roman" w:eastAsia="Times New Roman" w:hAnsi="Times New Roman" w:cs="Times New Roman"/>
          <w:noProof/>
          <w:sz w:val="24"/>
          <w:szCs w:val="24"/>
        </w:rPr>
        <w:t>bis</w:t>
      </w:r>
      <w:r w:rsidRPr="00B85AC6">
        <w:rPr>
          <w:rFonts w:ascii="Times New Roman" w:eastAsia="Times New Roman" w:hAnsi="Times New Roman" w:cs="Times New Roman"/>
          <w:noProof/>
          <w:sz w:val="24"/>
          <w:szCs w:val="24"/>
          <w:lang w:val="bg-BG"/>
        </w:rPr>
        <w:t>(</w:t>
      </w:r>
      <w:r w:rsidRPr="00B85AC6">
        <w:rPr>
          <w:rFonts w:ascii="Times New Roman" w:eastAsia="Times New Roman" w:hAnsi="Times New Roman" w:cs="Times New Roman"/>
          <w:noProof/>
          <w:sz w:val="24"/>
          <w:szCs w:val="24"/>
        </w:rPr>
        <w:t>iii</w:t>
      </w:r>
      <w:r w:rsidRPr="00B85AC6">
        <w:rPr>
          <w:rFonts w:ascii="Times New Roman" w:eastAsia="Times New Roman" w:hAnsi="Times New Roman" w:cs="Times New Roman"/>
          <w:noProof/>
          <w:sz w:val="24"/>
          <w:szCs w:val="24"/>
          <w:lang w:val="bg-BG"/>
        </w:rPr>
        <w:t>) от ОР</w:t>
      </w:r>
    </w:p>
    <w:tbl>
      <w:tblPr>
        <w:tblStyle w:val="TableGrid"/>
        <w:tblW w:w="0" w:type="auto"/>
        <w:tblLook w:val="04A0" w:firstRow="1" w:lastRow="0" w:firstColumn="1" w:lastColumn="0" w:noHBand="0" w:noVBand="1"/>
      </w:tblPr>
      <w:tblGrid>
        <w:gridCol w:w="9062"/>
      </w:tblGrid>
      <w:tr w:rsidR="00A814B3" w:rsidRPr="006A43A6" w14:paraId="5CB0B75D" w14:textId="77777777" w:rsidTr="00A814B3">
        <w:tc>
          <w:tcPr>
            <w:tcW w:w="9062" w:type="dxa"/>
          </w:tcPr>
          <w:p w14:paraId="63883CD1" w14:textId="7DCD62A7" w:rsidR="00D56861" w:rsidRPr="00B85AC6" w:rsidRDefault="00D56861" w:rsidP="007C639B">
            <w:pPr>
              <w:spacing w:before="115" w:after="115"/>
              <w:jc w:val="both"/>
              <w:rPr>
                <w:rFonts w:ascii="Times New Roman" w:eastAsia="Times New Roman" w:hAnsi="Times New Roman" w:cs="Times New Roman"/>
                <w:i/>
                <w:iCs/>
                <w:noProof/>
                <w:sz w:val="24"/>
                <w:szCs w:val="24"/>
              </w:rPr>
            </w:pPr>
            <w:r w:rsidRPr="00B85AC6">
              <w:rPr>
                <w:rFonts w:ascii="Times New Roman" w:eastAsia="Times New Roman" w:hAnsi="Times New Roman" w:cs="Times New Roman"/>
                <w:i/>
                <w:iCs/>
                <w:noProof/>
                <w:sz w:val="24"/>
                <w:szCs w:val="24"/>
              </w:rPr>
              <w:t>Текстово поле</w:t>
            </w:r>
            <w:r w:rsidR="00A814B3" w:rsidRPr="00B85AC6">
              <w:rPr>
                <w:rFonts w:ascii="Times New Roman" w:eastAsia="Times New Roman" w:hAnsi="Times New Roman" w:cs="Times New Roman"/>
                <w:i/>
                <w:iCs/>
                <w:noProof/>
                <w:sz w:val="24"/>
                <w:szCs w:val="24"/>
              </w:rPr>
              <w:t xml:space="preserve"> [1 000]</w:t>
            </w:r>
            <w:r w:rsidR="00C10C81" w:rsidRPr="00B85AC6">
              <w:rPr>
                <w:rFonts w:ascii="Times New Roman" w:eastAsia="Times New Roman" w:hAnsi="Times New Roman" w:cs="Times New Roman"/>
                <w:i/>
                <w:iCs/>
                <w:noProof/>
                <w:sz w:val="24"/>
                <w:szCs w:val="24"/>
              </w:rPr>
              <w:t xml:space="preserve"> </w:t>
            </w:r>
          </w:p>
          <w:p w14:paraId="74C8F6CB" w14:textId="34964DBA" w:rsidR="00A814B3" w:rsidRPr="00B85AC6" w:rsidRDefault="0051441F" w:rsidP="007C639B">
            <w:pPr>
              <w:spacing w:before="115" w:after="115"/>
              <w:jc w:val="both"/>
              <w:rPr>
                <w:rFonts w:ascii="Times New Roman" w:eastAsia="Times New Roman" w:hAnsi="Times New Roman" w:cs="Times New Roman"/>
                <w:noProof/>
                <w:sz w:val="24"/>
                <w:szCs w:val="24"/>
              </w:rPr>
            </w:pPr>
            <w:r w:rsidRPr="00B85AC6">
              <w:rPr>
                <w:rFonts w:ascii="Times New Roman" w:eastAsia="Times New Roman" w:hAnsi="Times New Roman" w:cs="Times New Roman"/>
                <w:noProof/>
                <w:sz w:val="24"/>
                <w:szCs w:val="24"/>
              </w:rPr>
              <w:t>Широка общественост,</w:t>
            </w:r>
            <w:r w:rsidR="0066667B" w:rsidRPr="00B85AC6">
              <w:rPr>
                <w:rFonts w:ascii="Times New Roman" w:eastAsia="Times New Roman" w:hAnsi="Times New Roman" w:cs="Times New Roman"/>
                <w:noProof/>
                <w:sz w:val="24"/>
                <w:szCs w:val="24"/>
              </w:rPr>
              <w:t xml:space="preserve"> представители на средствата за масово осведомяване,</w:t>
            </w:r>
            <w:r w:rsidRPr="00B85AC6">
              <w:rPr>
                <w:rFonts w:ascii="Times New Roman" w:eastAsia="Times New Roman" w:hAnsi="Times New Roman" w:cs="Times New Roman"/>
                <w:noProof/>
                <w:sz w:val="24"/>
                <w:szCs w:val="24"/>
              </w:rPr>
              <w:t xml:space="preserve"> партньори в рамките на ТРГ и КН</w:t>
            </w:r>
            <w:r w:rsidR="0066667B" w:rsidRPr="00B85AC6">
              <w:rPr>
                <w:rFonts w:ascii="Times New Roman" w:eastAsia="Times New Roman" w:hAnsi="Times New Roman" w:cs="Times New Roman"/>
                <w:noProof/>
                <w:sz w:val="24"/>
                <w:szCs w:val="24"/>
              </w:rPr>
              <w:t>;</w:t>
            </w:r>
            <w:r w:rsidRPr="00B85AC6">
              <w:rPr>
                <w:rFonts w:ascii="Times New Roman" w:eastAsia="Times New Roman" w:hAnsi="Times New Roman" w:cs="Times New Roman"/>
                <w:noProof/>
                <w:sz w:val="24"/>
                <w:szCs w:val="24"/>
              </w:rPr>
              <w:t xml:space="preserve"> потенциални бенефициенти, бенефициенти</w:t>
            </w:r>
            <w:r w:rsidR="0066667B" w:rsidRPr="00B85AC6">
              <w:rPr>
                <w:rFonts w:ascii="Times New Roman" w:eastAsia="Times New Roman" w:hAnsi="Times New Roman" w:cs="Times New Roman"/>
                <w:noProof/>
                <w:sz w:val="24"/>
                <w:szCs w:val="24"/>
              </w:rPr>
              <w:t xml:space="preserve"> и техните партньори;</w:t>
            </w:r>
            <w:r w:rsidR="00D56861" w:rsidRPr="00B85AC6">
              <w:rPr>
                <w:rFonts w:ascii="Times New Roman" w:eastAsia="Times New Roman" w:hAnsi="Times New Roman" w:cs="Times New Roman"/>
                <w:noProof/>
                <w:sz w:val="24"/>
                <w:szCs w:val="24"/>
              </w:rPr>
              <w:t xml:space="preserve"> заинтересовани страни, администрация, отговорна за формиране и прилагане на политиките по околна среда и изменение на климата</w:t>
            </w:r>
            <w:r w:rsidR="0066667B" w:rsidRPr="00B85AC6">
              <w:rPr>
                <w:rFonts w:ascii="Times New Roman" w:eastAsia="Times New Roman" w:hAnsi="Times New Roman" w:cs="Times New Roman"/>
                <w:noProof/>
                <w:sz w:val="24"/>
                <w:szCs w:val="24"/>
              </w:rPr>
              <w:t>;</w:t>
            </w:r>
            <w:r w:rsidR="00724A4A" w:rsidRPr="00B85AC6">
              <w:rPr>
                <w:rFonts w:ascii="Times New Roman" w:eastAsia="Times New Roman" w:hAnsi="Times New Roman" w:cs="Times New Roman"/>
                <w:noProof/>
                <w:sz w:val="24"/>
                <w:szCs w:val="24"/>
              </w:rPr>
              <w:t xml:space="preserve"> </w:t>
            </w:r>
            <w:r w:rsidR="00ED25D4">
              <w:rPr>
                <w:rFonts w:ascii="Times New Roman" w:eastAsia="Times New Roman" w:hAnsi="Times New Roman" w:cs="Times New Roman"/>
                <w:noProof/>
                <w:sz w:val="24"/>
                <w:szCs w:val="24"/>
              </w:rPr>
              <w:t xml:space="preserve">ученици и </w:t>
            </w:r>
            <w:r w:rsidR="00ED25D4" w:rsidRPr="00DB7ED2">
              <w:rPr>
                <w:rFonts w:ascii="Times New Roman" w:eastAsia="Times New Roman" w:hAnsi="Times New Roman" w:cs="Times New Roman"/>
                <w:noProof/>
                <w:sz w:val="24"/>
                <w:szCs w:val="24"/>
              </w:rPr>
              <w:t>студенти (в училищ</w:t>
            </w:r>
            <w:r w:rsidR="00ED25D4">
              <w:rPr>
                <w:rFonts w:ascii="Times New Roman" w:eastAsia="Times New Roman" w:hAnsi="Times New Roman" w:cs="Times New Roman"/>
                <w:noProof/>
                <w:sz w:val="24"/>
                <w:szCs w:val="24"/>
              </w:rPr>
              <w:t>а</w:t>
            </w:r>
            <w:r w:rsidR="00ED25D4" w:rsidRPr="00DB7ED2">
              <w:rPr>
                <w:rFonts w:ascii="Times New Roman" w:eastAsia="Times New Roman" w:hAnsi="Times New Roman" w:cs="Times New Roman"/>
                <w:noProof/>
                <w:sz w:val="24"/>
                <w:szCs w:val="24"/>
              </w:rPr>
              <w:t xml:space="preserve"> и университет</w:t>
            </w:r>
            <w:r w:rsidR="00ED25D4">
              <w:rPr>
                <w:rFonts w:ascii="Times New Roman" w:eastAsia="Times New Roman" w:hAnsi="Times New Roman" w:cs="Times New Roman"/>
                <w:noProof/>
                <w:sz w:val="24"/>
                <w:szCs w:val="24"/>
              </w:rPr>
              <w:t>и</w:t>
            </w:r>
            <w:r w:rsidR="00ED25D4" w:rsidRPr="00DB7ED2">
              <w:rPr>
                <w:rFonts w:ascii="Times New Roman" w:eastAsia="Times New Roman" w:hAnsi="Times New Roman" w:cs="Times New Roman"/>
                <w:noProof/>
                <w:sz w:val="24"/>
                <w:szCs w:val="24"/>
              </w:rPr>
              <w:t>);</w:t>
            </w:r>
            <w:r w:rsidR="00ED25D4">
              <w:rPr>
                <w:rFonts w:ascii="Times New Roman" w:eastAsia="Times New Roman" w:hAnsi="Times New Roman" w:cs="Times New Roman"/>
                <w:noProof/>
                <w:sz w:val="24"/>
                <w:szCs w:val="24"/>
              </w:rPr>
              <w:t xml:space="preserve"> </w:t>
            </w:r>
            <w:r w:rsidR="00152DD6" w:rsidRPr="00B85AC6">
              <w:rPr>
                <w:rFonts w:ascii="Times New Roman" w:eastAsia="Times New Roman" w:hAnsi="Times New Roman" w:cs="Times New Roman"/>
                <w:noProof/>
                <w:sz w:val="24"/>
                <w:szCs w:val="24"/>
              </w:rPr>
              <w:t>УО на програмата</w:t>
            </w:r>
            <w:r w:rsidR="00D56861" w:rsidRPr="00B85AC6">
              <w:rPr>
                <w:rFonts w:ascii="Times New Roman" w:eastAsia="Times New Roman" w:hAnsi="Times New Roman" w:cs="Times New Roman"/>
                <w:noProof/>
                <w:sz w:val="24"/>
                <w:szCs w:val="24"/>
              </w:rPr>
              <w:t>.</w:t>
            </w:r>
          </w:p>
        </w:tc>
      </w:tr>
    </w:tbl>
    <w:p w14:paraId="25551B0D" w14:textId="77777777" w:rsidR="003E570F" w:rsidRPr="00B85AC6" w:rsidRDefault="003E570F" w:rsidP="007C639B">
      <w:pPr>
        <w:spacing w:before="120" w:after="120" w:line="240" w:lineRule="auto"/>
        <w:jc w:val="both"/>
        <w:rPr>
          <w:rFonts w:ascii="Times New Roman" w:eastAsia="Times New Roman" w:hAnsi="Times New Roman" w:cs="Times New Roman"/>
          <w:noProof/>
          <w:sz w:val="24"/>
          <w:szCs w:val="24"/>
          <w:lang w:val="bg-BG"/>
        </w:rPr>
      </w:pPr>
    </w:p>
    <w:p w14:paraId="67379CB4" w14:textId="55D69D15" w:rsidR="007C639B" w:rsidRPr="00B85AC6" w:rsidRDefault="007C639B" w:rsidP="007C639B">
      <w:pPr>
        <w:spacing w:before="120" w:after="120" w:line="240" w:lineRule="auto"/>
        <w:jc w:val="both"/>
        <w:rPr>
          <w:rFonts w:ascii="Times New Roman" w:eastAsia="Times New Roman" w:hAnsi="Times New Roman" w:cs="Times New Roman"/>
          <w:noProof/>
          <w:sz w:val="24"/>
          <w:szCs w:val="24"/>
          <w:lang w:val="bg-BG"/>
        </w:rPr>
      </w:pPr>
      <w:r w:rsidRPr="00B85AC6">
        <w:rPr>
          <w:rFonts w:ascii="Times New Roman" w:eastAsia="Times New Roman" w:hAnsi="Times New Roman" w:cs="Times New Roman"/>
          <w:noProof/>
          <w:sz w:val="24"/>
          <w:szCs w:val="24"/>
          <w:lang w:val="bg-BG"/>
        </w:rPr>
        <w:t>2.</w:t>
      </w:r>
      <w:r w:rsidRPr="00B85AC6">
        <w:rPr>
          <w:rFonts w:ascii="Times New Roman" w:eastAsia="Times New Roman" w:hAnsi="Times New Roman" w:cs="Times New Roman"/>
          <w:noProof/>
          <w:sz w:val="24"/>
          <w:szCs w:val="24"/>
        </w:rPr>
        <w:t>B</w:t>
      </w:r>
      <w:r w:rsidRPr="00B85AC6">
        <w:rPr>
          <w:rFonts w:ascii="Times New Roman" w:eastAsia="Times New Roman" w:hAnsi="Times New Roman" w:cs="Times New Roman"/>
          <w:noProof/>
          <w:sz w:val="24"/>
          <w:szCs w:val="24"/>
          <w:lang w:val="bg-BG"/>
        </w:rPr>
        <w:t>.1.2.</w:t>
      </w:r>
      <w:r w:rsidR="00A814B3" w:rsidRPr="00B85AC6">
        <w:rPr>
          <w:rFonts w:ascii="Times New Roman" w:eastAsia="Times New Roman" w:hAnsi="Times New Roman" w:cs="Times New Roman"/>
          <w:noProof/>
          <w:sz w:val="24"/>
          <w:szCs w:val="24"/>
          <w:lang w:val="bg-BG"/>
        </w:rPr>
        <w:t xml:space="preserve"> Показатели / </w:t>
      </w:r>
      <w:r w:rsidRPr="00B85AC6">
        <w:rPr>
          <w:rFonts w:ascii="Times New Roman" w:eastAsia="Times New Roman" w:hAnsi="Times New Roman" w:cs="Times New Roman"/>
          <w:noProof/>
          <w:sz w:val="24"/>
          <w:szCs w:val="24"/>
        </w:rPr>
        <w:t>Indicators</w:t>
      </w:r>
    </w:p>
    <w:p w14:paraId="5B839A21" w14:textId="10E99B04" w:rsidR="007C639B" w:rsidRPr="00B85AC6" w:rsidRDefault="00A814B3" w:rsidP="007C639B">
      <w:pPr>
        <w:spacing w:before="120" w:after="120" w:line="240" w:lineRule="auto"/>
        <w:jc w:val="both"/>
        <w:rPr>
          <w:rFonts w:ascii="Times New Roman" w:eastAsia="Times New Roman" w:hAnsi="Times New Roman" w:cs="Times New Roman"/>
          <w:noProof/>
          <w:sz w:val="24"/>
          <w:szCs w:val="24"/>
          <w:lang w:val="bg-BG"/>
        </w:rPr>
      </w:pPr>
      <w:r w:rsidRPr="00B85AC6">
        <w:rPr>
          <w:rFonts w:ascii="Times New Roman" w:eastAsia="Times New Roman" w:hAnsi="Times New Roman" w:cs="Times New Roman"/>
          <w:noProof/>
          <w:sz w:val="24"/>
          <w:szCs w:val="24"/>
          <w:lang w:val="bg-BG"/>
        </w:rPr>
        <w:t xml:space="preserve">Показатели за крайни продукти с междинни стойности и цели / </w:t>
      </w:r>
      <w:r w:rsidR="007C639B" w:rsidRPr="00B85AC6">
        <w:rPr>
          <w:rFonts w:ascii="Times New Roman" w:eastAsia="Times New Roman" w:hAnsi="Times New Roman" w:cs="Times New Roman"/>
          <w:noProof/>
          <w:sz w:val="24"/>
          <w:szCs w:val="24"/>
        </w:rPr>
        <w:t>Output</w:t>
      </w:r>
      <w:r w:rsidR="007C639B" w:rsidRPr="00B85AC6">
        <w:rPr>
          <w:rFonts w:ascii="Times New Roman" w:eastAsia="Times New Roman" w:hAnsi="Times New Roman" w:cs="Times New Roman"/>
          <w:noProof/>
          <w:sz w:val="24"/>
          <w:szCs w:val="24"/>
          <w:lang w:val="bg-BG"/>
        </w:rPr>
        <w:t xml:space="preserve"> </w:t>
      </w:r>
      <w:r w:rsidR="007C639B" w:rsidRPr="00B85AC6">
        <w:rPr>
          <w:rFonts w:ascii="Times New Roman" w:eastAsia="Times New Roman" w:hAnsi="Times New Roman" w:cs="Times New Roman"/>
          <w:noProof/>
          <w:sz w:val="24"/>
          <w:szCs w:val="24"/>
        </w:rPr>
        <w:t>indicators</w:t>
      </w:r>
      <w:r w:rsidR="007C639B" w:rsidRPr="00B85AC6">
        <w:rPr>
          <w:rFonts w:ascii="Times New Roman" w:eastAsia="Times New Roman" w:hAnsi="Times New Roman" w:cs="Times New Roman"/>
          <w:noProof/>
          <w:sz w:val="24"/>
          <w:szCs w:val="24"/>
          <w:lang w:val="bg-BG"/>
        </w:rPr>
        <w:t xml:space="preserve"> </w:t>
      </w:r>
      <w:r w:rsidR="007C639B" w:rsidRPr="00B85AC6">
        <w:rPr>
          <w:rFonts w:ascii="Times New Roman" w:eastAsia="Times New Roman" w:hAnsi="Times New Roman" w:cs="Times New Roman"/>
          <w:noProof/>
          <w:sz w:val="24"/>
          <w:szCs w:val="24"/>
        </w:rPr>
        <w:t>with</w:t>
      </w:r>
      <w:r w:rsidR="007C639B" w:rsidRPr="00B85AC6">
        <w:rPr>
          <w:rFonts w:ascii="Times New Roman" w:eastAsia="Times New Roman" w:hAnsi="Times New Roman" w:cs="Times New Roman"/>
          <w:noProof/>
          <w:sz w:val="24"/>
          <w:szCs w:val="24"/>
          <w:lang w:val="bg-BG"/>
        </w:rPr>
        <w:t xml:space="preserve"> </w:t>
      </w:r>
      <w:r w:rsidR="007C639B" w:rsidRPr="00B85AC6">
        <w:rPr>
          <w:rFonts w:ascii="Times New Roman" w:eastAsia="Times New Roman" w:hAnsi="Times New Roman" w:cs="Times New Roman"/>
          <w:noProof/>
          <w:sz w:val="24"/>
          <w:szCs w:val="24"/>
        </w:rPr>
        <w:t>the</w:t>
      </w:r>
      <w:r w:rsidR="007C639B" w:rsidRPr="00B85AC6">
        <w:rPr>
          <w:rFonts w:ascii="Times New Roman" w:eastAsia="Times New Roman" w:hAnsi="Times New Roman" w:cs="Times New Roman"/>
          <w:noProof/>
          <w:sz w:val="24"/>
          <w:szCs w:val="24"/>
          <w:lang w:val="bg-BG"/>
        </w:rPr>
        <w:t xml:space="preserve"> </w:t>
      </w:r>
      <w:r w:rsidR="007C639B" w:rsidRPr="00B85AC6">
        <w:rPr>
          <w:rFonts w:ascii="Times New Roman" w:eastAsia="Times New Roman" w:hAnsi="Times New Roman" w:cs="Times New Roman"/>
          <w:noProof/>
          <w:sz w:val="24"/>
          <w:szCs w:val="24"/>
        </w:rPr>
        <w:t>corresponding</w:t>
      </w:r>
      <w:r w:rsidR="007C639B" w:rsidRPr="00B85AC6">
        <w:rPr>
          <w:rFonts w:ascii="Times New Roman" w:eastAsia="Times New Roman" w:hAnsi="Times New Roman" w:cs="Times New Roman"/>
          <w:noProof/>
          <w:sz w:val="24"/>
          <w:szCs w:val="24"/>
          <w:lang w:val="bg-BG"/>
        </w:rPr>
        <w:t xml:space="preserve"> </w:t>
      </w:r>
      <w:r w:rsidR="007C639B" w:rsidRPr="00B85AC6">
        <w:rPr>
          <w:rFonts w:ascii="Times New Roman" w:eastAsia="Times New Roman" w:hAnsi="Times New Roman" w:cs="Times New Roman"/>
          <w:noProof/>
          <w:sz w:val="24"/>
          <w:szCs w:val="24"/>
        </w:rPr>
        <w:t>milestones</w:t>
      </w:r>
      <w:r w:rsidR="007C639B" w:rsidRPr="00B85AC6">
        <w:rPr>
          <w:rFonts w:ascii="Times New Roman" w:eastAsia="Times New Roman" w:hAnsi="Times New Roman" w:cs="Times New Roman"/>
          <w:noProof/>
          <w:sz w:val="24"/>
          <w:szCs w:val="24"/>
          <w:lang w:val="bg-BG"/>
        </w:rPr>
        <w:t xml:space="preserve"> </w:t>
      </w:r>
      <w:r w:rsidR="007C639B" w:rsidRPr="00B85AC6">
        <w:rPr>
          <w:rFonts w:ascii="Times New Roman" w:eastAsia="Times New Roman" w:hAnsi="Times New Roman" w:cs="Times New Roman"/>
          <w:noProof/>
          <w:sz w:val="24"/>
          <w:szCs w:val="24"/>
        </w:rPr>
        <w:t>and</w:t>
      </w:r>
      <w:r w:rsidR="007C639B" w:rsidRPr="00B85AC6">
        <w:rPr>
          <w:rFonts w:ascii="Times New Roman" w:eastAsia="Times New Roman" w:hAnsi="Times New Roman" w:cs="Times New Roman"/>
          <w:noProof/>
          <w:sz w:val="24"/>
          <w:szCs w:val="24"/>
          <w:lang w:val="bg-BG"/>
        </w:rPr>
        <w:t xml:space="preserve"> </w:t>
      </w:r>
      <w:r w:rsidR="007C639B" w:rsidRPr="00B85AC6">
        <w:rPr>
          <w:rFonts w:ascii="Times New Roman" w:eastAsia="Times New Roman" w:hAnsi="Times New Roman" w:cs="Times New Roman"/>
          <w:noProof/>
          <w:sz w:val="24"/>
          <w:szCs w:val="24"/>
        </w:rPr>
        <w:t>targets</w:t>
      </w:r>
    </w:p>
    <w:p w14:paraId="5DAE527F" w14:textId="6CEC9D20" w:rsidR="007C639B" w:rsidRPr="00B85AC6" w:rsidRDefault="007C639B" w:rsidP="007C639B">
      <w:pPr>
        <w:spacing w:before="120" w:after="120" w:line="240" w:lineRule="auto"/>
        <w:jc w:val="both"/>
        <w:rPr>
          <w:rFonts w:ascii="Times New Roman" w:eastAsia="Times New Roman" w:hAnsi="Times New Roman" w:cs="Times New Roman"/>
          <w:noProof/>
          <w:sz w:val="24"/>
          <w:szCs w:val="24"/>
        </w:rPr>
      </w:pPr>
      <w:r w:rsidRPr="00B85AC6">
        <w:rPr>
          <w:rFonts w:ascii="Times New Roman" w:eastAsia="Times New Roman" w:hAnsi="Times New Roman" w:cs="Times New Roman"/>
          <w:noProof/>
          <w:sz w:val="24"/>
          <w:szCs w:val="24"/>
        </w:rPr>
        <w:t>Reference: Article 17(3)(e)bis(ii) CPR</w:t>
      </w:r>
    </w:p>
    <w:tbl>
      <w:tblPr>
        <w:tblW w:w="5000" w:type="pct"/>
        <w:tblBorders>
          <w:top w:val="nil"/>
          <w:left w:val="nil"/>
          <w:bottom w:val="nil"/>
          <w:right w:val="nil"/>
        </w:tblBorders>
        <w:tblLook w:val="0000" w:firstRow="0" w:lastRow="0" w:firstColumn="0" w:lastColumn="0" w:noHBand="0" w:noVBand="0"/>
      </w:tblPr>
      <w:tblGrid>
        <w:gridCol w:w="988"/>
        <w:gridCol w:w="1309"/>
        <w:gridCol w:w="643"/>
        <w:gridCol w:w="961"/>
        <w:gridCol w:w="415"/>
        <w:gridCol w:w="2074"/>
        <w:gridCol w:w="1099"/>
        <w:gridCol w:w="731"/>
        <w:gridCol w:w="842"/>
        <w:tblGridChange w:id="449">
          <w:tblGrid>
            <w:gridCol w:w="5"/>
            <w:gridCol w:w="983"/>
            <w:gridCol w:w="1309"/>
            <w:gridCol w:w="643"/>
            <w:gridCol w:w="961"/>
            <w:gridCol w:w="415"/>
            <w:gridCol w:w="2074"/>
            <w:gridCol w:w="1099"/>
            <w:gridCol w:w="731"/>
            <w:gridCol w:w="842"/>
            <w:gridCol w:w="5"/>
          </w:tblGrid>
        </w:tblGridChange>
      </w:tblGrid>
      <w:tr w:rsidR="00A814B3" w:rsidRPr="00B85AC6" w14:paraId="6478D8EE" w14:textId="77777777" w:rsidTr="00DA005E">
        <w:trPr>
          <w:trHeight w:val="90"/>
        </w:trPr>
        <w:tc>
          <w:tcPr>
            <w:tcW w:w="5000" w:type="pct"/>
            <w:gridSpan w:val="9"/>
            <w:tcBorders>
              <w:top w:val="single" w:sz="4" w:space="0" w:color="auto"/>
              <w:left w:val="single" w:sz="4" w:space="0" w:color="auto"/>
              <w:bottom w:val="single" w:sz="4" w:space="0" w:color="auto"/>
              <w:right w:val="single" w:sz="4" w:space="0" w:color="auto"/>
            </w:tcBorders>
          </w:tcPr>
          <w:p w14:paraId="2A218F07" w14:textId="2F99E618" w:rsidR="00A814B3" w:rsidRPr="00B85AC6" w:rsidRDefault="00A814B3" w:rsidP="00A814B3">
            <w:pPr>
              <w:autoSpaceDE w:val="0"/>
              <w:autoSpaceDN w:val="0"/>
              <w:adjustRightInd w:val="0"/>
              <w:spacing w:after="0" w:line="240" w:lineRule="auto"/>
              <w:rPr>
                <w:rFonts w:ascii="Times New Roman" w:hAnsi="Times New Roman" w:cs="Times New Roman"/>
                <w:color w:val="000000"/>
                <w:sz w:val="20"/>
                <w:szCs w:val="20"/>
                <w:lang w:val="bg-BG"/>
              </w:rPr>
            </w:pPr>
            <w:bookmarkStart w:id="450" w:name="_Hlk34654269"/>
            <w:r w:rsidRPr="00B85AC6">
              <w:rPr>
                <w:rFonts w:ascii="Times New Roman" w:hAnsi="Times New Roman" w:cs="Times New Roman"/>
                <w:color w:val="000000"/>
                <w:sz w:val="20"/>
                <w:szCs w:val="20"/>
                <w:lang w:val="bg-BG"/>
              </w:rPr>
              <w:lastRenderedPageBreak/>
              <w:t>Таблица 2: Показатели за крайни продукти</w:t>
            </w:r>
          </w:p>
        </w:tc>
      </w:tr>
      <w:tr w:rsidR="00A814B3" w:rsidRPr="00B85AC6" w14:paraId="73B1E44D" w14:textId="77777777" w:rsidTr="00DE2DA7">
        <w:tblPrEx>
          <w:tblW w:w="5000" w:type="pct"/>
          <w:tblBorders>
            <w:top w:val="nil"/>
            <w:left w:val="nil"/>
            <w:bottom w:val="nil"/>
            <w:right w:val="nil"/>
          </w:tblBorders>
          <w:tblLook w:val="0000" w:firstRow="0" w:lastRow="0" w:firstColumn="0" w:lastColumn="0" w:noHBand="0" w:noVBand="0"/>
          <w:tblPrExChange w:id="451" w:author="OPOS BG34" w:date="2020-10-15T12:04:00Z">
            <w:tblPrEx>
              <w:tblW w:w="5000" w:type="pct"/>
              <w:tblBorders>
                <w:top w:val="nil"/>
                <w:left w:val="nil"/>
                <w:bottom w:val="nil"/>
                <w:right w:val="nil"/>
              </w:tblBorders>
              <w:tblLook w:val="0000" w:firstRow="0" w:lastRow="0" w:firstColumn="0" w:lastColumn="0" w:noHBand="0" w:noVBand="0"/>
            </w:tblPrEx>
          </w:tblPrExChange>
        </w:tblPrEx>
        <w:trPr>
          <w:trHeight w:val="896"/>
          <w:trPrChange w:id="452" w:author="OPOS BG34" w:date="2020-10-15T12:04:00Z">
            <w:trPr>
              <w:gridAfter w:val="0"/>
              <w:trHeight w:val="896"/>
            </w:trPr>
          </w:trPrChange>
        </w:trPr>
        <w:tc>
          <w:tcPr>
            <w:tcW w:w="545" w:type="pct"/>
            <w:tcBorders>
              <w:top w:val="single" w:sz="4" w:space="0" w:color="auto"/>
              <w:left w:val="single" w:sz="4" w:space="0" w:color="auto"/>
              <w:bottom w:val="single" w:sz="4" w:space="0" w:color="auto"/>
              <w:right w:val="single" w:sz="4" w:space="0" w:color="auto"/>
            </w:tcBorders>
            <w:tcPrChange w:id="453" w:author="OPOS BG34" w:date="2020-10-15T12:04:00Z">
              <w:tcPr>
                <w:tcW w:w="558" w:type="pct"/>
                <w:gridSpan w:val="2"/>
                <w:tcBorders>
                  <w:top w:val="single" w:sz="4" w:space="0" w:color="auto"/>
                  <w:left w:val="single" w:sz="4" w:space="0" w:color="auto"/>
                  <w:bottom w:val="single" w:sz="4" w:space="0" w:color="auto"/>
                  <w:right w:val="single" w:sz="4" w:space="0" w:color="auto"/>
                </w:tcBorders>
              </w:tcPr>
            </w:tcPrChange>
          </w:tcPr>
          <w:p w14:paraId="0B27170E" w14:textId="7BA17201" w:rsidR="00A814B3" w:rsidRPr="00B85AC6" w:rsidRDefault="00A814B3" w:rsidP="00A814B3">
            <w:pPr>
              <w:autoSpaceDE w:val="0"/>
              <w:autoSpaceDN w:val="0"/>
              <w:adjustRightInd w:val="0"/>
              <w:spacing w:after="0" w:line="240" w:lineRule="auto"/>
              <w:rPr>
                <w:rFonts w:ascii="Times New Roman" w:hAnsi="Times New Roman" w:cs="Times New Roman"/>
                <w:color w:val="000000"/>
                <w:sz w:val="16"/>
                <w:szCs w:val="16"/>
                <w:lang w:val="bg-BG"/>
              </w:rPr>
            </w:pPr>
            <w:r w:rsidRPr="00B85AC6">
              <w:rPr>
                <w:rFonts w:ascii="Times New Roman" w:hAnsi="Times New Roman"/>
                <w:b/>
                <w:noProof/>
                <w:sz w:val="16"/>
                <w:lang w:val="bg-BG" w:eastAsia="bg-BG" w:bidi="bg-BG"/>
              </w:rPr>
              <w:t xml:space="preserve">Приоритет </w:t>
            </w:r>
          </w:p>
        </w:tc>
        <w:tc>
          <w:tcPr>
            <w:tcW w:w="722" w:type="pct"/>
            <w:tcBorders>
              <w:top w:val="single" w:sz="4" w:space="0" w:color="auto"/>
              <w:left w:val="single" w:sz="4" w:space="0" w:color="auto"/>
              <w:bottom w:val="single" w:sz="4" w:space="0" w:color="auto"/>
              <w:right w:val="single" w:sz="4" w:space="0" w:color="auto"/>
            </w:tcBorders>
            <w:tcPrChange w:id="454" w:author="OPOS BG34" w:date="2020-10-15T12:04:00Z">
              <w:tcPr>
                <w:tcW w:w="830" w:type="pct"/>
                <w:tcBorders>
                  <w:top w:val="single" w:sz="4" w:space="0" w:color="auto"/>
                  <w:left w:val="single" w:sz="4" w:space="0" w:color="auto"/>
                  <w:bottom w:val="single" w:sz="4" w:space="0" w:color="auto"/>
                  <w:right w:val="single" w:sz="4" w:space="0" w:color="auto"/>
                </w:tcBorders>
              </w:tcPr>
            </w:tcPrChange>
          </w:tcPr>
          <w:p w14:paraId="75AC1979" w14:textId="7B9F9150" w:rsidR="00A814B3" w:rsidRPr="00B85AC6" w:rsidRDefault="00A814B3" w:rsidP="00A814B3">
            <w:pPr>
              <w:autoSpaceDE w:val="0"/>
              <w:autoSpaceDN w:val="0"/>
              <w:adjustRightInd w:val="0"/>
              <w:spacing w:after="0" w:line="240" w:lineRule="auto"/>
              <w:rPr>
                <w:rFonts w:ascii="Times New Roman" w:hAnsi="Times New Roman" w:cs="Times New Roman"/>
                <w:color w:val="000000"/>
                <w:sz w:val="16"/>
                <w:szCs w:val="16"/>
                <w:lang w:val="bg-BG"/>
              </w:rPr>
            </w:pPr>
            <w:r w:rsidRPr="00B85AC6">
              <w:rPr>
                <w:rFonts w:ascii="Times New Roman" w:hAnsi="Times New Roman"/>
                <w:b/>
                <w:noProof/>
                <w:sz w:val="16"/>
                <w:lang w:val="bg-BG" w:eastAsia="bg-BG" w:bidi="bg-BG"/>
              </w:rPr>
              <w:t xml:space="preserve">Специфична цел </w:t>
            </w:r>
          </w:p>
        </w:tc>
        <w:tc>
          <w:tcPr>
            <w:tcW w:w="355" w:type="pct"/>
            <w:tcBorders>
              <w:top w:val="single" w:sz="4" w:space="0" w:color="auto"/>
              <w:left w:val="single" w:sz="4" w:space="0" w:color="auto"/>
              <w:bottom w:val="single" w:sz="4" w:space="0" w:color="auto"/>
              <w:right w:val="single" w:sz="4" w:space="0" w:color="auto"/>
            </w:tcBorders>
            <w:tcPrChange w:id="455" w:author="OPOS BG34" w:date="2020-10-15T12:04:00Z">
              <w:tcPr>
                <w:tcW w:w="335" w:type="pct"/>
                <w:tcBorders>
                  <w:top w:val="single" w:sz="4" w:space="0" w:color="auto"/>
                  <w:left w:val="single" w:sz="4" w:space="0" w:color="auto"/>
                  <w:bottom w:val="single" w:sz="4" w:space="0" w:color="auto"/>
                  <w:right w:val="single" w:sz="4" w:space="0" w:color="auto"/>
                </w:tcBorders>
              </w:tcPr>
            </w:tcPrChange>
          </w:tcPr>
          <w:p w14:paraId="665A294C" w14:textId="33969B21" w:rsidR="00A814B3" w:rsidRPr="00B85AC6" w:rsidRDefault="00A814B3" w:rsidP="00A814B3">
            <w:pPr>
              <w:autoSpaceDE w:val="0"/>
              <w:autoSpaceDN w:val="0"/>
              <w:adjustRightInd w:val="0"/>
              <w:spacing w:after="0" w:line="240" w:lineRule="auto"/>
              <w:rPr>
                <w:rFonts w:ascii="Times New Roman" w:hAnsi="Times New Roman" w:cs="Times New Roman"/>
                <w:color w:val="000000"/>
                <w:sz w:val="16"/>
                <w:szCs w:val="16"/>
                <w:lang w:val="bg-BG"/>
              </w:rPr>
            </w:pPr>
            <w:r w:rsidRPr="00B85AC6">
              <w:rPr>
                <w:rFonts w:ascii="Times New Roman" w:hAnsi="Times New Roman"/>
                <w:b/>
                <w:noProof/>
                <w:sz w:val="16"/>
                <w:lang w:val="bg-BG" w:eastAsia="bg-BG" w:bidi="bg-BG"/>
              </w:rPr>
              <w:t>Фонд</w:t>
            </w:r>
          </w:p>
        </w:tc>
        <w:tc>
          <w:tcPr>
            <w:tcW w:w="530" w:type="pct"/>
            <w:tcBorders>
              <w:top w:val="single" w:sz="4" w:space="0" w:color="auto"/>
              <w:left w:val="single" w:sz="4" w:space="0" w:color="auto"/>
              <w:bottom w:val="single" w:sz="4" w:space="0" w:color="auto"/>
              <w:right w:val="single" w:sz="4" w:space="0" w:color="auto"/>
            </w:tcBorders>
            <w:tcPrChange w:id="456" w:author="OPOS BG34" w:date="2020-10-15T12:04:00Z">
              <w:tcPr>
                <w:tcW w:w="542" w:type="pct"/>
                <w:tcBorders>
                  <w:top w:val="single" w:sz="4" w:space="0" w:color="auto"/>
                  <w:left w:val="single" w:sz="4" w:space="0" w:color="auto"/>
                  <w:bottom w:val="single" w:sz="4" w:space="0" w:color="auto"/>
                  <w:right w:val="single" w:sz="4" w:space="0" w:color="auto"/>
                </w:tcBorders>
              </w:tcPr>
            </w:tcPrChange>
          </w:tcPr>
          <w:p w14:paraId="2BEF29A5" w14:textId="33CA1E93" w:rsidR="00A814B3" w:rsidRPr="00DA005E" w:rsidRDefault="00A814B3" w:rsidP="00A814B3">
            <w:pPr>
              <w:autoSpaceDE w:val="0"/>
              <w:autoSpaceDN w:val="0"/>
              <w:adjustRightInd w:val="0"/>
              <w:spacing w:after="0" w:line="240" w:lineRule="auto"/>
              <w:rPr>
                <w:rFonts w:ascii="Times New Roman" w:hAnsi="Times New Roman"/>
                <w:b/>
                <w:noProof/>
                <w:sz w:val="16"/>
                <w:lang w:val="bg-BG" w:eastAsia="bg-BG" w:bidi="bg-BG"/>
              </w:rPr>
            </w:pPr>
            <w:r w:rsidRPr="00DA005E">
              <w:rPr>
                <w:rFonts w:ascii="Times New Roman" w:hAnsi="Times New Roman"/>
                <w:b/>
                <w:noProof/>
                <w:sz w:val="16"/>
                <w:lang w:val="bg-BG" w:eastAsia="bg-BG" w:bidi="bg-BG"/>
              </w:rPr>
              <w:t>Категория региони</w:t>
            </w:r>
          </w:p>
        </w:tc>
        <w:tc>
          <w:tcPr>
            <w:tcW w:w="426" w:type="pct"/>
            <w:tcBorders>
              <w:top w:val="single" w:sz="4" w:space="0" w:color="auto"/>
              <w:left w:val="single" w:sz="4" w:space="0" w:color="auto"/>
              <w:bottom w:val="single" w:sz="4" w:space="0" w:color="auto"/>
              <w:right w:val="single" w:sz="4" w:space="0" w:color="auto"/>
            </w:tcBorders>
            <w:shd w:val="clear" w:color="auto" w:fill="auto"/>
            <w:tcPrChange w:id="457" w:author="OPOS BG34" w:date="2020-10-15T12:04:00Z">
              <w:tcPr>
                <w:tcW w:w="222" w:type="pct"/>
                <w:tcBorders>
                  <w:top w:val="single" w:sz="4" w:space="0" w:color="auto"/>
                  <w:left w:val="single" w:sz="4" w:space="0" w:color="auto"/>
                  <w:bottom w:val="single" w:sz="4" w:space="0" w:color="auto"/>
                  <w:right w:val="single" w:sz="4" w:space="0" w:color="auto"/>
                </w:tcBorders>
                <w:shd w:val="clear" w:color="auto" w:fill="auto"/>
              </w:tcPr>
            </w:tcPrChange>
          </w:tcPr>
          <w:p w14:paraId="111D5B09" w14:textId="6C03C238" w:rsidR="00A814B3" w:rsidRPr="00B85AC6" w:rsidRDefault="00A814B3" w:rsidP="00A814B3">
            <w:pPr>
              <w:autoSpaceDE w:val="0"/>
              <w:autoSpaceDN w:val="0"/>
              <w:adjustRightInd w:val="0"/>
              <w:spacing w:after="0" w:line="240" w:lineRule="auto"/>
              <w:rPr>
                <w:rFonts w:ascii="Times New Roman" w:hAnsi="Times New Roman" w:cs="Times New Roman"/>
                <w:color w:val="000000"/>
                <w:sz w:val="16"/>
                <w:szCs w:val="16"/>
                <w:lang w:val="bg-BG"/>
              </w:rPr>
            </w:pPr>
            <w:r w:rsidRPr="00B85AC6">
              <w:rPr>
                <w:rFonts w:ascii="Times New Roman" w:hAnsi="Times New Roman"/>
                <w:b/>
                <w:noProof/>
                <w:sz w:val="16"/>
                <w:lang w:val="bg-BG" w:eastAsia="bg-BG" w:bidi="bg-BG"/>
              </w:rPr>
              <w:t>ID [5]</w:t>
            </w:r>
          </w:p>
        </w:tc>
        <w:tc>
          <w:tcPr>
            <w:tcW w:w="947" w:type="pct"/>
            <w:tcBorders>
              <w:top w:val="single" w:sz="4" w:space="0" w:color="auto"/>
              <w:left w:val="single" w:sz="4" w:space="0" w:color="auto"/>
              <w:bottom w:val="single" w:sz="4" w:space="0" w:color="auto"/>
              <w:right w:val="single" w:sz="4" w:space="0" w:color="auto"/>
            </w:tcBorders>
            <w:shd w:val="clear" w:color="auto" w:fill="auto"/>
            <w:tcPrChange w:id="458" w:author="OPOS BG34" w:date="2020-10-15T12:04:00Z">
              <w:tcPr>
                <w:tcW w:w="1174" w:type="pct"/>
                <w:tcBorders>
                  <w:top w:val="single" w:sz="4" w:space="0" w:color="auto"/>
                  <w:left w:val="single" w:sz="4" w:space="0" w:color="auto"/>
                  <w:bottom w:val="single" w:sz="4" w:space="0" w:color="auto"/>
                  <w:right w:val="single" w:sz="4" w:space="0" w:color="auto"/>
                </w:tcBorders>
                <w:shd w:val="clear" w:color="auto" w:fill="auto"/>
              </w:tcPr>
            </w:tcPrChange>
          </w:tcPr>
          <w:p w14:paraId="2E3A35AC" w14:textId="673ECFDC" w:rsidR="00A814B3" w:rsidRPr="00B85AC6" w:rsidRDefault="00A814B3" w:rsidP="00A814B3">
            <w:pPr>
              <w:autoSpaceDE w:val="0"/>
              <w:autoSpaceDN w:val="0"/>
              <w:adjustRightInd w:val="0"/>
              <w:spacing w:after="0" w:line="240" w:lineRule="auto"/>
              <w:rPr>
                <w:rFonts w:ascii="Times New Roman" w:hAnsi="Times New Roman" w:cs="Times New Roman"/>
                <w:color w:val="000000"/>
                <w:sz w:val="16"/>
                <w:szCs w:val="16"/>
                <w:lang w:val="bg-BG"/>
              </w:rPr>
            </w:pPr>
            <w:r w:rsidRPr="00B85AC6">
              <w:rPr>
                <w:rFonts w:ascii="Times New Roman" w:hAnsi="Times New Roman"/>
                <w:b/>
                <w:noProof/>
                <w:sz w:val="16"/>
                <w:lang w:val="bg-BG" w:eastAsia="bg-BG" w:bidi="bg-BG"/>
              </w:rPr>
              <w:t xml:space="preserve">Показател [255] </w:t>
            </w:r>
          </w:p>
        </w:tc>
        <w:tc>
          <w:tcPr>
            <w:tcW w:w="606" w:type="pct"/>
            <w:tcBorders>
              <w:top w:val="single" w:sz="4" w:space="0" w:color="auto"/>
              <w:left w:val="single" w:sz="4" w:space="0" w:color="auto"/>
              <w:bottom w:val="single" w:sz="4" w:space="0" w:color="auto"/>
              <w:right w:val="single" w:sz="4" w:space="0" w:color="auto"/>
            </w:tcBorders>
            <w:shd w:val="clear" w:color="auto" w:fill="auto"/>
            <w:tcPrChange w:id="459" w:author="OPOS BG34" w:date="2020-10-15T12:04:00Z">
              <w:tcPr>
                <w:tcW w:w="451" w:type="pct"/>
                <w:tcBorders>
                  <w:top w:val="single" w:sz="4" w:space="0" w:color="auto"/>
                  <w:left w:val="single" w:sz="4" w:space="0" w:color="auto"/>
                  <w:bottom w:val="single" w:sz="4" w:space="0" w:color="auto"/>
                  <w:right w:val="single" w:sz="4" w:space="0" w:color="auto"/>
                </w:tcBorders>
                <w:shd w:val="clear" w:color="auto" w:fill="auto"/>
              </w:tcPr>
            </w:tcPrChange>
          </w:tcPr>
          <w:p w14:paraId="0A29D351" w14:textId="6FB90BF4" w:rsidR="00A814B3" w:rsidRPr="00B85AC6" w:rsidRDefault="00A814B3" w:rsidP="00A814B3">
            <w:pPr>
              <w:autoSpaceDE w:val="0"/>
              <w:autoSpaceDN w:val="0"/>
              <w:adjustRightInd w:val="0"/>
              <w:spacing w:after="0" w:line="240" w:lineRule="auto"/>
              <w:rPr>
                <w:rFonts w:ascii="Times New Roman" w:hAnsi="Times New Roman" w:cs="Times New Roman"/>
                <w:color w:val="000000"/>
                <w:sz w:val="16"/>
                <w:szCs w:val="16"/>
                <w:lang w:val="bg-BG"/>
              </w:rPr>
            </w:pPr>
            <w:r w:rsidRPr="00B85AC6">
              <w:rPr>
                <w:rFonts w:ascii="Times New Roman" w:hAnsi="Times New Roman"/>
                <w:b/>
                <w:noProof/>
                <w:sz w:val="16"/>
                <w:lang w:val="bg-BG" w:eastAsia="bg-BG" w:bidi="bg-BG"/>
              </w:rPr>
              <w:t>Мерна единица</w:t>
            </w:r>
          </w:p>
        </w:tc>
        <w:tc>
          <w:tcPr>
            <w:tcW w:w="403" w:type="pct"/>
            <w:tcBorders>
              <w:top w:val="single" w:sz="4" w:space="0" w:color="auto"/>
              <w:left w:val="single" w:sz="4" w:space="0" w:color="auto"/>
              <w:bottom w:val="single" w:sz="4" w:space="0" w:color="auto"/>
              <w:right w:val="single" w:sz="4" w:space="0" w:color="auto"/>
            </w:tcBorders>
            <w:shd w:val="clear" w:color="auto" w:fill="auto"/>
            <w:tcPrChange w:id="460" w:author="OPOS BG34" w:date="2020-10-15T12:04:00Z">
              <w:tcPr>
                <w:tcW w:w="412" w:type="pct"/>
                <w:tcBorders>
                  <w:top w:val="single" w:sz="4" w:space="0" w:color="auto"/>
                  <w:left w:val="single" w:sz="4" w:space="0" w:color="auto"/>
                  <w:bottom w:val="single" w:sz="4" w:space="0" w:color="auto"/>
                  <w:right w:val="single" w:sz="4" w:space="0" w:color="auto"/>
                </w:tcBorders>
                <w:shd w:val="clear" w:color="auto" w:fill="auto"/>
              </w:tcPr>
            </w:tcPrChange>
          </w:tcPr>
          <w:p w14:paraId="019C7703" w14:textId="735DF5B7" w:rsidR="00A814B3" w:rsidRPr="00134F48" w:rsidRDefault="00A814B3" w:rsidP="00134F48">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Етапна цел (2024 г.)</w:t>
            </w:r>
          </w:p>
        </w:tc>
        <w:tc>
          <w:tcPr>
            <w:tcW w:w="465" w:type="pct"/>
            <w:tcBorders>
              <w:top w:val="single" w:sz="4" w:space="0" w:color="auto"/>
              <w:left w:val="single" w:sz="4" w:space="0" w:color="auto"/>
              <w:bottom w:val="single" w:sz="4" w:space="0" w:color="auto"/>
              <w:right w:val="single" w:sz="4" w:space="0" w:color="auto"/>
            </w:tcBorders>
            <w:shd w:val="clear" w:color="auto" w:fill="auto"/>
            <w:tcPrChange w:id="461" w:author="OPOS BG34" w:date="2020-10-15T12:04:00Z">
              <w:tcPr>
                <w:tcW w:w="475" w:type="pct"/>
                <w:tcBorders>
                  <w:top w:val="single" w:sz="4" w:space="0" w:color="auto"/>
                  <w:left w:val="single" w:sz="4" w:space="0" w:color="auto"/>
                  <w:bottom w:val="single" w:sz="4" w:space="0" w:color="auto"/>
                  <w:right w:val="single" w:sz="4" w:space="0" w:color="auto"/>
                </w:tcBorders>
                <w:shd w:val="clear" w:color="auto" w:fill="auto"/>
              </w:tcPr>
            </w:tcPrChange>
          </w:tcPr>
          <w:p w14:paraId="5D81F6A2" w14:textId="77777777" w:rsidR="00A814B3" w:rsidRPr="00B85AC6" w:rsidRDefault="00A814B3" w:rsidP="00A814B3">
            <w:pPr>
              <w:spacing w:before="115" w:after="115" w:line="240" w:lineRule="auto"/>
              <w:jc w:val="both"/>
              <w:rPr>
                <w:rFonts w:ascii="Times New Roman" w:hAnsi="Times New Roman"/>
                <w:b/>
                <w:noProof/>
                <w:sz w:val="16"/>
                <w:szCs w:val="16"/>
                <w:lang w:val="bg-BG" w:eastAsia="bg-BG" w:bidi="bg-BG"/>
              </w:rPr>
            </w:pPr>
            <w:r w:rsidRPr="00B85AC6">
              <w:rPr>
                <w:rFonts w:ascii="Times New Roman" w:hAnsi="Times New Roman"/>
                <w:b/>
                <w:noProof/>
                <w:sz w:val="16"/>
                <w:lang w:val="bg-BG" w:eastAsia="bg-BG" w:bidi="bg-BG"/>
              </w:rPr>
              <w:t>Целева стойност (2029 г.)</w:t>
            </w:r>
          </w:p>
          <w:p w14:paraId="6A8E647C" w14:textId="2794FBBA" w:rsidR="00A814B3" w:rsidRPr="00B85AC6" w:rsidRDefault="00A814B3" w:rsidP="00A814B3">
            <w:pPr>
              <w:autoSpaceDE w:val="0"/>
              <w:autoSpaceDN w:val="0"/>
              <w:adjustRightInd w:val="0"/>
              <w:spacing w:after="0" w:line="240" w:lineRule="auto"/>
              <w:rPr>
                <w:rFonts w:ascii="Times New Roman" w:hAnsi="Times New Roman" w:cs="Times New Roman"/>
                <w:color w:val="000000"/>
                <w:sz w:val="16"/>
                <w:szCs w:val="16"/>
                <w:lang w:val="bg-BG"/>
              </w:rPr>
            </w:pPr>
          </w:p>
        </w:tc>
      </w:tr>
      <w:tr w:rsidR="00DC5CD0" w:rsidRPr="00B85AC6" w14:paraId="314A57D2" w14:textId="77777777" w:rsidTr="00DE2DA7">
        <w:tblPrEx>
          <w:tblW w:w="5000" w:type="pct"/>
          <w:tblBorders>
            <w:top w:val="nil"/>
            <w:left w:val="nil"/>
            <w:bottom w:val="nil"/>
            <w:right w:val="nil"/>
          </w:tblBorders>
          <w:tblLook w:val="0000" w:firstRow="0" w:lastRow="0" w:firstColumn="0" w:lastColumn="0" w:noHBand="0" w:noVBand="0"/>
          <w:tblPrExChange w:id="462" w:author="OPOS BG34" w:date="2020-10-15T12:04:00Z">
            <w:tblPrEx>
              <w:tblW w:w="5000" w:type="pct"/>
              <w:tblBorders>
                <w:top w:val="nil"/>
                <w:left w:val="nil"/>
                <w:bottom w:val="nil"/>
                <w:right w:val="nil"/>
              </w:tblBorders>
              <w:tblLook w:val="0000" w:firstRow="0" w:lastRow="0" w:firstColumn="0" w:lastColumn="0" w:noHBand="0" w:noVBand="0"/>
            </w:tblPrEx>
          </w:tblPrExChange>
        </w:tblPrEx>
        <w:trPr>
          <w:trHeight w:val="717"/>
          <w:trPrChange w:id="463" w:author="OPOS BG34" w:date="2020-10-15T12:04:00Z">
            <w:trPr>
              <w:gridAfter w:val="0"/>
              <w:trHeight w:val="717"/>
            </w:trPr>
          </w:trPrChange>
        </w:trPr>
        <w:tc>
          <w:tcPr>
            <w:tcW w:w="545" w:type="pct"/>
            <w:tcBorders>
              <w:top w:val="single" w:sz="4" w:space="0" w:color="auto"/>
              <w:left w:val="single" w:sz="4" w:space="0" w:color="auto"/>
              <w:right w:val="single" w:sz="4" w:space="0" w:color="auto"/>
            </w:tcBorders>
            <w:tcPrChange w:id="464" w:author="OPOS BG34" w:date="2020-10-15T12:04:00Z">
              <w:tcPr>
                <w:tcW w:w="558" w:type="pct"/>
                <w:gridSpan w:val="2"/>
                <w:tcBorders>
                  <w:top w:val="single" w:sz="4" w:space="0" w:color="auto"/>
                  <w:left w:val="single" w:sz="4" w:space="0" w:color="auto"/>
                  <w:right w:val="single" w:sz="4" w:space="0" w:color="auto"/>
                </w:tcBorders>
              </w:tcPr>
            </w:tcPrChange>
          </w:tcPr>
          <w:p w14:paraId="5C5ED59B" w14:textId="02AE6898" w:rsidR="00DC5CD0" w:rsidRPr="00B85AC6" w:rsidRDefault="00DC5CD0" w:rsidP="00A814B3">
            <w:pPr>
              <w:autoSpaceDE w:val="0"/>
              <w:autoSpaceDN w:val="0"/>
              <w:adjustRightInd w:val="0"/>
              <w:spacing w:after="0" w:line="240" w:lineRule="auto"/>
              <w:rPr>
                <w:rFonts w:ascii="Times New Roman" w:hAnsi="Times New Roman" w:cs="Times New Roman"/>
                <w:color w:val="000000"/>
                <w:sz w:val="16"/>
                <w:szCs w:val="16"/>
                <w:lang w:val="bg-BG"/>
              </w:rPr>
            </w:pPr>
            <w:r w:rsidRPr="00B85AC6">
              <w:rPr>
                <w:rFonts w:ascii="Times New Roman" w:hAnsi="Times New Roman" w:cs="Times New Roman"/>
                <w:color w:val="000000"/>
                <w:sz w:val="16"/>
                <w:szCs w:val="16"/>
                <w:lang w:val="bg-BG"/>
              </w:rPr>
              <w:t>ТП</w:t>
            </w:r>
          </w:p>
        </w:tc>
        <w:tc>
          <w:tcPr>
            <w:tcW w:w="722" w:type="pct"/>
            <w:tcBorders>
              <w:top w:val="single" w:sz="4" w:space="0" w:color="auto"/>
              <w:left w:val="single" w:sz="4" w:space="0" w:color="auto"/>
              <w:right w:val="single" w:sz="4" w:space="0" w:color="auto"/>
            </w:tcBorders>
            <w:tcPrChange w:id="465" w:author="OPOS BG34" w:date="2020-10-15T12:04:00Z">
              <w:tcPr>
                <w:tcW w:w="830" w:type="pct"/>
                <w:tcBorders>
                  <w:top w:val="single" w:sz="4" w:space="0" w:color="auto"/>
                  <w:left w:val="single" w:sz="4" w:space="0" w:color="auto"/>
                  <w:right w:val="single" w:sz="4" w:space="0" w:color="auto"/>
                </w:tcBorders>
              </w:tcPr>
            </w:tcPrChange>
          </w:tcPr>
          <w:p w14:paraId="3D358D6D" w14:textId="2CBABE90" w:rsidR="00DC5CD0" w:rsidRPr="00B85AC6" w:rsidRDefault="00DC5CD0" w:rsidP="00A814B3">
            <w:pPr>
              <w:autoSpaceDE w:val="0"/>
              <w:autoSpaceDN w:val="0"/>
              <w:adjustRightInd w:val="0"/>
              <w:spacing w:after="0" w:line="240" w:lineRule="auto"/>
              <w:rPr>
                <w:rFonts w:ascii="Times New Roman" w:hAnsi="Times New Roman"/>
                <w:bCs/>
                <w:noProof/>
                <w:sz w:val="16"/>
                <w:lang w:val="bg-BG" w:eastAsia="bg-BG" w:bidi="bg-BG"/>
              </w:rPr>
            </w:pPr>
            <w:r w:rsidRPr="00B85AC6">
              <w:rPr>
                <w:rFonts w:ascii="Times New Roman" w:hAnsi="Times New Roman"/>
                <w:bCs/>
                <w:noProof/>
                <w:sz w:val="16"/>
                <w:lang w:val="bg-BG" w:eastAsia="bg-BG" w:bidi="bg-BG"/>
              </w:rPr>
              <w:t>Осигуряване на правилното и ефективно</w:t>
            </w:r>
            <w:r w:rsidR="00ED25D4">
              <w:rPr>
                <w:rFonts w:ascii="Times New Roman" w:hAnsi="Times New Roman"/>
                <w:bCs/>
                <w:noProof/>
                <w:sz w:val="16"/>
                <w:lang w:val="bg-BG" w:eastAsia="bg-BG" w:bidi="bg-BG"/>
              </w:rPr>
              <w:t xml:space="preserve"> изпълнение,</w:t>
            </w:r>
            <w:r w:rsidRPr="00B85AC6">
              <w:rPr>
                <w:rFonts w:ascii="Times New Roman" w:hAnsi="Times New Roman"/>
                <w:bCs/>
                <w:noProof/>
                <w:sz w:val="16"/>
                <w:lang w:val="bg-BG" w:eastAsia="bg-BG" w:bidi="bg-BG"/>
              </w:rPr>
              <w:t xml:space="preserve"> управление и администриране на ОП „Околна среда 2021-2027 г.</w:t>
            </w:r>
          </w:p>
        </w:tc>
        <w:tc>
          <w:tcPr>
            <w:tcW w:w="355" w:type="pct"/>
            <w:tcBorders>
              <w:top w:val="single" w:sz="4" w:space="0" w:color="auto"/>
              <w:left w:val="single" w:sz="4" w:space="0" w:color="auto"/>
              <w:bottom w:val="single" w:sz="4" w:space="0" w:color="auto"/>
              <w:right w:val="single" w:sz="4" w:space="0" w:color="auto"/>
            </w:tcBorders>
            <w:tcPrChange w:id="466" w:author="OPOS BG34" w:date="2020-10-15T12:04:00Z">
              <w:tcPr>
                <w:tcW w:w="335" w:type="pct"/>
                <w:tcBorders>
                  <w:top w:val="single" w:sz="4" w:space="0" w:color="auto"/>
                  <w:left w:val="single" w:sz="4" w:space="0" w:color="auto"/>
                  <w:bottom w:val="single" w:sz="4" w:space="0" w:color="auto"/>
                  <w:right w:val="single" w:sz="4" w:space="0" w:color="auto"/>
                </w:tcBorders>
              </w:tcPr>
            </w:tcPrChange>
          </w:tcPr>
          <w:p w14:paraId="4A7F5A93" w14:textId="7F4EFE48" w:rsidR="00DC5CD0" w:rsidRPr="00B85AC6" w:rsidRDefault="00DE2DA7" w:rsidP="00A814B3">
            <w:pPr>
              <w:autoSpaceDE w:val="0"/>
              <w:autoSpaceDN w:val="0"/>
              <w:adjustRightInd w:val="0"/>
              <w:spacing w:after="0" w:line="240" w:lineRule="auto"/>
              <w:rPr>
                <w:rFonts w:ascii="Times New Roman" w:hAnsi="Times New Roman" w:cs="Times New Roman"/>
                <w:b/>
                <w:bCs/>
                <w:i/>
                <w:iCs/>
                <w:color w:val="000000"/>
                <w:sz w:val="16"/>
                <w:szCs w:val="16"/>
                <w:lang w:val="bg-BG"/>
              </w:rPr>
            </w:pPr>
            <w:ins w:id="467" w:author="OPOS BG34" w:date="2020-10-15T12:02:00Z">
              <w:r>
                <w:rPr>
                  <w:rFonts w:ascii="Times New Roman" w:hAnsi="Times New Roman" w:cs="Times New Roman"/>
                  <w:b/>
                  <w:bCs/>
                  <w:i/>
                  <w:iCs/>
                  <w:color w:val="000000"/>
                  <w:sz w:val="16"/>
                  <w:szCs w:val="16"/>
                  <w:lang w:val="bg-BG"/>
                </w:rPr>
                <w:t>ЕФРР</w:t>
              </w:r>
            </w:ins>
          </w:p>
        </w:tc>
        <w:tc>
          <w:tcPr>
            <w:tcW w:w="530" w:type="pct"/>
            <w:tcBorders>
              <w:top w:val="single" w:sz="4" w:space="0" w:color="auto"/>
              <w:left w:val="single" w:sz="4" w:space="0" w:color="auto"/>
              <w:bottom w:val="single" w:sz="4" w:space="0" w:color="auto"/>
              <w:right w:val="single" w:sz="4" w:space="0" w:color="auto"/>
            </w:tcBorders>
            <w:tcPrChange w:id="468" w:author="OPOS BG34" w:date="2020-10-15T12:04:00Z">
              <w:tcPr>
                <w:tcW w:w="542" w:type="pct"/>
                <w:tcBorders>
                  <w:top w:val="single" w:sz="4" w:space="0" w:color="auto"/>
                  <w:left w:val="single" w:sz="4" w:space="0" w:color="auto"/>
                  <w:bottom w:val="single" w:sz="4" w:space="0" w:color="auto"/>
                  <w:right w:val="single" w:sz="4" w:space="0" w:color="auto"/>
                </w:tcBorders>
              </w:tcPr>
            </w:tcPrChange>
          </w:tcPr>
          <w:p w14:paraId="12C29A4A" w14:textId="77777777" w:rsidR="00DC5CD0" w:rsidRPr="00B85AC6" w:rsidRDefault="00DC5CD0" w:rsidP="00A814B3">
            <w:pPr>
              <w:autoSpaceDE w:val="0"/>
              <w:autoSpaceDN w:val="0"/>
              <w:adjustRightInd w:val="0"/>
              <w:spacing w:after="0" w:line="240" w:lineRule="auto"/>
              <w:rPr>
                <w:rFonts w:ascii="Times New Roman" w:hAnsi="Times New Roman" w:cs="Times New Roman"/>
                <w:b/>
                <w:bCs/>
                <w:i/>
                <w:iCs/>
                <w:color w:val="000000"/>
                <w:sz w:val="16"/>
                <w:szCs w:val="16"/>
                <w:lang w:val="bg-BG"/>
              </w:rPr>
            </w:pPr>
          </w:p>
        </w:tc>
        <w:tc>
          <w:tcPr>
            <w:tcW w:w="426" w:type="pct"/>
            <w:tcBorders>
              <w:top w:val="single" w:sz="4" w:space="0" w:color="auto"/>
              <w:left w:val="single" w:sz="4" w:space="0" w:color="auto"/>
              <w:bottom w:val="single" w:sz="4" w:space="0" w:color="auto"/>
              <w:right w:val="single" w:sz="4" w:space="0" w:color="auto"/>
            </w:tcBorders>
            <w:tcPrChange w:id="469" w:author="OPOS BG34" w:date="2020-10-15T12:04:00Z">
              <w:tcPr>
                <w:tcW w:w="222" w:type="pct"/>
                <w:tcBorders>
                  <w:top w:val="single" w:sz="4" w:space="0" w:color="auto"/>
                  <w:left w:val="single" w:sz="4" w:space="0" w:color="auto"/>
                  <w:bottom w:val="single" w:sz="4" w:space="0" w:color="auto"/>
                  <w:right w:val="single" w:sz="4" w:space="0" w:color="auto"/>
                </w:tcBorders>
              </w:tcPr>
            </w:tcPrChange>
          </w:tcPr>
          <w:p w14:paraId="4EA5B70A" w14:textId="3F2CD5C2" w:rsidR="00DC5CD0" w:rsidRPr="00B85AC6" w:rsidRDefault="00DE2DA7" w:rsidP="00A814B3">
            <w:pPr>
              <w:autoSpaceDE w:val="0"/>
              <w:autoSpaceDN w:val="0"/>
              <w:adjustRightInd w:val="0"/>
              <w:spacing w:after="0" w:line="240" w:lineRule="auto"/>
              <w:rPr>
                <w:rFonts w:ascii="Times New Roman" w:hAnsi="Times New Roman" w:cs="Times New Roman"/>
                <w:b/>
                <w:bCs/>
                <w:i/>
                <w:iCs/>
                <w:color w:val="000000"/>
                <w:sz w:val="16"/>
                <w:szCs w:val="16"/>
                <w:lang w:val="bg-BG"/>
              </w:rPr>
            </w:pPr>
            <w:ins w:id="470" w:author="OPOS BG34" w:date="2020-10-15T12:04:00Z">
              <w:r>
                <w:rPr>
                  <w:rFonts w:ascii="Times New Roman" w:hAnsi="Times New Roman" w:cs="Times New Roman"/>
                  <w:b/>
                  <w:bCs/>
                  <w:i/>
                  <w:iCs/>
                  <w:color w:val="000000"/>
                  <w:sz w:val="16"/>
                  <w:szCs w:val="16"/>
                  <w:lang w:val="bg-BG"/>
                </w:rPr>
                <w:t>ТА 1</w:t>
              </w:r>
            </w:ins>
          </w:p>
        </w:tc>
        <w:tc>
          <w:tcPr>
            <w:tcW w:w="947" w:type="pct"/>
            <w:tcBorders>
              <w:top w:val="single" w:sz="4" w:space="0" w:color="auto"/>
              <w:left w:val="single" w:sz="4" w:space="0" w:color="auto"/>
              <w:bottom w:val="single" w:sz="4" w:space="0" w:color="auto"/>
              <w:right w:val="single" w:sz="4" w:space="0" w:color="auto"/>
            </w:tcBorders>
            <w:tcPrChange w:id="471" w:author="OPOS BG34" w:date="2020-10-15T12:04:00Z">
              <w:tcPr>
                <w:tcW w:w="1174" w:type="pct"/>
                <w:tcBorders>
                  <w:top w:val="single" w:sz="4" w:space="0" w:color="auto"/>
                  <w:left w:val="single" w:sz="4" w:space="0" w:color="auto"/>
                  <w:bottom w:val="single" w:sz="4" w:space="0" w:color="auto"/>
                  <w:right w:val="single" w:sz="4" w:space="0" w:color="auto"/>
                </w:tcBorders>
              </w:tcPr>
            </w:tcPrChange>
          </w:tcPr>
          <w:p w14:paraId="466BD047" w14:textId="0B6A1F44" w:rsidR="00DC5CD0" w:rsidRPr="00B85AC6" w:rsidRDefault="00DC5CD0" w:rsidP="00DC5CD0">
            <w:pPr>
              <w:autoSpaceDE w:val="0"/>
              <w:autoSpaceDN w:val="0"/>
              <w:adjustRightInd w:val="0"/>
              <w:spacing w:after="0" w:line="240" w:lineRule="auto"/>
              <w:rPr>
                <w:rFonts w:ascii="Times New Roman" w:hAnsi="Times New Roman" w:cs="Times New Roman"/>
                <w:color w:val="000000"/>
                <w:sz w:val="16"/>
                <w:szCs w:val="16"/>
                <w:lang w:val="bg-BG"/>
              </w:rPr>
            </w:pPr>
            <w:r w:rsidRPr="00B85AC6">
              <w:rPr>
                <w:rFonts w:ascii="Times New Roman" w:hAnsi="Times New Roman" w:cs="Times New Roman"/>
                <w:color w:val="000000"/>
                <w:sz w:val="16"/>
                <w:szCs w:val="16"/>
                <w:lang w:val="bg-BG"/>
              </w:rPr>
              <w:t>Обучени</w:t>
            </w:r>
            <w:r w:rsidR="00890793">
              <w:rPr>
                <w:rFonts w:ascii="Times New Roman" w:hAnsi="Times New Roman" w:cs="Times New Roman"/>
                <w:color w:val="000000"/>
                <w:sz w:val="16"/>
                <w:szCs w:val="16"/>
                <w:lang w:val="bg-BG"/>
              </w:rPr>
              <w:t>я за</w:t>
            </w:r>
            <w:r w:rsidRPr="00B85AC6">
              <w:rPr>
                <w:rFonts w:ascii="Times New Roman" w:hAnsi="Times New Roman" w:cs="Times New Roman"/>
                <w:color w:val="000000"/>
                <w:sz w:val="16"/>
                <w:szCs w:val="16"/>
                <w:lang w:val="bg-BG"/>
              </w:rPr>
              <w:t xml:space="preserve"> служители на УО</w:t>
            </w:r>
            <w:r w:rsidR="00342504" w:rsidRPr="00B85AC6">
              <w:rPr>
                <w:rFonts w:ascii="Times New Roman" w:hAnsi="Times New Roman" w:cs="Times New Roman"/>
                <w:color w:val="000000"/>
                <w:sz w:val="16"/>
                <w:szCs w:val="16"/>
                <w:lang w:val="bg-BG"/>
              </w:rPr>
              <w:t xml:space="preserve"> с цел повишаване на административния капацитет</w:t>
            </w:r>
          </w:p>
        </w:tc>
        <w:tc>
          <w:tcPr>
            <w:tcW w:w="606" w:type="pct"/>
            <w:tcBorders>
              <w:top w:val="single" w:sz="4" w:space="0" w:color="auto"/>
              <w:left w:val="single" w:sz="4" w:space="0" w:color="auto"/>
              <w:bottom w:val="single" w:sz="4" w:space="0" w:color="auto"/>
              <w:right w:val="single" w:sz="4" w:space="0" w:color="auto"/>
            </w:tcBorders>
            <w:tcPrChange w:id="472" w:author="OPOS BG34" w:date="2020-10-15T12:04:00Z">
              <w:tcPr>
                <w:tcW w:w="451" w:type="pct"/>
                <w:tcBorders>
                  <w:top w:val="single" w:sz="4" w:space="0" w:color="auto"/>
                  <w:left w:val="single" w:sz="4" w:space="0" w:color="auto"/>
                  <w:bottom w:val="single" w:sz="4" w:space="0" w:color="auto"/>
                  <w:right w:val="single" w:sz="4" w:space="0" w:color="auto"/>
                </w:tcBorders>
              </w:tcPr>
            </w:tcPrChange>
          </w:tcPr>
          <w:p w14:paraId="3121FEDF" w14:textId="306AE215" w:rsidR="00DC5CD0" w:rsidRPr="006F68BD" w:rsidRDefault="00AC62D3" w:rsidP="00A814B3">
            <w:pPr>
              <w:autoSpaceDE w:val="0"/>
              <w:autoSpaceDN w:val="0"/>
              <w:adjustRightInd w:val="0"/>
              <w:spacing w:after="0" w:line="240" w:lineRule="auto"/>
              <w:rPr>
                <w:rFonts w:ascii="Times New Roman" w:hAnsi="Times New Roman" w:cs="Times New Roman"/>
                <w:color w:val="000000"/>
                <w:sz w:val="16"/>
                <w:szCs w:val="16"/>
                <w:lang w:val="bg-BG"/>
              </w:rPr>
            </w:pPr>
            <w:r w:rsidRPr="006F68BD">
              <w:rPr>
                <w:rFonts w:ascii="Times New Roman" w:hAnsi="Times New Roman" w:cs="Times New Roman"/>
                <w:color w:val="000000"/>
                <w:sz w:val="16"/>
                <w:szCs w:val="16"/>
                <w:lang w:val="bg-BG"/>
              </w:rPr>
              <w:t xml:space="preserve"> брой</w:t>
            </w:r>
          </w:p>
        </w:tc>
        <w:tc>
          <w:tcPr>
            <w:tcW w:w="403" w:type="pct"/>
            <w:tcBorders>
              <w:top w:val="single" w:sz="4" w:space="0" w:color="auto"/>
              <w:left w:val="single" w:sz="4" w:space="0" w:color="auto"/>
              <w:bottom w:val="single" w:sz="4" w:space="0" w:color="auto"/>
              <w:right w:val="single" w:sz="4" w:space="0" w:color="auto"/>
            </w:tcBorders>
            <w:tcPrChange w:id="473" w:author="OPOS BG34" w:date="2020-10-15T12:04:00Z">
              <w:tcPr>
                <w:tcW w:w="412" w:type="pct"/>
                <w:tcBorders>
                  <w:top w:val="single" w:sz="4" w:space="0" w:color="auto"/>
                  <w:left w:val="single" w:sz="4" w:space="0" w:color="auto"/>
                  <w:bottom w:val="single" w:sz="4" w:space="0" w:color="auto"/>
                  <w:right w:val="single" w:sz="4" w:space="0" w:color="auto"/>
                </w:tcBorders>
              </w:tcPr>
            </w:tcPrChange>
          </w:tcPr>
          <w:p w14:paraId="003B8B01" w14:textId="65B65EBD" w:rsidR="00DC5CD0" w:rsidRPr="00DE2DA7" w:rsidRDefault="00890793" w:rsidP="00A814B3">
            <w:pPr>
              <w:autoSpaceDE w:val="0"/>
              <w:autoSpaceDN w:val="0"/>
              <w:adjustRightInd w:val="0"/>
              <w:spacing w:after="0" w:line="240" w:lineRule="auto"/>
              <w:rPr>
                <w:rFonts w:ascii="Times New Roman" w:hAnsi="Times New Roman" w:cs="Times New Roman"/>
                <w:color w:val="000000"/>
                <w:sz w:val="16"/>
                <w:szCs w:val="16"/>
                <w:rPrChange w:id="474" w:author="OPOS BG34" w:date="2020-10-15T12:00:00Z">
                  <w:rPr>
                    <w:rFonts w:ascii="Times New Roman" w:hAnsi="Times New Roman" w:cs="Times New Roman"/>
                    <w:color w:val="000000"/>
                    <w:sz w:val="16"/>
                    <w:szCs w:val="16"/>
                    <w:lang w:val="bg-BG"/>
                  </w:rPr>
                </w:rPrChange>
              </w:rPr>
            </w:pPr>
            <w:del w:id="475" w:author="OPOS BG34" w:date="2020-10-15T12:00:00Z">
              <w:r w:rsidRPr="006F68BD" w:rsidDel="00DE2DA7">
                <w:rPr>
                  <w:rFonts w:ascii="Times New Roman" w:hAnsi="Times New Roman" w:cs="Times New Roman"/>
                  <w:color w:val="000000"/>
                  <w:sz w:val="16"/>
                  <w:szCs w:val="16"/>
                  <w:lang w:val="bg-BG"/>
                </w:rPr>
                <w:delText>75</w:delText>
              </w:r>
            </w:del>
            <w:ins w:id="476" w:author="OPOS BG34" w:date="2020-10-15T12:00:00Z">
              <w:r w:rsidR="00DE2DA7">
                <w:rPr>
                  <w:rFonts w:ascii="Times New Roman" w:hAnsi="Times New Roman" w:cs="Times New Roman"/>
                  <w:color w:val="000000"/>
                  <w:sz w:val="16"/>
                  <w:szCs w:val="16"/>
                </w:rPr>
                <w:t>40</w:t>
              </w:r>
            </w:ins>
          </w:p>
        </w:tc>
        <w:tc>
          <w:tcPr>
            <w:tcW w:w="465" w:type="pct"/>
            <w:tcBorders>
              <w:top w:val="single" w:sz="4" w:space="0" w:color="auto"/>
              <w:left w:val="single" w:sz="4" w:space="0" w:color="auto"/>
              <w:bottom w:val="single" w:sz="4" w:space="0" w:color="auto"/>
              <w:right w:val="single" w:sz="4" w:space="0" w:color="auto"/>
            </w:tcBorders>
            <w:tcPrChange w:id="477" w:author="OPOS BG34" w:date="2020-10-15T12:04:00Z">
              <w:tcPr>
                <w:tcW w:w="475" w:type="pct"/>
                <w:tcBorders>
                  <w:top w:val="single" w:sz="4" w:space="0" w:color="auto"/>
                  <w:left w:val="single" w:sz="4" w:space="0" w:color="auto"/>
                  <w:bottom w:val="single" w:sz="4" w:space="0" w:color="auto"/>
                  <w:right w:val="single" w:sz="4" w:space="0" w:color="auto"/>
                </w:tcBorders>
              </w:tcPr>
            </w:tcPrChange>
          </w:tcPr>
          <w:p w14:paraId="07505E9D" w14:textId="2DD26FFC" w:rsidR="00DC5CD0" w:rsidRPr="00DE2DA7" w:rsidRDefault="00155F76" w:rsidP="00A814B3">
            <w:pPr>
              <w:autoSpaceDE w:val="0"/>
              <w:autoSpaceDN w:val="0"/>
              <w:adjustRightInd w:val="0"/>
              <w:spacing w:after="0" w:line="240" w:lineRule="auto"/>
              <w:rPr>
                <w:rFonts w:ascii="Times New Roman" w:hAnsi="Times New Roman" w:cs="Times New Roman"/>
                <w:color w:val="000000"/>
                <w:sz w:val="16"/>
                <w:szCs w:val="16"/>
                <w:rPrChange w:id="478" w:author="OPOS BG34" w:date="2020-10-15T12:00:00Z">
                  <w:rPr>
                    <w:rFonts w:ascii="Times New Roman" w:hAnsi="Times New Roman" w:cs="Times New Roman"/>
                    <w:color w:val="000000"/>
                    <w:sz w:val="16"/>
                    <w:szCs w:val="16"/>
                    <w:lang w:val="bg-BG"/>
                  </w:rPr>
                </w:rPrChange>
              </w:rPr>
            </w:pPr>
            <w:del w:id="479" w:author="OPOS BG34" w:date="2020-10-15T12:00:00Z">
              <w:r w:rsidRPr="006F68BD" w:rsidDel="00DE2DA7">
                <w:rPr>
                  <w:rFonts w:ascii="Times New Roman" w:hAnsi="Times New Roman" w:cs="Times New Roman"/>
                  <w:color w:val="000000"/>
                  <w:sz w:val="16"/>
                  <w:szCs w:val="16"/>
                  <w:lang w:val="bg-BG"/>
                </w:rPr>
                <w:delText>2</w:delText>
              </w:r>
              <w:r w:rsidR="00890793" w:rsidRPr="006F68BD" w:rsidDel="00DE2DA7">
                <w:rPr>
                  <w:rFonts w:ascii="Times New Roman" w:hAnsi="Times New Roman" w:cs="Times New Roman"/>
                  <w:color w:val="000000"/>
                  <w:sz w:val="16"/>
                  <w:szCs w:val="16"/>
                  <w:lang w:val="bg-BG"/>
                </w:rPr>
                <w:delText>0</w:delText>
              </w:r>
              <w:r w:rsidRPr="006F68BD" w:rsidDel="00DE2DA7">
                <w:rPr>
                  <w:rFonts w:ascii="Times New Roman" w:hAnsi="Times New Roman" w:cs="Times New Roman"/>
                  <w:color w:val="000000"/>
                  <w:sz w:val="16"/>
                  <w:szCs w:val="16"/>
                  <w:lang w:val="bg-BG"/>
                </w:rPr>
                <w:delText>0</w:delText>
              </w:r>
            </w:del>
            <w:ins w:id="480" w:author="OPOS BG34" w:date="2020-10-15T12:00:00Z">
              <w:r w:rsidR="00DE2DA7">
                <w:rPr>
                  <w:rFonts w:ascii="Times New Roman" w:hAnsi="Times New Roman" w:cs="Times New Roman"/>
                  <w:color w:val="000000"/>
                  <w:sz w:val="16"/>
                  <w:szCs w:val="16"/>
                </w:rPr>
                <w:t>240</w:t>
              </w:r>
            </w:ins>
          </w:p>
        </w:tc>
      </w:tr>
      <w:tr w:rsidR="00890BC5" w:rsidRPr="00B85AC6" w14:paraId="5517EA47" w14:textId="77777777" w:rsidTr="00DE2DA7">
        <w:tblPrEx>
          <w:tblW w:w="5000" w:type="pct"/>
          <w:tblBorders>
            <w:top w:val="nil"/>
            <w:left w:val="nil"/>
            <w:bottom w:val="nil"/>
            <w:right w:val="nil"/>
          </w:tblBorders>
          <w:tblLook w:val="0000" w:firstRow="0" w:lastRow="0" w:firstColumn="0" w:lastColumn="0" w:noHBand="0" w:noVBand="0"/>
          <w:tblPrExChange w:id="481" w:author="OPOS BG34" w:date="2020-10-15T12:04:00Z">
            <w:tblPrEx>
              <w:tblW w:w="5000" w:type="pct"/>
              <w:tblBorders>
                <w:top w:val="nil"/>
                <w:left w:val="nil"/>
                <w:bottom w:val="nil"/>
                <w:right w:val="nil"/>
              </w:tblBorders>
              <w:tblLook w:val="0000" w:firstRow="0" w:lastRow="0" w:firstColumn="0" w:lastColumn="0" w:noHBand="0" w:noVBand="0"/>
            </w:tblPrEx>
          </w:tblPrExChange>
        </w:tblPrEx>
        <w:trPr>
          <w:trHeight w:val="717"/>
          <w:trPrChange w:id="482" w:author="OPOS BG34" w:date="2020-10-15T12:04:00Z">
            <w:trPr>
              <w:gridAfter w:val="0"/>
              <w:trHeight w:val="717"/>
            </w:trPr>
          </w:trPrChange>
        </w:trPr>
        <w:tc>
          <w:tcPr>
            <w:tcW w:w="545" w:type="pct"/>
            <w:tcBorders>
              <w:top w:val="single" w:sz="4" w:space="0" w:color="auto"/>
              <w:left w:val="single" w:sz="4" w:space="0" w:color="auto"/>
              <w:right w:val="single" w:sz="4" w:space="0" w:color="auto"/>
            </w:tcBorders>
            <w:tcPrChange w:id="483" w:author="OPOS BG34" w:date="2020-10-15T12:04:00Z">
              <w:tcPr>
                <w:tcW w:w="558" w:type="pct"/>
                <w:gridSpan w:val="2"/>
                <w:tcBorders>
                  <w:top w:val="single" w:sz="4" w:space="0" w:color="auto"/>
                  <w:left w:val="single" w:sz="4" w:space="0" w:color="auto"/>
                  <w:right w:val="single" w:sz="4" w:space="0" w:color="auto"/>
                </w:tcBorders>
              </w:tcPr>
            </w:tcPrChange>
          </w:tcPr>
          <w:p w14:paraId="6DCC7BFF" w14:textId="77777777" w:rsidR="00890BC5" w:rsidRPr="00B85AC6" w:rsidRDefault="00890BC5" w:rsidP="00890BC5">
            <w:pPr>
              <w:autoSpaceDE w:val="0"/>
              <w:autoSpaceDN w:val="0"/>
              <w:adjustRightInd w:val="0"/>
              <w:spacing w:after="0" w:line="240" w:lineRule="auto"/>
              <w:rPr>
                <w:rFonts w:ascii="Times New Roman" w:hAnsi="Times New Roman" w:cs="Times New Roman"/>
                <w:color w:val="000000"/>
                <w:sz w:val="16"/>
                <w:szCs w:val="16"/>
                <w:lang w:val="bg-BG"/>
              </w:rPr>
            </w:pPr>
          </w:p>
        </w:tc>
        <w:tc>
          <w:tcPr>
            <w:tcW w:w="722" w:type="pct"/>
            <w:tcBorders>
              <w:top w:val="single" w:sz="4" w:space="0" w:color="auto"/>
              <w:left w:val="single" w:sz="4" w:space="0" w:color="auto"/>
              <w:right w:val="single" w:sz="4" w:space="0" w:color="auto"/>
            </w:tcBorders>
            <w:tcPrChange w:id="484" w:author="OPOS BG34" w:date="2020-10-15T12:04:00Z">
              <w:tcPr>
                <w:tcW w:w="830" w:type="pct"/>
                <w:tcBorders>
                  <w:top w:val="single" w:sz="4" w:space="0" w:color="auto"/>
                  <w:left w:val="single" w:sz="4" w:space="0" w:color="auto"/>
                  <w:right w:val="single" w:sz="4" w:space="0" w:color="auto"/>
                </w:tcBorders>
              </w:tcPr>
            </w:tcPrChange>
          </w:tcPr>
          <w:p w14:paraId="58BDCFBC" w14:textId="77777777" w:rsidR="00890BC5" w:rsidRPr="00B85AC6" w:rsidRDefault="00890BC5" w:rsidP="00890BC5">
            <w:pPr>
              <w:autoSpaceDE w:val="0"/>
              <w:autoSpaceDN w:val="0"/>
              <w:adjustRightInd w:val="0"/>
              <w:spacing w:after="0" w:line="240" w:lineRule="auto"/>
              <w:rPr>
                <w:rFonts w:ascii="Times New Roman" w:hAnsi="Times New Roman"/>
                <w:bCs/>
                <w:noProof/>
                <w:sz w:val="16"/>
                <w:lang w:val="bg-BG" w:eastAsia="bg-BG" w:bidi="bg-BG"/>
              </w:rPr>
            </w:pPr>
          </w:p>
        </w:tc>
        <w:tc>
          <w:tcPr>
            <w:tcW w:w="355" w:type="pct"/>
            <w:tcBorders>
              <w:top w:val="single" w:sz="4" w:space="0" w:color="auto"/>
              <w:left w:val="single" w:sz="4" w:space="0" w:color="auto"/>
              <w:bottom w:val="single" w:sz="4" w:space="0" w:color="auto"/>
              <w:right w:val="single" w:sz="4" w:space="0" w:color="auto"/>
            </w:tcBorders>
            <w:tcPrChange w:id="485" w:author="OPOS BG34" w:date="2020-10-15T12:04:00Z">
              <w:tcPr>
                <w:tcW w:w="335" w:type="pct"/>
                <w:tcBorders>
                  <w:top w:val="single" w:sz="4" w:space="0" w:color="auto"/>
                  <w:left w:val="single" w:sz="4" w:space="0" w:color="auto"/>
                  <w:bottom w:val="single" w:sz="4" w:space="0" w:color="auto"/>
                  <w:right w:val="single" w:sz="4" w:space="0" w:color="auto"/>
                </w:tcBorders>
              </w:tcPr>
            </w:tcPrChange>
          </w:tcPr>
          <w:p w14:paraId="04D740EF" w14:textId="0392D3C8" w:rsidR="00890BC5" w:rsidRPr="00B85AC6" w:rsidRDefault="00DE2DA7" w:rsidP="00890BC5">
            <w:pPr>
              <w:autoSpaceDE w:val="0"/>
              <w:autoSpaceDN w:val="0"/>
              <w:adjustRightInd w:val="0"/>
              <w:spacing w:after="0" w:line="240" w:lineRule="auto"/>
              <w:rPr>
                <w:rFonts w:ascii="Times New Roman" w:hAnsi="Times New Roman" w:cs="Times New Roman"/>
                <w:b/>
                <w:bCs/>
                <w:i/>
                <w:iCs/>
                <w:color w:val="000000"/>
                <w:sz w:val="16"/>
                <w:szCs w:val="16"/>
                <w:lang w:val="bg-BG"/>
              </w:rPr>
            </w:pPr>
            <w:ins w:id="486" w:author="OPOS BG34" w:date="2020-10-15T12:03:00Z">
              <w:r>
                <w:rPr>
                  <w:rFonts w:ascii="Times New Roman" w:hAnsi="Times New Roman" w:cs="Times New Roman"/>
                  <w:b/>
                  <w:bCs/>
                  <w:i/>
                  <w:iCs/>
                  <w:color w:val="000000"/>
                  <w:sz w:val="16"/>
                  <w:szCs w:val="16"/>
                  <w:lang w:val="bg-BG"/>
                </w:rPr>
                <w:t>ЕФРР</w:t>
              </w:r>
            </w:ins>
          </w:p>
        </w:tc>
        <w:tc>
          <w:tcPr>
            <w:tcW w:w="530" w:type="pct"/>
            <w:tcBorders>
              <w:top w:val="single" w:sz="4" w:space="0" w:color="auto"/>
              <w:left w:val="single" w:sz="4" w:space="0" w:color="auto"/>
              <w:bottom w:val="single" w:sz="4" w:space="0" w:color="auto"/>
              <w:right w:val="single" w:sz="4" w:space="0" w:color="auto"/>
            </w:tcBorders>
            <w:tcPrChange w:id="487" w:author="OPOS BG34" w:date="2020-10-15T12:04:00Z">
              <w:tcPr>
                <w:tcW w:w="542" w:type="pct"/>
                <w:tcBorders>
                  <w:top w:val="single" w:sz="4" w:space="0" w:color="auto"/>
                  <w:left w:val="single" w:sz="4" w:space="0" w:color="auto"/>
                  <w:bottom w:val="single" w:sz="4" w:space="0" w:color="auto"/>
                  <w:right w:val="single" w:sz="4" w:space="0" w:color="auto"/>
                </w:tcBorders>
              </w:tcPr>
            </w:tcPrChange>
          </w:tcPr>
          <w:p w14:paraId="50E2B7F0" w14:textId="77777777" w:rsidR="00890BC5" w:rsidRPr="00B85AC6" w:rsidRDefault="00890BC5" w:rsidP="00890BC5">
            <w:pPr>
              <w:autoSpaceDE w:val="0"/>
              <w:autoSpaceDN w:val="0"/>
              <w:adjustRightInd w:val="0"/>
              <w:spacing w:after="0" w:line="240" w:lineRule="auto"/>
              <w:rPr>
                <w:rFonts w:ascii="Times New Roman" w:hAnsi="Times New Roman" w:cs="Times New Roman"/>
                <w:b/>
                <w:bCs/>
                <w:i/>
                <w:iCs/>
                <w:color w:val="000000"/>
                <w:sz w:val="16"/>
                <w:szCs w:val="16"/>
                <w:lang w:val="bg-BG"/>
              </w:rPr>
            </w:pPr>
          </w:p>
        </w:tc>
        <w:tc>
          <w:tcPr>
            <w:tcW w:w="426" w:type="pct"/>
            <w:tcBorders>
              <w:top w:val="single" w:sz="4" w:space="0" w:color="auto"/>
              <w:left w:val="single" w:sz="4" w:space="0" w:color="auto"/>
              <w:bottom w:val="single" w:sz="4" w:space="0" w:color="auto"/>
              <w:right w:val="single" w:sz="4" w:space="0" w:color="auto"/>
            </w:tcBorders>
            <w:tcPrChange w:id="488" w:author="OPOS BG34" w:date="2020-10-15T12:04:00Z">
              <w:tcPr>
                <w:tcW w:w="222" w:type="pct"/>
                <w:tcBorders>
                  <w:top w:val="single" w:sz="4" w:space="0" w:color="auto"/>
                  <w:left w:val="single" w:sz="4" w:space="0" w:color="auto"/>
                  <w:bottom w:val="single" w:sz="4" w:space="0" w:color="auto"/>
                  <w:right w:val="single" w:sz="4" w:space="0" w:color="auto"/>
                </w:tcBorders>
              </w:tcPr>
            </w:tcPrChange>
          </w:tcPr>
          <w:p w14:paraId="24B744FC" w14:textId="2453EE7D" w:rsidR="00890BC5" w:rsidRPr="00B85AC6" w:rsidRDefault="00DE2DA7" w:rsidP="00890BC5">
            <w:pPr>
              <w:autoSpaceDE w:val="0"/>
              <w:autoSpaceDN w:val="0"/>
              <w:adjustRightInd w:val="0"/>
              <w:spacing w:after="0" w:line="240" w:lineRule="auto"/>
              <w:rPr>
                <w:rFonts w:ascii="Times New Roman" w:hAnsi="Times New Roman" w:cs="Times New Roman"/>
                <w:b/>
                <w:bCs/>
                <w:i/>
                <w:iCs/>
                <w:color w:val="000000"/>
                <w:sz w:val="16"/>
                <w:szCs w:val="16"/>
                <w:lang w:val="bg-BG"/>
              </w:rPr>
            </w:pPr>
            <w:ins w:id="489" w:author="OPOS BG34" w:date="2020-10-15T12:04:00Z">
              <w:r>
                <w:rPr>
                  <w:rFonts w:ascii="Times New Roman" w:hAnsi="Times New Roman" w:cs="Times New Roman"/>
                  <w:b/>
                  <w:bCs/>
                  <w:i/>
                  <w:iCs/>
                  <w:color w:val="000000"/>
                  <w:sz w:val="16"/>
                  <w:szCs w:val="16"/>
                  <w:lang w:val="bg-BG"/>
                </w:rPr>
                <w:t>ТА 2</w:t>
              </w:r>
            </w:ins>
          </w:p>
        </w:tc>
        <w:tc>
          <w:tcPr>
            <w:tcW w:w="947" w:type="pct"/>
            <w:tcBorders>
              <w:top w:val="single" w:sz="4" w:space="0" w:color="auto"/>
              <w:left w:val="single" w:sz="4" w:space="0" w:color="auto"/>
              <w:bottom w:val="single" w:sz="4" w:space="0" w:color="auto"/>
              <w:right w:val="single" w:sz="4" w:space="0" w:color="auto"/>
            </w:tcBorders>
            <w:tcPrChange w:id="490" w:author="OPOS BG34" w:date="2020-10-15T12:04:00Z">
              <w:tcPr>
                <w:tcW w:w="1174" w:type="pct"/>
                <w:tcBorders>
                  <w:top w:val="single" w:sz="4" w:space="0" w:color="auto"/>
                  <w:left w:val="single" w:sz="4" w:space="0" w:color="auto"/>
                  <w:bottom w:val="single" w:sz="4" w:space="0" w:color="auto"/>
                  <w:right w:val="single" w:sz="4" w:space="0" w:color="auto"/>
                </w:tcBorders>
              </w:tcPr>
            </w:tcPrChange>
          </w:tcPr>
          <w:p w14:paraId="25DE4660" w14:textId="0FB4DF7E" w:rsidR="00890BC5" w:rsidRPr="00B85AC6" w:rsidRDefault="00890BC5" w:rsidP="00890BC5">
            <w:pPr>
              <w:autoSpaceDE w:val="0"/>
              <w:autoSpaceDN w:val="0"/>
              <w:adjustRightInd w:val="0"/>
              <w:spacing w:after="0" w:line="240" w:lineRule="auto"/>
              <w:rPr>
                <w:rFonts w:ascii="Times New Roman" w:hAnsi="Times New Roman" w:cs="Times New Roman"/>
                <w:color w:val="000000"/>
                <w:sz w:val="16"/>
                <w:szCs w:val="16"/>
                <w:lang w:val="bg-BG"/>
              </w:rPr>
            </w:pPr>
            <w:r>
              <w:rPr>
                <w:rFonts w:ascii="Times New Roman" w:hAnsi="Times New Roman" w:cs="Times New Roman"/>
                <w:color w:val="000000"/>
                <w:sz w:val="16"/>
                <w:szCs w:val="16"/>
                <w:lang w:val="bg-BG"/>
              </w:rPr>
              <w:t xml:space="preserve">Служители </w:t>
            </w:r>
            <w:r w:rsidRPr="009638D3">
              <w:rPr>
                <w:rFonts w:ascii="Times New Roman" w:hAnsi="Times New Roman" w:cs="Times New Roman"/>
                <w:color w:val="000000"/>
                <w:sz w:val="16"/>
                <w:szCs w:val="16"/>
                <w:lang w:val="bg-BG"/>
              </w:rPr>
              <w:t xml:space="preserve"> на УО, финансиран</w:t>
            </w:r>
            <w:r w:rsidR="0024371E">
              <w:rPr>
                <w:rFonts w:ascii="Times New Roman" w:hAnsi="Times New Roman" w:cs="Times New Roman"/>
                <w:color w:val="000000"/>
                <w:sz w:val="16"/>
                <w:szCs w:val="16"/>
                <w:lang w:val="bg-BG"/>
              </w:rPr>
              <w:t>и</w:t>
            </w:r>
            <w:r w:rsidRPr="009638D3">
              <w:rPr>
                <w:rFonts w:ascii="Times New Roman" w:hAnsi="Times New Roman" w:cs="Times New Roman"/>
                <w:color w:val="000000"/>
                <w:sz w:val="16"/>
                <w:szCs w:val="16"/>
                <w:lang w:val="bg-BG"/>
              </w:rPr>
              <w:t xml:space="preserve"> от </w:t>
            </w:r>
            <w:del w:id="491" w:author="OPOS BG31" w:date="2020-10-12T08:51:00Z">
              <w:r w:rsidRPr="009638D3" w:rsidDel="00B4514A">
                <w:rPr>
                  <w:rFonts w:ascii="Times New Roman" w:hAnsi="Times New Roman" w:cs="Times New Roman"/>
                  <w:color w:val="000000"/>
                  <w:sz w:val="16"/>
                  <w:szCs w:val="16"/>
                  <w:lang w:val="bg-BG"/>
                </w:rPr>
                <w:delText>ЕФРР и КФ</w:delText>
              </w:r>
            </w:del>
            <w:ins w:id="492" w:author="OPOS BG31" w:date="2020-10-12T08:51:00Z">
              <w:r w:rsidR="00B4514A">
                <w:rPr>
                  <w:rFonts w:ascii="Times New Roman" w:hAnsi="Times New Roman" w:cs="Times New Roman"/>
                  <w:color w:val="000000"/>
                  <w:sz w:val="16"/>
                  <w:szCs w:val="16"/>
                  <w:lang w:val="bg-BG"/>
                </w:rPr>
                <w:t>ТП</w:t>
              </w:r>
            </w:ins>
            <w:r w:rsidRPr="009638D3" w:rsidDel="009638D3">
              <w:rPr>
                <w:rFonts w:ascii="Times New Roman" w:hAnsi="Times New Roman" w:cs="Times New Roman"/>
                <w:color w:val="000000"/>
                <w:sz w:val="16"/>
                <w:szCs w:val="16"/>
                <w:lang w:val="bg-BG"/>
              </w:rPr>
              <w:t xml:space="preserve"> </w:t>
            </w:r>
          </w:p>
        </w:tc>
        <w:tc>
          <w:tcPr>
            <w:tcW w:w="606" w:type="pct"/>
            <w:tcBorders>
              <w:top w:val="single" w:sz="4" w:space="0" w:color="auto"/>
              <w:left w:val="single" w:sz="4" w:space="0" w:color="auto"/>
              <w:bottom w:val="single" w:sz="4" w:space="0" w:color="auto"/>
              <w:right w:val="single" w:sz="4" w:space="0" w:color="auto"/>
            </w:tcBorders>
            <w:tcPrChange w:id="493" w:author="OPOS BG34" w:date="2020-10-15T12:04:00Z">
              <w:tcPr>
                <w:tcW w:w="451" w:type="pct"/>
                <w:tcBorders>
                  <w:top w:val="single" w:sz="4" w:space="0" w:color="auto"/>
                  <w:left w:val="single" w:sz="4" w:space="0" w:color="auto"/>
                  <w:bottom w:val="single" w:sz="4" w:space="0" w:color="auto"/>
                  <w:right w:val="single" w:sz="4" w:space="0" w:color="auto"/>
                </w:tcBorders>
              </w:tcPr>
            </w:tcPrChange>
          </w:tcPr>
          <w:p w14:paraId="5B3E87A5" w14:textId="5E9CACF1" w:rsidR="00890BC5" w:rsidRPr="006F68BD" w:rsidDel="00AC62D3" w:rsidRDefault="00890BC5" w:rsidP="00890BC5">
            <w:pPr>
              <w:autoSpaceDE w:val="0"/>
              <w:autoSpaceDN w:val="0"/>
              <w:adjustRightInd w:val="0"/>
              <w:spacing w:after="0" w:line="240" w:lineRule="auto"/>
              <w:rPr>
                <w:rFonts w:ascii="Times New Roman" w:hAnsi="Times New Roman" w:cs="Times New Roman"/>
                <w:color w:val="000000"/>
                <w:sz w:val="16"/>
                <w:szCs w:val="16"/>
                <w:lang w:val="bg-BG"/>
              </w:rPr>
            </w:pPr>
            <w:del w:id="494" w:author="OPOS BG31" w:date="2020-10-07T12:32:00Z">
              <w:r w:rsidRPr="006F68BD" w:rsidDel="00103977">
                <w:rPr>
                  <w:rFonts w:ascii="Times New Roman" w:hAnsi="Times New Roman" w:cs="Times New Roman"/>
                  <w:color w:val="000000"/>
                  <w:sz w:val="16"/>
                  <w:szCs w:val="16"/>
                  <w:lang w:val="bg-BG"/>
                </w:rPr>
                <w:delText>лица</w:delText>
              </w:r>
            </w:del>
            <w:ins w:id="495" w:author="OPOS BG31" w:date="2020-10-07T12:32:00Z">
              <w:r w:rsidR="00103977">
                <w:rPr>
                  <w:rFonts w:ascii="Times New Roman" w:hAnsi="Times New Roman" w:cs="Times New Roman"/>
                  <w:color w:val="000000"/>
                  <w:sz w:val="16"/>
                  <w:szCs w:val="16"/>
                  <w:lang w:val="bg-BG"/>
                </w:rPr>
                <w:t>брой</w:t>
              </w:r>
            </w:ins>
          </w:p>
        </w:tc>
        <w:tc>
          <w:tcPr>
            <w:tcW w:w="403" w:type="pct"/>
            <w:tcBorders>
              <w:top w:val="single" w:sz="4" w:space="0" w:color="auto"/>
              <w:left w:val="single" w:sz="4" w:space="0" w:color="auto"/>
              <w:bottom w:val="single" w:sz="4" w:space="0" w:color="auto"/>
              <w:right w:val="single" w:sz="4" w:space="0" w:color="auto"/>
            </w:tcBorders>
            <w:tcPrChange w:id="496" w:author="OPOS BG34" w:date="2020-10-15T12:04:00Z">
              <w:tcPr>
                <w:tcW w:w="412" w:type="pct"/>
                <w:tcBorders>
                  <w:top w:val="single" w:sz="4" w:space="0" w:color="auto"/>
                  <w:left w:val="single" w:sz="4" w:space="0" w:color="auto"/>
                  <w:bottom w:val="single" w:sz="4" w:space="0" w:color="auto"/>
                  <w:right w:val="single" w:sz="4" w:space="0" w:color="auto"/>
                </w:tcBorders>
              </w:tcPr>
            </w:tcPrChange>
          </w:tcPr>
          <w:p w14:paraId="08E6BCAE" w14:textId="23C9C8F0" w:rsidR="00890BC5" w:rsidRPr="006F68BD" w:rsidRDefault="00890BC5" w:rsidP="00890BC5">
            <w:pPr>
              <w:autoSpaceDE w:val="0"/>
              <w:autoSpaceDN w:val="0"/>
              <w:adjustRightInd w:val="0"/>
              <w:spacing w:after="0" w:line="240" w:lineRule="auto"/>
              <w:rPr>
                <w:rFonts w:ascii="Times New Roman" w:hAnsi="Times New Roman" w:cs="Times New Roman"/>
                <w:color w:val="000000"/>
                <w:sz w:val="16"/>
                <w:szCs w:val="16"/>
                <w:lang w:val="bg-BG"/>
              </w:rPr>
            </w:pPr>
            <w:r w:rsidRPr="006F68BD">
              <w:rPr>
                <w:rFonts w:ascii="Times New Roman" w:hAnsi="Times New Roman" w:cs="Times New Roman"/>
                <w:color w:val="000000"/>
                <w:sz w:val="16"/>
                <w:szCs w:val="16"/>
                <w:lang w:val="bg-BG"/>
              </w:rPr>
              <w:t>115</w:t>
            </w:r>
          </w:p>
        </w:tc>
        <w:tc>
          <w:tcPr>
            <w:tcW w:w="465" w:type="pct"/>
            <w:tcBorders>
              <w:top w:val="single" w:sz="4" w:space="0" w:color="auto"/>
              <w:left w:val="single" w:sz="4" w:space="0" w:color="auto"/>
              <w:bottom w:val="single" w:sz="4" w:space="0" w:color="auto"/>
              <w:right w:val="single" w:sz="4" w:space="0" w:color="auto"/>
            </w:tcBorders>
            <w:tcPrChange w:id="497" w:author="OPOS BG34" w:date="2020-10-15T12:04:00Z">
              <w:tcPr>
                <w:tcW w:w="475" w:type="pct"/>
                <w:tcBorders>
                  <w:top w:val="single" w:sz="4" w:space="0" w:color="auto"/>
                  <w:left w:val="single" w:sz="4" w:space="0" w:color="auto"/>
                  <w:bottom w:val="single" w:sz="4" w:space="0" w:color="auto"/>
                  <w:right w:val="single" w:sz="4" w:space="0" w:color="auto"/>
                </w:tcBorders>
              </w:tcPr>
            </w:tcPrChange>
          </w:tcPr>
          <w:p w14:paraId="16E11CBB" w14:textId="0F2E5849" w:rsidR="00890BC5" w:rsidRPr="006F68BD" w:rsidRDefault="00890BC5" w:rsidP="00890BC5">
            <w:pPr>
              <w:autoSpaceDE w:val="0"/>
              <w:autoSpaceDN w:val="0"/>
              <w:adjustRightInd w:val="0"/>
              <w:spacing w:after="0" w:line="240" w:lineRule="auto"/>
              <w:rPr>
                <w:rFonts w:ascii="Times New Roman" w:hAnsi="Times New Roman" w:cs="Times New Roman"/>
                <w:color w:val="000000"/>
                <w:sz w:val="16"/>
                <w:szCs w:val="16"/>
                <w:lang w:val="bg-BG"/>
              </w:rPr>
            </w:pPr>
            <w:r w:rsidRPr="006F68BD">
              <w:rPr>
                <w:rFonts w:ascii="Times New Roman" w:hAnsi="Times New Roman" w:cs="Times New Roman"/>
                <w:color w:val="000000"/>
                <w:sz w:val="16"/>
                <w:szCs w:val="16"/>
                <w:lang w:val="bg-BG"/>
              </w:rPr>
              <w:t>118</w:t>
            </w:r>
          </w:p>
        </w:tc>
      </w:tr>
      <w:tr w:rsidR="00890BC5" w:rsidRPr="00B85AC6" w14:paraId="627BA6ED" w14:textId="77777777" w:rsidTr="00DE2DA7">
        <w:tblPrEx>
          <w:tblW w:w="5000" w:type="pct"/>
          <w:tblBorders>
            <w:top w:val="nil"/>
            <w:left w:val="nil"/>
            <w:bottom w:val="nil"/>
            <w:right w:val="nil"/>
          </w:tblBorders>
          <w:tblLook w:val="0000" w:firstRow="0" w:lastRow="0" w:firstColumn="0" w:lastColumn="0" w:noHBand="0" w:noVBand="0"/>
          <w:tblPrExChange w:id="498" w:author="OPOS BG34" w:date="2020-10-15T12:04:00Z">
            <w:tblPrEx>
              <w:tblW w:w="5000" w:type="pct"/>
              <w:tblBorders>
                <w:top w:val="nil"/>
                <w:left w:val="nil"/>
                <w:bottom w:val="nil"/>
                <w:right w:val="nil"/>
              </w:tblBorders>
              <w:tblLook w:val="0000" w:firstRow="0" w:lastRow="0" w:firstColumn="0" w:lastColumn="0" w:noHBand="0" w:noVBand="0"/>
            </w:tblPrEx>
          </w:tblPrExChange>
        </w:tblPrEx>
        <w:trPr>
          <w:trHeight w:val="724"/>
          <w:trPrChange w:id="499" w:author="OPOS BG34" w:date="2020-10-15T12:04:00Z">
            <w:trPr>
              <w:gridAfter w:val="0"/>
              <w:trHeight w:val="724"/>
            </w:trPr>
          </w:trPrChange>
        </w:trPr>
        <w:tc>
          <w:tcPr>
            <w:tcW w:w="545" w:type="pct"/>
            <w:tcBorders>
              <w:left w:val="single" w:sz="4" w:space="0" w:color="auto"/>
              <w:bottom w:val="single" w:sz="4" w:space="0" w:color="auto"/>
              <w:right w:val="single" w:sz="4" w:space="0" w:color="auto"/>
            </w:tcBorders>
            <w:tcPrChange w:id="500" w:author="OPOS BG34" w:date="2020-10-15T12:04:00Z">
              <w:tcPr>
                <w:tcW w:w="558" w:type="pct"/>
                <w:gridSpan w:val="2"/>
                <w:tcBorders>
                  <w:left w:val="single" w:sz="4" w:space="0" w:color="auto"/>
                  <w:bottom w:val="single" w:sz="4" w:space="0" w:color="auto"/>
                  <w:right w:val="single" w:sz="4" w:space="0" w:color="auto"/>
                </w:tcBorders>
              </w:tcPr>
            </w:tcPrChange>
          </w:tcPr>
          <w:p w14:paraId="1304D6FC" w14:textId="77777777" w:rsidR="00890BC5" w:rsidRPr="00B85AC6" w:rsidRDefault="00890BC5" w:rsidP="00890BC5">
            <w:pPr>
              <w:autoSpaceDE w:val="0"/>
              <w:autoSpaceDN w:val="0"/>
              <w:adjustRightInd w:val="0"/>
              <w:spacing w:after="0" w:line="240" w:lineRule="auto"/>
              <w:rPr>
                <w:rFonts w:ascii="Times New Roman" w:hAnsi="Times New Roman" w:cs="Times New Roman"/>
                <w:b/>
                <w:bCs/>
                <w:i/>
                <w:iCs/>
                <w:color w:val="000000"/>
                <w:sz w:val="16"/>
                <w:szCs w:val="16"/>
                <w:lang w:val="bg-BG"/>
              </w:rPr>
            </w:pPr>
          </w:p>
        </w:tc>
        <w:tc>
          <w:tcPr>
            <w:tcW w:w="722" w:type="pct"/>
            <w:tcBorders>
              <w:left w:val="single" w:sz="4" w:space="0" w:color="auto"/>
              <w:bottom w:val="single" w:sz="4" w:space="0" w:color="auto"/>
              <w:right w:val="single" w:sz="4" w:space="0" w:color="auto"/>
            </w:tcBorders>
            <w:tcPrChange w:id="501" w:author="OPOS BG34" w:date="2020-10-15T12:04:00Z">
              <w:tcPr>
                <w:tcW w:w="830" w:type="pct"/>
                <w:tcBorders>
                  <w:left w:val="single" w:sz="4" w:space="0" w:color="auto"/>
                  <w:bottom w:val="single" w:sz="4" w:space="0" w:color="auto"/>
                  <w:right w:val="single" w:sz="4" w:space="0" w:color="auto"/>
                </w:tcBorders>
              </w:tcPr>
            </w:tcPrChange>
          </w:tcPr>
          <w:p w14:paraId="3BB84C1A" w14:textId="77777777" w:rsidR="00890BC5" w:rsidRPr="00B85AC6" w:rsidRDefault="00890BC5" w:rsidP="00890BC5">
            <w:pPr>
              <w:autoSpaceDE w:val="0"/>
              <w:autoSpaceDN w:val="0"/>
              <w:adjustRightInd w:val="0"/>
              <w:spacing w:after="0" w:line="240" w:lineRule="auto"/>
              <w:rPr>
                <w:rFonts w:ascii="Times New Roman" w:hAnsi="Times New Roman" w:cs="Times New Roman"/>
                <w:b/>
                <w:bCs/>
                <w:color w:val="000000"/>
                <w:sz w:val="16"/>
                <w:szCs w:val="16"/>
                <w:lang w:val="bg-BG"/>
              </w:rPr>
            </w:pPr>
          </w:p>
        </w:tc>
        <w:tc>
          <w:tcPr>
            <w:tcW w:w="355" w:type="pct"/>
            <w:tcBorders>
              <w:top w:val="single" w:sz="4" w:space="0" w:color="auto"/>
              <w:left w:val="single" w:sz="4" w:space="0" w:color="auto"/>
              <w:bottom w:val="single" w:sz="4" w:space="0" w:color="auto"/>
              <w:right w:val="single" w:sz="4" w:space="0" w:color="auto"/>
            </w:tcBorders>
            <w:tcPrChange w:id="502" w:author="OPOS BG34" w:date="2020-10-15T12:04:00Z">
              <w:tcPr>
                <w:tcW w:w="335" w:type="pct"/>
                <w:tcBorders>
                  <w:top w:val="single" w:sz="4" w:space="0" w:color="auto"/>
                  <w:left w:val="single" w:sz="4" w:space="0" w:color="auto"/>
                  <w:bottom w:val="single" w:sz="4" w:space="0" w:color="auto"/>
                  <w:right w:val="single" w:sz="4" w:space="0" w:color="auto"/>
                </w:tcBorders>
              </w:tcPr>
            </w:tcPrChange>
          </w:tcPr>
          <w:p w14:paraId="284C5105" w14:textId="4B9C7790" w:rsidR="00890BC5" w:rsidRPr="00B85AC6" w:rsidRDefault="00DE2DA7" w:rsidP="00890BC5">
            <w:pPr>
              <w:autoSpaceDE w:val="0"/>
              <w:autoSpaceDN w:val="0"/>
              <w:adjustRightInd w:val="0"/>
              <w:spacing w:after="0" w:line="240" w:lineRule="auto"/>
              <w:rPr>
                <w:rFonts w:ascii="Times New Roman" w:hAnsi="Times New Roman" w:cs="Times New Roman"/>
                <w:b/>
                <w:bCs/>
                <w:i/>
                <w:iCs/>
                <w:color w:val="000000"/>
                <w:sz w:val="16"/>
                <w:szCs w:val="16"/>
                <w:lang w:val="bg-BG"/>
              </w:rPr>
            </w:pPr>
            <w:ins w:id="503" w:author="OPOS BG34" w:date="2020-10-15T12:03:00Z">
              <w:r>
                <w:rPr>
                  <w:rFonts w:ascii="Times New Roman" w:hAnsi="Times New Roman" w:cs="Times New Roman"/>
                  <w:b/>
                  <w:bCs/>
                  <w:i/>
                  <w:iCs/>
                  <w:color w:val="000000"/>
                  <w:sz w:val="16"/>
                  <w:szCs w:val="16"/>
                  <w:lang w:val="bg-BG"/>
                </w:rPr>
                <w:t>ЕФРР</w:t>
              </w:r>
            </w:ins>
          </w:p>
        </w:tc>
        <w:tc>
          <w:tcPr>
            <w:tcW w:w="530" w:type="pct"/>
            <w:tcBorders>
              <w:top w:val="single" w:sz="4" w:space="0" w:color="auto"/>
              <w:left w:val="single" w:sz="4" w:space="0" w:color="auto"/>
              <w:bottom w:val="single" w:sz="4" w:space="0" w:color="auto"/>
              <w:right w:val="single" w:sz="4" w:space="0" w:color="auto"/>
            </w:tcBorders>
            <w:tcPrChange w:id="504" w:author="OPOS BG34" w:date="2020-10-15T12:04:00Z">
              <w:tcPr>
                <w:tcW w:w="542" w:type="pct"/>
                <w:tcBorders>
                  <w:top w:val="single" w:sz="4" w:space="0" w:color="auto"/>
                  <w:left w:val="single" w:sz="4" w:space="0" w:color="auto"/>
                  <w:bottom w:val="single" w:sz="4" w:space="0" w:color="auto"/>
                  <w:right w:val="single" w:sz="4" w:space="0" w:color="auto"/>
                </w:tcBorders>
              </w:tcPr>
            </w:tcPrChange>
          </w:tcPr>
          <w:p w14:paraId="12CD02E9" w14:textId="77777777" w:rsidR="00890BC5" w:rsidRPr="00B85AC6" w:rsidRDefault="00890BC5" w:rsidP="00890BC5">
            <w:pPr>
              <w:autoSpaceDE w:val="0"/>
              <w:autoSpaceDN w:val="0"/>
              <w:adjustRightInd w:val="0"/>
              <w:spacing w:after="0" w:line="240" w:lineRule="auto"/>
              <w:rPr>
                <w:rFonts w:ascii="Times New Roman" w:hAnsi="Times New Roman" w:cs="Times New Roman"/>
                <w:b/>
                <w:bCs/>
                <w:i/>
                <w:iCs/>
                <w:color w:val="000000"/>
                <w:sz w:val="16"/>
                <w:szCs w:val="16"/>
                <w:lang w:val="bg-BG"/>
              </w:rPr>
            </w:pPr>
          </w:p>
        </w:tc>
        <w:tc>
          <w:tcPr>
            <w:tcW w:w="426" w:type="pct"/>
            <w:tcBorders>
              <w:top w:val="single" w:sz="4" w:space="0" w:color="auto"/>
              <w:left w:val="single" w:sz="4" w:space="0" w:color="auto"/>
              <w:bottom w:val="single" w:sz="4" w:space="0" w:color="auto"/>
              <w:right w:val="single" w:sz="4" w:space="0" w:color="auto"/>
            </w:tcBorders>
            <w:tcPrChange w:id="505" w:author="OPOS BG34" w:date="2020-10-15T12:04:00Z">
              <w:tcPr>
                <w:tcW w:w="222" w:type="pct"/>
                <w:tcBorders>
                  <w:top w:val="single" w:sz="4" w:space="0" w:color="auto"/>
                  <w:left w:val="single" w:sz="4" w:space="0" w:color="auto"/>
                  <w:bottom w:val="single" w:sz="4" w:space="0" w:color="auto"/>
                  <w:right w:val="single" w:sz="4" w:space="0" w:color="auto"/>
                </w:tcBorders>
              </w:tcPr>
            </w:tcPrChange>
          </w:tcPr>
          <w:p w14:paraId="5DF5732B" w14:textId="42F10721" w:rsidR="00890BC5" w:rsidRPr="00B85AC6" w:rsidRDefault="00DE2DA7" w:rsidP="00890BC5">
            <w:pPr>
              <w:autoSpaceDE w:val="0"/>
              <w:autoSpaceDN w:val="0"/>
              <w:adjustRightInd w:val="0"/>
              <w:spacing w:after="0" w:line="240" w:lineRule="auto"/>
              <w:rPr>
                <w:rFonts w:ascii="Times New Roman" w:hAnsi="Times New Roman" w:cs="Times New Roman"/>
                <w:b/>
                <w:bCs/>
                <w:i/>
                <w:iCs/>
                <w:color w:val="000000"/>
                <w:sz w:val="16"/>
                <w:szCs w:val="16"/>
                <w:lang w:val="bg-BG"/>
              </w:rPr>
            </w:pPr>
            <w:ins w:id="506" w:author="OPOS BG34" w:date="2020-10-15T12:05:00Z">
              <w:r>
                <w:rPr>
                  <w:rFonts w:ascii="Times New Roman" w:hAnsi="Times New Roman" w:cs="Times New Roman"/>
                  <w:b/>
                  <w:bCs/>
                  <w:i/>
                  <w:iCs/>
                  <w:color w:val="000000"/>
                  <w:sz w:val="16"/>
                  <w:szCs w:val="16"/>
                  <w:lang w:val="bg-BG"/>
                </w:rPr>
                <w:t>3</w:t>
              </w:r>
            </w:ins>
          </w:p>
        </w:tc>
        <w:tc>
          <w:tcPr>
            <w:tcW w:w="947" w:type="pct"/>
            <w:tcBorders>
              <w:top w:val="single" w:sz="4" w:space="0" w:color="auto"/>
              <w:left w:val="single" w:sz="4" w:space="0" w:color="auto"/>
              <w:bottom w:val="single" w:sz="4" w:space="0" w:color="auto"/>
              <w:right w:val="single" w:sz="4" w:space="0" w:color="auto"/>
            </w:tcBorders>
            <w:tcPrChange w:id="507" w:author="OPOS BG34" w:date="2020-10-15T12:04:00Z">
              <w:tcPr>
                <w:tcW w:w="1174" w:type="pct"/>
                <w:tcBorders>
                  <w:top w:val="single" w:sz="4" w:space="0" w:color="auto"/>
                  <w:left w:val="single" w:sz="4" w:space="0" w:color="auto"/>
                  <w:bottom w:val="single" w:sz="4" w:space="0" w:color="auto"/>
                  <w:right w:val="single" w:sz="4" w:space="0" w:color="auto"/>
                </w:tcBorders>
              </w:tcPr>
            </w:tcPrChange>
          </w:tcPr>
          <w:p w14:paraId="2C502040" w14:textId="14DA88EC" w:rsidR="00890BC5" w:rsidRPr="00B85AC6" w:rsidRDefault="00890BC5" w:rsidP="00890BC5">
            <w:pPr>
              <w:autoSpaceDE w:val="0"/>
              <w:autoSpaceDN w:val="0"/>
              <w:adjustRightInd w:val="0"/>
              <w:spacing w:after="0" w:line="240" w:lineRule="auto"/>
              <w:rPr>
                <w:rFonts w:ascii="Times New Roman" w:hAnsi="Times New Roman" w:cs="Times New Roman"/>
                <w:color w:val="000000"/>
                <w:sz w:val="16"/>
                <w:szCs w:val="16"/>
                <w:lang w:val="bg-BG"/>
              </w:rPr>
            </w:pPr>
            <w:r w:rsidRPr="00B85AC6">
              <w:rPr>
                <w:rFonts w:ascii="Times New Roman" w:hAnsi="Times New Roman" w:cs="Times New Roman"/>
                <w:color w:val="000000"/>
                <w:sz w:val="16"/>
                <w:szCs w:val="16"/>
                <w:lang w:val="bg-BG"/>
              </w:rPr>
              <w:t>Извършени вътрешни/външни оценки по програмата</w:t>
            </w:r>
          </w:p>
        </w:tc>
        <w:tc>
          <w:tcPr>
            <w:tcW w:w="606" w:type="pct"/>
            <w:tcBorders>
              <w:top w:val="single" w:sz="4" w:space="0" w:color="auto"/>
              <w:left w:val="single" w:sz="4" w:space="0" w:color="auto"/>
              <w:bottom w:val="single" w:sz="4" w:space="0" w:color="auto"/>
              <w:right w:val="single" w:sz="4" w:space="0" w:color="auto"/>
            </w:tcBorders>
            <w:tcPrChange w:id="508" w:author="OPOS BG34" w:date="2020-10-15T12:04:00Z">
              <w:tcPr>
                <w:tcW w:w="451" w:type="pct"/>
                <w:tcBorders>
                  <w:top w:val="single" w:sz="4" w:space="0" w:color="auto"/>
                  <w:left w:val="single" w:sz="4" w:space="0" w:color="auto"/>
                  <w:bottom w:val="single" w:sz="4" w:space="0" w:color="auto"/>
                  <w:right w:val="single" w:sz="4" w:space="0" w:color="auto"/>
                </w:tcBorders>
              </w:tcPr>
            </w:tcPrChange>
          </w:tcPr>
          <w:p w14:paraId="18F1F2BF" w14:textId="274AD6FC" w:rsidR="00890BC5" w:rsidRPr="006F68BD" w:rsidRDefault="00890BC5" w:rsidP="00890BC5">
            <w:pPr>
              <w:autoSpaceDE w:val="0"/>
              <w:autoSpaceDN w:val="0"/>
              <w:adjustRightInd w:val="0"/>
              <w:spacing w:after="0" w:line="240" w:lineRule="auto"/>
              <w:rPr>
                <w:rFonts w:ascii="Times New Roman" w:hAnsi="Times New Roman" w:cs="Times New Roman"/>
                <w:color w:val="000000"/>
                <w:sz w:val="16"/>
                <w:szCs w:val="16"/>
                <w:lang w:val="bg-BG"/>
              </w:rPr>
            </w:pPr>
            <w:r w:rsidRPr="006F68BD">
              <w:rPr>
                <w:rFonts w:ascii="Times New Roman" w:hAnsi="Times New Roman" w:cs="Times New Roman"/>
                <w:color w:val="000000"/>
                <w:sz w:val="16"/>
                <w:szCs w:val="16"/>
                <w:lang w:val="bg-BG"/>
              </w:rPr>
              <w:t>брой</w:t>
            </w:r>
          </w:p>
        </w:tc>
        <w:tc>
          <w:tcPr>
            <w:tcW w:w="403" w:type="pct"/>
            <w:tcBorders>
              <w:top w:val="single" w:sz="4" w:space="0" w:color="auto"/>
              <w:left w:val="single" w:sz="4" w:space="0" w:color="auto"/>
              <w:bottom w:val="single" w:sz="4" w:space="0" w:color="auto"/>
              <w:right w:val="single" w:sz="4" w:space="0" w:color="auto"/>
            </w:tcBorders>
            <w:tcPrChange w:id="509" w:author="OPOS BG34" w:date="2020-10-15T12:04:00Z">
              <w:tcPr>
                <w:tcW w:w="412" w:type="pct"/>
                <w:tcBorders>
                  <w:top w:val="single" w:sz="4" w:space="0" w:color="auto"/>
                  <w:left w:val="single" w:sz="4" w:space="0" w:color="auto"/>
                  <w:bottom w:val="single" w:sz="4" w:space="0" w:color="auto"/>
                  <w:right w:val="single" w:sz="4" w:space="0" w:color="auto"/>
                </w:tcBorders>
              </w:tcPr>
            </w:tcPrChange>
          </w:tcPr>
          <w:p w14:paraId="14FA4568" w14:textId="28F51C20" w:rsidR="00890BC5" w:rsidRPr="006F68BD" w:rsidRDefault="00890BC5" w:rsidP="00890BC5">
            <w:pPr>
              <w:autoSpaceDE w:val="0"/>
              <w:autoSpaceDN w:val="0"/>
              <w:adjustRightInd w:val="0"/>
              <w:spacing w:after="0" w:line="240" w:lineRule="auto"/>
              <w:rPr>
                <w:rFonts w:ascii="Times New Roman" w:hAnsi="Times New Roman" w:cs="Times New Roman"/>
                <w:color w:val="000000"/>
                <w:sz w:val="16"/>
                <w:szCs w:val="16"/>
                <w:lang w:val="bg-BG"/>
              </w:rPr>
            </w:pPr>
            <w:r w:rsidRPr="006F68BD">
              <w:rPr>
                <w:rFonts w:ascii="Times New Roman" w:hAnsi="Times New Roman" w:cs="Times New Roman"/>
                <w:color w:val="000000"/>
                <w:sz w:val="16"/>
                <w:szCs w:val="16"/>
                <w:lang w:val="bg-BG"/>
              </w:rPr>
              <w:t>1</w:t>
            </w:r>
          </w:p>
        </w:tc>
        <w:tc>
          <w:tcPr>
            <w:tcW w:w="465" w:type="pct"/>
            <w:tcBorders>
              <w:top w:val="single" w:sz="4" w:space="0" w:color="auto"/>
              <w:left w:val="single" w:sz="4" w:space="0" w:color="auto"/>
              <w:bottom w:val="single" w:sz="4" w:space="0" w:color="auto"/>
              <w:right w:val="single" w:sz="4" w:space="0" w:color="auto"/>
            </w:tcBorders>
            <w:tcPrChange w:id="510" w:author="OPOS BG34" w:date="2020-10-15T12:04:00Z">
              <w:tcPr>
                <w:tcW w:w="475" w:type="pct"/>
                <w:tcBorders>
                  <w:top w:val="single" w:sz="4" w:space="0" w:color="auto"/>
                  <w:left w:val="single" w:sz="4" w:space="0" w:color="auto"/>
                  <w:bottom w:val="single" w:sz="4" w:space="0" w:color="auto"/>
                  <w:right w:val="single" w:sz="4" w:space="0" w:color="auto"/>
                </w:tcBorders>
              </w:tcPr>
            </w:tcPrChange>
          </w:tcPr>
          <w:p w14:paraId="60456D36" w14:textId="4CC297B8" w:rsidR="00890BC5" w:rsidRPr="006F68BD" w:rsidRDefault="00890BC5" w:rsidP="00890BC5">
            <w:pPr>
              <w:autoSpaceDE w:val="0"/>
              <w:autoSpaceDN w:val="0"/>
              <w:adjustRightInd w:val="0"/>
              <w:spacing w:after="0" w:line="240" w:lineRule="auto"/>
              <w:rPr>
                <w:rFonts w:ascii="Times New Roman" w:hAnsi="Times New Roman" w:cs="Times New Roman"/>
                <w:color w:val="000000"/>
                <w:sz w:val="16"/>
                <w:szCs w:val="16"/>
                <w:lang w:val="bg-BG"/>
              </w:rPr>
            </w:pPr>
            <w:r w:rsidRPr="006F68BD">
              <w:rPr>
                <w:rFonts w:ascii="Times New Roman" w:hAnsi="Times New Roman" w:cs="Times New Roman"/>
                <w:color w:val="000000"/>
                <w:sz w:val="16"/>
                <w:szCs w:val="16"/>
                <w:lang w:val="bg-BG"/>
              </w:rPr>
              <w:t>4</w:t>
            </w:r>
          </w:p>
        </w:tc>
      </w:tr>
      <w:tr w:rsidR="00D30E37" w:rsidRPr="00B85AC6" w14:paraId="7CA1CA92" w14:textId="77777777" w:rsidTr="00DE2DA7">
        <w:tblPrEx>
          <w:tblW w:w="5000" w:type="pct"/>
          <w:tblBorders>
            <w:top w:val="nil"/>
            <w:left w:val="nil"/>
            <w:bottom w:val="nil"/>
            <w:right w:val="nil"/>
          </w:tblBorders>
          <w:tblLook w:val="0000" w:firstRow="0" w:lastRow="0" w:firstColumn="0" w:lastColumn="0" w:noHBand="0" w:noVBand="0"/>
          <w:tblPrExChange w:id="511" w:author="OPOS BG34" w:date="2020-10-15T12:04:00Z">
            <w:tblPrEx>
              <w:tblW w:w="5000" w:type="pct"/>
              <w:tblBorders>
                <w:top w:val="nil"/>
                <w:left w:val="nil"/>
                <w:bottom w:val="nil"/>
                <w:right w:val="nil"/>
              </w:tblBorders>
              <w:tblLook w:val="0000" w:firstRow="0" w:lastRow="0" w:firstColumn="0" w:lastColumn="0" w:noHBand="0" w:noVBand="0"/>
            </w:tblPrEx>
          </w:tblPrExChange>
        </w:tblPrEx>
        <w:trPr>
          <w:trHeight w:val="316"/>
          <w:trPrChange w:id="512" w:author="OPOS BG34" w:date="2020-10-15T12:04:00Z">
            <w:trPr>
              <w:gridAfter w:val="0"/>
              <w:trHeight w:val="316"/>
            </w:trPr>
          </w:trPrChange>
        </w:trPr>
        <w:tc>
          <w:tcPr>
            <w:tcW w:w="545" w:type="pct"/>
            <w:vMerge w:val="restart"/>
            <w:tcBorders>
              <w:top w:val="single" w:sz="4" w:space="0" w:color="auto"/>
              <w:left w:val="single" w:sz="4" w:space="0" w:color="auto"/>
              <w:right w:val="single" w:sz="4" w:space="0" w:color="auto"/>
            </w:tcBorders>
            <w:tcPrChange w:id="513" w:author="OPOS BG34" w:date="2020-10-15T12:04:00Z">
              <w:tcPr>
                <w:tcW w:w="558" w:type="pct"/>
                <w:gridSpan w:val="2"/>
                <w:vMerge w:val="restart"/>
                <w:tcBorders>
                  <w:top w:val="single" w:sz="4" w:space="0" w:color="auto"/>
                  <w:left w:val="single" w:sz="4" w:space="0" w:color="auto"/>
                  <w:right w:val="single" w:sz="4" w:space="0" w:color="auto"/>
                </w:tcBorders>
              </w:tcPr>
            </w:tcPrChange>
          </w:tcPr>
          <w:p w14:paraId="24477917" w14:textId="77777777" w:rsidR="00D30E37" w:rsidRPr="00B85AC6" w:rsidRDefault="00D30E37" w:rsidP="00890BC5">
            <w:pPr>
              <w:autoSpaceDE w:val="0"/>
              <w:autoSpaceDN w:val="0"/>
              <w:adjustRightInd w:val="0"/>
              <w:spacing w:after="0" w:line="240" w:lineRule="auto"/>
              <w:rPr>
                <w:rFonts w:ascii="Times New Roman" w:hAnsi="Times New Roman" w:cs="Times New Roman"/>
                <w:b/>
                <w:bCs/>
                <w:i/>
                <w:iCs/>
                <w:color w:val="000000"/>
                <w:sz w:val="16"/>
                <w:szCs w:val="16"/>
                <w:lang w:val="bg-BG"/>
              </w:rPr>
            </w:pPr>
            <w:r w:rsidRPr="00B85AC6">
              <w:rPr>
                <w:rFonts w:ascii="Times New Roman" w:hAnsi="Times New Roman" w:cs="Times New Roman"/>
                <w:color w:val="000000"/>
                <w:sz w:val="16"/>
                <w:szCs w:val="16"/>
                <w:lang w:val="bg-BG"/>
              </w:rPr>
              <w:t>ТП</w:t>
            </w:r>
          </w:p>
          <w:p w14:paraId="64FD1B6E" w14:textId="77777777" w:rsidR="00D30E37" w:rsidRPr="00B85AC6" w:rsidRDefault="00D30E37" w:rsidP="00890BC5">
            <w:pPr>
              <w:autoSpaceDE w:val="0"/>
              <w:autoSpaceDN w:val="0"/>
              <w:adjustRightInd w:val="0"/>
              <w:spacing w:after="0" w:line="240" w:lineRule="auto"/>
              <w:rPr>
                <w:rFonts w:ascii="Times New Roman" w:hAnsi="Times New Roman" w:cs="Times New Roman"/>
                <w:b/>
                <w:bCs/>
                <w:i/>
                <w:iCs/>
                <w:color w:val="000000"/>
                <w:sz w:val="16"/>
                <w:szCs w:val="16"/>
                <w:lang w:val="bg-BG"/>
              </w:rPr>
            </w:pPr>
          </w:p>
          <w:p w14:paraId="510B9DAC" w14:textId="29B13D52" w:rsidR="00D30E37" w:rsidRPr="00B85AC6" w:rsidRDefault="00D30E37" w:rsidP="00890BC5">
            <w:pPr>
              <w:autoSpaceDE w:val="0"/>
              <w:autoSpaceDN w:val="0"/>
              <w:adjustRightInd w:val="0"/>
              <w:spacing w:after="0" w:line="240" w:lineRule="auto"/>
              <w:rPr>
                <w:rFonts w:ascii="Times New Roman" w:hAnsi="Times New Roman" w:cs="Times New Roman"/>
                <w:b/>
                <w:bCs/>
                <w:i/>
                <w:iCs/>
                <w:color w:val="000000"/>
                <w:sz w:val="16"/>
                <w:szCs w:val="16"/>
                <w:lang w:val="bg-BG"/>
              </w:rPr>
            </w:pPr>
          </w:p>
        </w:tc>
        <w:tc>
          <w:tcPr>
            <w:tcW w:w="722" w:type="pct"/>
            <w:vMerge w:val="restart"/>
            <w:tcBorders>
              <w:top w:val="single" w:sz="4" w:space="0" w:color="auto"/>
              <w:left w:val="single" w:sz="4" w:space="0" w:color="auto"/>
              <w:right w:val="single" w:sz="4" w:space="0" w:color="auto"/>
            </w:tcBorders>
            <w:tcPrChange w:id="514" w:author="OPOS BG34" w:date="2020-10-15T12:04:00Z">
              <w:tcPr>
                <w:tcW w:w="830" w:type="pct"/>
                <w:vMerge w:val="restart"/>
                <w:tcBorders>
                  <w:top w:val="single" w:sz="4" w:space="0" w:color="auto"/>
                  <w:left w:val="single" w:sz="4" w:space="0" w:color="auto"/>
                  <w:right w:val="single" w:sz="4" w:space="0" w:color="auto"/>
                </w:tcBorders>
              </w:tcPr>
            </w:tcPrChange>
          </w:tcPr>
          <w:p w14:paraId="45ACB0E4" w14:textId="61FFA3F9" w:rsidR="00D30E37" w:rsidRPr="00B85AC6" w:rsidRDefault="00D30E37" w:rsidP="00890BC5">
            <w:pPr>
              <w:autoSpaceDE w:val="0"/>
              <w:autoSpaceDN w:val="0"/>
              <w:adjustRightInd w:val="0"/>
              <w:spacing w:after="0" w:line="240" w:lineRule="auto"/>
              <w:rPr>
                <w:rFonts w:ascii="Times New Roman" w:hAnsi="Times New Roman" w:cs="Times New Roman"/>
                <w:b/>
                <w:bCs/>
                <w:color w:val="000000"/>
                <w:sz w:val="16"/>
                <w:szCs w:val="16"/>
                <w:lang w:val="bg-BG"/>
              </w:rPr>
            </w:pPr>
            <w:r w:rsidRPr="00B85AC6">
              <w:rPr>
                <w:rFonts w:ascii="Times New Roman" w:hAnsi="Times New Roman" w:cs="Times New Roman"/>
                <w:color w:val="000000"/>
                <w:sz w:val="16"/>
                <w:szCs w:val="16"/>
                <w:lang w:val="bg-BG"/>
              </w:rPr>
              <w:t>Осигуряване на информация,</w:t>
            </w:r>
            <w:r>
              <w:rPr>
                <w:rFonts w:ascii="Times New Roman" w:hAnsi="Times New Roman" w:cs="Times New Roman"/>
                <w:color w:val="000000"/>
                <w:sz w:val="16"/>
                <w:szCs w:val="16"/>
                <w:lang w:val="bg-BG"/>
              </w:rPr>
              <w:t xml:space="preserve"> прозрачност и комуникация</w:t>
            </w:r>
            <w:r w:rsidRPr="00B85AC6">
              <w:rPr>
                <w:rFonts w:ascii="Times New Roman" w:hAnsi="Times New Roman" w:cs="Times New Roman"/>
                <w:color w:val="000000"/>
                <w:sz w:val="16"/>
                <w:szCs w:val="16"/>
                <w:lang w:val="bg-BG"/>
              </w:rPr>
              <w:t xml:space="preserve"> и надграждане на капацитета</w:t>
            </w:r>
            <w:r>
              <w:rPr>
                <w:rFonts w:ascii="Times New Roman" w:hAnsi="Times New Roman" w:cs="Times New Roman"/>
                <w:color w:val="000000"/>
                <w:sz w:val="16"/>
                <w:szCs w:val="16"/>
                <w:lang w:val="bg-BG"/>
              </w:rPr>
              <w:t>, посветен</w:t>
            </w:r>
            <w:r w:rsidRPr="00B85AC6">
              <w:rPr>
                <w:rFonts w:ascii="Times New Roman" w:hAnsi="Times New Roman" w:cs="Times New Roman"/>
                <w:color w:val="000000"/>
                <w:sz w:val="16"/>
                <w:szCs w:val="16"/>
                <w:lang w:val="bg-BG"/>
              </w:rPr>
              <w:t xml:space="preserve"> на</w:t>
            </w:r>
            <w:r>
              <w:rPr>
                <w:rFonts w:ascii="Times New Roman" w:hAnsi="Times New Roman" w:cs="Times New Roman"/>
                <w:color w:val="000000"/>
                <w:sz w:val="16"/>
                <w:szCs w:val="16"/>
                <w:lang w:val="bg-BG"/>
              </w:rPr>
              <w:t xml:space="preserve"> нови бенефициенти</w:t>
            </w:r>
            <w:r w:rsidRPr="00B85AC6">
              <w:rPr>
                <w:rFonts w:ascii="Times New Roman" w:hAnsi="Times New Roman" w:cs="Times New Roman"/>
                <w:color w:val="000000"/>
                <w:sz w:val="16"/>
                <w:szCs w:val="16"/>
                <w:lang w:val="bg-BG"/>
              </w:rPr>
              <w:t xml:space="preserve"> за подготовка и управление на проекти по програмата</w:t>
            </w:r>
          </w:p>
        </w:tc>
        <w:tc>
          <w:tcPr>
            <w:tcW w:w="355" w:type="pct"/>
            <w:tcBorders>
              <w:top w:val="single" w:sz="4" w:space="0" w:color="auto"/>
              <w:left w:val="single" w:sz="4" w:space="0" w:color="auto"/>
              <w:bottom w:val="single" w:sz="4" w:space="0" w:color="auto"/>
              <w:right w:val="single" w:sz="4" w:space="0" w:color="auto"/>
            </w:tcBorders>
            <w:tcPrChange w:id="515" w:author="OPOS BG34" w:date="2020-10-15T12:04:00Z">
              <w:tcPr>
                <w:tcW w:w="335" w:type="pct"/>
                <w:tcBorders>
                  <w:top w:val="single" w:sz="4" w:space="0" w:color="auto"/>
                  <w:left w:val="single" w:sz="4" w:space="0" w:color="auto"/>
                  <w:bottom w:val="single" w:sz="4" w:space="0" w:color="auto"/>
                  <w:right w:val="single" w:sz="4" w:space="0" w:color="auto"/>
                </w:tcBorders>
              </w:tcPr>
            </w:tcPrChange>
          </w:tcPr>
          <w:p w14:paraId="0D0AF9C4" w14:textId="3A055665" w:rsidR="00D30E37" w:rsidRPr="00B85AC6" w:rsidRDefault="00DE2DA7" w:rsidP="00890BC5">
            <w:pPr>
              <w:autoSpaceDE w:val="0"/>
              <w:autoSpaceDN w:val="0"/>
              <w:adjustRightInd w:val="0"/>
              <w:spacing w:after="0" w:line="240" w:lineRule="auto"/>
              <w:rPr>
                <w:rFonts w:ascii="Times New Roman" w:hAnsi="Times New Roman" w:cs="Times New Roman"/>
                <w:b/>
                <w:bCs/>
                <w:i/>
                <w:iCs/>
                <w:color w:val="000000"/>
                <w:sz w:val="16"/>
                <w:szCs w:val="16"/>
                <w:lang w:val="bg-BG"/>
              </w:rPr>
            </w:pPr>
            <w:ins w:id="516" w:author="OPOS BG34" w:date="2020-10-15T12:03:00Z">
              <w:r>
                <w:rPr>
                  <w:rFonts w:ascii="Times New Roman" w:hAnsi="Times New Roman" w:cs="Times New Roman"/>
                  <w:b/>
                  <w:bCs/>
                  <w:i/>
                  <w:iCs/>
                  <w:color w:val="000000"/>
                  <w:sz w:val="16"/>
                  <w:szCs w:val="16"/>
                  <w:lang w:val="bg-BG"/>
                </w:rPr>
                <w:t>ЕФРР</w:t>
              </w:r>
            </w:ins>
          </w:p>
        </w:tc>
        <w:tc>
          <w:tcPr>
            <w:tcW w:w="530" w:type="pct"/>
            <w:tcBorders>
              <w:top w:val="single" w:sz="4" w:space="0" w:color="auto"/>
              <w:left w:val="single" w:sz="4" w:space="0" w:color="auto"/>
              <w:bottom w:val="single" w:sz="4" w:space="0" w:color="auto"/>
              <w:right w:val="single" w:sz="4" w:space="0" w:color="auto"/>
            </w:tcBorders>
            <w:tcPrChange w:id="517" w:author="OPOS BG34" w:date="2020-10-15T12:04:00Z">
              <w:tcPr>
                <w:tcW w:w="542" w:type="pct"/>
                <w:tcBorders>
                  <w:top w:val="single" w:sz="4" w:space="0" w:color="auto"/>
                  <w:left w:val="single" w:sz="4" w:space="0" w:color="auto"/>
                  <w:bottom w:val="single" w:sz="4" w:space="0" w:color="auto"/>
                  <w:right w:val="single" w:sz="4" w:space="0" w:color="auto"/>
                </w:tcBorders>
              </w:tcPr>
            </w:tcPrChange>
          </w:tcPr>
          <w:p w14:paraId="791C8CFF" w14:textId="77777777" w:rsidR="00D30E37" w:rsidRPr="00B85AC6" w:rsidRDefault="00D30E37" w:rsidP="00890BC5">
            <w:pPr>
              <w:autoSpaceDE w:val="0"/>
              <w:autoSpaceDN w:val="0"/>
              <w:adjustRightInd w:val="0"/>
              <w:spacing w:after="0" w:line="240" w:lineRule="auto"/>
              <w:rPr>
                <w:rFonts w:ascii="Times New Roman" w:hAnsi="Times New Roman" w:cs="Times New Roman"/>
                <w:b/>
                <w:bCs/>
                <w:i/>
                <w:iCs/>
                <w:color w:val="000000"/>
                <w:sz w:val="16"/>
                <w:szCs w:val="16"/>
                <w:lang w:val="bg-BG"/>
              </w:rPr>
            </w:pPr>
          </w:p>
        </w:tc>
        <w:tc>
          <w:tcPr>
            <w:tcW w:w="426" w:type="pct"/>
            <w:tcBorders>
              <w:top w:val="single" w:sz="4" w:space="0" w:color="auto"/>
              <w:left w:val="single" w:sz="4" w:space="0" w:color="auto"/>
              <w:bottom w:val="single" w:sz="4" w:space="0" w:color="auto"/>
              <w:right w:val="single" w:sz="4" w:space="0" w:color="auto"/>
            </w:tcBorders>
            <w:tcPrChange w:id="518" w:author="OPOS BG34" w:date="2020-10-15T12:04:00Z">
              <w:tcPr>
                <w:tcW w:w="222" w:type="pct"/>
                <w:tcBorders>
                  <w:top w:val="single" w:sz="4" w:space="0" w:color="auto"/>
                  <w:left w:val="single" w:sz="4" w:space="0" w:color="auto"/>
                  <w:bottom w:val="single" w:sz="4" w:space="0" w:color="auto"/>
                  <w:right w:val="single" w:sz="4" w:space="0" w:color="auto"/>
                </w:tcBorders>
              </w:tcPr>
            </w:tcPrChange>
          </w:tcPr>
          <w:p w14:paraId="575A06B3" w14:textId="33AB4F09" w:rsidR="00D30E37" w:rsidRPr="00B85AC6" w:rsidRDefault="00DE2DA7" w:rsidP="00890BC5">
            <w:pPr>
              <w:autoSpaceDE w:val="0"/>
              <w:autoSpaceDN w:val="0"/>
              <w:adjustRightInd w:val="0"/>
              <w:spacing w:after="0" w:line="240" w:lineRule="auto"/>
              <w:rPr>
                <w:rFonts w:ascii="Times New Roman" w:hAnsi="Times New Roman" w:cs="Times New Roman"/>
                <w:b/>
                <w:bCs/>
                <w:i/>
                <w:iCs/>
                <w:color w:val="000000"/>
                <w:sz w:val="16"/>
                <w:szCs w:val="16"/>
                <w:lang w:val="bg-BG"/>
              </w:rPr>
            </w:pPr>
            <w:ins w:id="519" w:author="OPOS BG34" w:date="2020-10-15T12:05:00Z">
              <w:r>
                <w:rPr>
                  <w:rFonts w:ascii="Times New Roman" w:hAnsi="Times New Roman" w:cs="Times New Roman"/>
                  <w:b/>
                  <w:bCs/>
                  <w:i/>
                  <w:iCs/>
                  <w:color w:val="000000"/>
                  <w:sz w:val="16"/>
                  <w:szCs w:val="16"/>
                  <w:lang w:val="bg-BG"/>
                </w:rPr>
                <w:t>4</w:t>
              </w:r>
            </w:ins>
          </w:p>
        </w:tc>
        <w:tc>
          <w:tcPr>
            <w:tcW w:w="947" w:type="pct"/>
            <w:tcBorders>
              <w:top w:val="single" w:sz="4" w:space="0" w:color="auto"/>
              <w:left w:val="single" w:sz="4" w:space="0" w:color="auto"/>
              <w:bottom w:val="single" w:sz="4" w:space="0" w:color="auto"/>
              <w:right w:val="single" w:sz="4" w:space="0" w:color="auto"/>
            </w:tcBorders>
            <w:tcPrChange w:id="520" w:author="OPOS BG34" w:date="2020-10-15T12:04:00Z">
              <w:tcPr>
                <w:tcW w:w="1174" w:type="pct"/>
                <w:tcBorders>
                  <w:top w:val="single" w:sz="4" w:space="0" w:color="auto"/>
                  <w:left w:val="single" w:sz="4" w:space="0" w:color="auto"/>
                  <w:bottom w:val="single" w:sz="4" w:space="0" w:color="auto"/>
                  <w:right w:val="single" w:sz="4" w:space="0" w:color="auto"/>
                </w:tcBorders>
              </w:tcPr>
            </w:tcPrChange>
          </w:tcPr>
          <w:p w14:paraId="33BFE8CE" w14:textId="475AC999" w:rsidR="00D30E37" w:rsidRPr="00B85AC6" w:rsidRDefault="00D30E37" w:rsidP="00890BC5">
            <w:pPr>
              <w:autoSpaceDE w:val="0"/>
              <w:autoSpaceDN w:val="0"/>
              <w:adjustRightInd w:val="0"/>
              <w:spacing w:after="0" w:line="240" w:lineRule="auto"/>
              <w:rPr>
                <w:rFonts w:ascii="Times New Roman" w:hAnsi="Times New Roman" w:cs="Times New Roman"/>
                <w:color w:val="000000"/>
                <w:sz w:val="16"/>
                <w:szCs w:val="16"/>
                <w:lang w:val="bg-BG"/>
              </w:rPr>
            </w:pPr>
            <w:r w:rsidRPr="00B85AC6">
              <w:rPr>
                <w:rFonts w:ascii="Times New Roman" w:hAnsi="Times New Roman" w:cs="Times New Roman"/>
                <w:color w:val="000000"/>
                <w:sz w:val="16"/>
                <w:szCs w:val="16"/>
                <w:lang w:val="bg-BG"/>
              </w:rPr>
              <w:t>Информационни кампании</w:t>
            </w:r>
          </w:p>
        </w:tc>
        <w:tc>
          <w:tcPr>
            <w:tcW w:w="606" w:type="pct"/>
            <w:tcBorders>
              <w:top w:val="single" w:sz="4" w:space="0" w:color="auto"/>
              <w:left w:val="single" w:sz="4" w:space="0" w:color="auto"/>
              <w:bottom w:val="single" w:sz="4" w:space="0" w:color="auto"/>
              <w:right w:val="single" w:sz="4" w:space="0" w:color="auto"/>
            </w:tcBorders>
            <w:tcPrChange w:id="521" w:author="OPOS BG34" w:date="2020-10-15T12:04:00Z">
              <w:tcPr>
                <w:tcW w:w="451" w:type="pct"/>
                <w:tcBorders>
                  <w:top w:val="single" w:sz="4" w:space="0" w:color="auto"/>
                  <w:left w:val="single" w:sz="4" w:space="0" w:color="auto"/>
                  <w:bottom w:val="single" w:sz="4" w:space="0" w:color="auto"/>
                  <w:right w:val="single" w:sz="4" w:space="0" w:color="auto"/>
                </w:tcBorders>
              </w:tcPr>
            </w:tcPrChange>
          </w:tcPr>
          <w:p w14:paraId="6452F044" w14:textId="188F73C7" w:rsidR="00D30E37" w:rsidRPr="006F68BD" w:rsidRDefault="00103977" w:rsidP="00890BC5">
            <w:pPr>
              <w:autoSpaceDE w:val="0"/>
              <w:autoSpaceDN w:val="0"/>
              <w:adjustRightInd w:val="0"/>
              <w:spacing w:after="0" w:line="240" w:lineRule="auto"/>
              <w:rPr>
                <w:rFonts w:ascii="Times New Roman" w:hAnsi="Times New Roman" w:cs="Times New Roman"/>
                <w:color w:val="000000"/>
                <w:sz w:val="16"/>
                <w:szCs w:val="16"/>
                <w:lang w:val="bg-BG"/>
              </w:rPr>
            </w:pPr>
            <w:r w:rsidRPr="006F68BD">
              <w:rPr>
                <w:rFonts w:ascii="Times New Roman" w:hAnsi="Times New Roman" w:cs="Times New Roman"/>
                <w:color w:val="000000"/>
                <w:sz w:val="16"/>
                <w:szCs w:val="16"/>
                <w:lang w:val="bg-BG"/>
              </w:rPr>
              <w:t>брой</w:t>
            </w:r>
          </w:p>
        </w:tc>
        <w:tc>
          <w:tcPr>
            <w:tcW w:w="403" w:type="pct"/>
            <w:tcBorders>
              <w:top w:val="single" w:sz="4" w:space="0" w:color="auto"/>
              <w:left w:val="single" w:sz="4" w:space="0" w:color="auto"/>
              <w:bottom w:val="single" w:sz="4" w:space="0" w:color="auto"/>
              <w:right w:val="single" w:sz="4" w:space="0" w:color="auto"/>
            </w:tcBorders>
            <w:tcPrChange w:id="522" w:author="OPOS BG34" w:date="2020-10-15T12:04:00Z">
              <w:tcPr>
                <w:tcW w:w="412" w:type="pct"/>
                <w:tcBorders>
                  <w:top w:val="single" w:sz="4" w:space="0" w:color="auto"/>
                  <w:left w:val="single" w:sz="4" w:space="0" w:color="auto"/>
                  <w:bottom w:val="single" w:sz="4" w:space="0" w:color="auto"/>
                  <w:right w:val="single" w:sz="4" w:space="0" w:color="auto"/>
                </w:tcBorders>
              </w:tcPr>
            </w:tcPrChange>
          </w:tcPr>
          <w:p w14:paraId="5CD83AD7" w14:textId="6507AF5E" w:rsidR="00D30E37" w:rsidRPr="00DE2DA7" w:rsidRDefault="00D30E37" w:rsidP="00890BC5">
            <w:pPr>
              <w:autoSpaceDE w:val="0"/>
              <w:autoSpaceDN w:val="0"/>
              <w:adjustRightInd w:val="0"/>
              <w:spacing w:after="0" w:line="240" w:lineRule="auto"/>
              <w:rPr>
                <w:rFonts w:ascii="Times New Roman" w:hAnsi="Times New Roman" w:cs="Times New Roman"/>
                <w:color w:val="000000"/>
                <w:sz w:val="16"/>
                <w:szCs w:val="16"/>
                <w:rPrChange w:id="523" w:author="OPOS BG34" w:date="2020-10-15T12:00:00Z">
                  <w:rPr>
                    <w:rFonts w:ascii="Times New Roman" w:hAnsi="Times New Roman" w:cs="Times New Roman"/>
                    <w:color w:val="000000"/>
                    <w:sz w:val="16"/>
                    <w:szCs w:val="16"/>
                    <w:lang w:val="bg-BG"/>
                  </w:rPr>
                </w:rPrChange>
              </w:rPr>
            </w:pPr>
            <w:del w:id="524" w:author="OPOS BG34" w:date="2020-10-15T12:00:00Z">
              <w:r w:rsidRPr="006F68BD" w:rsidDel="00DE2DA7">
                <w:rPr>
                  <w:rFonts w:ascii="Times New Roman" w:hAnsi="Times New Roman" w:cs="Times New Roman"/>
                  <w:color w:val="000000"/>
                  <w:sz w:val="16"/>
                  <w:szCs w:val="16"/>
                  <w:lang w:val="bg-BG"/>
                </w:rPr>
                <w:delText>3</w:delText>
              </w:r>
            </w:del>
            <w:ins w:id="525" w:author="OPOS BG34" w:date="2020-10-15T12:00:00Z">
              <w:r w:rsidR="00DE2DA7">
                <w:rPr>
                  <w:rFonts w:ascii="Times New Roman" w:hAnsi="Times New Roman" w:cs="Times New Roman"/>
                  <w:color w:val="000000"/>
                  <w:sz w:val="16"/>
                  <w:szCs w:val="16"/>
                </w:rPr>
                <w:t>1</w:t>
              </w:r>
            </w:ins>
          </w:p>
        </w:tc>
        <w:tc>
          <w:tcPr>
            <w:tcW w:w="465" w:type="pct"/>
            <w:tcBorders>
              <w:top w:val="single" w:sz="4" w:space="0" w:color="auto"/>
              <w:left w:val="single" w:sz="4" w:space="0" w:color="auto"/>
              <w:bottom w:val="single" w:sz="4" w:space="0" w:color="auto"/>
              <w:right w:val="single" w:sz="4" w:space="0" w:color="auto"/>
            </w:tcBorders>
            <w:tcPrChange w:id="526" w:author="OPOS BG34" w:date="2020-10-15T12:04:00Z">
              <w:tcPr>
                <w:tcW w:w="475" w:type="pct"/>
                <w:tcBorders>
                  <w:top w:val="single" w:sz="4" w:space="0" w:color="auto"/>
                  <w:left w:val="single" w:sz="4" w:space="0" w:color="auto"/>
                  <w:bottom w:val="single" w:sz="4" w:space="0" w:color="auto"/>
                  <w:right w:val="single" w:sz="4" w:space="0" w:color="auto"/>
                </w:tcBorders>
              </w:tcPr>
            </w:tcPrChange>
          </w:tcPr>
          <w:p w14:paraId="6E5637A6" w14:textId="1C896DC6" w:rsidR="00D30E37" w:rsidRPr="00DE2DA7" w:rsidRDefault="00D30E37" w:rsidP="00890BC5">
            <w:pPr>
              <w:autoSpaceDE w:val="0"/>
              <w:autoSpaceDN w:val="0"/>
              <w:adjustRightInd w:val="0"/>
              <w:spacing w:after="0" w:line="240" w:lineRule="auto"/>
              <w:rPr>
                <w:rFonts w:ascii="Times New Roman" w:hAnsi="Times New Roman" w:cs="Times New Roman"/>
                <w:color w:val="000000"/>
                <w:sz w:val="16"/>
                <w:szCs w:val="16"/>
                <w:rPrChange w:id="527" w:author="OPOS BG34" w:date="2020-10-15T12:00:00Z">
                  <w:rPr>
                    <w:rFonts w:ascii="Times New Roman" w:hAnsi="Times New Roman" w:cs="Times New Roman"/>
                    <w:color w:val="000000"/>
                    <w:sz w:val="16"/>
                    <w:szCs w:val="16"/>
                    <w:lang w:val="bg-BG"/>
                  </w:rPr>
                </w:rPrChange>
              </w:rPr>
            </w:pPr>
            <w:del w:id="528" w:author="OPOS BG34" w:date="2020-10-15T12:00:00Z">
              <w:r w:rsidRPr="006F68BD" w:rsidDel="00DE2DA7">
                <w:rPr>
                  <w:rFonts w:ascii="Times New Roman" w:hAnsi="Times New Roman" w:cs="Times New Roman"/>
                  <w:color w:val="000000"/>
                  <w:sz w:val="16"/>
                  <w:szCs w:val="16"/>
                  <w:lang w:val="bg-BG"/>
                </w:rPr>
                <w:delText>7</w:delText>
              </w:r>
            </w:del>
            <w:ins w:id="529" w:author="OPOS BG34" w:date="2020-10-15T12:00:00Z">
              <w:r w:rsidR="00DE2DA7">
                <w:rPr>
                  <w:rFonts w:ascii="Times New Roman" w:hAnsi="Times New Roman" w:cs="Times New Roman"/>
                  <w:color w:val="000000"/>
                  <w:sz w:val="16"/>
                  <w:szCs w:val="16"/>
                </w:rPr>
                <w:t>4</w:t>
              </w:r>
            </w:ins>
          </w:p>
        </w:tc>
      </w:tr>
      <w:tr w:rsidR="00D30E37" w:rsidRPr="00B85AC6" w14:paraId="009B5CAF" w14:textId="77777777" w:rsidTr="00DE2DA7">
        <w:tblPrEx>
          <w:tblW w:w="5000" w:type="pct"/>
          <w:tblBorders>
            <w:top w:val="nil"/>
            <w:left w:val="nil"/>
            <w:bottom w:val="nil"/>
            <w:right w:val="nil"/>
          </w:tblBorders>
          <w:tblLook w:val="0000" w:firstRow="0" w:lastRow="0" w:firstColumn="0" w:lastColumn="0" w:noHBand="0" w:noVBand="0"/>
          <w:tblPrExChange w:id="530" w:author="OPOS BG34" w:date="2020-10-15T12:04:00Z">
            <w:tblPrEx>
              <w:tblW w:w="5000" w:type="pct"/>
              <w:tblBorders>
                <w:top w:val="nil"/>
                <w:left w:val="nil"/>
                <w:bottom w:val="nil"/>
                <w:right w:val="nil"/>
              </w:tblBorders>
              <w:tblLook w:val="0000" w:firstRow="0" w:lastRow="0" w:firstColumn="0" w:lastColumn="0" w:noHBand="0" w:noVBand="0"/>
            </w:tblPrEx>
          </w:tblPrExChange>
        </w:tblPrEx>
        <w:trPr>
          <w:trHeight w:val="1038"/>
          <w:trPrChange w:id="531" w:author="OPOS BG34" w:date="2020-10-15T12:04:00Z">
            <w:trPr>
              <w:gridAfter w:val="0"/>
              <w:trHeight w:val="1038"/>
            </w:trPr>
          </w:trPrChange>
        </w:trPr>
        <w:tc>
          <w:tcPr>
            <w:tcW w:w="545" w:type="pct"/>
            <w:vMerge/>
            <w:tcBorders>
              <w:left w:val="single" w:sz="4" w:space="0" w:color="auto"/>
              <w:right w:val="single" w:sz="4" w:space="0" w:color="auto"/>
            </w:tcBorders>
            <w:tcPrChange w:id="532" w:author="OPOS BG34" w:date="2020-10-15T12:04:00Z">
              <w:tcPr>
                <w:tcW w:w="558" w:type="pct"/>
                <w:gridSpan w:val="2"/>
                <w:vMerge/>
                <w:tcBorders>
                  <w:left w:val="single" w:sz="4" w:space="0" w:color="auto"/>
                  <w:right w:val="single" w:sz="4" w:space="0" w:color="auto"/>
                </w:tcBorders>
              </w:tcPr>
            </w:tcPrChange>
          </w:tcPr>
          <w:p w14:paraId="6E51672D" w14:textId="633F4FE8" w:rsidR="00D30E37" w:rsidRPr="00B85AC6" w:rsidRDefault="00D30E37" w:rsidP="00890BC5">
            <w:pPr>
              <w:autoSpaceDE w:val="0"/>
              <w:autoSpaceDN w:val="0"/>
              <w:adjustRightInd w:val="0"/>
              <w:spacing w:after="0" w:line="240" w:lineRule="auto"/>
              <w:rPr>
                <w:rFonts w:ascii="Times New Roman" w:hAnsi="Times New Roman" w:cs="Times New Roman"/>
                <w:b/>
                <w:bCs/>
                <w:i/>
                <w:iCs/>
                <w:color w:val="000000"/>
                <w:sz w:val="16"/>
                <w:szCs w:val="16"/>
                <w:lang w:val="bg-BG"/>
              </w:rPr>
            </w:pPr>
          </w:p>
        </w:tc>
        <w:tc>
          <w:tcPr>
            <w:tcW w:w="722" w:type="pct"/>
            <w:vMerge/>
            <w:tcBorders>
              <w:left w:val="single" w:sz="4" w:space="0" w:color="auto"/>
              <w:right w:val="single" w:sz="4" w:space="0" w:color="auto"/>
            </w:tcBorders>
            <w:tcPrChange w:id="533" w:author="OPOS BG34" w:date="2020-10-15T12:04:00Z">
              <w:tcPr>
                <w:tcW w:w="830" w:type="pct"/>
                <w:vMerge/>
                <w:tcBorders>
                  <w:left w:val="single" w:sz="4" w:space="0" w:color="auto"/>
                  <w:right w:val="single" w:sz="4" w:space="0" w:color="auto"/>
                </w:tcBorders>
              </w:tcPr>
            </w:tcPrChange>
          </w:tcPr>
          <w:p w14:paraId="43F0135F" w14:textId="77777777" w:rsidR="00D30E37" w:rsidRPr="00B85AC6" w:rsidRDefault="00D30E37" w:rsidP="00890BC5">
            <w:pPr>
              <w:autoSpaceDE w:val="0"/>
              <w:autoSpaceDN w:val="0"/>
              <w:adjustRightInd w:val="0"/>
              <w:spacing w:after="0" w:line="240" w:lineRule="auto"/>
              <w:rPr>
                <w:rFonts w:ascii="Times New Roman" w:hAnsi="Times New Roman" w:cs="Times New Roman"/>
                <w:b/>
                <w:bCs/>
                <w:color w:val="000000"/>
                <w:sz w:val="16"/>
                <w:szCs w:val="16"/>
                <w:lang w:val="bg-BG"/>
              </w:rPr>
            </w:pPr>
          </w:p>
        </w:tc>
        <w:tc>
          <w:tcPr>
            <w:tcW w:w="355" w:type="pct"/>
            <w:tcBorders>
              <w:top w:val="single" w:sz="4" w:space="0" w:color="auto"/>
              <w:left w:val="single" w:sz="4" w:space="0" w:color="auto"/>
              <w:bottom w:val="single" w:sz="4" w:space="0" w:color="auto"/>
              <w:right w:val="single" w:sz="4" w:space="0" w:color="auto"/>
            </w:tcBorders>
            <w:tcPrChange w:id="534" w:author="OPOS BG34" w:date="2020-10-15T12:04:00Z">
              <w:tcPr>
                <w:tcW w:w="335" w:type="pct"/>
                <w:tcBorders>
                  <w:top w:val="single" w:sz="4" w:space="0" w:color="auto"/>
                  <w:left w:val="single" w:sz="4" w:space="0" w:color="auto"/>
                  <w:bottom w:val="single" w:sz="4" w:space="0" w:color="auto"/>
                  <w:right w:val="single" w:sz="4" w:space="0" w:color="auto"/>
                </w:tcBorders>
              </w:tcPr>
            </w:tcPrChange>
          </w:tcPr>
          <w:p w14:paraId="6C23FE3F" w14:textId="365C3C44" w:rsidR="00D30E37" w:rsidRPr="00B85AC6" w:rsidRDefault="00DE2DA7" w:rsidP="00890BC5">
            <w:pPr>
              <w:autoSpaceDE w:val="0"/>
              <w:autoSpaceDN w:val="0"/>
              <w:adjustRightInd w:val="0"/>
              <w:spacing w:after="0" w:line="240" w:lineRule="auto"/>
              <w:rPr>
                <w:rFonts w:ascii="Times New Roman" w:hAnsi="Times New Roman" w:cs="Times New Roman"/>
                <w:b/>
                <w:bCs/>
                <w:i/>
                <w:iCs/>
                <w:color w:val="000000"/>
                <w:sz w:val="16"/>
                <w:szCs w:val="16"/>
                <w:lang w:val="bg-BG"/>
              </w:rPr>
            </w:pPr>
            <w:ins w:id="535" w:author="OPOS BG34" w:date="2020-10-15T12:03:00Z">
              <w:r>
                <w:rPr>
                  <w:rFonts w:ascii="Times New Roman" w:hAnsi="Times New Roman" w:cs="Times New Roman"/>
                  <w:b/>
                  <w:bCs/>
                  <w:i/>
                  <w:iCs/>
                  <w:color w:val="000000"/>
                  <w:sz w:val="16"/>
                  <w:szCs w:val="16"/>
                  <w:lang w:val="bg-BG"/>
                </w:rPr>
                <w:t>ЕФРР</w:t>
              </w:r>
            </w:ins>
          </w:p>
        </w:tc>
        <w:tc>
          <w:tcPr>
            <w:tcW w:w="530" w:type="pct"/>
            <w:tcBorders>
              <w:top w:val="single" w:sz="4" w:space="0" w:color="auto"/>
              <w:left w:val="single" w:sz="4" w:space="0" w:color="auto"/>
              <w:bottom w:val="single" w:sz="4" w:space="0" w:color="auto"/>
              <w:right w:val="single" w:sz="4" w:space="0" w:color="auto"/>
            </w:tcBorders>
            <w:tcPrChange w:id="536" w:author="OPOS BG34" w:date="2020-10-15T12:04:00Z">
              <w:tcPr>
                <w:tcW w:w="542" w:type="pct"/>
                <w:tcBorders>
                  <w:top w:val="single" w:sz="4" w:space="0" w:color="auto"/>
                  <w:left w:val="single" w:sz="4" w:space="0" w:color="auto"/>
                  <w:bottom w:val="single" w:sz="4" w:space="0" w:color="auto"/>
                  <w:right w:val="single" w:sz="4" w:space="0" w:color="auto"/>
                </w:tcBorders>
              </w:tcPr>
            </w:tcPrChange>
          </w:tcPr>
          <w:p w14:paraId="3BDDB5D1" w14:textId="77777777" w:rsidR="00D30E37" w:rsidRPr="00B85AC6" w:rsidRDefault="00D30E37" w:rsidP="00890BC5">
            <w:pPr>
              <w:autoSpaceDE w:val="0"/>
              <w:autoSpaceDN w:val="0"/>
              <w:adjustRightInd w:val="0"/>
              <w:spacing w:after="0" w:line="240" w:lineRule="auto"/>
              <w:rPr>
                <w:rFonts w:ascii="Times New Roman" w:hAnsi="Times New Roman" w:cs="Times New Roman"/>
                <w:b/>
                <w:bCs/>
                <w:i/>
                <w:iCs/>
                <w:color w:val="000000"/>
                <w:sz w:val="16"/>
                <w:szCs w:val="16"/>
                <w:lang w:val="bg-BG"/>
              </w:rPr>
            </w:pPr>
          </w:p>
        </w:tc>
        <w:tc>
          <w:tcPr>
            <w:tcW w:w="426" w:type="pct"/>
            <w:tcBorders>
              <w:top w:val="single" w:sz="4" w:space="0" w:color="auto"/>
              <w:left w:val="single" w:sz="4" w:space="0" w:color="auto"/>
              <w:bottom w:val="single" w:sz="4" w:space="0" w:color="auto"/>
              <w:right w:val="single" w:sz="4" w:space="0" w:color="auto"/>
            </w:tcBorders>
            <w:tcPrChange w:id="537" w:author="OPOS BG34" w:date="2020-10-15T12:04:00Z">
              <w:tcPr>
                <w:tcW w:w="222" w:type="pct"/>
                <w:tcBorders>
                  <w:top w:val="single" w:sz="4" w:space="0" w:color="auto"/>
                  <w:left w:val="single" w:sz="4" w:space="0" w:color="auto"/>
                  <w:bottom w:val="single" w:sz="4" w:space="0" w:color="auto"/>
                  <w:right w:val="single" w:sz="4" w:space="0" w:color="auto"/>
                </w:tcBorders>
              </w:tcPr>
            </w:tcPrChange>
          </w:tcPr>
          <w:p w14:paraId="4394E160" w14:textId="4E03E223" w:rsidR="00D30E37" w:rsidRPr="00B85AC6" w:rsidRDefault="00DE2DA7" w:rsidP="00890BC5">
            <w:pPr>
              <w:autoSpaceDE w:val="0"/>
              <w:autoSpaceDN w:val="0"/>
              <w:adjustRightInd w:val="0"/>
              <w:spacing w:after="0" w:line="240" w:lineRule="auto"/>
              <w:rPr>
                <w:rFonts w:ascii="Times New Roman" w:hAnsi="Times New Roman" w:cs="Times New Roman"/>
                <w:b/>
                <w:bCs/>
                <w:i/>
                <w:iCs/>
                <w:color w:val="000000"/>
                <w:sz w:val="16"/>
                <w:szCs w:val="16"/>
                <w:lang w:val="bg-BG"/>
              </w:rPr>
            </w:pPr>
            <w:ins w:id="538" w:author="OPOS BG34" w:date="2020-10-15T12:05:00Z">
              <w:r>
                <w:rPr>
                  <w:rFonts w:ascii="Times New Roman" w:hAnsi="Times New Roman" w:cs="Times New Roman"/>
                  <w:b/>
                  <w:bCs/>
                  <w:i/>
                  <w:iCs/>
                  <w:color w:val="000000"/>
                  <w:sz w:val="16"/>
                  <w:szCs w:val="16"/>
                  <w:lang w:val="bg-BG"/>
                </w:rPr>
                <w:t>5</w:t>
              </w:r>
            </w:ins>
          </w:p>
        </w:tc>
        <w:tc>
          <w:tcPr>
            <w:tcW w:w="947" w:type="pct"/>
            <w:tcBorders>
              <w:top w:val="single" w:sz="4" w:space="0" w:color="auto"/>
              <w:left w:val="single" w:sz="4" w:space="0" w:color="auto"/>
              <w:bottom w:val="single" w:sz="4" w:space="0" w:color="auto"/>
              <w:right w:val="single" w:sz="4" w:space="0" w:color="auto"/>
            </w:tcBorders>
            <w:tcPrChange w:id="539" w:author="OPOS BG34" w:date="2020-10-15T12:04:00Z">
              <w:tcPr>
                <w:tcW w:w="1174" w:type="pct"/>
                <w:tcBorders>
                  <w:top w:val="single" w:sz="4" w:space="0" w:color="auto"/>
                  <w:left w:val="single" w:sz="4" w:space="0" w:color="auto"/>
                  <w:bottom w:val="single" w:sz="4" w:space="0" w:color="auto"/>
                  <w:right w:val="single" w:sz="4" w:space="0" w:color="auto"/>
                </w:tcBorders>
              </w:tcPr>
            </w:tcPrChange>
          </w:tcPr>
          <w:p w14:paraId="41970088" w14:textId="484B564F" w:rsidR="00D30E37" w:rsidRPr="00B85AC6" w:rsidRDefault="00D30E37" w:rsidP="00890BC5">
            <w:pPr>
              <w:autoSpaceDE w:val="0"/>
              <w:autoSpaceDN w:val="0"/>
              <w:adjustRightInd w:val="0"/>
              <w:spacing w:after="0" w:line="240" w:lineRule="auto"/>
              <w:rPr>
                <w:rFonts w:ascii="Times New Roman" w:hAnsi="Times New Roman" w:cs="Times New Roman"/>
                <w:color w:val="000000"/>
                <w:sz w:val="16"/>
                <w:szCs w:val="16"/>
                <w:lang w:val="bg-BG"/>
              </w:rPr>
            </w:pPr>
            <w:r w:rsidRPr="00B85AC6">
              <w:rPr>
                <w:rFonts w:ascii="Times New Roman" w:hAnsi="Times New Roman" w:cs="Times New Roman"/>
                <w:color w:val="000000"/>
                <w:sz w:val="16"/>
                <w:szCs w:val="16"/>
                <w:lang w:val="bg-BG"/>
              </w:rPr>
              <w:t xml:space="preserve">Обучени </w:t>
            </w:r>
            <w:r>
              <w:rPr>
                <w:rFonts w:ascii="Times New Roman" w:hAnsi="Times New Roman" w:cs="Times New Roman"/>
                <w:color w:val="000000"/>
                <w:sz w:val="16"/>
                <w:szCs w:val="16"/>
                <w:lang w:val="bg-BG"/>
              </w:rPr>
              <w:t xml:space="preserve">служители на </w:t>
            </w:r>
            <w:r w:rsidRPr="00B85AC6">
              <w:rPr>
                <w:rFonts w:ascii="Times New Roman" w:hAnsi="Times New Roman" w:cs="Times New Roman"/>
                <w:color w:val="000000"/>
                <w:sz w:val="16"/>
                <w:szCs w:val="16"/>
                <w:lang w:val="bg-BG"/>
              </w:rPr>
              <w:t>бенефициенти/потенциални бенефициенти/партньори с цел повишаване административния капацитет</w:t>
            </w:r>
          </w:p>
        </w:tc>
        <w:tc>
          <w:tcPr>
            <w:tcW w:w="606" w:type="pct"/>
            <w:tcBorders>
              <w:top w:val="single" w:sz="4" w:space="0" w:color="auto"/>
              <w:left w:val="single" w:sz="4" w:space="0" w:color="auto"/>
              <w:bottom w:val="single" w:sz="4" w:space="0" w:color="auto"/>
              <w:right w:val="single" w:sz="4" w:space="0" w:color="auto"/>
            </w:tcBorders>
            <w:tcPrChange w:id="540" w:author="OPOS BG34" w:date="2020-10-15T12:04:00Z">
              <w:tcPr>
                <w:tcW w:w="451" w:type="pct"/>
                <w:tcBorders>
                  <w:top w:val="single" w:sz="4" w:space="0" w:color="auto"/>
                  <w:left w:val="single" w:sz="4" w:space="0" w:color="auto"/>
                  <w:bottom w:val="single" w:sz="4" w:space="0" w:color="auto"/>
                  <w:right w:val="single" w:sz="4" w:space="0" w:color="auto"/>
                </w:tcBorders>
              </w:tcPr>
            </w:tcPrChange>
          </w:tcPr>
          <w:p w14:paraId="58FC4762" w14:textId="5A2E1343" w:rsidR="00D30E37" w:rsidRPr="006F68BD" w:rsidRDefault="00D30E37" w:rsidP="00890BC5">
            <w:pPr>
              <w:autoSpaceDE w:val="0"/>
              <w:autoSpaceDN w:val="0"/>
              <w:adjustRightInd w:val="0"/>
              <w:spacing w:after="0" w:line="240" w:lineRule="auto"/>
              <w:rPr>
                <w:rFonts w:ascii="Times New Roman" w:hAnsi="Times New Roman" w:cs="Times New Roman"/>
                <w:color w:val="000000"/>
                <w:sz w:val="16"/>
                <w:szCs w:val="16"/>
                <w:lang w:val="bg-BG"/>
              </w:rPr>
            </w:pPr>
            <w:del w:id="541" w:author="OPOS BG31" w:date="2020-10-07T12:32:00Z">
              <w:r w:rsidRPr="006F68BD" w:rsidDel="00103977">
                <w:rPr>
                  <w:rFonts w:ascii="Times New Roman" w:hAnsi="Times New Roman" w:cs="Times New Roman"/>
                  <w:color w:val="000000"/>
                  <w:sz w:val="16"/>
                  <w:szCs w:val="16"/>
                  <w:lang w:val="bg-BG"/>
                </w:rPr>
                <w:delText>лица</w:delText>
              </w:r>
            </w:del>
            <w:ins w:id="542" w:author="OPOS BG31" w:date="2020-10-07T12:32:00Z">
              <w:r w:rsidR="00103977">
                <w:rPr>
                  <w:rFonts w:ascii="Times New Roman" w:hAnsi="Times New Roman" w:cs="Times New Roman"/>
                  <w:color w:val="000000"/>
                  <w:sz w:val="16"/>
                  <w:szCs w:val="16"/>
                  <w:lang w:val="bg-BG"/>
                </w:rPr>
                <w:t>брой</w:t>
              </w:r>
            </w:ins>
          </w:p>
        </w:tc>
        <w:tc>
          <w:tcPr>
            <w:tcW w:w="403" w:type="pct"/>
            <w:tcBorders>
              <w:top w:val="single" w:sz="4" w:space="0" w:color="auto"/>
              <w:left w:val="single" w:sz="4" w:space="0" w:color="auto"/>
              <w:bottom w:val="single" w:sz="4" w:space="0" w:color="auto"/>
              <w:right w:val="single" w:sz="4" w:space="0" w:color="auto"/>
            </w:tcBorders>
            <w:tcPrChange w:id="543" w:author="OPOS BG34" w:date="2020-10-15T12:04:00Z">
              <w:tcPr>
                <w:tcW w:w="412" w:type="pct"/>
                <w:tcBorders>
                  <w:top w:val="single" w:sz="4" w:space="0" w:color="auto"/>
                  <w:left w:val="single" w:sz="4" w:space="0" w:color="auto"/>
                  <w:bottom w:val="single" w:sz="4" w:space="0" w:color="auto"/>
                  <w:right w:val="single" w:sz="4" w:space="0" w:color="auto"/>
                </w:tcBorders>
              </w:tcPr>
            </w:tcPrChange>
          </w:tcPr>
          <w:p w14:paraId="614B5C9B" w14:textId="4621D9D2" w:rsidR="00D30E37" w:rsidRPr="006F68BD" w:rsidRDefault="00DE2DA7" w:rsidP="00890BC5">
            <w:pPr>
              <w:autoSpaceDE w:val="0"/>
              <w:autoSpaceDN w:val="0"/>
              <w:adjustRightInd w:val="0"/>
              <w:spacing w:after="0" w:line="240" w:lineRule="auto"/>
              <w:rPr>
                <w:rFonts w:ascii="Times New Roman" w:hAnsi="Times New Roman" w:cs="Times New Roman"/>
                <w:color w:val="000000"/>
                <w:sz w:val="16"/>
                <w:szCs w:val="16"/>
                <w:lang w:val="bg-BG"/>
              </w:rPr>
            </w:pPr>
            <w:ins w:id="544" w:author="OPOS BG34" w:date="2020-10-15T12:01:00Z">
              <w:r>
                <w:rPr>
                  <w:rFonts w:ascii="Times New Roman" w:hAnsi="Times New Roman" w:cs="Times New Roman"/>
                  <w:color w:val="000000"/>
                  <w:sz w:val="16"/>
                  <w:szCs w:val="16"/>
                </w:rPr>
                <w:t>120</w:t>
              </w:r>
            </w:ins>
            <w:del w:id="545" w:author="OPOS BG34" w:date="2020-10-15T12:01:00Z">
              <w:r w:rsidR="00D30E37" w:rsidRPr="006F68BD" w:rsidDel="00DE2DA7">
                <w:rPr>
                  <w:rFonts w:ascii="Times New Roman" w:hAnsi="Times New Roman" w:cs="Times New Roman"/>
                  <w:color w:val="000000"/>
                  <w:sz w:val="16"/>
                  <w:szCs w:val="16"/>
                </w:rPr>
                <w:delText>2</w:delText>
              </w:r>
              <w:r w:rsidR="00D30E37" w:rsidRPr="006F68BD" w:rsidDel="00DE2DA7">
                <w:rPr>
                  <w:rFonts w:ascii="Times New Roman" w:hAnsi="Times New Roman" w:cs="Times New Roman"/>
                  <w:color w:val="000000"/>
                  <w:sz w:val="16"/>
                  <w:szCs w:val="16"/>
                  <w:lang w:val="bg-BG"/>
                </w:rPr>
                <w:delText>00</w:delText>
              </w:r>
            </w:del>
          </w:p>
        </w:tc>
        <w:tc>
          <w:tcPr>
            <w:tcW w:w="465" w:type="pct"/>
            <w:tcBorders>
              <w:top w:val="single" w:sz="4" w:space="0" w:color="auto"/>
              <w:left w:val="single" w:sz="4" w:space="0" w:color="auto"/>
              <w:bottom w:val="single" w:sz="4" w:space="0" w:color="auto"/>
              <w:right w:val="single" w:sz="4" w:space="0" w:color="auto"/>
            </w:tcBorders>
            <w:tcPrChange w:id="546" w:author="OPOS BG34" w:date="2020-10-15T12:04:00Z">
              <w:tcPr>
                <w:tcW w:w="475" w:type="pct"/>
                <w:tcBorders>
                  <w:top w:val="single" w:sz="4" w:space="0" w:color="auto"/>
                  <w:left w:val="single" w:sz="4" w:space="0" w:color="auto"/>
                  <w:bottom w:val="single" w:sz="4" w:space="0" w:color="auto"/>
                  <w:right w:val="single" w:sz="4" w:space="0" w:color="auto"/>
                </w:tcBorders>
              </w:tcPr>
            </w:tcPrChange>
          </w:tcPr>
          <w:p w14:paraId="232C96A1" w14:textId="4C065758" w:rsidR="00D30E37" w:rsidRPr="00DE2DA7" w:rsidRDefault="00D30E37" w:rsidP="00890BC5">
            <w:pPr>
              <w:autoSpaceDE w:val="0"/>
              <w:autoSpaceDN w:val="0"/>
              <w:adjustRightInd w:val="0"/>
              <w:spacing w:after="0" w:line="240" w:lineRule="auto"/>
              <w:rPr>
                <w:rFonts w:ascii="Times New Roman" w:hAnsi="Times New Roman" w:cs="Times New Roman"/>
                <w:color w:val="000000"/>
                <w:sz w:val="16"/>
                <w:szCs w:val="16"/>
                <w:rPrChange w:id="547" w:author="OPOS BG34" w:date="2020-10-15T12:01:00Z">
                  <w:rPr>
                    <w:rFonts w:ascii="Times New Roman" w:hAnsi="Times New Roman" w:cs="Times New Roman"/>
                    <w:color w:val="000000"/>
                    <w:sz w:val="16"/>
                    <w:szCs w:val="16"/>
                    <w:lang w:val="bg-BG"/>
                  </w:rPr>
                </w:rPrChange>
              </w:rPr>
            </w:pPr>
            <w:del w:id="548" w:author="OPOS BG34" w:date="2020-10-15T12:01:00Z">
              <w:r w:rsidRPr="006F68BD" w:rsidDel="00DE2DA7">
                <w:rPr>
                  <w:rFonts w:ascii="Times New Roman" w:hAnsi="Times New Roman" w:cs="Times New Roman"/>
                  <w:color w:val="000000"/>
                  <w:sz w:val="16"/>
                  <w:szCs w:val="16"/>
                  <w:lang w:val="bg-BG"/>
                </w:rPr>
                <w:delText>800</w:delText>
              </w:r>
            </w:del>
            <w:ins w:id="549" w:author="OPOS BG34" w:date="2020-10-15T12:01:00Z">
              <w:r w:rsidR="00DE2DA7">
                <w:rPr>
                  <w:rFonts w:ascii="Times New Roman" w:hAnsi="Times New Roman" w:cs="Times New Roman"/>
                  <w:color w:val="000000"/>
                  <w:sz w:val="16"/>
                  <w:szCs w:val="16"/>
                </w:rPr>
                <w:t>720</w:t>
              </w:r>
            </w:ins>
          </w:p>
        </w:tc>
      </w:tr>
      <w:tr w:rsidR="00D30E37" w:rsidRPr="00B85AC6" w14:paraId="258E6F97" w14:textId="77777777" w:rsidTr="00DE2DA7">
        <w:tblPrEx>
          <w:tblW w:w="5000" w:type="pct"/>
          <w:tblBorders>
            <w:top w:val="nil"/>
            <w:left w:val="nil"/>
            <w:bottom w:val="nil"/>
            <w:right w:val="nil"/>
          </w:tblBorders>
          <w:tblLook w:val="0000" w:firstRow="0" w:lastRow="0" w:firstColumn="0" w:lastColumn="0" w:noHBand="0" w:noVBand="0"/>
          <w:tblPrExChange w:id="550" w:author="OPOS BG34" w:date="2020-10-15T12:04:00Z">
            <w:tblPrEx>
              <w:tblW w:w="5000" w:type="pct"/>
              <w:tblBorders>
                <w:top w:val="nil"/>
                <w:left w:val="nil"/>
                <w:bottom w:val="nil"/>
                <w:right w:val="nil"/>
              </w:tblBorders>
              <w:tblLook w:val="0000" w:firstRow="0" w:lastRow="0" w:firstColumn="0" w:lastColumn="0" w:noHBand="0" w:noVBand="0"/>
            </w:tblPrEx>
          </w:tblPrExChange>
        </w:tblPrEx>
        <w:trPr>
          <w:trHeight w:val="1038"/>
          <w:trPrChange w:id="551" w:author="OPOS BG34" w:date="2020-10-15T12:04:00Z">
            <w:trPr>
              <w:gridAfter w:val="0"/>
              <w:trHeight w:val="1038"/>
            </w:trPr>
          </w:trPrChange>
        </w:trPr>
        <w:tc>
          <w:tcPr>
            <w:tcW w:w="545" w:type="pct"/>
            <w:vMerge/>
            <w:tcBorders>
              <w:left w:val="single" w:sz="4" w:space="0" w:color="auto"/>
              <w:bottom w:val="single" w:sz="4" w:space="0" w:color="auto"/>
              <w:right w:val="single" w:sz="4" w:space="0" w:color="auto"/>
            </w:tcBorders>
            <w:tcPrChange w:id="552" w:author="OPOS BG34" w:date="2020-10-15T12:04:00Z">
              <w:tcPr>
                <w:tcW w:w="558" w:type="pct"/>
                <w:gridSpan w:val="2"/>
                <w:vMerge/>
                <w:tcBorders>
                  <w:left w:val="single" w:sz="4" w:space="0" w:color="auto"/>
                  <w:bottom w:val="single" w:sz="4" w:space="0" w:color="auto"/>
                  <w:right w:val="single" w:sz="4" w:space="0" w:color="auto"/>
                </w:tcBorders>
              </w:tcPr>
            </w:tcPrChange>
          </w:tcPr>
          <w:p w14:paraId="5EC9E7FC" w14:textId="77777777" w:rsidR="00D30E37" w:rsidRPr="00B85AC6" w:rsidRDefault="00D30E37" w:rsidP="00890BC5">
            <w:pPr>
              <w:autoSpaceDE w:val="0"/>
              <w:autoSpaceDN w:val="0"/>
              <w:adjustRightInd w:val="0"/>
              <w:spacing w:after="0" w:line="240" w:lineRule="auto"/>
              <w:rPr>
                <w:rFonts w:ascii="Times New Roman" w:hAnsi="Times New Roman" w:cs="Times New Roman"/>
                <w:b/>
                <w:bCs/>
                <w:i/>
                <w:iCs/>
                <w:color w:val="000000"/>
                <w:sz w:val="16"/>
                <w:szCs w:val="16"/>
                <w:lang w:val="bg-BG"/>
              </w:rPr>
            </w:pPr>
          </w:p>
        </w:tc>
        <w:tc>
          <w:tcPr>
            <w:tcW w:w="722" w:type="pct"/>
            <w:vMerge/>
            <w:tcBorders>
              <w:left w:val="single" w:sz="4" w:space="0" w:color="auto"/>
              <w:bottom w:val="single" w:sz="4" w:space="0" w:color="auto"/>
              <w:right w:val="single" w:sz="4" w:space="0" w:color="auto"/>
            </w:tcBorders>
            <w:tcPrChange w:id="553" w:author="OPOS BG34" w:date="2020-10-15T12:04:00Z">
              <w:tcPr>
                <w:tcW w:w="830" w:type="pct"/>
                <w:vMerge/>
                <w:tcBorders>
                  <w:left w:val="single" w:sz="4" w:space="0" w:color="auto"/>
                  <w:bottom w:val="single" w:sz="4" w:space="0" w:color="auto"/>
                  <w:right w:val="single" w:sz="4" w:space="0" w:color="auto"/>
                </w:tcBorders>
              </w:tcPr>
            </w:tcPrChange>
          </w:tcPr>
          <w:p w14:paraId="02D59115" w14:textId="77777777" w:rsidR="00D30E37" w:rsidRPr="00B85AC6" w:rsidRDefault="00D30E37" w:rsidP="00890BC5">
            <w:pPr>
              <w:autoSpaceDE w:val="0"/>
              <w:autoSpaceDN w:val="0"/>
              <w:adjustRightInd w:val="0"/>
              <w:spacing w:after="0" w:line="240" w:lineRule="auto"/>
              <w:rPr>
                <w:rFonts w:ascii="Times New Roman" w:hAnsi="Times New Roman" w:cs="Times New Roman"/>
                <w:b/>
                <w:bCs/>
                <w:color w:val="000000"/>
                <w:sz w:val="16"/>
                <w:szCs w:val="16"/>
                <w:lang w:val="bg-BG"/>
              </w:rPr>
            </w:pPr>
          </w:p>
        </w:tc>
        <w:tc>
          <w:tcPr>
            <w:tcW w:w="355" w:type="pct"/>
            <w:tcBorders>
              <w:top w:val="single" w:sz="4" w:space="0" w:color="auto"/>
              <w:left w:val="single" w:sz="4" w:space="0" w:color="auto"/>
              <w:bottom w:val="single" w:sz="4" w:space="0" w:color="auto"/>
              <w:right w:val="single" w:sz="4" w:space="0" w:color="auto"/>
            </w:tcBorders>
            <w:tcPrChange w:id="554" w:author="OPOS BG34" w:date="2020-10-15T12:04:00Z">
              <w:tcPr>
                <w:tcW w:w="335" w:type="pct"/>
                <w:tcBorders>
                  <w:top w:val="single" w:sz="4" w:space="0" w:color="auto"/>
                  <w:left w:val="single" w:sz="4" w:space="0" w:color="auto"/>
                  <w:bottom w:val="single" w:sz="4" w:space="0" w:color="auto"/>
                  <w:right w:val="single" w:sz="4" w:space="0" w:color="auto"/>
                </w:tcBorders>
              </w:tcPr>
            </w:tcPrChange>
          </w:tcPr>
          <w:p w14:paraId="562B80A2" w14:textId="0001AB37" w:rsidR="00D30E37" w:rsidRPr="00B85AC6" w:rsidRDefault="00DE2DA7" w:rsidP="00890BC5">
            <w:pPr>
              <w:autoSpaceDE w:val="0"/>
              <w:autoSpaceDN w:val="0"/>
              <w:adjustRightInd w:val="0"/>
              <w:spacing w:after="0" w:line="240" w:lineRule="auto"/>
              <w:rPr>
                <w:rFonts w:ascii="Times New Roman" w:hAnsi="Times New Roman" w:cs="Times New Roman"/>
                <w:b/>
                <w:bCs/>
                <w:i/>
                <w:iCs/>
                <w:color w:val="000000"/>
                <w:sz w:val="16"/>
                <w:szCs w:val="16"/>
                <w:lang w:val="bg-BG"/>
              </w:rPr>
            </w:pPr>
            <w:ins w:id="555" w:author="OPOS BG34" w:date="2020-10-15T12:03:00Z">
              <w:r>
                <w:rPr>
                  <w:rFonts w:ascii="Times New Roman" w:hAnsi="Times New Roman" w:cs="Times New Roman"/>
                  <w:b/>
                  <w:bCs/>
                  <w:i/>
                  <w:iCs/>
                  <w:color w:val="000000"/>
                  <w:sz w:val="16"/>
                  <w:szCs w:val="16"/>
                  <w:lang w:val="bg-BG"/>
                </w:rPr>
                <w:t>ЕФРР</w:t>
              </w:r>
            </w:ins>
          </w:p>
        </w:tc>
        <w:tc>
          <w:tcPr>
            <w:tcW w:w="530" w:type="pct"/>
            <w:tcBorders>
              <w:top w:val="single" w:sz="4" w:space="0" w:color="auto"/>
              <w:left w:val="single" w:sz="4" w:space="0" w:color="auto"/>
              <w:bottom w:val="single" w:sz="4" w:space="0" w:color="auto"/>
              <w:right w:val="single" w:sz="4" w:space="0" w:color="auto"/>
            </w:tcBorders>
            <w:tcPrChange w:id="556" w:author="OPOS BG34" w:date="2020-10-15T12:04:00Z">
              <w:tcPr>
                <w:tcW w:w="542" w:type="pct"/>
                <w:tcBorders>
                  <w:top w:val="single" w:sz="4" w:space="0" w:color="auto"/>
                  <w:left w:val="single" w:sz="4" w:space="0" w:color="auto"/>
                  <w:bottom w:val="single" w:sz="4" w:space="0" w:color="auto"/>
                  <w:right w:val="single" w:sz="4" w:space="0" w:color="auto"/>
                </w:tcBorders>
              </w:tcPr>
            </w:tcPrChange>
          </w:tcPr>
          <w:p w14:paraId="5DF2B4EC" w14:textId="77777777" w:rsidR="00D30E37" w:rsidRPr="00B85AC6" w:rsidRDefault="00D30E37" w:rsidP="00890BC5">
            <w:pPr>
              <w:autoSpaceDE w:val="0"/>
              <w:autoSpaceDN w:val="0"/>
              <w:adjustRightInd w:val="0"/>
              <w:spacing w:after="0" w:line="240" w:lineRule="auto"/>
              <w:rPr>
                <w:rFonts w:ascii="Times New Roman" w:hAnsi="Times New Roman" w:cs="Times New Roman"/>
                <w:b/>
                <w:bCs/>
                <w:i/>
                <w:iCs/>
                <w:color w:val="000000"/>
                <w:sz w:val="16"/>
                <w:szCs w:val="16"/>
                <w:lang w:val="bg-BG"/>
              </w:rPr>
            </w:pPr>
          </w:p>
        </w:tc>
        <w:tc>
          <w:tcPr>
            <w:tcW w:w="426" w:type="pct"/>
            <w:tcBorders>
              <w:top w:val="single" w:sz="4" w:space="0" w:color="auto"/>
              <w:left w:val="single" w:sz="4" w:space="0" w:color="auto"/>
              <w:bottom w:val="single" w:sz="4" w:space="0" w:color="auto"/>
              <w:right w:val="single" w:sz="4" w:space="0" w:color="auto"/>
            </w:tcBorders>
            <w:tcPrChange w:id="557" w:author="OPOS BG34" w:date="2020-10-15T12:04:00Z">
              <w:tcPr>
                <w:tcW w:w="222" w:type="pct"/>
                <w:tcBorders>
                  <w:top w:val="single" w:sz="4" w:space="0" w:color="auto"/>
                  <w:left w:val="single" w:sz="4" w:space="0" w:color="auto"/>
                  <w:bottom w:val="single" w:sz="4" w:space="0" w:color="auto"/>
                  <w:right w:val="single" w:sz="4" w:space="0" w:color="auto"/>
                </w:tcBorders>
              </w:tcPr>
            </w:tcPrChange>
          </w:tcPr>
          <w:p w14:paraId="4313AC0F" w14:textId="060738B4" w:rsidR="00D30E37" w:rsidRPr="00B85AC6" w:rsidRDefault="00DE2DA7" w:rsidP="00890BC5">
            <w:pPr>
              <w:autoSpaceDE w:val="0"/>
              <w:autoSpaceDN w:val="0"/>
              <w:adjustRightInd w:val="0"/>
              <w:spacing w:after="0" w:line="240" w:lineRule="auto"/>
              <w:rPr>
                <w:rFonts w:ascii="Times New Roman" w:hAnsi="Times New Roman" w:cs="Times New Roman"/>
                <w:b/>
                <w:bCs/>
                <w:i/>
                <w:iCs/>
                <w:color w:val="000000"/>
                <w:sz w:val="16"/>
                <w:szCs w:val="16"/>
                <w:lang w:val="bg-BG"/>
              </w:rPr>
            </w:pPr>
            <w:ins w:id="558" w:author="OPOS BG34" w:date="2020-10-15T12:05:00Z">
              <w:r>
                <w:rPr>
                  <w:rFonts w:ascii="Times New Roman" w:hAnsi="Times New Roman" w:cs="Times New Roman"/>
                  <w:b/>
                  <w:bCs/>
                  <w:i/>
                  <w:iCs/>
                  <w:color w:val="000000"/>
                  <w:sz w:val="16"/>
                  <w:szCs w:val="16"/>
                  <w:lang w:val="bg-BG"/>
                </w:rPr>
                <w:t>6</w:t>
              </w:r>
            </w:ins>
          </w:p>
        </w:tc>
        <w:tc>
          <w:tcPr>
            <w:tcW w:w="947" w:type="pct"/>
            <w:tcBorders>
              <w:top w:val="single" w:sz="4" w:space="0" w:color="auto"/>
              <w:left w:val="single" w:sz="4" w:space="0" w:color="auto"/>
              <w:bottom w:val="single" w:sz="4" w:space="0" w:color="auto"/>
              <w:right w:val="single" w:sz="4" w:space="0" w:color="auto"/>
            </w:tcBorders>
            <w:tcPrChange w:id="559" w:author="OPOS BG34" w:date="2020-10-15T12:04:00Z">
              <w:tcPr>
                <w:tcW w:w="1174" w:type="pct"/>
                <w:tcBorders>
                  <w:top w:val="single" w:sz="4" w:space="0" w:color="auto"/>
                  <w:left w:val="single" w:sz="4" w:space="0" w:color="auto"/>
                  <w:bottom w:val="single" w:sz="4" w:space="0" w:color="auto"/>
                  <w:right w:val="single" w:sz="4" w:space="0" w:color="auto"/>
                </w:tcBorders>
              </w:tcPr>
            </w:tcPrChange>
          </w:tcPr>
          <w:p w14:paraId="64BC8B9F" w14:textId="6F86B85E" w:rsidR="00D30E37" w:rsidRPr="00B85AC6" w:rsidRDefault="00663B43" w:rsidP="00890BC5">
            <w:pPr>
              <w:autoSpaceDE w:val="0"/>
              <w:autoSpaceDN w:val="0"/>
              <w:adjustRightInd w:val="0"/>
              <w:spacing w:after="0" w:line="240" w:lineRule="auto"/>
              <w:rPr>
                <w:rFonts w:ascii="Times New Roman" w:hAnsi="Times New Roman" w:cs="Times New Roman"/>
                <w:color w:val="000000"/>
                <w:sz w:val="16"/>
                <w:szCs w:val="16"/>
                <w:lang w:val="bg-BG"/>
              </w:rPr>
            </w:pPr>
            <w:del w:id="560" w:author="Marta Tsvetkova" w:date="2020-10-06T16:52:00Z">
              <w:r w:rsidRPr="00663B43" w:rsidDel="007E4109">
                <w:rPr>
                  <w:rFonts w:ascii="Times New Roman" w:hAnsi="Times New Roman" w:cs="Times New Roman"/>
                  <w:color w:val="000000"/>
                  <w:sz w:val="16"/>
                  <w:szCs w:val="16"/>
                  <w:lang w:val="bg-BG"/>
                </w:rPr>
                <w:delText>Брой</w:delText>
              </w:r>
              <w:r w:rsidR="00DD28DC" w:rsidDel="007E4109">
                <w:rPr>
                  <w:rFonts w:ascii="Times New Roman" w:hAnsi="Times New Roman" w:cs="Times New Roman"/>
                  <w:color w:val="000000"/>
                  <w:sz w:val="16"/>
                  <w:szCs w:val="16"/>
                  <w:lang w:val="bg-BG"/>
                </w:rPr>
                <w:delText xml:space="preserve"> </w:delText>
              </w:r>
              <w:r w:rsidRPr="00663B43" w:rsidDel="007E4109">
                <w:rPr>
                  <w:rFonts w:ascii="Times New Roman" w:hAnsi="Times New Roman" w:cs="Times New Roman"/>
                  <w:color w:val="000000"/>
                  <w:sz w:val="16"/>
                  <w:szCs w:val="16"/>
                  <w:lang w:val="bg-BG"/>
                </w:rPr>
                <w:delText>хора</w:delText>
              </w:r>
              <w:r w:rsidR="00DD28DC" w:rsidDel="007E4109">
                <w:rPr>
                  <w:rFonts w:ascii="Times New Roman" w:hAnsi="Times New Roman" w:cs="Times New Roman"/>
                  <w:color w:val="000000"/>
                  <w:sz w:val="16"/>
                  <w:szCs w:val="16"/>
                  <w:lang w:val="bg-BG"/>
                </w:rPr>
                <w:delText xml:space="preserve">, обхванати от </w:delText>
              </w:r>
              <w:r w:rsidRPr="00663B43" w:rsidDel="007E4109">
                <w:rPr>
                  <w:rFonts w:ascii="Times New Roman" w:hAnsi="Times New Roman" w:cs="Times New Roman"/>
                  <w:color w:val="000000"/>
                  <w:sz w:val="16"/>
                  <w:szCs w:val="16"/>
                  <w:lang w:val="bg-BG"/>
                </w:rPr>
                <w:delText>комуникационни мерки</w:delText>
              </w:r>
            </w:del>
            <w:ins w:id="561" w:author="Marta Tsvetkova" w:date="2020-10-06T16:52:00Z">
              <w:r w:rsidR="007E4109">
                <w:rPr>
                  <w:rFonts w:ascii="Times New Roman" w:hAnsi="Times New Roman" w:cs="Times New Roman"/>
                  <w:color w:val="000000"/>
                  <w:sz w:val="16"/>
                  <w:szCs w:val="16"/>
                  <w:lang w:val="bg-BG"/>
                </w:rPr>
                <w:t>Ниво на обществена осведоменост</w:t>
              </w:r>
            </w:ins>
          </w:p>
        </w:tc>
        <w:tc>
          <w:tcPr>
            <w:tcW w:w="606" w:type="pct"/>
            <w:tcBorders>
              <w:top w:val="single" w:sz="4" w:space="0" w:color="auto"/>
              <w:left w:val="single" w:sz="4" w:space="0" w:color="auto"/>
              <w:bottom w:val="single" w:sz="4" w:space="0" w:color="auto"/>
              <w:right w:val="single" w:sz="4" w:space="0" w:color="auto"/>
            </w:tcBorders>
            <w:tcPrChange w:id="562" w:author="OPOS BG34" w:date="2020-10-15T12:04:00Z">
              <w:tcPr>
                <w:tcW w:w="451" w:type="pct"/>
                <w:tcBorders>
                  <w:top w:val="single" w:sz="4" w:space="0" w:color="auto"/>
                  <w:left w:val="single" w:sz="4" w:space="0" w:color="auto"/>
                  <w:bottom w:val="single" w:sz="4" w:space="0" w:color="auto"/>
                  <w:right w:val="single" w:sz="4" w:space="0" w:color="auto"/>
                </w:tcBorders>
              </w:tcPr>
            </w:tcPrChange>
          </w:tcPr>
          <w:p w14:paraId="30453A3D" w14:textId="1F34074B" w:rsidR="00D30E37" w:rsidRPr="006F68BD" w:rsidRDefault="007E4109" w:rsidP="00890BC5">
            <w:pPr>
              <w:autoSpaceDE w:val="0"/>
              <w:autoSpaceDN w:val="0"/>
              <w:adjustRightInd w:val="0"/>
              <w:spacing w:after="0" w:line="240" w:lineRule="auto"/>
              <w:rPr>
                <w:rFonts w:ascii="Times New Roman" w:hAnsi="Times New Roman" w:cs="Times New Roman"/>
                <w:color w:val="000000"/>
                <w:sz w:val="16"/>
                <w:szCs w:val="16"/>
                <w:lang w:val="bg-BG"/>
              </w:rPr>
            </w:pPr>
            <w:del w:id="563" w:author="Marta Tsvetkova" w:date="2020-10-06T16:52:00Z">
              <w:r w:rsidDel="007E4109">
                <w:rPr>
                  <w:rFonts w:ascii="Times New Roman" w:hAnsi="Times New Roman" w:cs="Times New Roman"/>
                  <w:color w:val="000000"/>
                  <w:sz w:val="16"/>
                  <w:szCs w:val="16"/>
                  <w:lang w:val="bg-BG"/>
                </w:rPr>
                <w:delText>Л</w:delText>
              </w:r>
              <w:r w:rsidR="00663B43" w:rsidDel="007E4109">
                <w:rPr>
                  <w:rFonts w:ascii="Times New Roman" w:hAnsi="Times New Roman" w:cs="Times New Roman"/>
                  <w:color w:val="000000"/>
                  <w:sz w:val="16"/>
                  <w:szCs w:val="16"/>
                  <w:lang w:val="bg-BG"/>
                </w:rPr>
                <w:delText>ица</w:delText>
              </w:r>
            </w:del>
            <w:ins w:id="564" w:author="Marta Tsvetkova" w:date="2020-10-06T16:52:00Z">
              <w:r>
                <w:rPr>
                  <w:rFonts w:ascii="Times New Roman" w:hAnsi="Times New Roman" w:cs="Times New Roman"/>
                  <w:color w:val="000000"/>
                  <w:sz w:val="16"/>
                  <w:szCs w:val="16"/>
                  <w:lang w:val="bg-BG"/>
                </w:rPr>
                <w:t>процент</w:t>
              </w:r>
            </w:ins>
          </w:p>
        </w:tc>
        <w:tc>
          <w:tcPr>
            <w:tcW w:w="403" w:type="pct"/>
            <w:tcBorders>
              <w:top w:val="single" w:sz="4" w:space="0" w:color="auto"/>
              <w:left w:val="single" w:sz="4" w:space="0" w:color="auto"/>
              <w:bottom w:val="single" w:sz="4" w:space="0" w:color="auto"/>
              <w:right w:val="single" w:sz="4" w:space="0" w:color="auto"/>
            </w:tcBorders>
            <w:tcPrChange w:id="565" w:author="OPOS BG34" w:date="2020-10-15T12:04:00Z">
              <w:tcPr>
                <w:tcW w:w="412" w:type="pct"/>
                <w:tcBorders>
                  <w:top w:val="single" w:sz="4" w:space="0" w:color="auto"/>
                  <w:left w:val="single" w:sz="4" w:space="0" w:color="auto"/>
                  <w:bottom w:val="single" w:sz="4" w:space="0" w:color="auto"/>
                  <w:right w:val="single" w:sz="4" w:space="0" w:color="auto"/>
                </w:tcBorders>
              </w:tcPr>
            </w:tcPrChange>
          </w:tcPr>
          <w:p w14:paraId="6AD80A14" w14:textId="72A48B79" w:rsidR="00D30E37" w:rsidRPr="00363698" w:rsidRDefault="00663B43" w:rsidP="00890BC5">
            <w:pPr>
              <w:autoSpaceDE w:val="0"/>
              <w:autoSpaceDN w:val="0"/>
              <w:adjustRightInd w:val="0"/>
              <w:spacing w:after="0" w:line="240" w:lineRule="auto"/>
              <w:rPr>
                <w:rFonts w:ascii="Times New Roman" w:hAnsi="Times New Roman" w:cs="Times New Roman"/>
                <w:color w:val="000000"/>
                <w:sz w:val="16"/>
                <w:szCs w:val="16"/>
                <w:lang w:val="bg-BG"/>
              </w:rPr>
            </w:pPr>
            <w:del w:id="566" w:author="Marta Tsvetkova" w:date="2020-10-06T16:52:00Z">
              <w:r w:rsidDel="007E4109">
                <w:rPr>
                  <w:rFonts w:ascii="Times New Roman" w:hAnsi="Times New Roman" w:cs="Times New Roman"/>
                  <w:color w:val="000000"/>
                  <w:sz w:val="16"/>
                  <w:szCs w:val="16"/>
                  <w:lang w:val="bg-BG"/>
                </w:rPr>
                <w:delText>0</w:delText>
              </w:r>
            </w:del>
            <w:ins w:id="567" w:author="Marta Tsvetkova" w:date="2020-10-06T16:52:00Z">
              <w:r w:rsidR="007E4109">
                <w:rPr>
                  <w:rFonts w:ascii="Times New Roman" w:hAnsi="Times New Roman" w:cs="Times New Roman"/>
                  <w:color w:val="000000"/>
                  <w:sz w:val="16"/>
                  <w:szCs w:val="16"/>
                  <w:lang w:val="bg-BG"/>
                </w:rPr>
                <w:t>62</w:t>
              </w:r>
            </w:ins>
          </w:p>
        </w:tc>
        <w:tc>
          <w:tcPr>
            <w:tcW w:w="465" w:type="pct"/>
            <w:tcBorders>
              <w:top w:val="single" w:sz="4" w:space="0" w:color="auto"/>
              <w:left w:val="single" w:sz="4" w:space="0" w:color="auto"/>
              <w:bottom w:val="single" w:sz="4" w:space="0" w:color="auto"/>
              <w:right w:val="single" w:sz="4" w:space="0" w:color="auto"/>
            </w:tcBorders>
            <w:tcPrChange w:id="568" w:author="OPOS BG34" w:date="2020-10-15T12:04:00Z">
              <w:tcPr>
                <w:tcW w:w="475" w:type="pct"/>
                <w:tcBorders>
                  <w:top w:val="single" w:sz="4" w:space="0" w:color="auto"/>
                  <w:left w:val="single" w:sz="4" w:space="0" w:color="auto"/>
                  <w:bottom w:val="single" w:sz="4" w:space="0" w:color="auto"/>
                  <w:right w:val="single" w:sz="4" w:space="0" w:color="auto"/>
                </w:tcBorders>
              </w:tcPr>
            </w:tcPrChange>
          </w:tcPr>
          <w:p w14:paraId="7D078BE3" w14:textId="46DF97FC" w:rsidR="00D30E37" w:rsidRPr="006F68BD" w:rsidRDefault="007E4109" w:rsidP="00890BC5">
            <w:pPr>
              <w:autoSpaceDE w:val="0"/>
              <w:autoSpaceDN w:val="0"/>
              <w:adjustRightInd w:val="0"/>
              <w:spacing w:after="0" w:line="240" w:lineRule="auto"/>
              <w:rPr>
                <w:rFonts w:ascii="Times New Roman" w:hAnsi="Times New Roman" w:cs="Times New Roman"/>
                <w:color w:val="000000"/>
                <w:sz w:val="16"/>
                <w:szCs w:val="16"/>
                <w:lang w:val="bg-BG"/>
              </w:rPr>
            </w:pPr>
            <w:ins w:id="569" w:author="Marta Tsvetkova" w:date="2020-10-06T16:52:00Z">
              <w:r>
                <w:rPr>
                  <w:rFonts w:ascii="Times New Roman" w:hAnsi="Times New Roman" w:cs="Times New Roman"/>
                  <w:color w:val="000000"/>
                  <w:sz w:val="16"/>
                  <w:szCs w:val="16"/>
                  <w:lang w:val="bg-BG"/>
                </w:rPr>
                <w:t>70</w:t>
              </w:r>
            </w:ins>
          </w:p>
        </w:tc>
      </w:tr>
      <w:bookmarkEnd w:id="450"/>
    </w:tbl>
    <w:p w14:paraId="066DC0D9" w14:textId="77777777" w:rsidR="006B56D4" w:rsidRPr="00B85AC6" w:rsidRDefault="006B56D4" w:rsidP="00A814B3">
      <w:pPr>
        <w:autoSpaceDE w:val="0"/>
        <w:autoSpaceDN w:val="0"/>
        <w:adjustRightInd w:val="0"/>
        <w:spacing w:after="0" w:line="240" w:lineRule="auto"/>
        <w:rPr>
          <w:rFonts w:ascii="Times New Roman" w:hAnsi="Times New Roman" w:cs="Times New Roman"/>
          <w:b/>
          <w:bCs/>
          <w:i/>
          <w:iCs/>
          <w:color w:val="808080" w:themeColor="background1" w:themeShade="80"/>
          <w:sz w:val="23"/>
          <w:szCs w:val="23"/>
        </w:rPr>
      </w:pPr>
    </w:p>
    <w:p w14:paraId="03857B92" w14:textId="00F9B3A7" w:rsidR="00A814B3" w:rsidRPr="00B85AC6" w:rsidRDefault="00A814B3" w:rsidP="00A814B3">
      <w:pPr>
        <w:autoSpaceDE w:val="0"/>
        <w:autoSpaceDN w:val="0"/>
        <w:adjustRightInd w:val="0"/>
        <w:spacing w:after="0" w:line="240" w:lineRule="auto"/>
        <w:rPr>
          <w:rFonts w:ascii="Times New Roman" w:hAnsi="Times New Roman" w:cs="Times New Roman"/>
          <w:color w:val="A6A6A6" w:themeColor="background1" w:themeShade="A6"/>
          <w:sz w:val="23"/>
          <w:szCs w:val="23"/>
        </w:rPr>
      </w:pPr>
      <w:r w:rsidRPr="00B85AC6">
        <w:rPr>
          <w:rFonts w:ascii="Times New Roman" w:hAnsi="Times New Roman" w:cs="Times New Roman"/>
          <w:b/>
          <w:bCs/>
          <w:i/>
          <w:iCs/>
          <w:color w:val="A6A6A6" w:themeColor="background1" w:themeShade="A6"/>
          <w:sz w:val="23"/>
          <w:szCs w:val="23"/>
        </w:rPr>
        <w:t xml:space="preserve">2.B.1.3. Indicative breakdown of the programmed resources (EU) by type of intervention </w:t>
      </w:r>
    </w:p>
    <w:p w14:paraId="2F5F72E4" w14:textId="04509751" w:rsidR="00722757" w:rsidRPr="00B85AC6" w:rsidRDefault="00722757" w:rsidP="00722757">
      <w:pP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Позоваване:  Член 17, параграф 3, буква д); Член 29, член 30, член 31, член 89, РОР</w:t>
      </w:r>
    </w:p>
    <w:p w14:paraId="7BC760BA" w14:textId="77777777" w:rsidR="00722757" w:rsidRPr="00B85AC6" w:rsidRDefault="00722757" w:rsidP="00722757">
      <w:pPr>
        <w:spacing w:before="120" w:after="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Описание на техническата помощ по фиксирани плащания — член 30</w:t>
      </w:r>
    </w:p>
    <w:tbl>
      <w:tblPr>
        <w:tblStyle w:val="TableGrid"/>
        <w:tblW w:w="0" w:type="auto"/>
        <w:tblLook w:val="04A0" w:firstRow="1" w:lastRow="0" w:firstColumn="1" w:lastColumn="0" w:noHBand="0" w:noVBand="1"/>
      </w:tblPr>
      <w:tblGrid>
        <w:gridCol w:w="9062"/>
      </w:tblGrid>
      <w:tr w:rsidR="00722757" w:rsidRPr="00B85AC6" w14:paraId="0B8AC07A" w14:textId="77777777" w:rsidTr="00B713E3">
        <w:tc>
          <w:tcPr>
            <w:tcW w:w="9062" w:type="dxa"/>
          </w:tcPr>
          <w:p w14:paraId="2AD6BFD9" w14:textId="77777777" w:rsidR="00722757" w:rsidRPr="00B85AC6" w:rsidRDefault="00722757" w:rsidP="00722757">
            <w:pPr>
              <w:spacing w:before="115" w:after="115"/>
              <w:jc w:val="both"/>
              <w:rPr>
                <w:rFonts w:ascii="Times New Roman" w:eastAsia="Times New Roman" w:hAnsi="Times New Roman" w:cs="Times New Roman"/>
                <w:i/>
                <w:iCs/>
                <w:noProof/>
                <w:color w:val="A6A6A6" w:themeColor="background1" w:themeShade="A6"/>
                <w:sz w:val="24"/>
                <w:szCs w:val="24"/>
              </w:rPr>
            </w:pPr>
            <w:r w:rsidRPr="00B85AC6">
              <w:rPr>
                <w:rFonts w:ascii="Times New Roman" w:eastAsia="Calibri" w:hAnsi="Times New Roman" w:cs="Times New Roman"/>
                <w:i/>
                <w:noProof/>
                <w:color w:val="A6A6A6" w:themeColor="background1" w:themeShade="A6"/>
                <w:sz w:val="24"/>
                <w:szCs w:val="20"/>
              </w:rPr>
              <w:t xml:space="preserve">Текстово поле [5 000] </w:t>
            </w:r>
          </w:p>
        </w:tc>
      </w:tr>
    </w:tbl>
    <w:p w14:paraId="4DAFFAAB" w14:textId="77777777" w:rsidR="00722757" w:rsidRPr="00B85AC6" w:rsidRDefault="00722757" w:rsidP="00722757">
      <w:pPr>
        <w:spacing w:before="120" w:after="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Описание на техническата помощ по плащанията, които не са свързани с разходи — член 31</w:t>
      </w:r>
    </w:p>
    <w:tbl>
      <w:tblPr>
        <w:tblStyle w:val="TableGrid"/>
        <w:tblW w:w="0" w:type="auto"/>
        <w:tblLook w:val="04A0" w:firstRow="1" w:lastRow="0" w:firstColumn="1" w:lastColumn="0" w:noHBand="0" w:noVBand="1"/>
      </w:tblPr>
      <w:tblGrid>
        <w:gridCol w:w="9062"/>
      </w:tblGrid>
      <w:tr w:rsidR="00722757" w:rsidRPr="00B85AC6" w14:paraId="21FB2A38" w14:textId="77777777" w:rsidTr="00DB35A7">
        <w:tc>
          <w:tcPr>
            <w:tcW w:w="9062" w:type="dxa"/>
          </w:tcPr>
          <w:p w14:paraId="733060B6" w14:textId="77777777" w:rsidR="00722757" w:rsidRPr="00B85AC6" w:rsidRDefault="00722757" w:rsidP="00722757">
            <w:pPr>
              <w:spacing w:before="115" w:after="115"/>
              <w:jc w:val="both"/>
              <w:rPr>
                <w:rFonts w:ascii="Times New Roman" w:eastAsia="Times New Roman" w:hAnsi="Times New Roman" w:cs="Times New Roman"/>
                <w:i/>
                <w:iCs/>
                <w:noProof/>
                <w:color w:val="A6A6A6" w:themeColor="background1" w:themeShade="A6"/>
                <w:sz w:val="24"/>
                <w:szCs w:val="24"/>
              </w:rPr>
            </w:pPr>
            <w:r w:rsidRPr="00B85AC6">
              <w:rPr>
                <w:rFonts w:ascii="Times New Roman" w:eastAsia="Calibri" w:hAnsi="Times New Roman" w:cs="Times New Roman"/>
                <w:i/>
                <w:noProof/>
                <w:color w:val="A6A6A6" w:themeColor="background1" w:themeShade="A6"/>
                <w:sz w:val="24"/>
                <w:szCs w:val="20"/>
              </w:rPr>
              <w:t xml:space="preserve">Текстово поле [3 000] </w:t>
            </w:r>
          </w:p>
        </w:tc>
      </w:tr>
    </w:tbl>
    <w:p w14:paraId="7F6E3177" w14:textId="77777777" w:rsidR="00DB35A7" w:rsidRPr="00B85AC6" w:rsidRDefault="00DB35A7" w:rsidP="00DB35A7">
      <w:pPr>
        <w:spacing w:before="120" w:after="120" w:line="240" w:lineRule="auto"/>
        <w:jc w:val="both"/>
        <w:rPr>
          <w:rFonts w:ascii="Times New Roman" w:eastAsia="Times New Roman" w:hAnsi="Times New Roman" w:cs="Times New Roman"/>
          <w:noProof/>
          <w:sz w:val="24"/>
          <w:szCs w:val="24"/>
        </w:rPr>
      </w:pPr>
      <w:r w:rsidRPr="00B85AC6">
        <w:rPr>
          <w:rFonts w:ascii="Times New Roman" w:hAnsi="Times New Roman" w:cs="Times New Roman"/>
          <w:b/>
          <w:bCs/>
          <w:i/>
          <w:iCs/>
          <w:color w:val="000000"/>
          <w:sz w:val="23"/>
          <w:szCs w:val="23"/>
        </w:rPr>
        <w:t>Reference Article 17(3)(e)bis(iv) CPR</w:t>
      </w:r>
    </w:p>
    <w:tbl>
      <w:tblPr>
        <w:tblpPr w:leftFromText="141" w:rightFromText="141"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1233"/>
        <w:gridCol w:w="1233"/>
        <w:gridCol w:w="3242"/>
        <w:gridCol w:w="2552"/>
      </w:tblGrid>
      <w:tr w:rsidR="00DB35A7" w:rsidRPr="00B85AC6" w14:paraId="7F894F1A" w14:textId="77777777" w:rsidTr="0008367C">
        <w:trPr>
          <w:trHeight w:val="88"/>
        </w:trPr>
        <w:tc>
          <w:tcPr>
            <w:tcW w:w="9493" w:type="dxa"/>
            <w:gridSpan w:val="5"/>
          </w:tcPr>
          <w:p w14:paraId="416CA1D5" w14:textId="77777777" w:rsidR="00DB35A7" w:rsidRPr="00B85AC6" w:rsidRDefault="00DB35A7" w:rsidP="0008367C">
            <w:pPr>
              <w:autoSpaceDE w:val="0"/>
              <w:autoSpaceDN w:val="0"/>
              <w:adjustRightInd w:val="0"/>
              <w:spacing w:after="0" w:line="240" w:lineRule="auto"/>
              <w:rPr>
                <w:rFonts w:ascii="Times New Roman" w:hAnsi="Times New Roman" w:cs="Times New Roman"/>
                <w:color w:val="000000"/>
                <w:sz w:val="20"/>
                <w:szCs w:val="20"/>
              </w:rPr>
            </w:pPr>
            <w:r w:rsidRPr="00B85AC6">
              <w:rPr>
                <w:rFonts w:ascii="Times New Roman" w:hAnsi="Times New Roman" w:cs="Times New Roman"/>
                <w:b/>
                <w:bCs/>
                <w:color w:val="000000"/>
                <w:sz w:val="20"/>
                <w:szCs w:val="20"/>
              </w:rPr>
              <w:t xml:space="preserve">Table 8: Dimension 1 </w:t>
            </w:r>
            <w:r w:rsidRPr="00B85AC6">
              <w:rPr>
                <w:rFonts w:ascii="TimesNewRomanPS-BoldMT" w:hAnsi="TimesNewRomanPS-BoldMT" w:cs="TimesNewRomanPS-BoldMT"/>
                <w:b/>
                <w:bCs/>
                <w:color w:val="000000"/>
                <w:sz w:val="20"/>
                <w:szCs w:val="20"/>
              </w:rPr>
              <w:t xml:space="preserve">– </w:t>
            </w:r>
            <w:r w:rsidRPr="00B85AC6">
              <w:rPr>
                <w:rFonts w:ascii="Times New Roman" w:hAnsi="Times New Roman" w:cs="Times New Roman"/>
                <w:b/>
                <w:bCs/>
                <w:color w:val="000000"/>
                <w:sz w:val="20"/>
                <w:szCs w:val="20"/>
              </w:rPr>
              <w:t xml:space="preserve">intervention field </w:t>
            </w:r>
          </w:p>
        </w:tc>
      </w:tr>
      <w:tr w:rsidR="00DB35A7" w:rsidRPr="00B85AC6" w14:paraId="6C55A8F6" w14:textId="77777777" w:rsidTr="0008367C">
        <w:trPr>
          <w:trHeight w:val="261"/>
        </w:trPr>
        <w:tc>
          <w:tcPr>
            <w:tcW w:w="1233" w:type="dxa"/>
          </w:tcPr>
          <w:p w14:paraId="51AC99C5" w14:textId="77777777" w:rsidR="00DB35A7" w:rsidRPr="00B85AC6" w:rsidRDefault="00DB35A7" w:rsidP="0008367C">
            <w:pPr>
              <w:autoSpaceDE w:val="0"/>
              <w:autoSpaceDN w:val="0"/>
              <w:adjustRightInd w:val="0"/>
              <w:spacing w:after="0" w:line="240" w:lineRule="auto"/>
              <w:rPr>
                <w:rFonts w:ascii="Times New Roman" w:hAnsi="Times New Roman" w:cs="Times New Roman"/>
                <w:bCs/>
                <w:color w:val="000000"/>
                <w:sz w:val="20"/>
                <w:szCs w:val="20"/>
                <w:lang w:val="bg-BG"/>
              </w:rPr>
            </w:pPr>
            <w:r w:rsidRPr="00B85AC6">
              <w:rPr>
                <w:rFonts w:ascii="Times New Roman" w:eastAsia="Calibri" w:hAnsi="Times New Roman" w:cs="Times New Roman"/>
                <w:bCs/>
                <w:noProof/>
                <w:sz w:val="20"/>
                <w:szCs w:val="20"/>
              </w:rPr>
              <w:t>Приоритет №</w:t>
            </w:r>
          </w:p>
        </w:tc>
        <w:tc>
          <w:tcPr>
            <w:tcW w:w="1233" w:type="dxa"/>
          </w:tcPr>
          <w:p w14:paraId="6594082F" w14:textId="77777777" w:rsidR="00DB35A7" w:rsidRPr="00B85AC6" w:rsidRDefault="00DB35A7" w:rsidP="0008367C">
            <w:pPr>
              <w:autoSpaceDE w:val="0"/>
              <w:autoSpaceDN w:val="0"/>
              <w:adjustRightInd w:val="0"/>
              <w:spacing w:after="0" w:line="240" w:lineRule="auto"/>
              <w:rPr>
                <w:rFonts w:ascii="Times New Roman" w:hAnsi="Times New Roman" w:cs="Times New Roman"/>
                <w:bCs/>
                <w:color w:val="000000"/>
                <w:sz w:val="20"/>
                <w:szCs w:val="20"/>
                <w:lang w:val="bg-BG"/>
              </w:rPr>
            </w:pPr>
            <w:r w:rsidRPr="00B85AC6">
              <w:rPr>
                <w:rFonts w:ascii="Times New Roman" w:eastAsia="Calibri" w:hAnsi="Times New Roman" w:cs="Times New Roman"/>
                <w:bCs/>
                <w:noProof/>
                <w:sz w:val="20"/>
                <w:szCs w:val="20"/>
              </w:rPr>
              <w:t>Фонд</w:t>
            </w:r>
          </w:p>
        </w:tc>
        <w:tc>
          <w:tcPr>
            <w:tcW w:w="1233" w:type="dxa"/>
          </w:tcPr>
          <w:p w14:paraId="7B0AE94F" w14:textId="77777777" w:rsidR="00DB35A7" w:rsidRPr="00B85AC6" w:rsidRDefault="00DB35A7" w:rsidP="0008367C">
            <w:pPr>
              <w:autoSpaceDE w:val="0"/>
              <w:autoSpaceDN w:val="0"/>
              <w:adjustRightInd w:val="0"/>
              <w:spacing w:after="0" w:line="240" w:lineRule="auto"/>
              <w:rPr>
                <w:rFonts w:ascii="Times New Roman" w:hAnsi="Times New Roman" w:cs="Times New Roman"/>
                <w:bCs/>
                <w:color w:val="000000"/>
                <w:sz w:val="20"/>
                <w:szCs w:val="20"/>
                <w:lang w:val="bg-BG"/>
              </w:rPr>
            </w:pPr>
            <w:r w:rsidRPr="00B85AC6">
              <w:rPr>
                <w:rFonts w:ascii="Times New Roman" w:eastAsia="Calibri" w:hAnsi="Times New Roman" w:cs="Times New Roman"/>
                <w:bCs/>
                <w:noProof/>
                <w:sz w:val="20"/>
                <w:szCs w:val="20"/>
              </w:rPr>
              <w:t>Категория региони</w:t>
            </w:r>
          </w:p>
        </w:tc>
        <w:tc>
          <w:tcPr>
            <w:tcW w:w="3242" w:type="dxa"/>
          </w:tcPr>
          <w:p w14:paraId="6CA56DAA" w14:textId="77777777" w:rsidR="00DB35A7" w:rsidRPr="00B85AC6" w:rsidRDefault="00DB35A7" w:rsidP="0008367C">
            <w:pPr>
              <w:autoSpaceDE w:val="0"/>
              <w:autoSpaceDN w:val="0"/>
              <w:adjustRightInd w:val="0"/>
              <w:spacing w:after="0" w:line="240" w:lineRule="auto"/>
              <w:rPr>
                <w:rFonts w:ascii="Times New Roman" w:hAnsi="Times New Roman" w:cs="Times New Roman"/>
                <w:bCs/>
                <w:color w:val="000000"/>
                <w:sz w:val="20"/>
                <w:szCs w:val="20"/>
                <w:lang w:val="bg-BG"/>
              </w:rPr>
            </w:pPr>
            <w:r w:rsidRPr="00B85AC6">
              <w:rPr>
                <w:rFonts w:ascii="Times New Roman" w:eastAsia="Calibri" w:hAnsi="Times New Roman" w:cs="Times New Roman"/>
                <w:bCs/>
                <w:noProof/>
                <w:sz w:val="20"/>
                <w:szCs w:val="20"/>
              </w:rPr>
              <w:t xml:space="preserve">Код </w:t>
            </w:r>
          </w:p>
        </w:tc>
        <w:tc>
          <w:tcPr>
            <w:tcW w:w="2552" w:type="dxa"/>
          </w:tcPr>
          <w:p w14:paraId="216CF73D" w14:textId="77777777" w:rsidR="00DB35A7" w:rsidRPr="00B85AC6" w:rsidRDefault="00DB35A7" w:rsidP="0008367C">
            <w:pPr>
              <w:autoSpaceDE w:val="0"/>
              <w:autoSpaceDN w:val="0"/>
              <w:adjustRightInd w:val="0"/>
              <w:spacing w:after="0" w:line="240" w:lineRule="auto"/>
              <w:rPr>
                <w:rFonts w:ascii="Times New Roman" w:hAnsi="Times New Roman" w:cs="Times New Roman"/>
                <w:bCs/>
                <w:color w:val="000000"/>
                <w:sz w:val="20"/>
                <w:szCs w:val="20"/>
                <w:lang w:val="bg-BG"/>
              </w:rPr>
            </w:pPr>
            <w:r w:rsidRPr="00B85AC6">
              <w:rPr>
                <w:rFonts w:ascii="Times New Roman" w:eastAsia="Calibri" w:hAnsi="Times New Roman" w:cs="Times New Roman"/>
                <w:bCs/>
                <w:noProof/>
                <w:sz w:val="20"/>
                <w:szCs w:val="20"/>
              </w:rPr>
              <w:t>Сума (EUR)</w:t>
            </w:r>
          </w:p>
        </w:tc>
      </w:tr>
      <w:tr w:rsidR="00DE2DA7" w:rsidRPr="00B85AC6" w14:paraId="20297832" w14:textId="77777777" w:rsidTr="0008367C">
        <w:trPr>
          <w:trHeight w:val="261"/>
        </w:trPr>
        <w:tc>
          <w:tcPr>
            <w:tcW w:w="1233" w:type="dxa"/>
          </w:tcPr>
          <w:p w14:paraId="2D3FE259" w14:textId="761C1272" w:rsidR="00DE2DA7" w:rsidRPr="00DE2DA7" w:rsidRDefault="00DE2DA7" w:rsidP="0008367C">
            <w:pPr>
              <w:autoSpaceDE w:val="0"/>
              <w:autoSpaceDN w:val="0"/>
              <w:adjustRightInd w:val="0"/>
              <w:spacing w:after="0" w:line="240" w:lineRule="auto"/>
              <w:rPr>
                <w:rFonts w:ascii="Times New Roman" w:eastAsia="Calibri" w:hAnsi="Times New Roman" w:cs="Times New Roman"/>
                <w:b/>
                <w:noProof/>
                <w:sz w:val="20"/>
                <w:szCs w:val="20"/>
                <w:lang w:val="bg-BG"/>
                <w:rPrChange w:id="570" w:author="OPOS BG34" w:date="2020-10-15T12:03:00Z">
                  <w:rPr>
                    <w:rFonts w:ascii="Times New Roman" w:eastAsia="Calibri" w:hAnsi="Times New Roman" w:cs="Times New Roman"/>
                    <w:b/>
                    <w:noProof/>
                    <w:sz w:val="20"/>
                    <w:szCs w:val="20"/>
                  </w:rPr>
                </w:rPrChange>
              </w:rPr>
            </w:pPr>
            <w:ins w:id="571" w:author="OPOS BG34" w:date="2020-10-15T12:04:00Z">
              <w:r>
                <w:rPr>
                  <w:rFonts w:ascii="Times New Roman" w:eastAsia="Calibri" w:hAnsi="Times New Roman" w:cs="Times New Roman"/>
                  <w:b/>
                  <w:noProof/>
                  <w:sz w:val="20"/>
                  <w:szCs w:val="20"/>
                  <w:lang w:val="bg-BG"/>
                </w:rPr>
                <w:t xml:space="preserve">П6 </w:t>
              </w:r>
            </w:ins>
            <w:ins w:id="572" w:author="OPOS BG34" w:date="2020-10-15T12:03:00Z">
              <w:r>
                <w:rPr>
                  <w:rFonts w:ascii="Times New Roman" w:eastAsia="Calibri" w:hAnsi="Times New Roman" w:cs="Times New Roman"/>
                  <w:b/>
                  <w:noProof/>
                  <w:sz w:val="20"/>
                  <w:szCs w:val="20"/>
                  <w:lang w:val="bg-BG"/>
                </w:rPr>
                <w:t>Т</w:t>
              </w:r>
            </w:ins>
            <w:ins w:id="573" w:author="OPOS BG34" w:date="2020-10-15T12:04:00Z">
              <w:r>
                <w:rPr>
                  <w:rFonts w:ascii="Times New Roman" w:eastAsia="Calibri" w:hAnsi="Times New Roman" w:cs="Times New Roman"/>
                  <w:b/>
                  <w:noProof/>
                  <w:sz w:val="20"/>
                  <w:szCs w:val="20"/>
                  <w:lang w:val="bg-BG"/>
                </w:rPr>
                <w:t>П</w:t>
              </w:r>
            </w:ins>
          </w:p>
        </w:tc>
        <w:tc>
          <w:tcPr>
            <w:tcW w:w="1233" w:type="dxa"/>
            <w:vMerge w:val="restart"/>
          </w:tcPr>
          <w:p w14:paraId="06DB4947" w14:textId="105F6B46" w:rsidR="00DE2DA7" w:rsidRPr="00DE2DA7" w:rsidRDefault="00DE2DA7" w:rsidP="0008367C">
            <w:pPr>
              <w:autoSpaceDE w:val="0"/>
              <w:autoSpaceDN w:val="0"/>
              <w:adjustRightInd w:val="0"/>
              <w:spacing w:after="0" w:line="240" w:lineRule="auto"/>
              <w:rPr>
                <w:rFonts w:ascii="Times New Roman" w:eastAsia="Calibri" w:hAnsi="Times New Roman" w:cs="Times New Roman"/>
                <w:b/>
                <w:noProof/>
                <w:sz w:val="20"/>
                <w:szCs w:val="20"/>
                <w:lang w:val="bg-BG"/>
                <w:rPrChange w:id="574" w:author="OPOS BG34" w:date="2020-10-15T12:03:00Z">
                  <w:rPr>
                    <w:rFonts w:ascii="Times New Roman" w:eastAsia="Calibri" w:hAnsi="Times New Roman" w:cs="Times New Roman"/>
                    <w:b/>
                    <w:noProof/>
                    <w:sz w:val="20"/>
                    <w:szCs w:val="20"/>
                  </w:rPr>
                </w:rPrChange>
              </w:rPr>
            </w:pPr>
            <w:ins w:id="575" w:author="OPOS BG34" w:date="2020-10-15T12:03:00Z">
              <w:r>
                <w:rPr>
                  <w:rFonts w:ascii="Times New Roman" w:eastAsia="Calibri" w:hAnsi="Times New Roman" w:cs="Times New Roman"/>
                  <w:b/>
                  <w:noProof/>
                  <w:sz w:val="20"/>
                  <w:szCs w:val="20"/>
                  <w:lang w:val="bg-BG"/>
                </w:rPr>
                <w:t>ЕФРР</w:t>
              </w:r>
            </w:ins>
          </w:p>
        </w:tc>
        <w:tc>
          <w:tcPr>
            <w:tcW w:w="1233" w:type="dxa"/>
          </w:tcPr>
          <w:p w14:paraId="2596CD36" w14:textId="77777777" w:rsidR="00DE2DA7" w:rsidRPr="00B85AC6" w:rsidRDefault="00DE2DA7" w:rsidP="0008367C">
            <w:pPr>
              <w:autoSpaceDE w:val="0"/>
              <w:autoSpaceDN w:val="0"/>
              <w:adjustRightInd w:val="0"/>
              <w:spacing w:after="0" w:line="240" w:lineRule="auto"/>
              <w:rPr>
                <w:rFonts w:ascii="Times New Roman" w:eastAsia="Calibri" w:hAnsi="Times New Roman" w:cs="Times New Roman"/>
                <w:b/>
                <w:noProof/>
                <w:sz w:val="20"/>
                <w:szCs w:val="20"/>
              </w:rPr>
            </w:pPr>
          </w:p>
        </w:tc>
        <w:tc>
          <w:tcPr>
            <w:tcW w:w="3242" w:type="dxa"/>
          </w:tcPr>
          <w:p w14:paraId="254B4EBC" w14:textId="77777777" w:rsidR="00DE2DA7" w:rsidRPr="00B85AC6" w:rsidRDefault="00DE2DA7" w:rsidP="0008367C">
            <w:pPr>
              <w:autoSpaceDE w:val="0"/>
              <w:autoSpaceDN w:val="0"/>
              <w:adjustRightInd w:val="0"/>
              <w:spacing w:after="0" w:line="240" w:lineRule="auto"/>
              <w:rPr>
                <w:rFonts w:ascii="Times New Roman" w:eastAsia="Calibri" w:hAnsi="Times New Roman" w:cs="Times New Roman"/>
                <w:b/>
                <w:noProof/>
                <w:sz w:val="20"/>
                <w:szCs w:val="20"/>
              </w:rPr>
            </w:pPr>
            <w:r w:rsidRPr="00B85AC6">
              <w:rPr>
                <w:rFonts w:ascii="Times New Roman" w:eastAsia="Calibri" w:hAnsi="Times New Roman" w:cs="Times New Roman"/>
                <w:bCs/>
                <w:sz w:val="18"/>
                <w:szCs w:val="18"/>
              </w:rPr>
              <w:t>140</w:t>
            </w:r>
            <w:r w:rsidRPr="00B85AC6">
              <w:rPr>
                <w:rFonts w:ascii="Times New Roman" w:hAnsi="Times New Roman" w:cs="Times New Roman"/>
                <w:bCs/>
                <w:color w:val="000000"/>
                <w:sz w:val="18"/>
                <w:szCs w:val="18"/>
                <w:lang w:val="bg-BG"/>
              </w:rPr>
              <w:t xml:space="preserve"> Информация и комуникация</w:t>
            </w:r>
          </w:p>
        </w:tc>
        <w:tc>
          <w:tcPr>
            <w:tcW w:w="2552" w:type="dxa"/>
          </w:tcPr>
          <w:p w14:paraId="55184C06" w14:textId="77777777" w:rsidR="00DE2DA7" w:rsidRPr="00B85AC6" w:rsidRDefault="00DE2DA7" w:rsidP="0008367C">
            <w:pPr>
              <w:autoSpaceDE w:val="0"/>
              <w:autoSpaceDN w:val="0"/>
              <w:adjustRightInd w:val="0"/>
              <w:spacing w:after="0" w:line="240" w:lineRule="auto"/>
              <w:rPr>
                <w:rFonts w:ascii="Times New Roman" w:eastAsia="Calibri" w:hAnsi="Times New Roman" w:cs="Times New Roman"/>
                <w:b/>
                <w:noProof/>
                <w:sz w:val="20"/>
                <w:szCs w:val="20"/>
                <w:lang w:val="bg-BG"/>
              </w:rPr>
            </w:pPr>
          </w:p>
        </w:tc>
      </w:tr>
      <w:tr w:rsidR="00DE2DA7" w:rsidRPr="00B85AC6" w14:paraId="7F009F02" w14:textId="77777777" w:rsidTr="0008367C">
        <w:trPr>
          <w:trHeight w:val="261"/>
        </w:trPr>
        <w:tc>
          <w:tcPr>
            <w:tcW w:w="1233" w:type="dxa"/>
          </w:tcPr>
          <w:p w14:paraId="71F4CCDC" w14:textId="77777777" w:rsidR="00DE2DA7" w:rsidRPr="00B85AC6" w:rsidRDefault="00DE2DA7" w:rsidP="0008367C">
            <w:pPr>
              <w:autoSpaceDE w:val="0"/>
              <w:autoSpaceDN w:val="0"/>
              <w:adjustRightInd w:val="0"/>
              <w:spacing w:after="0" w:line="240" w:lineRule="auto"/>
              <w:rPr>
                <w:rFonts w:ascii="Times New Roman" w:eastAsia="Calibri" w:hAnsi="Times New Roman" w:cs="Times New Roman"/>
                <w:b/>
                <w:noProof/>
                <w:sz w:val="20"/>
                <w:szCs w:val="20"/>
              </w:rPr>
            </w:pPr>
          </w:p>
        </w:tc>
        <w:tc>
          <w:tcPr>
            <w:tcW w:w="1233" w:type="dxa"/>
            <w:vMerge/>
          </w:tcPr>
          <w:p w14:paraId="576404B0" w14:textId="77777777" w:rsidR="00DE2DA7" w:rsidRPr="00B85AC6" w:rsidRDefault="00DE2DA7" w:rsidP="0008367C">
            <w:pPr>
              <w:autoSpaceDE w:val="0"/>
              <w:autoSpaceDN w:val="0"/>
              <w:adjustRightInd w:val="0"/>
              <w:spacing w:after="0" w:line="240" w:lineRule="auto"/>
              <w:rPr>
                <w:rFonts w:ascii="Times New Roman" w:eastAsia="Calibri" w:hAnsi="Times New Roman" w:cs="Times New Roman"/>
                <w:b/>
                <w:noProof/>
                <w:sz w:val="20"/>
                <w:szCs w:val="20"/>
              </w:rPr>
            </w:pPr>
          </w:p>
        </w:tc>
        <w:tc>
          <w:tcPr>
            <w:tcW w:w="1233" w:type="dxa"/>
          </w:tcPr>
          <w:p w14:paraId="3314BC04" w14:textId="77777777" w:rsidR="00DE2DA7" w:rsidRPr="00B85AC6" w:rsidRDefault="00DE2DA7" w:rsidP="0008367C">
            <w:pPr>
              <w:autoSpaceDE w:val="0"/>
              <w:autoSpaceDN w:val="0"/>
              <w:adjustRightInd w:val="0"/>
              <w:spacing w:after="0" w:line="240" w:lineRule="auto"/>
              <w:rPr>
                <w:rFonts w:ascii="Times New Roman" w:eastAsia="Calibri" w:hAnsi="Times New Roman" w:cs="Times New Roman"/>
                <w:b/>
                <w:noProof/>
                <w:sz w:val="20"/>
                <w:szCs w:val="20"/>
              </w:rPr>
            </w:pPr>
          </w:p>
        </w:tc>
        <w:tc>
          <w:tcPr>
            <w:tcW w:w="3242" w:type="dxa"/>
          </w:tcPr>
          <w:p w14:paraId="3D7DA465" w14:textId="77777777" w:rsidR="00DE2DA7" w:rsidRPr="00B85AC6" w:rsidRDefault="00DE2DA7" w:rsidP="0008367C">
            <w:pPr>
              <w:autoSpaceDE w:val="0"/>
              <w:autoSpaceDN w:val="0"/>
              <w:adjustRightInd w:val="0"/>
              <w:spacing w:after="0" w:line="240" w:lineRule="auto"/>
              <w:rPr>
                <w:rFonts w:ascii="Times New Roman" w:eastAsia="Calibri" w:hAnsi="Times New Roman" w:cs="Times New Roman"/>
                <w:bCs/>
                <w:sz w:val="18"/>
                <w:szCs w:val="18"/>
              </w:rPr>
            </w:pPr>
            <w:r w:rsidRPr="00B85AC6">
              <w:rPr>
                <w:rFonts w:ascii="Times New Roman" w:eastAsia="Calibri" w:hAnsi="Times New Roman" w:cs="Times New Roman"/>
                <w:bCs/>
                <w:sz w:val="18"/>
                <w:szCs w:val="18"/>
              </w:rPr>
              <w:t>141</w:t>
            </w:r>
            <w:r w:rsidRPr="00B85AC6">
              <w:rPr>
                <w:rFonts w:ascii="Times New Roman" w:eastAsia="Calibri" w:hAnsi="Times New Roman" w:cs="Times New Roman"/>
                <w:bCs/>
                <w:sz w:val="18"/>
                <w:szCs w:val="18"/>
                <w:lang w:val="bg-BG"/>
              </w:rPr>
              <w:t xml:space="preserve"> Подготовка, изпълнение, мониторинг и контрол</w:t>
            </w:r>
          </w:p>
        </w:tc>
        <w:tc>
          <w:tcPr>
            <w:tcW w:w="2552" w:type="dxa"/>
          </w:tcPr>
          <w:p w14:paraId="18188059" w14:textId="77777777" w:rsidR="00DE2DA7" w:rsidRPr="00B85AC6" w:rsidRDefault="00DE2DA7" w:rsidP="0008367C">
            <w:pPr>
              <w:autoSpaceDE w:val="0"/>
              <w:autoSpaceDN w:val="0"/>
              <w:adjustRightInd w:val="0"/>
              <w:spacing w:after="0" w:line="240" w:lineRule="auto"/>
              <w:rPr>
                <w:rFonts w:ascii="Times New Roman" w:hAnsi="Times New Roman" w:cs="Times New Roman"/>
                <w:bCs/>
                <w:color w:val="000000"/>
                <w:sz w:val="18"/>
                <w:szCs w:val="18"/>
                <w:lang w:val="bg-BG"/>
              </w:rPr>
            </w:pPr>
          </w:p>
        </w:tc>
      </w:tr>
      <w:tr w:rsidR="00DE2DA7" w:rsidRPr="00B85AC6" w14:paraId="25F4F08B" w14:textId="77777777" w:rsidTr="0008367C">
        <w:trPr>
          <w:trHeight w:val="261"/>
        </w:trPr>
        <w:tc>
          <w:tcPr>
            <w:tcW w:w="1233" w:type="dxa"/>
          </w:tcPr>
          <w:p w14:paraId="55E11745" w14:textId="77777777" w:rsidR="00DE2DA7" w:rsidRPr="00B85AC6" w:rsidRDefault="00DE2DA7" w:rsidP="0008367C">
            <w:pPr>
              <w:autoSpaceDE w:val="0"/>
              <w:autoSpaceDN w:val="0"/>
              <w:adjustRightInd w:val="0"/>
              <w:spacing w:after="0" w:line="240" w:lineRule="auto"/>
              <w:rPr>
                <w:rFonts w:ascii="Times New Roman" w:eastAsia="Calibri" w:hAnsi="Times New Roman" w:cs="Times New Roman"/>
                <w:b/>
                <w:noProof/>
                <w:sz w:val="20"/>
                <w:szCs w:val="20"/>
              </w:rPr>
            </w:pPr>
          </w:p>
        </w:tc>
        <w:tc>
          <w:tcPr>
            <w:tcW w:w="1233" w:type="dxa"/>
            <w:vMerge/>
          </w:tcPr>
          <w:p w14:paraId="3746A289" w14:textId="77777777" w:rsidR="00DE2DA7" w:rsidRPr="00B85AC6" w:rsidRDefault="00DE2DA7" w:rsidP="0008367C">
            <w:pPr>
              <w:autoSpaceDE w:val="0"/>
              <w:autoSpaceDN w:val="0"/>
              <w:adjustRightInd w:val="0"/>
              <w:spacing w:after="0" w:line="240" w:lineRule="auto"/>
              <w:rPr>
                <w:rFonts w:ascii="Times New Roman" w:eastAsia="Calibri" w:hAnsi="Times New Roman" w:cs="Times New Roman"/>
                <w:b/>
                <w:noProof/>
                <w:sz w:val="20"/>
                <w:szCs w:val="20"/>
              </w:rPr>
            </w:pPr>
          </w:p>
        </w:tc>
        <w:tc>
          <w:tcPr>
            <w:tcW w:w="1233" w:type="dxa"/>
          </w:tcPr>
          <w:p w14:paraId="2BD62DE6" w14:textId="77777777" w:rsidR="00DE2DA7" w:rsidRPr="00B85AC6" w:rsidRDefault="00DE2DA7" w:rsidP="0008367C">
            <w:pPr>
              <w:autoSpaceDE w:val="0"/>
              <w:autoSpaceDN w:val="0"/>
              <w:adjustRightInd w:val="0"/>
              <w:spacing w:after="0" w:line="240" w:lineRule="auto"/>
              <w:rPr>
                <w:rFonts w:ascii="Times New Roman" w:eastAsia="Calibri" w:hAnsi="Times New Roman" w:cs="Times New Roman"/>
                <w:b/>
                <w:noProof/>
                <w:sz w:val="20"/>
                <w:szCs w:val="20"/>
              </w:rPr>
            </w:pPr>
          </w:p>
        </w:tc>
        <w:tc>
          <w:tcPr>
            <w:tcW w:w="3242" w:type="dxa"/>
          </w:tcPr>
          <w:p w14:paraId="52AB9902" w14:textId="77777777" w:rsidR="00DE2DA7" w:rsidRPr="00B85AC6" w:rsidRDefault="00DE2DA7" w:rsidP="0008367C">
            <w:pPr>
              <w:autoSpaceDE w:val="0"/>
              <w:autoSpaceDN w:val="0"/>
              <w:adjustRightInd w:val="0"/>
              <w:spacing w:after="0" w:line="240" w:lineRule="auto"/>
              <w:rPr>
                <w:rFonts w:ascii="Times New Roman" w:eastAsia="Calibri" w:hAnsi="Times New Roman" w:cs="Times New Roman"/>
                <w:bCs/>
                <w:sz w:val="18"/>
                <w:szCs w:val="18"/>
              </w:rPr>
            </w:pPr>
            <w:r w:rsidRPr="00B85AC6">
              <w:rPr>
                <w:rFonts w:ascii="Times New Roman" w:eastAsia="Calibri" w:hAnsi="Times New Roman" w:cs="Times New Roman"/>
                <w:bCs/>
                <w:sz w:val="18"/>
                <w:szCs w:val="18"/>
              </w:rPr>
              <w:t>142</w:t>
            </w:r>
            <w:r w:rsidRPr="00B85AC6">
              <w:rPr>
                <w:rFonts w:ascii="Times New Roman" w:eastAsia="Calibri" w:hAnsi="Times New Roman" w:cs="Times New Roman"/>
                <w:bCs/>
                <w:sz w:val="18"/>
                <w:szCs w:val="18"/>
                <w:lang w:val="bg-BG"/>
              </w:rPr>
              <w:t xml:space="preserve"> Оценка и проучвания, набиране на данни</w:t>
            </w:r>
          </w:p>
        </w:tc>
        <w:tc>
          <w:tcPr>
            <w:tcW w:w="2552" w:type="dxa"/>
          </w:tcPr>
          <w:p w14:paraId="1C19D45F" w14:textId="77777777" w:rsidR="00DE2DA7" w:rsidRPr="00B85AC6" w:rsidRDefault="00DE2DA7" w:rsidP="0008367C">
            <w:pPr>
              <w:autoSpaceDE w:val="0"/>
              <w:autoSpaceDN w:val="0"/>
              <w:adjustRightInd w:val="0"/>
              <w:spacing w:after="0" w:line="240" w:lineRule="auto"/>
              <w:rPr>
                <w:rFonts w:ascii="Times New Roman" w:hAnsi="Times New Roman" w:cs="Times New Roman"/>
                <w:bCs/>
                <w:color w:val="000000"/>
                <w:sz w:val="18"/>
                <w:szCs w:val="18"/>
              </w:rPr>
            </w:pPr>
          </w:p>
        </w:tc>
      </w:tr>
      <w:tr w:rsidR="00DE2DA7" w:rsidRPr="00B85AC6" w14:paraId="27B2E4D9" w14:textId="77777777" w:rsidTr="0008367C">
        <w:trPr>
          <w:trHeight w:val="261"/>
        </w:trPr>
        <w:tc>
          <w:tcPr>
            <w:tcW w:w="1233" w:type="dxa"/>
          </w:tcPr>
          <w:p w14:paraId="40BCC888" w14:textId="77777777" w:rsidR="00DE2DA7" w:rsidRPr="00B85AC6" w:rsidRDefault="00DE2DA7" w:rsidP="0008367C">
            <w:pPr>
              <w:autoSpaceDE w:val="0"/>
              <w:autoSpaceDN w:val="0"/>
              <w:adjustRightInd w:val="0"/>
              <w:spacing w:after="0" w:line="240" w:lineRule="auto"/>
              <w:rPr>
                <w:rFonts w:ascii="Times New Roman" w:eastAsia="Calibri" w:hAnsi="Times New Roman" w:cs="Times New Roman"/>
                <w:b/>
                <w:noProof/>
                <w:sz w:val="20"/>
                <w:szCs w:val="20"/>
              </w:rPr>
            </w:pPr>
          </w:p>
        </w:tc>
        <w:tc>
          <w:tcPr>
            <w:tcW w:w="1233" w:type="dxa"/>
            <w:vMerge/>
          </w:tcPr>
          <w:p w14:paraId="2565E08D" w14:textId="77777777" w:rsidR="00DE2DA7" w:rsidRPr="00B85AC6" w:rsidRDefault="00DE2DA7" w:rsidP="0008367C">
            <w:pPr>
              <w:autoSpaceDE w:val="0"/>
              <w:autoSpaceDN w:val="0"/>
              <w:adjustRightInd w:val="0"/>
              <w:spacing w:after="0" w:line="240" w:lineRule="auto"/>
              <w:rPr>
                <w:rFonts w:ascii="Times New Roman" w:eastAsia="Calibri" w:hAnsi="Times New Roman" w:cs="Times New Roman"/>
                <w:b/>
                <w:noProof/>
                <w:sz w:val="20"/>
                <w:szCs w:val="20"/>
              </w:rPr>
            </w:pPr>
          </w:p>
        </w:tc>
        <w:tc>
          <w:tcPr>
            <w:tcW w:w="1233" w:type="dxa"/>
          </w:tcPr>
          <w:p w14:paraId="50643E37" w14:textId="77777777" w:rsidR="00DE2DA7" w:rsidRPr="00B85AC6" w:rsidRDefault="00DE2DA7" w:rsidP="0008367C">
            <w:pPr>
              <w:autoSpaceDE w:val="0"/>
              <w:autoSpaceDN w:val="0"/>
              <w:adjustRightInd w:val="0"/>
              <w:spacing w:after="0" w:line="240" w:lineRule="auto"/>
              <w:rPr>
                <w:rFonts w:ascii="Times New Roman" w:eastAsia="Calibri" w:hAnsi="Times New Roman" w:cs="Times New Roman"/>
                <w:b/>
                <w:noProof/>
                <w:sz w:val="20"/>
                <w:szCs w:val="20"/>
              </w:rPr>
            </w:pPr>
          </w:p>
        </w:tc>
        <w:tc>
          <w:tcPr>
            <w:tcW w:w="3242" w:type="dxa"/>
          </w:tcPr>
          <w:p w14:paraId="30B39847" w14:textId="77777777" w:rsidR="00DE2DA7" w:rsidRPr="00B85AC6" w:rsidRDefault="00DE2DA7" w:rsidP="0008367C">
            <w:pPr>
              <w:autoSpaceDE w:val="0"/>
              <w:autoSpaceDN w:val="0"/>
              <w:adjustRightInd w:val="0"/>
              <w:spacing w:after="0" w:line="240" w:lineRule="auto"/>
              <w:rPr>
                <w:rFonts w:ascii="Times New Roman" w:eastAsia="Calibri" w:hAnsi="Times New Roman" w:cs="Times New Roman"/>
                <w:bCs/>
                <w:sz w:val="18"/>
                <w:szCs w:val="18"/>
              </w:rPr>
            </w:pPr>
            <w:r w:rsidRPr="00B85AC6">
              <w:rPr>
                <w:rFonts w:ascii="Times New Roman" w:eastAsia="Times New Roman" w:hAnsi="Times New Roman" w:cs="Times New Roman"/>
                <w:bCs/>
                <w:iCs/>
                <w:sz w:val="18"/>
                <w:szCs w:val="18"/>
              </w:rPr>
              <w:t>143</w:t>
            </w:r>
            <w:r w:rsidRPr="00B85AC6">
              <w:rPr>
                <w:rFonts w:ascii="Times New Roman" w:hAnsi="Times New Roman" w:cs="Times New Roman"/>
                <w:bCs/>
                <w:color w:val="000000"/>
                <w:sz w:val="18"/>
                <w:szCs w:val="18"/>
                <w:lang w:val="bg-BG"/>
              </w:rPr>
              <w:t xml:space="preserve"> Укрепване на капацитета на органите, бенефициентите и съответните партньори на държавите-членки  </w:t>
            </w:r>
          </w:p>
        </w:tc>
        <w:tc>
          <w:tcPr>
            <w:tcW w:w="2552" w:type="dxa"/>
          </w:tcPr>
          <w:p w14:paraId="74E59C87" w14:textId="77777777" w:rsidR="00DE2DA7" w:rsidRPr="00B85AC6" w:rsidRDefault="00DE2DA7" w:rsidP="0008367C">
            <w:pPr>
              <w:autoSpaceDE w:val="0"/>
              <w:autoSpaceDN w:val="0"/>
              <w:adjustRightInd w:val="0"/>
              <w:spacing w:after="0" w:line="240" w:lineRule="auto"/>
              <w:rPr>
                <w:rFonts w:ascii="Times New Roman" w:hAnsi="Times New Roman" w:cs="Times New Roman"/>
                <w:bCs/>
                <w:color w:val="000000"/>
                <w:sz w:val="18"/>
                <w:szCs w:val="18"/>
                <w:lang w:val="bg-BG"/>
              </w:rPr>
            </w:pPr>
          </w:p>
        </w:tc>
      </w:tr>
    </w:tbl>
    <w:p w14:paraId="58609E1B" w14:textId="103C43B6" w:rsidR="00722757" w:rsidRPr="00B85AC6" w:rsidRDefault="00722757" w:rsidP="00722757">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
        <w:tblW w:w="9493" w:type="dxa"/>
        <w:tblLook w:val="04A0" w:firstRow="1" w:lastRow="0" w:firstColumn="1" w:lastColumn="0" w:noHBand="0" w:noVBand="1"/>
      </w:tblPr>
      <w:tblGrid>
        <w:gridCol w:w="1271"/>
        <w:gridCol w:w="1134"/>
        <w:gridCol w:w="1643"/>
        <w:gridCol w:w="2893"/>
        <w:gridCol w:w="2552"/>
      </w:tblGrid>
      <w:tr w:rsidR="00722757" w:rsidRPr="006A43A6" w14:paraId="0E725DD7" w14:textId="77777777" w:rsidTr="00DB35A7">
        <w:tc>
          <w:tcPr>
            <w:tcW w:w="9493" w:type="dxa"/>
            <w:gridSpan w:val="5"/>
          </w:tcPr>
          <w:p w14:paraId="0D9E56BE"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Таблица 9: Измерение 5 — Допълнителни тематични области във връзка с ЕСФ+</w:t>
            </w:r>
          </w:p>
        </w:tc>
      </w:tr>
      <w:tr w:rsidR="00722757" w:rsidRPr="00B85AC6" w14:paraId="1F5494A5" w14:textId="77777777" w:rsidTr="00DB35A7">
        <w:tc>
          <w:tcPr>
            <w:tcW w:w="1271" w:type="dxa"/>
          </w:tcPr>
          <w:p w14:paraId="5486B807" w14:textId="77777777" w:rsidR="00722757" w:rsidRPr="00B85AC6" w:rsidRDefault="00722757" w:rsidP="00134F48">
            <w:pPr>
              <w:spacing w:before="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lastRenderedPageBreak/>
              <w:t>Приоритет №</w:t>
            </w:r>
          </w:p>
        </w:tc>
        <w:tc>
          <w:tcPr>
            <w:tcW w:w="1134" w:type="dxa"/>
          </w:tcPr>
          <w:p w14:paraId="4F4EC3DA" w14:textId="77777777" w:rsidR="00722757" w:rsidRPr="00B85AC6" w:rsidRDefault="00722757" w:rsidP="00134F48">
            <w:pPr>
              <w:spacing w:before="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Фонд</w:t>
            </w:r>
          </w:p>
        </w:tc>
        <w:tc>
          <w:tcPr>
            <w:tcW w:w="1643" w:type="dxa"/>
          </w:tcPr>
          <w:p w14:paraId="1BBC5DD6" w14:textId="77777777" w:rsidR="00722757" w:rsidRPr="00B85AC6" w:rsidRDefault="00722757" w:rsidP="00134F48">
            <w:pPr>
              <w:spacing w:before="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Категория региони</w:t>
            </w:r>
          </w:p>
        </w:tc>
        <w:tc>
          <w:tcPr>
            <w:tcW w:w="2893" w:type="dxa"/>
          </w:tcPr>
          <w:p w14:paraId="246893D7" w14:textId="77777777" w:rsidR="00722757" w:rsidRPr="00B85AC6" w:rsidRDefault="00722757" w:rsidP="00134F48">
            <w:pPr>
              <w:spacing w:before="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 xml:space="preserve">Код </w:t>
            </w:r>
          </w:p>
        </w:tc>
        <w:tc>
          <w:tcPr>
            <w:tcW w:w="2552" w:type="dxa"/>
          </w:tcPr>
          <w:p w14:paraId="5AFC6251" w14:textId="77777777" w:rsidR="00722757" w:rsidRPr="00B85AC6" w:rsidRDefault="00722757" w:rsidP="00134F48">
            <w:pPr>
              <w:spacing w:before="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Сума (EUR)</w:t>
            </w:r>
          </w:p>
        </w:tc>
      </w:tr>
      <w:tr w:rsidR="00722757" w:rsidRPr="00B85AC6" w14:paraId="56C4123E" w14:textId="77777777" w:rsidTr="00DB35A7">
        <w:tc>
          <w:tcPr>
            <w:tcW w:w="1271" w:type="dxa"/>
          </w:tcPr>
          <w:p w14:paraId="0AD741E8"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p>
        </w:tc>
        <w:tc>
          <w:tcPr>
            <w:tcW w:w="1134" w:type="dxa"/>
          </w:tcPr>
          <w:p w14:paraId="7F080B16"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p>
        </w:tc>
        <w:tc>
          <w:tcPr>
            <w:tcW w:w="1643" w:type="dxa"/>
          </w:tcPr>
          <w:p w14:paraId="729E58D4"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p>
        </w:tc>
        <w:tc>
          <w:tcPr>
            <w:tcW w:w="2893" w:type="dxa"/>
          </w:tcPr>
          <w:p w14:paraId="3FC2B760" w14:textId="30479DD4" w:rsidR="00722757" w:rsidRPr="00B85AC6" w:rsidRDefault="004F3DB1" w:rsidP="00722757">
            <w:pPr>
              <w:spacing w:before="115" w:after="115"/>
              <w:jc w:val="both"/>
              <w:rPr>
                <w:rFonts w:ascii="Times New Roman" w:eastAsia="Times New Roman" w:hAnsi="Times New Roman" w:cs="Times New Roman"/>
                <w:b/>
                <w:iCs/>
                <w:noProof/>
                <w:sz w:val="20"/>
                <w:szCs w:val="20"/>
              </w:rPr>
            </w:pPr>
            <w:r w:rsidRPr="00B85AC6">
              <w:rPr>
                <w:rFonts w:ascii="Times New Roman" w:eastAsia="Times New Roman" w:hAnsi="Times New Roman" w:cs="Times New Roman"/>
                <w:b/>
                <w:iCs/>
                <w:noProof/>
                <w:sz w:val="20"/>
                <w:szCs w:val="20"/>
              </w:rPr>
              <w:t>неприложимо</w:t>
            </w:r>
          </w:p>
        </w:tc>
        <w:tc>
          <w:tcPr>
            <w:tcW w:w="2552" w:type="dxa"/>
          </w:tcPr>
          <w:p w14:paraId="2C01A92E"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p>
        </w:tc>
      </w:tr>
    </w:tbl>
    <w:p w14:paraId="21746D38" w14:textId="0A8ECBDF" w:rsidR="006B56D4" w:rsidRPr="00B85AC6" w:rsidRDefault="006B56D4" w:rsidP="00134F48">
      <w:pPr>
        <w:spacing w:after="0" w:line="240" w:lineRule="auto"/>
        <w:ind w:left="505"/>
        <w:jc w:val="both"/>
        <w:rPr>
          <w:rFonts w:ascii="Times New Roman" w:eastAsia="Times New Roman" w:hAnsi="Times New Roman" w:cs="Times New Roman"/>
          <w:b/>
          <w:iCs/>
          <w:noProof/>
          <w:sz w:val="24"/>
          <w:szCs w:val="24"/>
          <w:lang w:val="bg-BG" w:eastAsia="bg-BG" w:bidi="bg-BG"/>
        </w:rPr>
      </w:pPr>
    </w:p>
    <w:p w14:paraId="3AFCA7C5" w14:textId="2A894D70" w:rsidR="00722757" w:rsidRPr="00B85AC6" w:rsidRDefault="00722757"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r w:rsidRPr="00B85AC6">
        <w:rPr>
          <w:rFonts w:ascii="Times New Roman" w:eastAsia="Calibri" w:hAnsi="Times New Roman" w:cs="Times New Roman"/>
          <w:b/>
          <w:noProof/>
          <w:sz w:val="24"/>
          <w:szCs w:val="20"/>
          <w:lang w:val="bg-BG" w:eastAsia="bg-BG" w:bidi="bg-BG"/>
        </w:rPr>
        <w:t>Финансов план</w:t>
      </w:r>
    </w:p>
    <w:p w14:paraId="09BD02D7" w14:textId="77777777" w:rsidR="00722757" w:rsidRPr="00B85AC6" w:rsidRDefault="00722757" w:rsidP="00722757">
      <w:pPr>
        <w:spacing w:before="120" w:after="120" w:line="240" w:lineRule="auto"/>
        <w:jc w:val="both"/>
        <w:rPr>
          <w:rFonts w:ascii="Times New Roman" w:eastAsia="Times New Roman" w:hAnsi="Times New Roman" w:cs="Times New Roman"/>
          <w:i/>
          <w:noProof/>
          <w:sz w:val="24"/>
          <w:szCs w:val="24"/>
          <w:lang w:val="bg-BG" w:eastAsia="bg-BG" w:bidi="bg-BG"/>
        </w:rPr>
      </w:pPr>
      <w:r w:rsidRPr="00B85AC6">
        <w:rPr>
          <w:rFonts w:ascii="Times New Roman" w:eastAsia="Calibri" w:hAnsi="Times New Roman" w:cs="Times New Roman"/>
          <w:i/>
          <w:noProof/>
          <w:sz w:val="24"/>
          <w:szCs w:val="20"/>
          <w:lang w:val="bg-BG" w:eastAsia="bg-BG" w:bidi="bg-BG"/>
        </w:rPr>
        <w:t xml:space="preserve">Позоваване:  Член 17, параграф 3, буква e), i)- iii); Член 106, параграфи 1—3, член 10; Член 21; РОР </w:t>
      </w:r>
    </w:p>
    <w:p w14:paraId="55C0B992" w14:textId="77777777" w:rsidR="00722757" w:rsidRPr="00B85AC6" w:rsidRDefault="00722757" w:rsidP="00722757">
      <w:pPr>
        <w:spacing w:before="120" w:after="120" w:line="240" w:lineRule="auto"/>
        <w:jc w:val="both"/>
        <w:rPr>
          <w:rFonts w:ascii="Times New Roman" w:eastAsia="Times New Roman" w:hAnsi="Times New Roman" w:cs="Times New Roman"/>
          <w:b/>
          <w:noProof/>
          <w:sz w:val="24"/>
          <w:szCs w:val="24"/>
          <w:lang w:val="bg-BG" w:eastAsia="bg-BG" w:bidi="bg-BG"/>
        </w:rPr>
      </w:pPr>
      <w:r w:rsidRPr="00B85AC6">
        <w:rPr>
          <w:rFonts w:ascii="Times New Roman" w:eastAsia="Calibri" w:hAnsi="Times New Roman" w:cs="Times New Roman"/>
          <w:b/>
          <w:noProof/>
          <w:sz w:val="24"/>
          <w:szCs w:val="20"/>
          <w:lang w:val="bg-BG" w:eastAsia="bg-BG" w:bidi="bg-BG"/>
        </w:rPr>
        <w:t>3.А Прехвърляния и принос</w:t>
      </w:r>
      <w:r w:rsidRPr="00B85AC6">
        <w:rPr>
          <w:rFonts w:ascii="Times New Roman" w:eastAsia="Calibri" w:hAnsi="Times New Roman" w:cs="Times New Roman"/>
          <w:b/>
          <w:noProof/>
          <w:sz w:val="24"/>
          <w:szCs w:val="20"/>
          <w:vertAlign w:val="superscript"/>
          <w:lang w:val="bg-BG" w:eastAsia="bg-BG" w:bidi="bg-BG"/>
        </w:rPr>
        <w:footnoteReference w:id="16"/>
      </w:r>
    </w:p>
    <w:p w14:paraId="5D9C0B27" w14:textId="77777777" w:rsidR="00722757" w:rsidRPr="00B85AC6" w:rsidRDefault="00722757" w:rsidP="00722757">
      <w:pPr>
        <w:spacing w:before="120" w:after="120" w:line="240" w:lineRule="auto"/>
        <w:jc w:val="both"/>
        <w:rPr>
          <w:rFonts w:ascii="Times New Roman" w:eastAsia="Times New Roman" w:hAnsi="Times New Roman" w:cs="Times New Roman"/>
          <w:i/>
          <w:noProof/>
          <w:sz w:val="24"/>
          <w:szCs w:val="24"/>
          <w:lang w:val="bg-BG" w:eastAsia="bg-BG" w:bidi="bg-BG"/>
        </w:rPr>
      </w:pPr>
      <w:r w:rsidRPr="00B85AC6">
        <w:rPr>
          <w:rFonts w:ascii="Times New Roman" w:eastAsia="Calibri" w:hAnsi="Times New Roman" w:cs="Times New Roman"/>
          <w:i/>
          <w:noProof/>
          <w:sz w:val="24"/>
          <w:szCs w:val="20"/>
          <w:lang w:val="bg-BG" w:eastAsia="bg-BG" w:bidi="bg-BG"/>
        </w:rPr>
        <w:t>Позоваване: Член 10; Член 21; РОР</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22757" w:rsidRPr="006A43A6" w14:paraId="1F5A91BD" w14:textId="77777777" w:rsidTr="006E541D">
        <w:tc>
          <w:tcPr>
            <w:tcW w:w="9322" w:type="dxa"/>
          </w:tcPr>
          <w:p w14:paraId="4664AD56" w14:textId="77777777" w:rsidR="00722757" w:rsidRPr="00B85AC6" w:rsidRDefault="00722757" w:rsidP="00722757">
            <w:pPr>
              <w:spacing w:after="0" w:line="240" w:lineRule="auto"/>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fldChar w:fldCharType="begin">
                <w:ffData>
                  <w:name w:val="Check1"/>
                  <w:enabled/>
                  <w:calcOnExit w:val="0"/>
                  <w:checkBox>
                    <w:sizeAuto/>
                    <w:default w:val="0"/>
                  </w:checkBox>
                </w:ffData>
              </w:fldChar>
            </w:r>
            <w:r w:rsidRPr="00B85AC6">
              <w:rPr>
                <w:rFonts w:ascii="Times New Roman" w:eastAsia="Calibri" w:hAnsi="Times New Roman" w:cs="Times New Roman"/>
                <w:noProof/>
                <w:sz w:val="20"/>
                <w:szCs w:val="20"/>
                <w:lang w:val="bg-BG" w:eastAsia="bg-BG" w:bidi="bg-BG"/>
              </w:rPr>
              <w:instrText xml:space="preserve"> FORMCHECKBOX </w:instrText>
            </w:r>
            <w:r w:rsidR="009B2DCC">
              <w:rPr>
                <w:rFonts w:ascii="Times New Roman" w:eastAsia="Calibri" w:hAnsi="Times New Roman" w:cs="Times New Roman"/>
                <w:noProof/>
                <w:sz w:val="20"/>
                <w:szCs w:val="20"/>
                <w:lang w:val="bg-BG" w:eastAsia="bg-BG" w:bidi="bg-BG"/>
              </w:rPr>
            </w:r>
            <w:r w:rsidR="009B2DCC">
              <w:rPr>
                <w:rFonts w:ascii="Times New Roman" w:eastAsia="Calibri" w:hAnsi="Times New Roman" w:cs="Times New Roman"/>
                <w:noProof/>
                <w:sz w:val="20"/>
                <w:szCs w:val="20"/>
                <w:lang w:val="bg-BG" w:eastAsia="bg-BG" w:bidi="bg-BG"/>
              </w:rPr>
              <w:fldChar w:fldCharType="separate"/>
            </w:r>
            <w:r w:rsidRPr="00B85AC6">
              <w:rPr>
                <w:rFonts w:ascii="Times New Roman" w:eastAsia="Calibri" w:hAnsi="Times New Roman" w:cs="Times New Roman"/>
                <w:noProof/>
                <w:sz w:val="20"/>
                <w:szCs w:val="20"/>
                <w:lang w:val="bg-BG" w:eastAsia="bg-BG" w:bidi="bg-BG"/>
              </w:rPr>
              <w:fldChar w:fldCharType="end"/>
            </w:r>
            <w:r w:rsidRPr="00B85AC6">
              <w:rPr>
                <w:rFonts w:ascii="Times New Roman" w:eastAsia="Calibri" w:hAnsi="Times New Roman" w:cs="Times New Roman"/>
                <w:noProof/>
                <w:sz w:val="20"/>
                <w:lang w:val="bg-BG" w:eastAsia="bg-BG" w:bidi="bg-BG"/>
              </w:rPr>
              <w:t>Изменение на програма, свързано с член 10, РОР (принос към Invest EU)</w:t>
            </w:r>
          </w:p>
        </w:tc>
      </w:tr>
      <w:tr w:rsidR="00722757" w:rsidRPr="006A43A6" w14:paraId="3B78E6B4" w14:textId="77777777" w:rsidTr="006E541D">
        <w:tc>
          <w:tcPr>
            <w:tcW w:w="9322" w:type="dxa"/>
          </w:tcPr>
          <w:p w14:paraId="7095BCCD" w14:textId="77777777" w:rsidR="00722757" w:rsidRPr="00B85AC6" w:rsidRDefault="00722757" w:rsidP="00722757">
            <w:pPr>
              <w:spacing w:before="115" w:after="0" w:line="240" w:lineRule="auto"/>
              <w:jc w:val="both"/>
              <w:rPr>
                <w:rFonts w:ascii="Times New Roman" w:eastAsia="Calibri" w:hAnsi="Times New Roman" w:cs="Times New Roman"/>
                <w:noProof/>
                <w:sz w:val="20"/>
                <w:szCs w:val="20"/>
                <w:lang w:val="bg-BG" w:eastAsia="bg-BG" w:bidi="bg-BG"/>
              </w:rPr>
            </w:pPr>
            <w:r w:rsidRPr="00B85AC6">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B85AC6">
              <w:rPr>
                <w:rFonts w:ascii="Times New Roman" w:eastAsia="Calibri" w:hAnsi="Times New Roman" w:cs="Times New Roman"/>
                <w:noProof/>
                <w:sz w:val="20"/>
                <w:szCs w:val="20"/>
                <w:lang w:val="bg-BG" w:eastAsia="bg-BG" w:bidi="bg-BG"/>
              </w:rPr>
              <w:instrText xml:space="preserve"> FORMCHECKBOX </w:instrText>
            </w:r>
            <w:r w:rsidR="009B2DCC">
              <w:rPr>
                <w:rFonts w:ascii="Times New Roman" w:eastAsia="Calibri" w:hAnsi="Times New Roman" w:cs="Times New Roman"/>
                <w:noProof/>
                <w:sz w:val="20"/>
                <w:szCs w:val="20"/>
                <w:lang w:val="bg-BG" w:eastAsia="bg-BG" w:bidi="bg-BG"/>
              </w:rPr>
            </w:r>
            <w:r w:rsidR="009B2DCC">
              <w:rPr>
                <w:rFonts w:ascii="Times New Roman" w:eastAsia="Calibri" w:hAnsi="Times New Roman" w:cs="Times New Roman"/>
                <w:noProof/>
                <w:sz w:val="20"/>
                <w:szCs w:val="20"/>
                <w:lang w:val="bg-BG" w:eastAsia="bg-BG" w:bidi="bg-BG"/>
              </w:rPr>
              <w:fldChar w:fldCharType="separate"/>
            </w:r>
            <w:r w:rsidRPr="00B85AC6">
              <w:rPr>
                <w:rFonts w:ascii="Times New Roman" w:eastAsia="Calibri" w:hAnsi="Times New Roman" w:cs="Times New Roman"/>
                <w:noProof/>
                <w:sz w:val="20"/>
                <w:szCs w:val="20"/>
                <w:lang w:val="bg-BG" w:eastAsia="bg-BG" w:bidi="bg-BG"/>
              </w:rPr>
              <w:fldChar w:fldCharType="end"/>
            </w:r>
            <w:r w:rsidRPr="00B85AC6">
              <w:rPr>
                <w:rFonts w:ascii="Times New Roman" w:eastAsia="Calibri" w:hAnsi="Times New Roman" w:cs="Times New Roman"/>
                <w:noProof/>
                <w:sz w:val="20"/>
                <w:lang w:val="bg-BG" w:eastAsia="bg-BG" w:bidi="bg-BG"/>
              </w:rPr>
              <w:t>Изменение на програмата, свързано с член 21, РОР (прехвърляния към инструменти при пряко или непряко управление между фондовете със споделено управление)</w:t>
            </w:r>
          </w:p>
        </w:tc>
      </w:tr>
    </w:tbl>
    <w:p w14:paraId="28376654" w14:textId="77777777" w:rsidR="00722757" w:rsidRPr="00B85AC6" w:rsidRDefault="00722757" w:rsidP="00722757">
      <w:pPr>
        <w:spacing w:before="120" w:after="120" w:line="240" w:lineRule="auto"/>
        <w:jc w:val="both"/>
        <w:rPr>
          <w:rFonts w:ascii="Times New Roman" w:eastAsia="Times New Roman" w:hAnsi="Times New Roman" w:cs="Times New Roman"/>
          <w:noProof/>
          <w:sz w:val="24"/>
          <w:szCs w:val="24"/>
          <w:lang w:val="bg-BG" w:eastAsia="bg-BG" w:bidi="bg-BG"/>
        </w:rPr>
      </w:pPr>
    </w:p>
    <w:p w14:paraId="705D5D4F" w14:textId="77777777" w:rsidR="00722757" w:rsidRPr="00B85AC6" w:rsidRDefault="00722757" w:rsidP="00722757">
      <w:pPr>
        <w:spacing w:before="120" w:after="120" w:line="240" w:lineRule="auto"/>
        <w:jc w:val="both"/>
        <w:rPr>
          <w:rFonts w:ascii="Times New Roman" w:eastAsia="Times New Roman" w:hAnsi="Times New Roman" w:cs="Times New Roman"/>
          <w:i/>
          <w:noProof/>
          <w:color w:val="A6A6A6" w:themeColor="background1" w:themeShade="A6"/>
          <w:sz w:val="20"/>
          <w:szCs w:val="20"/>
          <w:lang w:val="bg-BG" w:eastAsia="bg-BG" w:bidi="bg-BG"/>
        </w:rPr>
      </w:pPr>
      <w:r w:rsidRPr="00B85AC6">
        <w:rPr>
          <w:rFonts w:ascii="Times New Roman" w:eastAsia="Calibri" w:hAnsi="Times New Roman" w:cs="Times New Roman"/>
          <w:b/>
          <w:noProof/>
          <w:color w:val="A6A6A6" w:themeColor="background1" w:themeShade="A6"/>
          <w:sz w:val="20"/>
          <w:szCs w:val="20"/>
          <w:lang w:val="bg-BG" w:eastAsia="bg-BG" w:bidi="bg-BG"/>
        </w:rPr>
        <w:t>Таблица 15: Принос към InvestEU *</w:t>
      </w:r>
    </w:p>
    <w:tbl>
      <w:tblPr>
        <w:tblStyle w:val="TableGrid"/>
        <w:tblW w:w="5159" w:type="pct"/>
        <w:tblLook w:val="04A0" w:firstRow="1" w:lastRow="0" w:firstColumn="1" w:lastColumn="0" w:noHBand="0" w:noVBand="1"/>
      </w:tblPr>
      <w:tblGrid>
        <w:gridCol w:w="852"/>
        <w:gridCol w:w="1078"/>
        <w:gridCol w:w="1129"/>
        <w:gridCol w:w="1129"/>
        <w:gridCol w:w="1129"/>
        <w:gridCol w:w="1129"/>
        <w:gridCol w:w="1129"/>
        <w:gridCol w:w="1983"/>
      </w:tblGrid>
      <w:tr w:rsidR="00722757" w:rsidRPr="00B85AC6" w14:paraId="0FF91EC9" w14:textId="77777777" w:rsidTr="00134F48">
        <w:tc>
          <w:tcPr>
            <w:tcW w:w="435" w:type="pct"/>
            <w:tcBorders>
              <w:bottom w:val="nil"/>
            </w:tcBorders>
          </w:tcPr>
          <w:p w14:paraId="48D193C3" w14:textId="77777777" w:rsidR="00722757" w:rsidRPr="00B85AC6" w:rsidRDefault="00722757" w:rsidP="00722757">
            <w:pPr>
              <w:spacing w:before="115" w:after="115"/>
              <w:jc w:val="center"/>
              <w:rPr>
                <w:rFonts w:ascii="Times New Roman" w:eastAsia="Times New Roman" w:hAnsi="Times New Roman" w:cs="Times New Roman"/>
                <w:b/>
                <w:noProof/>
                <w:color w:val="A6A6A6" w:themeColor="background1" w:themeShade="A6"/>
                <w:sz w:val="18"/>
                <w:szCs w:val="18"/>
              </w:rPr>
            </w:pPr>
          </w:p>
        </w:tc>
        <w:tc>
          <w:tcPr>
            <w:tcW w:w="547" w:type="pct"/>
            <w:tcBorders>
              <w:bottom w:val="nil"/>
            </w:tcBorders>
          </w:tcPr>
          <w:p w14:paraId="2B1E879E" w14:textId="77777777" w:rsidR="00722757" w:rsidRPr="00B85AC6" w:rsidRDefault="00722757" w:rsidP="00722757">
            <w:pPr>
              <w:spacing w:before="115" w:after="115"/>
              <w:jc w:val="both"/>
              <w:rPr>
                <w:rFonts w:ascii="Times New Roman" w:eastAsia="Times New Roman" w:hAnsi="Times New Roman" w:cs="Times New Roman"/>
                <w:b/>
                <w:noProof/>
                <w:color w:val="A6A6A6" w:themeColor="background1" w:themeShade="A6"/>
                <w:sz w:val="18"/>
                <w:szCs w:val="18"/>
              </w:rPr>
            </w:pPr>
            <w:r w:rsidRPr="00B85AC6">
              <w:rPr>
                <w:rFonts w:ascii="Times New Roman" w:eastAsia="Calibri" w:hAnsi="Times New Roman" w:cs="Times New Roman"/>
                <w:b/>
                <w:noProof/>
                <w:color w:val="A6A6A6" w:themeColor="background1" w:themeShade="A6"/>
                <w:sz w:val="18"/>
                <w:szCs w:val="20"/>
              </w:rPr>
              <w:t>Категория региони</w:t>
            </w:r>
          </w:p>
        </w:tc>
        <w:tc>
          <w:tcPr>
            <w:tcW w:w="573" w:type="pct"/>
            <w:tcBorders>
              <w:bottom w:val="nil"/>
            </w:tcBorders>
          </w:tcPr>
          <w:p w14:paraId="4D4581D4" w14:textId="77777777" w:rsidR="00722757" w:rsidRPr="00B85AC6" w:rsidRDefault="00722757" w:rsidP="00722757">
            <w:pPr>
              <w:spacing w:before="115" w:after="115"/>
              <w:jc w:val="center"/>
              <w:rPr>
                <w:rFonts w:ascii="Times New Roman" w:eastAsia="Times New Roman" w:hAnsi="Times New Roman" w:cs="Times New Roman"/>
                <w:b/>
                <w:noProof/>
                <w:color w:val="A6A6A6" w:themeColor="background1" w:themeShade="A6"/>
                <w:sz w:val="18"/>
                <w:szCs w:val="18"/>
              </w:rPr>
            </w:pPr>
            <w:r w:rsidRPr="00B85AC6">
              <w:rPr>
                <w:rFonts w:ascii="Times New Roman" w:eastAsia="Calibri" w:hAnsi="Times New Roman" w:cs="Times New Roman"/>
                <w:b/>
                <w:noProof/>
                <w:color w:val="A6A6A6" w:themeColor="background1" w:themeShade="A6"/>
                <w:sz w:val="18"/>
                <w:szCs w:val="20"/>
              </w:rPr>
              <w:t>Компонент 1</w:t>
            </w:r>
          </w:p>
        </w:tc>
        <w:tc>
          <w:tcPr>
            <w:tcW w:w="573" w:type="pct"/>
            <w:tcBorders>
              <w:bottom w:val="nil"/>
            </w:tcBorders>
          </w:tcPr>
          <w:p w14:paraId="7E927C27" w14:textId="77777777" w:rsidR="00722757" w:rsidRPr="00B85AC6" w:rsidRDefault="00722757" w:rsidP="00722757">
            <w:pPr>
              <w:spacing w:before="115" w:after="115"/>
              <w:jc w:val="center"/>
              <w:rPr>
                <w:rFonts w:ascii="Times New Roman" w:eastAsia="Times New Roman" w:hAnsi="Times New Roman" w:cs="Times New Roman"/>
                <w:b/>
                <w:noProof/>
                <w:color w:val="A6A6A6" w:themeColor="background1" w:themeShade="A6"/>
                <w:sz w:val="18"/>
                <w:szCs w:val="18"/>
              </w:rPr>
            </w:pPr>
            <w:r w:rsidRPr="00B85AC6">
              <w:rPr>
                <w:rFonts w:ascii="Times New Roman" w:eastAsia="Calibri" w:hAnsi="Times New Roman" w:cs="Times New Roman"/>
                <w:b/>
                <w:noProof/>
                <w:color w:val="A6A6A6" w:themeColor="background1" w:themeShade="A6"/>
                <w:sz w:val="18"/>
                <w:szCs w:val="20"/>
              </w:rPr>
              <w:t>Компонент 2</w:t>
            </w:r>
          </w:p>
        </w:tc>
        <w:tc>
          <w:tcPr>
            <w:tcW w:w="573" w:type="pct"/>
            <w:tcBorders>
              <w:bottom w:val="nil"/>
            </w:tcBorders>
          </w:tcPr>
          <w:p w14:paraId="54B1D1B6" w14:textId="77777777" w:rsidR="00722757" w:rsidRPr="00B85AC6" w:rsidRDefault="00722757" w:rsidP="00722757">
            <w:pPr>
              <w:spacing w:before="115" w:after="115"/>
              <w:jc w:val="center"/>
              <w:rPr>
                <w:rFonts w:ascii="Times New Roman" w:eastAsia="Times New Roman" w:hAnsi="Times New Roman" w:cs="Times New Roman"/>
                <w:b/>
                <w:noProof/>
                <w:color w:val="A6A6A6" w:themeColor="background1" w:themeShade="A6"/>
                <w:sz w:val="18"/>
                <w:szCs w:val="18"/>
              </w:rPr>
            </w:pPr>
            <w:r w:rsidRPr="00B85AC6">
              <w:rPr>
                <w:rFonts w:ascii="Times New Roman" w:eastAsia="Calibri" w:hAnsi="Times New Roman" w:cs="Times New Roman"/>
                <w:b/>
                <w:noProof/>
                <w:color w:val="A6A6A6" w:themeColor="background1" w:themeShade="A6"/>
                <w:sz w:val="18"/>
                <w:szCs w:val="20"/>
              </w:rPr>
              <w:t>Компонент 3</w:t>
            </w:r>
          </w:p>
        </w:tc>
        <w:tc>
          <w:tcPr>
            <w:tcW w:w="573" w:type="pct"/>
            <w:tcBorders>
              <w:bottom w:val="nil"/>
            </w:tcBorders>
          </w:tcPr>
          <w:p w14:paraId="44C72289" w14:textId="77777777" w:rsidR="00722757" w:rsidRPr="00B85AC6" w:rsidRDefault="00722757" w:rsidP="00722757">
            <w:pPr>
              <w:spacing w:before="115" w:after="115"/>
              <w:jc w:val="center"/>
              <w:rPr>
                <w:rFonts w:ascii="Times New Roman" w:eastAsia="Times New Roman" w:hAnsi="Times New Roman" w:cs="Times New Roman"/>
                <w:b/>
                <w:noProof/>
                <w:color w:val="A6A6A6" w:themeColor="background1" w:themeShade="A6"/>
                <w:sz w:val="18"/>
                <w:szCs w:val="18"/>
              </w:rPr>
            </w:pPr>
            <w:r w:rsidRPr="00B85AC6">
              <w:rPr>
                <w:rFonts w:ascii="Times New Roman" w:eastAsia="Calibri" w:hAnsi="Times New Roman" w:cs="Times New Roman"/>
                <w:b/>
                <w:noProof/>
                <w:color w:val="A6A6A6" w:themeColor="background1" w:themeShade="A6"/>
                <w:sz w:val="18"/>
                <w:szCs w:val="20"/>
              </w:rPr>
              <w:t>Компонент 4</w:t>
            </w:r>
          </w:p>
        </w:tc>
        <w:tc>
          <w:tcPr>
            <w:tcW w:w="573" w:type="pct"/>
            <w:tcBorders>
              <w:bottom w:val="nil"/>
            </w:tcBorders>
          </w:tcPr>
          <w:p w14:paraId="2684BF6F" w14:textId="77777777" w:rsidR="00722757" w:rsidRPr="00B85AC6" w:rsidRDefault="00722757" w:rsidP="00722757">
            <w:pPr>
              <w:spacing w:before="115" w:after="115"/>
              <w:jc w:val="center"/>
              <w:rPr>
                <w:rFonts w:ascii="Times New Roman" w:eastAsia="Times New Roman" w:hAnsi="Times New Roman" w:cs="Times New Roman"/>
                <w:b/>
                <w:noProof/>
                <w:color w:val="A6A6A6" w:themeColor="background1" w:themeShade="A6"/>
                <w:sz w:val="18"/>
                <w:szCs w:val="18"/>
              </w:rPr>
            </w:pPr>
            <w:r w:rsidRPr="00B85AC6">
              <w:rPr>
                <w:rFonts w:ascii="Times New Roman" w:eastAsia="Calibri" w:hAnsi="Times New Roman" w:cs="Times New Roman"/>
                <w:b/>
                <w:noProof/>
                <w:color w:val="A6A6A6" w:themeColor="background1" w:themeShade="A6"/>
                <w:sz w:val="18"/>
                <w:szCs w:val="20"/>
              </w:rPr>
              <w:t>Компонент 5</w:t>
            </w:r>
          </w:p>
        </w:tc>
        <w:tc>
          <w:tcPr>
            <w:tcW w:w="1155" w:type="pct"/>
            <w:tcBorders>
              <w:bottom w:val="nil"/>
            </w:tcBorders>
          </w:tcPr>
          <w:p w14:paraId="4DB0BABF" w14:textId="77777777" w:rsidR="00722757" w:rsidRPr="00B85AC6" w:rsidRDefault="00722757" w:rsidP="00722757">
            <w:pPr>
              <w:spacing w:before="115" w:after="115"/>
              <w:jc w:val="both"/>
              <w:rPr>
                <w:rFonts w:ascii="Times New Roman" w:eastAsia="Times New Roman" w:hAnsi="Times New Roman" w:cs="Times New Roman"/>
                <w:b/>
                <w:noProof/>
                <w:color w:val="A6A6A6" w:themeColor="background1" w:themeShade="A6"/>
                <w:sz w:val="18"/>
                <w:szCs w:val="18"/>
              </w:rPr>
            </w:pPr>
            <w:r w:rsidRPr="00B85AC6">
              <w:rPr>
                <w:rFonts w:ascii="Times New Roman" w:eastAsia="Calibri" w:hAnsi="Times New Roman" w:cs="Times New Roman"/>
                <w:b/>
                <w:noProof/>
                <w:color w:val="A6A6A6" w:themeColor="background1" w:themeShade="A6"/>
                <w:sz w:val="18"/>
                <w:szCs w:val="20"/>
              </w:rPr>
              <w:t>сума</w:t>
            </w:r>
          </w:p>
        </w:tc>
      </w:tr>
      <w:tr w:rsidR="00722757" w:rsidRPr="00B85AC6" w14:paraId="3978B814" w14:textId="77777777" w:rsidTr="00134F48">
        <w:tc>
          <w:tcPr>
            <w:tcW w:w="435" w:type="pct"/>
            <w:tcBorders>
              <w:top w:val="nil"/>
            </w:tcBorders>
          </w:tcPr>
          <w:p w14:paraId="631EBFFC" w14:textId="77777777" w:rsidR="00722757" w:rsidRPr="00B85AC6" w:rsidRDefault="00722757" w:rsidP="00722757">
            <w:pPr>
              <w:spacing w:before="115" w:after="115"/>
              <w:jc w:val="center"/>
              <w:rPr>
                <w:rFonts w:ascii="Times New Roman" w:eastAsia="Times New Roman" w:hAnsi="Times New Roman" w:cs="Times New Roman"/>
                <w:noProof/>
                <w:color w:val="A6A6A6" w:themeColor="background1" w:themeShade="A6"/>
                <w:sz w:val="18"/>
                <w:szCs w:val="18"/>
              </w:rPr>
            </w:pPr>
          </w:p>
        </w:tc>
        <w:tc>
          <w:tcPr>
            <w:tcW w:w="547" w:type="pct"/>
            <w:tcBorders>
              <w:top w:val="nil"/>
            </w:tcBorders>
          </w:tcPr>
          <w:p w14:paraId="2DB824E1" w14:textId="77777777" w:rsidR="00722757" w:rsidRPr="00B85AC6" w:rsidRDefault="00722757" w:rsidP="00722757">
            <w:pPr>
              <w:spacing w:before="115" w:after="115"/>
              <w:jc w:val="center"/>
              <w:rPr>
                <w:rFonts w:ascii="Times New Roman" w:eastAsia="Times New Roman" w:hAnsi="Times New Roman" w:cs="Times New Roman"/>
                <w:noProof/>
                <w:color w:val="A6A6A6" w:themeColor="background1" w:themeShade="A6"/>
                <w:sz w:val="18"/>
                <w:szCs w:val="18"/>
              </w:rPr>
            </w:pPr>
          </w:p>
        </w:tc>
        <w:tc>
          <w:tcPr>
            <w:tcW w:w="573" w:type="pct"/>
            <w:tcBorders>
              <w:top w:val="nil"/>
            </w:tcBorders>
          </w:tcPr>
          <w:p w14:paraId="0C6B88A9" w14:textId="77777777" w:rsidR="00722757" w:rsidRPr="00B85AC6" w:rsidRDefault="00722757" w:rsidP="00722757">
            <w:pPr>
              <w:spacing w:before="115" w:after="115"/>
              <w:jc w:val="center"/>
              <w:rPr>
                <w:rFonts w:ascii="Times New Roman" w:eastAsia="Times New Roman" w:hAnsi="Times New Roman" w:cs="Times New Roman"/>
                <w:noProof/>
                <w:color w:val="A6A6A6" w:themeColor="background1" w:themeShade="A6"/>
                <w:sz w:val="18"/>
                <w:szCs w:val="18"/>
              </w:rPr>
            </w:pPr>
            <w:r w:rsidRPr="00B85AC6">
              <w:rPr>
                <w:rFonts w:ascii="Times New Roman" w:eastAsia="Calibri" w:hAnsi="Times New Roman" w:cs="Times New Roman"/>
                <w:noProof/>
                <w:color w:val="A6A6A6" w:themeColor="background1" w:themeShade="A6"/>
                <w:sz w:val="18"/>
                <w:szCs w:val="20"/>
              </w:rPr>
              <w:t>(a)</w:t>
            </w:r>
          </w:p>
        </w:tc>
        <w:tc>
          <w:tcPr>
            <w:tcW w:w="573" w:type="pct"/>
            <w:tcBorders>
              <w:top w:val="nil"/>
            </w:tcBorders>
          </w:tcPr>
          <w:p w14:paraId="1466625C" w14:textId="77777777" w:rsidR="00722757" w:rsidRPr="00B85AC6" w:rsidRDefault="00722757" w:rsidP="00722757">
            <w:pPr>
              <w:spacing w:before="115" w:after="115"/>
              <w:jc w:val="center"/>
              <w:rPr>
                <w:rFonts w:ascii="Times New Roman" w:eastAsia="Times New Roman" w:hAnsi="Times New Roman" w:cs="Times New Roman"/>
                <w:noProof/>
                <w:color w:val="A6A6A6" w:themeColor="background1" w:themeShade="A6"/>
                <w:sz w:val="18"/>
                <w:szCs w:val="18"/>
              </w:rPr>
            </w:pPr>
            <w:r w:rsidRPr="00B85AC6">
              <w:rPr>
                <w:rFonts w:ascii="Times New Roman" w:eastAsia="Calibri" w:hAnsi="Times New Roman" w:cs="Times New Roman"/>
                <w:noProof/>
                <w:color w:val="A6A6A6" w:themeColor="background1" w:themeShade="A6"/>
                <w:sz w:val="18"/>
                <w:szCs w:val="20"/>
              </w:rPr>
              <w:t>(b)</w:t>
            </w:r>
          </w:p>
        </w:tc>
        <w:tc>
          <w:tcPr>
            <w:tcW w:w="573" w:type="pct"/>
            <w:tcBorders>
              <w:top w:val="nil"/>
            </w:tcBorders>
          </w:tcPr>
          <w:p w14:paraId="36D82848" w14:textId="77777777" w:rsidR="00722757" w:rsidRPr="00B85AC6" w:rsidRDefault="00722757" w:rsidP="00722757">
            <w:pPr>
              <w:spacing w:before="115" w:after="115"/>
              <w:jc w:val="center"/>
              <w:rPr>
                <w:rFonts w:ascii="Times New Roman" w:eastAsia="Times New Roman" w:hAnsi="Times New Roman" w:cs="Times New Roman"/>
                <w:noProof/>
                <w:color w:val="A6A6A6" w:themeColor="background1" w:themeShade="A6"/>
                <w:sz w:val="18"/>
                <w:szCs w:val="18"/>
              </w:rPr>
            </w:pPr>
            <w:r w:rsidRPr="00B85AC6">
              <w:rPr>
                <w:rFonts w:ascii="Times New Roman" w:eastAsia="Calibri" w:hAnsi="Times New Roman" w:cs="Times New Roman"/>
                <w:noProof/>
                <w:color w:val="A6A6A6" w:themeColor="background1" w:themeShade="A6"/>
                <w:sz w:val="18"/>
                <w:szCs w:val="20"/>
              </w:rPr>
              <w:t>(c)</w:t>
            </w:r>
          </w:p>
        </w:tc>
        <w:tc>
          <w:tcPr>
            <w:tcW w:w="573" w:type="pct"/>
            <w:tcBorders>
              <w:top w:val="nil"/>
            </w:tcBorders>
          </w:tcPr>
          <w:p w14:paraId="1D8E293A" w14:textId="77777777" w:rsidR="00722757" w:rsidRPr="00B85AC6" w:rsidRDefault="00722757" w:rsidP="00722757">
            <w:pPr>
              <w:spacing w:before="115" w:after="115"/>
              <w:jc w:val="center"/>
              <w:rPr>
                <w:rFonts w:ascii="Times New Roman" w:eastAsia="Times New Roman" w:hAnsi="Times New Roman" w:cs="Times New Roman"/>
                <w:noProof/>
                <w:color w:val="A6A6A6" w:themeColor="background1" w:themeShade="A6"/>
                <w:sz w:val="18"/>
                <w:szCs w:val="18"/>
              </w:rPr>
            </w:pPr>
            <w:r w:rsidRPr="00B85AC6">
              <w:rPr>
                <w:rFonts w:ascii="Times New Roman" w:eastAsia="Calibri" w:hAnsi="Times New Roman" w:cs="Times New Roman"/>
                <w:noProof/>
                <w:color w:val="A6A6A6" w:themeColor="background1" w:themeShade="A6"/>
                <w:sz w:val="18"/>
                <w:szCs w:val="20"/>
              </w:rPr>
              <w:t>(d)</w:t>
            </w:r>
          </w:p>
        </w:tc>
        <w:tc>
          <w:tcPr>
            <w:tcW w:w="573" w:type="pct"/>
            <w:tcBorders>
              <w:top w:val="nil"/>
            </w:tcBorders>
          </w:tcPr>
          <w:p w14:paraId="71D04C17" w14:textId="77777777" w:rsidR="00722757" w:rsidRPr="00B85AC6" w:rsidRDefault="00722757" w:rsidP="00722757">
            <w:pPr>
              <w:spacing w:before="115" w:after="115"/>
              <w:jc w:val="center"/>
              <w:rPr>
                <w:rFonts w:ascii="Times New Roman" w:eastAsia="Times New Roman" w:hAnsi="Times New Roman" w:cs="Times New Roman"/>
                <w:noProof/>
                <w:color w:val="A6A6A6" w:themeColor="background1" w:themeShade="A6"/>
                <w:sz w:val="18"/>
                <w:szCs w:val="18"/>
              </w:rPr>
            </w:pPr>
            <w:r w:rsidRPr="00B85AC6">
              <w:rPr>
                <w:rFonts w:ascii="Times New Roman" w:eastAsia="Calibri" w:hAnsi="Times New Roman" w:cs="Times New Roman"/>
                <w:noProof/>
                <w:color w:val="A6A6A6" w:themeColor="background1" w:themeShade="A6"/>
                <w:sz w:val="18"/>
                <w:szCs w:val="20"/>
              </w:rPr>
              <w:t>(e)</w:t>
            </w:r>
          </w:p>
        </w:tc>
        <w:tc>
          <w:tcPr>
            <w:tcW w:w="1155" w:type="pct"/>
            <w:tcBorders>
              <w:top w:val="nil"/>
            </w:tcBorders>
          </w:tcPr>
          <w:p w14:paraId="5F040D22" w14:textId="77777777" w:rsidR="00722757" w:rsidRPr="00B85AC6" w:rsidRDefault="00722757" w:rsidP="00722757">
            <w:pPr>
              <w:spacing w:before="115" w:after="115"/>
              <w:jc w:val="center"/>
              <w:rPr>
                <w:rFonts w:ascii="Times New Roman" w:eastAsia="Times New Roman" w:hAnsi="Times New Roman" w:cs="Times New Roman"/>
                <w:noProof/>
                <w:color w:val="A6A6A6" w:themeColor="background1" w:themeShade="A6"/>
                <w:sz w:val="18"/>
                <w:szCs w:val="18"/>
              </w:rPr>
            </w:pPr>
            <w:r w:rsidRPr="00B85AC6">
              <w:rPr>
                <w:rFonts w:ascii="Times New Roman" w:eastAsia="Calibri" w:hAnsi="Times New Roman" w:cs="Times New Roman"/>
                <w:noProof/>
                <w:color w:val="A6A6A6" w:themeColor="background1" w:themeShade="A6"/>
                <w:sz w:val="18"/>
                <w:szCs w:val="20"/>
              </w:rPr>
              <w:t>(f)=(a)+(b)+(c)+(d)+(e))</w:t>
            </w:r>
          </w:p>
        </w:tc>
      </w:tr>
      <w:tr w:rsidR="00722757" w:rsidRPr="00B85AC6" w14:paraId="24377C61" w14:textId="77777777" w:rsidTr="00134F48">
        <w:tc>
          <w:tcPr>
            <w:tcW w:w="435" w:type="pct"/>
            <w:vMerge w:val="restart"/>
          </w:tcPr>
          <w:p w14:paraId="673AB23A"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r w:rsidRPr="00B85AC6">
              <w:rPr>
                <w:rFonts w:ascii="Times New Roman" w:eastAsia="Calibri" w:hAnsi="Times New Roman" w:cs="Times New Roman"/>
                <w:noProof/>
                <w:color w:val="A6A6A6" w:themeColor="background1" w:themeShade="A6"/>
                <w:sz w:val="18"/>
                <w:szCs w:val="20"/>
              </w:rPr>
              <w:t>ЕФРР</w:t>
            </w:r>
          </w:p>
        </w:tc>
        <w:tc>
          <w:tcPr>
            <w:tcW w:w="547" w:type="pct"/>
          </w:tcPr>
          <w:p w14:paraId="51D4488A"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6"/>
                <w:szCs w:val="16"/>
              </w:rPr>
            </w:pPr>
            <w:r w:rsidRPr="00B85AC6">
              <w:rPr>
                <w:rFonts w:ascii="Times New Roman" w:eastAsia="Calibri" w:hAnsi="Times New Roman" w:cs="Times New Roman"/>
                <w:noProof/>
                <w:color w:val="A6A6A6" w:themeColor="background1" w:themeShade="A6"/>
                <w:sz w:val="16"/>
                <w:szCs w:val="20"/>
              </w:rPr>
              <w:t>По-силно развити региони</w:t>
            </w:r>
          </w:p>
        </w:tc>
        <w:tc>
          <w:tcPr>
            <w:tcW w:w="573" w:type="pct"/>
          </w:tcPr>
          <w:p w14:paraId="57EFBE6F"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23697C2C"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20CD6147"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0219AA9A"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2DB28633"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1155" w:type="pct"/>
          </w:tcPr>
          <w:p w14:paraId="34D32B78"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r>
      <w:tr w:rsidR="00722757" w:rsidRPr="00B85AC6" w14:paraId="2CBCD1A1" w14:textId="77777777" w:rsidTr="00134F48">
        <w:tc>
          <w:tcPr>
            <w:tcW w:w="435" w:type="pct"/>
            <w:vMerge/>
          </w:tcPr>
          <w:p w14:paraId="7FAB4A49"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47" w:type="pct"/>
          </w:tcPr>
          <w:p w14:paraId="694DC36F"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6"/>
                <w:szCs w:val="16"/>
              </w:rPr>
            </w:pPr>
            <w:r w:rsidRPr="00B85AC6">
              <w:rPr>
                <w:rFonts w:ascii="Times New Roman" w:eastAsia="Calibri" w:hAnsi="Times New Roman" w:cs="Times New Roman"/>
                <w:noProof/>
                <w:color w:val="A6A6A6" w:themeColor="background1" w:themeShade="A6"/>
                <w:sz w:val="16"/>
                <w:szCs w:val="20"/>
              </w:rPr>
              <w:t>По-слабо развити региони</w:t>
            </w:r>
          </w:p>
        </w:tc>
        <w:tc>
          <w:tcPr>
            <w:tcW w:w="573" w:type="pct"/>
          </w:tcPr>
          <w:p w14:paraId="674F6F56"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6D6F134D"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594461BD"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2F6677BD"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090C4C9B"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1155" w:type="pct"/>
          </w:tcPr>
          <w:p w14:paraId="37E3799A"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r>
      <w:tr w:rsidR="00722757" w:rsidRPr="00B85AC6" w14:paraId="2FC57FF4" w14:textId="77777777" w:rsidTr="00134F48">
        <w:tc>
          <w:tcPr>
            <w:tcW w:w="435" w:type="pct"/>
            <w:vMerge/>
          </w:tcPr>
          <w:p w14:paraId="62C2C84E"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47" w:type="pct"/>
          </w:tcPr>
          <w:p w14:paraId="658B48BA" w14:textId="77777777" w:rsidR="00722757" w:rsidRPr="00B85AC6" w:rsidRDefault="00722757" w:rsidP="00722757">
            <w:pPr>
              <w:spacing w:before="115" w:after="115"/>
              <w:jc w:val="both"/>
              <w:rPr>
                <w:rFonts w:ascii="Times New Roman" w:eastAsia="Calibri" w:hAnsi="Times New Roman" w:cs="Times New Roman"/>
                <w:noProof/>
                <w:color w:val="A6A6A6" w:themeColor="background1" w:themeShade="A6"/>
                <w:sz w:val="16"/>
                <w:szCs w:val="16"/>
              </w:rPr>
            </w:pPr>
            <w:r w:rsidRPr="00B85AC6">
              <w:rPr>
                <w:rFonts w:ascii="Times New Roman" w:eastAsia="Calibri" w:hAnsi="Times New Roman" w:cs="Times New Roman"/>
                <w:noProof/>
                <w:color w:val="A6A6A6" w:themeColor="background1" w:themeShade="A6"/>
                <w:sz w:val="16"/>
                <w:szCs w:val="20"/>
              </w:rPr>
              <w:t>Преход</w:t>
            </w:r>
          </w:p>
        </w:tc>
        <w:tc>
          <w:tcPr>
            <w:tcW w:w="573" w:type="pct"/>
          </w:tcPr>
          <w:p w14:paraId="2B71F318"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4D87AC4C"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68E9AB82"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67659A80"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3FE51F81"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1155" w:type="pct"/>
          </w:tcPr>
          <w:p w14:paraId="53F66D21"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r>
      <w:tr w:rsidR="00722757" w:rsidRPr="006A43A6" w14:paraId="1249944B" w14:textId="77777777" w:rsidTr="00134F48">
        <w:tc>
          <w:tcPr>
            <w:tcW w:w="435" w:type="pct"/>
            <w:vMerge/>
          </w:tcPr>
          <w:p w14:paraId="46CA7BDF"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47" w:type="pct"/>
          </w:tcPr>
          <w:p w14:paraId="60FEF7BF"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6"/>
                <w:szCs w:val="16"/>
              </w:rPr>
            </w:pPr>
            <w:r w:rsidRPr="00B85AC6">
              <w:rPr>
                <w:rFonts w:ascii="Times New Roman" w:eastAsia="Calibri" w:hAnsi="Times New Roman" w:cs="Times New Roman"/>
                <w:noProof/>
                <w:color w:val="A6A6A6" w:themeColor="background1" w:themeShade="A6"/>
                <w:sz w:val="16"/>
                <w:szCs w:val="20"/>
              </w:rPr>
              <w:t>Най-отдалечени региони и северни слабо населени региони</w:t>
            </w:r>
          </w:p>
        </w:tc>
        <w:tc>
          <w:tcPr>
            <w:tcW w:w="573" w:type="pct"/>
          </w:tcPr>
          <w:p w14:paraId="30733D25"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4FFD775A"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49D89967"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1581D8DD"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316964F6"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1155" w:type="pct"/>
          </w:tcPr>
          <w:p w14:paraId="33530091"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r>
      <w:tr w:rsidR="00722757" w:rsidRPr="00B85AC6" w14:paraId="65DFA77B" w14:textId="77777777" w:rsidTr="00134F48">
        <w:tc>
          <w:tcPr>
            <w:tcW w:w="435" w:type="pct"/>
            <w:vMerge w:val="restart"/>
          </w:tcPr>
          <w:p w14:paraId="2BCABE04"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r w:rsidRPr="00B85AC6">
              <w:rPr>
                <w:rFonts w:ascii="Times New Roman" w:eastAsia="Calibri" w:hAnsi="Times New Roman" w:cs="Times New Roman"/>
                <w:noProof/>
                <w:color w:val="A6A6A6" w:themeColor="background1" w:themeShade="A6"/>
                <w:sz w:val="18"/>
                <w:szCs w:val="20"/>
              </w:rPr>
              <w:t>ЕСФ+</w:t>
            </w:r>
          </w:p>
        </w:tc>
        <w:tc>
          <w:tcPr>
            <w:tcW w:w="547" w:type="pct"/>
          </w:tcPr>
          <w:p w14:paraId="1BE85ED8"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6"/>
                <w:szCs w:val="16"/>
              </w:rPr>
            </w:pPr>
            <w:r w:rsidRPr="00B85AC6">
              <w:rPr>
                <w:rFonts w:ascii="Times New Roman" w:eastAsia="Calibri" w:hAnsi="Times New Roman" w:cs="Times New Roman"/>
                <w:noProof/>
                <w:color w:val="A6A6A6" w:themeColor="background1" w:themeShade="A6"/>
                <w:sz w:val="16"/>
                <w:szCs w:val="20"/>
              </w:rPr>
              <w:t>По-силно развити региони</w:t>
            </w:r>
          </w:p>
        </w:tc>
        <w:tc>
          <w:tcPr>
            <w:tcW w:w="573" w:type="pct"/>
          </w:tcPr>
          <w:p w14:paraId="3C8B5192"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47C5245B"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71109A7C"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250388AD"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139F119E"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1155" w:type="pct"/>
          </w:tcPr>
          <w:p w14:paraId="587399C9"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r>
      <w:tr w:rsidR="00722757" w:rsidRPr="00B85AC6" w14:paraId="099863B1" w14:textId="77777777" w:rsidTr="00134F48">
        <w:tc>
          <w:tcPr>
            <w:tcW w:w="435" w:type="pct"/>
            <w:vMerge/>
          </w:tcPr>
          <w:p w14:paraId="5029165D"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47" w:type="pct"/>
          </w:tcPr>
          <w:p w14:paraId="534BD137"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6"/>
                <w:szCs w:val="16"/>
              </w:rPr>
            </w:pPr>
            <w:r w:rsidRPr="00B85AC6">
              <w:rPr>
                <w:rFonts w:ascii="Times New Roman" w:eastAsia="Calibri" w:hAnsi="Times New Roman" w:cs="Times New Roman"/>
                <w:noProof/>
                <w:color w:val="A6A6A6" w:themeColor="background1" w:themeShade="A6"/>
                <w:sz w:val="16"/>
                <w:szCs w:val="20"/>
              </w:rPr>
              <w:t>По-слабо развити региони</w:t>
            </w:r>
          </w:p>
        </w:tc>
        <w:tc>
          <w:tcPr>
            <w:tcW w:w="573" w:type="pct"/>
          </w:tcPr>
          <w:p w14:paraId="1EA6063F"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624A5B80"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59A53BAE"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32EF578E"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22FEB828"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1155" w:type="pct"/>
          </w:tcPr>
          <w:p w14:paraId="20EB9AA5"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r>
      <w:tr w:rsidR="00722757" w:rsidRPr="00B85AC6" w14:paraId="4EF5FB05" w14:textId="77777777" w:rsidTr="00134F48">
        <w:tc>
          <w:tcPr>
            <w:tcW w:w="435" w:type="pct"/>
            <w:vMerge/>
          </w:tcPr>
          <w:p w14:paraId="3635362C"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47" w:type="pct"/>
          </w:tcPr>
          <w:p w14:paraId="326C0AA8"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6"/>
                <w:szCs w:val="16"/>
              </w:rPr>
            </w:pPr>
            <w:r w:rsidRPr="00B85AC6">
              <w:rPr>
                <w:rFonts w:ascii="Times New Roman" w:eastAsia="Calibri" w:hAnsi="Times New Roman" w:cs="Times New Roman"/>
                <w:noProof/>
                <w:color w:val="A6A6A6" w:themeColor="background1" w:themeShade="A6"/>
                <w:sz w:val="16"/>
                <w:szCs w:val="20"/>
              </w:rPr>
              <w:t>Преход</w:t>
            </w:r>
          </w:p>
        </w:tc>
        <w:tc>
          <w:tcPr>
            <w:tcW w:w="573" w:type="pct"/>
          </w:tcPr>
          <w:p w14:paraId="75E18C3F"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68CE3615"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49FDC4BB"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27711280"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37DF86CD"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1155" w:type="pct"/>
          </w:tcPr>
          <w:p w14:paraId="15433932"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r>
      <w:tr w:rsidR="00722757" w:rsidRPr="00B85AC6" w14:paraId="3EB69411" w14:textId="77777777" w:rsidTr="00134F48">
        <w:tc>
          <w:tcPr>
            <w:tcW w:w="435" w:type="pct"/>
            <w:vMerge/>
          </w:tcPr>
          <w:p w14:paraId="4DABD013"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47" w:type="pct"/>
          </w:tcPr>
          <w:p w14:paraId="535A39E6"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6"/>
                <w:szCs w:val="16"/>
              </w:rPr>
            </w:pPr>
            <w:r w:rsidRPr="00B85AC6">
              <w:rPr>
                <w:rFonts w:ascii="Times New Roman" w:eastAsia="Calibri" w:hAnsi="Times New Roman" w:cs="Times New Roman"/>
                <w:noProof/>
                <w:color w:val="A6A6A6" w:themeColor="background1" w:themeShade="A6"/>
                <w:sz w:val="16"/>
                <w:szCs w:val="20"/>
              </w:rPr>
              <w:t>Най-отдалечени региони</w:t>
            </w:r>
          </w:p>
        </w:tc>
        <w:tc>
          <w:tcPr>
            <w:tcW w:w="573" w:type="pct"/>
          </w:tcPr>
          <w:p w14:paraId="476C13F5"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18466AF5"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60820162"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767BF845"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0CF06FF2"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1155" w:type="pct"/>
          </w:tcPr>
          <w:p w14:paraId="7F035A92"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r>
      <w:tr w:rsidR="00722757" w:rsidRPr="00B85AC6" w14:paraId="06C3DDD8" w14:textId="77777777" w:rsidTr="00134F48">
        <w:tc>
          <w:tcPr>
            <w:tcW w:w="435" w:type="pct"/>
          </w:tcPr>
          <w:p w14:paraId="7D5B21EB"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r w:rsidRPr="00B85AC6">
              <w:rPr>
                <w:rFonts w:ascii="Times New Roman" w:eastAsia="Calibri" w:hAnsi="Times New Roman" w:cs="Times New Roman"/>
                <w:noProof/>
                <w:color w:val="A6A6A6" w:themeColor="background1" w:themeShade="A6"/>
                <w:sz w:val="18"/>
                <w:szCs w:val="20"/>
              </w:rPr>
              <w:t>КФ</w:t>
            </w:r>
          </w:p>
        </w:tc>
        <w:tc>
          <w:tcPr>
            <w:tcW w:w="547" w:type="pct"/>
          </w:tcPr>
          <w:p w14:paraId="2C313B18"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77B4D1F8"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6EE81785"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58DB300B"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6BCEF108"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7D01B457"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1155" w:type="pct"/>
          </w:tcPr>
          <w:p w14:paraId="4570784C"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r>
      <w:tr w:rsidR="00722757" w:rsidRPr="00B85AC6" w14:paraId="4FD44B13" w14:textId="77777777" w:rsidTr="00134F48">
        <w:tc>
          <w:tcPr>
            <w:tcW w:w="435" w:type="pct"/>
          </w:tcPr>
          <w:p w14:paraId="23225FF7"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r w:rsidRPr="00B85AC6">
              <w:rPr>
                <w:rFonts w:ascii="Times New Roman" w:eastAsia="Calibri" w:hAnsi="Times New Roman" w:cs="Times New Roman"/>
                <w:noProof/>
                <w:color w:val="A6A6A6" w:themeColor="background1" w:themeShade="A6"/>
                <w:sz w:val="18"/>
                <w:szCs w:val="20"/>
              </w:rPr>
              <w:t>ЕФМДР</w:t>
            </w:r>
          </w:p>
        </w:tc>
        <w:tc>
          <w:tcPr>
            <w:tcW w:w="547" w:type="pct"/>
          </w:tcPr>
          <w:p w14:paraId="78C85EEB"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39EE558F"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07550FEA"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655049FD"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543361C6"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523AD43A"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1155" w:type="pct"/>
          </w:tcPr>
          <w:p w14:paraId="35EC931B"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r>
      <w:tr w:rsidR="00722757" w:rsidRPr="00B85AC6" w14:paraId="6CB5EE22" w14:textId="77777777" w:rsidTr="00134F48">
        <w:tc>
          <w:tcPr>
            <w:tcW w:w="435" w:type="pct"/>
          </w:tcPr>
          <w:p w14:paraId="1E50F0B2"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r w:rsidRPr="00B85AC6">
              <w:rPr>
                <w:rFonts w:ascii="Times New Roman" w:eastAsia="Calibri" w:hAnsi="Times New Roman" w:cs="Times New Roman"/>
                <w:noProof/>
                <w:color w:val="A6A6A6" w:themeColor="background1" w:themeShade="A6"/>
                <w:sz w:val="18"/>
                <w:szCs w:val="20"/>
              </w:rPr>
              <w:t>Общо</w:t>
            </w:r>
          </w:p>
        </w:tc>
        <w:tc>
          <w:tcPr>
            <w:tcW w:w="547" w:type="pct"/>
          </w:tcPr>
          <w:p w14:paraId="222E9982"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70C3D695"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240C0179"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7BA155CC"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776560F4"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573" w:type="pct"/>
          </w:tcPr>
          <w:p w14:paraId="07455593"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c>
          <w:tcPr>
            <w:tcW w:w="1155" w:type="pct"/>
          </w:tcPr>
          <w:p w14:paraId="09F08F4B" w14:textId="77777777" w:rsidR="00722757" w:rsidRPr="00B85AC6" w:rsidRDefault="00722757" w:rsidP="00722757">
            <w:pPr>
              <w:spacing w:before="115" w:after="115"/>
              <w:jc w:val="both"/>
              <w:rPr>
                <w:rFonts w:ascii="Times New Roman" w:eastAsia="Times New Roman" w:hAnsi="Times New Roman" w:cs="Times New Roman"/>
                <w:noProof/>
                <w:color w:val="A6A6A6" w:themeColor="background1" w:themeShade="A6"/>
                <w:sz w:val="18"/>
                <w:szCs w:val="18"/>
              </w:rPr>
            </w:pPr>
          </w:p>
        </w:tc>
      </w:tr>
    </w:tbl>
    <w:p w14:paraId="1A7D8FE8" w14:textId="77777777" w:rsidR="00722757" w:rsidRPr="00B85AC6" w:rsidRDefault="00722757" w:rsidP="00722757">
      <w:pPr>
        <w:spacing w:before="120" w:after="0" w:line="240" w:lineRule="auto"/>
        <w:jc w:val="both"/>
        <w:rPr>
          <w:rFonts w:ascii="Times New Roman" w:eastAsia="Times New Roman" w:hAnsi="Times New Roman" w:cs="Times New Roman"/>
          <w:noProof/>
          <w:color w:val="A6A6A6" w:themeColor="background1" w:themeShade="A6"/>
          <w:sz w:val="16"/>
          <w:szCs w:val="16"/>
          <w:lang w:val="bg-BG" w:eastAsia="bg-BG" w:bidi="bg-BG"/>
        </w:rPr>
      </w:pPr>
      <w:r w:rsidRPr="00B85AC6">
        <w:rPr>
          <w:rFonts w:ascii="Times New Roman" w:eastAsia="Calibri" w:hAnsi="Times New Roman" w:cs="Times New Roman"/>
          <w:noProof/>
          <w:color w:val="A6A6A6" w:themeColor="background1" w:themeShade="A6"/>
          <w:sz w:val="16"/>
          <w:szCs w:val="20"/>
          <w:lang w:val="bg-BG" w:eastAsia="bg-BG" w:bidi="bg-BG"/>
        </w:rPr>
        <w:t>* Кумулативни суми на целия принос по време на програмния период.</w:t>
      </w:r>
    </w:p>
    <w:p w14:paraId="5E066D01" w14:textId="77777777" w:rsidR="00722757" w:rsidRPr="00B85AC6" w:rsidRDefault="00722757" w:rsidP="00722757">
      <w:pPr>
        <w:spacing w:before="120" w:after="120" w:line="240" w:lineRule="auto"/>
        <w:jc w:val="both"/>
        <w:rPr>
          <w:rFonts w:ascii="Times New Roman" w:eastAsia="Times New Roman" w:hAnsi="Times New Roman" w:cs="Times New Roman"/>
          <w:i/>
          <w:noProof/>
          <w:color w:val="A6A6A6" w:themeColor="background1" w:themeShade="A6"/>
          <w:sz w:val="20"/>
          <w:szCs w:val="20"/>
          <w:lang w:val="bg-BG" w:eastAsia="bg-BG" w:bidi="bg-BG"/>
        </w:rPr>
      </w:pPr>
      <w:r w:rsidRPr="00B85AC6">
        <w:rPr>
          <w:rFonts w:ascii="Times New Roman" w:eastAsia="Calibri" w:hAnsi="Times New Roman" w:cs="Times New Roman"/>
          <w:b/>
          <w:noProof/>
          <w:color w:val="A6A6A6" w:themeColor="background1" w:themeShade="A6"/>
          <w:sz w:val="20"/>
          <w:szCs w:val="20"/>
          <w:lang w:val="bg-BG" w:eastAsia="bg-BG" w:bidi="bg-BG"/>
        </w:rPr>
        <w:t>Таблица 16: Прехвърляния към инструменти при пряко или косвено управление*</w:t>
      </w:r>
      <w:r w:rsidRPr="00B85AC6">
        <w:rPr>
          <w:rFonts w:ascii="Times New Roman" w:eastAsia="Calibri" w:hAnsi="Times New Roman" w:cs="Times New Roman"/>
          <w:i/>
          <w:noProof/>
          <w:color w:val="A6A6A6" w:themeColor="background1" w:themeShade="A6"/>
          <w:sz w:val="20"/>
          <w:szCs w:val="20"/>
          <w:lang w:val="bg-BG" w:eastAsia="bg-BG" w:bidi="bg-BG"/>
        </w:rPr>
        <w:t xml:space="preserve"> </w:t>
      </w:r>
    </w:p>
    <w:tbl>
      <w:tblPr>
        <w:tblStyle w:val="TableGrid"/>
        <w:tblW w:w="5000" w:type="pct"/>
        <w:tblLayout w:type="fixed"/>
        <w:tblLook w:val="04A0" w:firstRow="1" w:lastRow="0" w:firstColumn="1" w:lastColumn="0" w:noHBand="0" w:noVBand="1"/>
      </w:tblPr>
      <w:tblGrid>
        <w:gridCol w:w="798"/>
        <w:gridCol w:w="967"/>
        <w:gridCol w:w="1106"/>
        <w:gridCol w:w="1106"/>
        <w:gridCol w:w="1106"/>
        <w:gridCol w:w="1106"/>
        <w:gridCol w:w="1106"/>
        <w:gridCol w:w="1767"/>
      </w:tblGrid>
      <w:tr w:rsidR="00722757" w:rsidRPr="00B85AC6" w14:paraId="6282058E" w14:textId="77777777" w:rsidTr="006E541D">
        <w:tc>
          <w:tcPr>
            <w:tcW w:w="440" w:type="pct"/>
            <w:tcBorders>
              <w:bottom w:val="nil"/>
            </w:tcBorders>
          </w:tcPr>
          <w:p w14:paraId="3790A245" w14:textId="77777777" w:rsidR="00722757" w:rsidRPr="00B85AC6" w:rsidRDefault="00722757" w:rsidP="00722757">
            <w:pPr>
              <w:spacing w:beforeLines="60" w:before="138" w:afterLines="60" w:after="138"/>
              <w:jc w:val="center"/>
              <w:rPr>
                <w:rFonts w:ascii="Times New Roman" w:eastAsia="Times New Roman" w:hAnsi="Times New Roman" w:cs="Times New Roman"/>
                <w:b/>
                <w:noProof/>
                <w:color w:val="A6A6A6" w:themeColor="background1" w:themeShade="A6"/>
                <w:sz w:val="18"/>
                <w:szCs w:val="18"/>
              </w:rPr>
            </w:pPr>
            <w:r w:rsidRPr="00B85AC6">
              <w:rPr>
                <w:rFonts w:ascii="Times New Roman" w:eastAsia="Calibri" w:hAnsi="Times New Roman" w:cs="Times New Roman"/>
                <w:b/>
                <w:noProof/>
                <w:color w:val="A6A6A6" w:themeColor="background1" w:themeShade="A6"/>
                <w:sz w:val="18"/>
                <w:szCs w:val="20"/>
              </w:rPr>
              <w:t>Фонд</w:t>
            </w:r>
          </w:p>
        </w:tc>
        <w:tc>
          <w:tcPr>
            <w:tcW w:w="533" w:type="pct"/>
            <w:tcBorders>
              <w:bottom w:val="nil"/>
            </w:tcBorders>
          </w:tcPr>
          <w:p w14:paraId="42AE01EA" w14:textId="77777777" w:rsidR="00722757" w:rsidRPr="00B85AC6" w:rsidRDefault="00722757" w:rsidP="00722757">
            <w:pPr>
              <w:spacing w:beforeLines="60" w:before="138" w:afterLines="60" w:after="138"/>
              <w:jc w:val="both"/>
              <w:rPr>
                <w:rFonts w:ascii="Times New Roman" w:eastAsia="Times New Roman" w:hAnsi="Times New Roman" w:cs="Times New Roman"/>
                <w:b/>
                <w:noProof/>
                <w:color w:val="A6A6A6" w:themeColor="background1" w:themeShade="A6"/>
                <w:sz w:val="18"/>
                <w:szCs w:val="18"/>
              </w:rPr>
            </w:pPr>
            <w:r w:rsidRPr="00B85AC6">
              <w:rPr>
                <w:rFonts w:ascii="Times New Roman" w:eastAsia="Calibri" w:hAnsi="Times New Roman" w:cs="Times New Roman"/>
                <w:b/>
                <w:noProof/>
                <w:color w:val="A6A6A6" w:themeColor="background1" w:themeShade="A6"/>
                <w:sz w:val="18"/>
                <w:szCs w:val="20"/>
              </w:rPr>
              <w:t>Категория региони</w:t>
            </w:r>
          </w:p>
        </w:tc>
        <w:tc>
          <w:tcPr>
            <w:tcW w:w="610" w:type="pct"/>
            <w:tcBorders>
              <w:bottom w:val="nil"/>
            </w:tcBorders>
          </w:tcPr>
          <w:p w14:paraId="288C4779" w14:textId="77777777" w:rsidR="00722757" w:rsidRPr="00B85AC6" w:rsidRDefault="00722757" w:rsidP="00722757">
            <w:pPr>
              <w:spacing w:beforeLines="60" w:before="138" w:afterLines="60" w:after="138"/>
              <w:jc w:val="center"/>
              <w:rPr>
                <w:rFonts w:ascii="Times New Roman" w:eastAsia="Times New Roman" w:hAnsi="Times New Roman" w:cs="Times New Roman"/>
                <w:b/>
                <w:noProof/>
                <w:color w:val="A6A6A6" w:themeColor="background1" w:themeShade="A6"/>
                <w:sz w:val="18"/>
                <w:szCs w:val="18"/>
              </w:rPr>
            </w:pPr>
            <w:r w:rsidRPr="00B85AC6">
              <w:rPr>
                <w:rFonts w:ascii="Times New Roman" w:eastAsia="Calibri" w:hAnsi="Times New Roman" w:cs="Times New Roman"/>
                <w:b/>
                <w:noProof/>
                <w:color w:val="A6A6A6" w:themeColor="background1" w:themeShade="A6"/>
                <w:sz w:val="18"/>
                <w:szCs w:val="20"/>
              </w:rPr>
              <w:t>Инструмент 1</w:t>
            </w:r>
          </w:p>
        </w:tc>
        <w:tc>
          <w:tcPr>
            <w:tcW w:w="610" w:type="pct"/>
            <w:tcBorders>
              <w:bottom w:val="nil"/>
            </w:tcBorders>
          </w:tcPr>
          <w:p w14:paraId="289EC227" w14:textId="77777777" w:rsidR="00722757" w:rsidRPr="00B85AC6" w:rsidRDefault="00722757" w:rsidP="00722757">
            <w:pPr>
              <w:spacing w:beforeLines="60" w:before="138" w:afterLines="60" w:after="138"/>
              <w:jc w:val="center"/>
              <w:rPr>
                <w:rFonts w:ascii="Times New Roman" w:eastAsia="Times New Roman" w:hAnsi="Times New Roman" w:cs="Times New Roman"/>
                <w:b/>
                <w:noProof/>
                <w:color w:val="A6A6A6" w:themeColor="background1" w:themeShade="A6"/>
                <w:sz w:val="18"/>
                <w:szCs w:val="18"/>
              </w:rPr>
            </w:pPr>
            <w:r w:rsidRPr="00B85AC6">
              <w:rPr>
                <w:rFonts w:ascii="Times New Roman" w:eastAsia="Calibri" w:hAnsi="Times New Roman" w:cs="Times New Roman"/>
                <w:b/>
                <w:noProof/>
                <w:color w:val="A6A6A6" w:themeColor="background1" w:themeShade="A6"/>
                <w:sz w:val="18"/>
                <w:szCs w:val="20"/>
              </w:rPr>
              <w:t>Инструмент 2</w:t>
            </w:r>
          </w:p>
        </w:tc>
        <w:tc>
          <w:tcPr>
            <w:tcW w:w="610" w:type="pct"/>
            <w:tcBorders>
              <w:bottom w:val="nil"/>
            </w:tcBorders>
          </w:tcPr>
          <w:p w14:paraId="6D8B19CC" w14:textId="77777777" w:rsidR="00722757" w:rsidRPr="00B85AC6" w:rsidRDefault="00722757" w:rsidP="00722757">
            <w:pPr>
              <w:spacing w:beforeLines="60" w:before="138" w:afterLines="60" w:after="138"/>
              <w:jc w:val="center"/>
              <w:rPr>
                <w:rFonts w:ascii="Times New Roman" w:eastAsia="Times New Roman" w:hAnsi="Times New Roman" w:cs="Times New Roman"/>
                <w:b/>
                <w:noProof/>
                <w:color w:val="A6A6A6" w:themeColor="background1" w:themeShade="A6"/>
                <w:sz w:val="18"/>
                <w:szCs w:val="18"/>
              </w:rPr>
            </w:pPr>
            <w:r w:rsidRPr="00B85AC6">
              <w:rPr>
                <w:rFonts w:ascii="Times New Roman" w:eastAsia="Calibri" w:hAnsi="Times New Roman" w:cs="Times New Roman"/>
                <w:b/>
                <w:noProof/>
                <w:color w:val="A6A6A6" w:themeColor="background1" w:themeShade="A6"/>
                <w:sz w:val="18"/>
                <w:szCs w:val="20"/>
              </w:rPr>
              <w:t>Инструмент 3</w:t>
            </w:r>
          </w:p>
        </w:tc>
        <w:tc>
          <w:tcPr>
            <w:tcW w:w="610" w:type="pct"/>
            <w:tcBorders>
              <w:bottom w:val="nil"/>
            </w:tcBorders>
          </w:tcPr>
          <w:p w14:paraId="0C6999D4" w14:textId="77777777" w:rsidR="00722757" w:rsidRPr="00B85AC6" w:rsidRDefault="00722757" w:rsidP="00722757">
            <w:pPr>
              <w:spacing w:beforeLines="60" w:before="138" w:afterLines="60" w:after="138"/>
              <w:jc w:val="center"/>
              <w:rPr>
                <w:rFonts w:ascii="Times New Roman" w:eastAsia="Times New Roman" w:hAnsi="Times New Roman" w:cs="Times New Roman"/>
                <w:b/>
                <w:noProof/>
                <w:color w:val="A6A6A6" w:themeColor="background1" w:themeShade="A6"/>
                <w:sz w:val="18"/>
                <w:szCs w:val="18"/>
              </w:rPr>
            </w:pPr>
            <w:r w:rsidRPr="00B85AC6">
              <w:rPr>
                <w:rFonts w:ascii="Times New Roman" w:eastAsia="Calibri" w:hAnsi="Times New Roman" w:cs="Times New Roman"/>
                <w:b/>
                <w:noProof/>
                <w:color w:val="A6A6A6" w:themeColor="background1" w:themeShade="A6"/>
                <w:sz w:val="18"/>
                <w:szCs w:val="20"/>
              </w:rPr>
              <w:t>Инструмент 4</w:t>
            </w:r>
          </w:p>
        </w:tc>
        <w:tc>
          <w:tcPr>
            <w:tcW w:w="610" w:type="pct"/>
            <w:tcBorders>
              <w:bottom w:val="nil"/>
            </w:tcBorders>
          </w:tcPr>
          <w:p w14:paraId="4A3F1116" w14:textId="77777777" w:rsidR="00722757" w:rsidRPr="00B85AC6" w:rsidRDefault="00722757" w:rsidP="00722757">
            <w:pPr>
              <w:spacing w:beforeLines="60" w:before="138" w:afterLines="60" w:after="138"/>
              <w:jc w:val="center"/>
              <w:rPr>
                <w:rFonts w:ascii="Times New Roman" w:eastAsia="Times New Roman" w:hAnsi="Times New Roman" w:cs="Times New Roman"/>
                <w:b/>
                <w:noProof/>
                <w:color w:val="A6A6A6" w:themeColor="background1" w:themeShade="A6"/>
                <w:sz w:val="18"/>
                <w:szCs w:val="18"/>
              </w:rPr>
            </w:pPr>
            <w:r w:rsidRPr="00B85AC6">
              <w:rPr>
                <w:rFonts w:ascii="Times New Roman" w:eastAsia="Calibri" w:hAnsi="Times New Roman" w:cs="Times New Roman"/>
                <w:b/>
                <w:noProof/>
                <w:color w:val="A6A6A6" w:themeColor="background1" w:themeShade="A6"/>
                <w:sz w:val="18"/>
                <w:szCs w:val="20"/>
              </w:rPr>
              <w:t>Инструмент 5</w:t>
            </w:r>
          </w:p>
        </w:tc>
        <w:tc>
          <w:tcPr>
            <w:tcW w:w="975" w:type="pct"/>
            <w:tcBorders>
              <w:bottom w:val="nil"/>
            </w:tcBorders>
          </w:tcPr>
          <w:p w14:paraId="707F663C" w14:textId="77777777" w:rsidR="00722757" w:rsidRPr="00B85AC6" w:rsidRDefault="00722757" w:rsidP="00722757">
            <w:pPr>
              <w:spacing w:beforeLines="60" w:before="138" w:afterLines="60" w:after="138"/>
              <w:jc w:val="both"/>
              <w:rPr>
                <w:rFonts w:ascii="Times New Roman" w:eastAsia="Times New Roman" w:hAnsi="Times New Roman" w:cs="Times New Roman"/>
                <w:b/>
                <w:noProof/>
                <w:color w:val="A6A6A6" w:themeColor="background1" w:themeShade="A6"/>
                <w:sz w:val="18"/>
                <w:szCs w:val="18"/>
              </w:rPr>
            </w:pPr>
            <w:r w:rsidRPr="00B85AC6">
              <w:rPr>
                <w:rFonts w:ascii="Times New Roman" w:eastAsia="Calibri" w:hAnsi="Times New Roman" w:cs="Times New Roman"/>
                <w:b/>
                <w:noProof/>
                <w:color w:val="A6A6A6" w:themeColor="background1" w:themeShade="A6"/>
                <w:sz w:val="18"/>
                <w:szCs w:val="20"/>
              </w:rPr>
              <w:t>Сума за прехвърляне</w:t>
            </w:r>
          </w:p>
        </w:tc>
      </w:tr>
      <w:tr w:rsidR="00722757" w:rsidRPr="00B85AC6" w14:paraId="0F446597" w14:textId="77777777" w:rsidTr="006E541D">
        <w:tc>
          <w:tcPr>
            <w:tcW w:w="440" w:type="pct"/>
            <w:tcBorders>
              <w:top w:val="nil"/>
            </w:tcBorders>
          </w:tcPr>
          <w:p w14:paraId="311BF8DF" w14:textId="77777777" w:rsidR="00722757" w:rsidRPr="00B85AC6" w:rsidRDefault="00722757" w:rsidP="00722757">
            <w:pPr>
              <w:spacing w:beforeLines="60" w:before="138" w:afterLines="60" w:after="138"/>
              <w:jc w:val="center"/>
              <w:rPr>
                <w:rFonts w:ascii="Times New Roman" w:eastAsia="Times New Roman" w:hAnsi="Times New Roman" w:cs="Times New Roman"/>
                <w:noProof/>
                <w:color w:val="A6A6A6" w:themeColor="background1" w:themeShade="A6"/>
                <w:sz w:val="18"/>
                <w:szCs w:val="18"/>
              </w:rPr>
            </w:pPr>
          </w:p>
        </w:tc>
        <w:tc>
          <w:tcPr>
            <w:tcW w:w="533" w:type="pct"/>
            <w:tcBorders>
              <w:top w:val="nil"/>
            </w:tcBorders>
          </w:tcPr>
          <w:p w14:paraId="19274626" w14:textId="77777777" w:rsidR="00722757" w:rsidRPr="00B85AC6" w:rsidRDefault="00722757" w:rsidP="00722757">
            <w:pPr>
              <w:spacing w:beforeLines="60" w:before="138" w:afterLines="60" w:after="138"/>
              <w:jc w:val="center"/>
              <w:rPr>
                <w:rFonts w:ascii="Times New Roman" w:eastAsia="Times New Roman" w:hAnsi="Times New Roman" w:cs="Times New Roman"/>
                <w:noProof/>
                <w:color w:val="A6A6A6" w:themeColor="background1" w:themeShade="A6"/>
                <w:sz w:val="18"/>
                <w:szCs w:val="18"/>
              </w:rPr>
            </w:pPr>
          </w:p>
        </w:tc>
        <w:tc>
          <w:tcPr>
            <w:tcW w:w="610" w:type="pct"/>
            <w:tcBorders>
              <w:top w:val="nil"/>
            </w:tcBorders>
          </w:tcPr>
          <w:p w14:paraId="12BAF00E" w14:textId="77777777" w:rsidR="00722757" w:rsidRPr="00B85AC6" w:rsidRDefault="00722757" w:rsidP="00722757">
            <w:pPr>
              <w:spacing w:beforeLines="60" w:before="138" w:afterLines="60" w:after="138"/>
              <w:jc w:val="center"/>
              <w:rPr>
                <w:rFonts w:ascii="Times New Roman" w:eastAsia="Times New Roman" w:hAnsi="Times New Roman" w:cs="Times New Roman"/>
                <w:noProof/>
                <w:color w:val="A6A6A6" w:themeColor="background1" w:themeShade="A6"/>
                <w:sz w:val="16"/>
                <w:szCs w:val="16"/>
              </w:rPr>
            </w:pPr>
            <w:r w:rsidRPr="00B85AC6">
              <w:rPr>
                <w:rFonts w:ascii="Times New Roman" w:eastAsia="Calibri" w:hAnsi="Times New Roman" w:cs="Times New Roman"/>
                <w:noProof/>
                <w:color w:val="A6A6A6" w:themeColor="background1" w:themeShade="A6"/>
                <w:sz w:val="16"/>
                <w:szCs w:val="20"/>
              </w:rPr>
              <w:t>(a)</w:t>
            </w:r>
          </w:p>
        </w:tc>
        <w:tc>
          <w:tcPr>
            <w:tcW w:w="610" w:type="pct"/>
            <w:tcBorders>
              <w:top w:val="nil"/>
            </w:tcBorders>
          </w:tcPr>
          <w:p w14:paraId="2898112B" w14:textId="77777777" w:rsidR="00722757" w:rsidRPr="00B85AC6" w:rsidRDefault="00722757" w:rsidP="00722757">
            <w:pPr>
              <w:spacing w:beforeLines="60" w:before="138" w:afterLines="60" w:after="138"/>
              <w:jc w:val="center"/>
              <w:rPr>
                <w:rFonts w:ascii="Times New Roman" w:eastAsia="Times New Roman" w:hAnsi="Times New Roman" w:cs="Times New Roman"/>
                <w:noProof/>
                <w:color w:val="A6A6A6" w:themeColor="background1" w:themeShade="A6"/>
                <w:sz w:val="16"/>
                <w:szCs w:val="16"/>
              </w:rPr>
            </w:pPr>
            <w:r w:rsidRPr="00B85AC6">
              <w:rPr>
                <w:rFonts w:ascii="Times New Roman" w:eastAsia="Calibri" w:hAnsi="Times New Roman" w:cs="Times New Roman"/>
                <w:noProof/>
                <w:color w:val="A6A6A6" w:themeColor="background1" w:themeShade="A6"/>
                <w:sz w:val="16"/>
                <w:szCs w:val="20"/>
              </w:rPr>
              <w:t>(b)</w:t>
            </w:r>
          </w:p>
        </w:tc>
        <w:tc>
          <w:tcPr>
            <w:tcW w:w="610" w:type="pct"/>
            <w:tcBorders>
              <w:top w:val="nil"/>
            </w:tcBorders>
          </w:tcPr>
          <w:p w14:paraId="6CD76E6B" w14:textId="77777777" w:rsidR="00722757" w:rsidRPr="00B85AC6" w:rsidRDefault="00722757" w:rsidP="00722757">
            <w:pPr>
              <w:spacing w:beforeLines="60" w:before="138" w:afterLines="60" w:after="138"/>
              <w:jc w:val="center"/>
              <w:rPr>
                <w:rFonts w:ascii="Times New Roman" w:eastAsia="Times New Roman" w:hAnsi="Times New Roman" w:cs="Times New Roman"/>
                <w:noProof/>
                <w:color w:val="A6A6A6" w:themeColor="background1" w:themeShade="A6"/>
                <w:sz w:val="16"/>
                <w:szCs w:val="16"/>
              </w:rPr>
            </w:pPr>
            <w:r w:rsidRPr="00B85AC6">
              <w:rPr>
                <w:rFonts w:ascii="Times New Roman" w:eastAsia="Calibri" w:hAnsi="Times New Roman" w:cs="Times New Roman"/>
                <w:noProof/>
                <w:color w:val="A6A6A6" w:themeColor="background1" w:themeShade="A6"/>
                <w:sz w:val="16"/>
                <w:szCs w:val="20"/>
              </w:rPr>
              <w:t>(c)</w:t>
            </w:r>
          </w:p>
        </w:tc>
        <w:tc>
          <w:tcPr>
            <w:tcW w:w="610" w:type="pct"/>
            <w:tcBorders>
              <w:top w:val="nil"/>
            </w:tcBorders>
          </w:tcPr>
          <w:p w14:paraId="1FB3E9DF" w14:textId="77777777" w:rsidR="00722757" w:rsidRPr="00B85AC6" w:rsidRDefault="00722757" w:rsidP="00722757">
            <w:pPr>
              <w:spacing w:beforeLines="60" w:before="138" w:afterLines="60" w:after="138"/>
              <w:jc w:val="center"/>
              <w:rPr>
                <w:rFonts w:ascii="Times New Roman" w:eastAsia="Times New Roman" w:hAnsi="Times New Roman" w:cs="Times New Roman"/>
                <w:noProof/>
                <w:color w:val="A6A6A6" w:themeColor="background1" w:themeShade="A6"/>
                <w:sz w:val="16"/>
                <w:szCs w:val="16"/>
              </w:rPr>
            </w:pPr>
            <w:r w:rsidRPr="00B85AC6">
              <w:rPr>
                <w:rFonts w:ascii="Times New Roman" w:eastAsia="Calibri" w:hAnsi="Times New Roman" w:cs="Times New Roman"/>
                <w:noProof/>
                <w:color w:val="A6A6A6" w:themeColor="background1" w:themeShade="A6"/>
                <w:sz w:val="16"/>
                <w:szCs w:val="20"/>
              </w:rPr>
              <w:t>(d)</w:t>
            </w:r>
          </w:p>
        </w:tc>
        <w:tc>
          <w:tcPr>
            <w:tcW w:w="610" w:type="pct"/>
            <w:tcBorders>
              <w:top w:val="nil"/>
            </w:tcBorders>
          </w:tcPr>
          <w:p w14:paraId="541FD22C" w14:textId="77777777" w:rsidR="00722757" w:rsidRPr="00B85AC6" w:rsidRDefault="00722757" w:rsidP="00722757">
            <w:pPr>
              <w:spacing w:beforeLines="60" w:before="138" w:afterLines="60" w:after="138"/>
              <w:jc w:val="center"/>
              <w:rPr>
                <w:rFonts w:ascii="Times New Roman" w:eastAsia="Times New Roman" w:hAnsi="Times New Roman" w:cs="Times New Roman"/>
                <w:noProof/>
                <w:color w:val="A6A6A6" w:themeColor="background1" w:themeShade="A6"/>
                <w:sz w:val="16"/>
                <w:szCs w:val="16"/>
              </w:rPr>
            </w:pPr>
            <w:r w:rsidRPr="00B85AC6">
              <w:rPr>
                <w:rFonts w:ascii="Times New Roman" w:eastAsia="Calibri" w:hAnsi="Times New Roman" w:cs="Times New Roman"/>
                <w:noProof/>
                <w:color w:val="A6A6A6" w:themeColor="background1" w:themeShade="A6"/>
                <w:sz w:val="16"/>
                <w:szCs w:val="20"/>
              </w:rPr>
              <w:t>(e)</w:t>
            </w:r>
          </w:p>
        </w:tc>
        <w:tc>
          <w:tcPr>
            <w:tcW w:w="975" w:type="pct"/>
            <w:tcBorders>
              <w:top w:val="nil"/>
            </w:tcBorders>
          </w:tcPr>
          <w:p w14:paraId="63CECABB" w14:textId="77777777" w:rsidR="00722757" w:rsidRPr="00B85AC6" w:rsidRDefault="00722757" w:rsidP="00722757">
            <w:pPr>
              <w:spacing w:beforeLines="60" w:before="138" w:afterLines="60" w:after="138"/>
              <w:jc w:val="center"/>
              <w:rPr>
                <w:rFonts w:ascii="Times New Roman" w:eastAsia="Times New Roman" w:hAnsi="Times New Roman" w:cs="Times New Roman"/>
                <w:noProof/>
                <w:color w:val="A6A6A6" w:themeColor="background1" w:themeShade="A6"/>
                <w:sz w:val="16"/>
                <w:szCs w:val="16"/>
              </w:rPr>
            </w:pPr>
            <w:r w:rsidRPr="00B85AC6">
              <w:rPr>
                <w:rFonts w:ascii="Times New Roman" w:eastAsia="Calibri" w:hAnsi="Times New Roman" w:cs="Times New Roman"/>
                <w:noProof/>
                <w:color w:val="A6A6A6" w:themeColor="background1" w:themeShade="A6"/>
                <w:sz w:val="16"/>
                <w:szCs w:val="20"/>
              </w:rPr>
              <w:t>(f)=(a)+(b)+(c)+(d)+(e)</w:t>
            </w:r>
          </w:p>
        </w:tc>
      </w:tr>
      <w:tr w:rsidR="00722757" w:rsidRPr="00B85AC6" w14:paraId="5BE9CDAD" w14:textId="77777777" w:rsidTr="006E541D">
        <w:tc>
          <w:tcPr>
            <w:tcW w:w="440" w:type="pct"/>
            <w:vMerge w:val="restart"/>
          </w:tcPr>
          <w:p w14:paraId="4DFA1CC9"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r w:rsidRPr="00B85AC6">
              <w:rPr>
                <w:rFonts w:ascii="Times New Roman" w:eastAsia="Calibri" w:hAnsi="Times New Roman" w:cs="Times New Roman"/>
                <w:noProof/>
                <w:color w:val="A6A6A6" w:themeColor="background1" w:themeShade="A6"/>
                <w:sz w:val="18"/>
                <w:szCs w:val="20"/>
              </w:rPr>
              <w:t>ЕФРР</w:t>
            </w:r>
          </w:p>
        </w:tc>
        <w:tc>
          <w:tcPr>
            <w:tcW w:w="533" w:type="pct"/>
          </w:tcPr>
          <w:p w14:paraId="0F2F1713"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6"/>
                <w:szCs w:val="16"/>
              </w:rPr>
            </w:pPr>
            <w:r w:rsidRPr="00B85AC6">
              <w:rPr>
                <w:rFonts w:ascii="Times New Roman" w:eastAsia="Calibri" w:hAnsi="Times New Roman" w:cs="Times New Roman"/>
                <w:noProof/>
                <w:color w:val="A6A6A6" w:themeColor="background1" w:themeShade="A6"/>
                <w:sz w:val="16"/>
                <w:szCs w:val="20"/>
              </w:rPr>
              <w:t>По-силно развити региони</w:t>
            </w:r>
          </w:p>
        </w:tc>
        <w:tc>
          <w:tcPr>
            <w:tcW w:w="610" w:type="pct"/>
          </w:tcPr>
          <w:p w14:paraId="1C94F564"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1996CDBB"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495F2E96"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638B1E69"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6B1A8DE4"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975" w:type="pct"/>
          </w:tcPr>
          <w:p w14:paraId="74C2454F"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r>
      <w:tr w:rsidR="00722757" w:rsidRPr="00B85AC6" w14:paraId="1E7452C8" w14:textId="77777777" w:rsidTr="006E541D">
        <w:tc>
          <w:tcPr>
            <w:tcW w:w="440" w:type="pct"/>
            <w:vMerge/>
          </w:tcPr>
          <w:p w14:paraId="338447EE"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533" w:type="pct"/>
          </w:tcPr>
          <w:p w14:paraId="74C84661"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6"/>
                <w:szCs w:val="16"/>
              </w:rPr>
            </w:pPr>
            <w:r w:rsidRPr="00B85AC6">
              <w:rPr>
                <w:rFonts w:ascii="Times New Roman" w:eastAsia="Calibri" w:hAnsi="Times New Roman" w:cs="Times New Roman"/>
                <w:noProof/>
                <w:color w:val="A6A6A6" w:themeColor="background1" w:themeShade="A6"/>
                <w:sz w:val="16"/>
                <w:szCs w:val="20"/>
              </w:rPr>
              <w:t>Преход</w:t>
            </w:r>
          </w:p>
        </w:tc>
        <w:tc>
          <w:tcPr>
            <w:tcW w:w="610" w:type="pct"/>
          </w:tcPr>
          <w:p w14:paraId="4240FE09"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525E706B"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0C0B87D9"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3167548B"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642321A0"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975" w:type="pct"/>
          </w:tcPr>
          <w:p w14:paraId="32CDDBC1"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r>
      <w:tr w:rsidR="00722757" w:rsidRPr="00B85AC6" w14:paraId="40F28608" w14:textId="77777777" w:rsidTr="006E541D">
        <w:tc>
          <w:tcPr>
            <w:tcW w:w="440" w:type="pct"/>
            <w:vMerge/>
          </w:tcPr>
          <w:p w14:paraId="6F988A0F"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533" w:type="pct"/>
          </w:tcPr>
          <w:p w14:paraId="49F5659F" w14:textId="77777777" w:rsidR="00722757" w:rsidRPr="00B85AC6" w:rsidRDefault="00722757" w:rsidP="00722757">
            <w:pPr>
              <w:spacing w:beforeLines="60" w:before="138" w:afterLines="60" w:after="138"/>
              <w:jc w:val="both"/>
              <w:rPr>
                <w:rFonts w:ascii="Times New Roman" w:eastAsia="Calibri" w:hAnsi="Times New Roman" w:cs="Times New Roman"/>
                <w:noProof/>
                <w:color w:val="A6A6A6" w:themeColor="background1" w:themeShade="A6"/>
                <w:sz w:val="16"/>
                <w:szCs w:val="16"/>
              </w:rPr>
            </w:pPr>
            <w:r w:rsidRPr="00B85AC6">
              <w:rPr>
                <w:rFonts w:ascii="Times New Roman" w:eastAsia="Calibri" w:hAnsi="Times New Roman" w:cs="Times New Roman"/>
                <w:noProof/>
                <w:color w:val="A6A6A6" w:themeColor="background1" w:themeShade="A6"/>
                <w:sz w:val="16"/>
                <w:szCs w:val="20"/>
              </w:rPr>
              <w:t>По-слабо развити региони</w:t>
            </w:r>
          </w:p>
        </w:tc>
        <w:tc>
          <w:tcPr>
            <w:tcW w:w="610" w:type="pct"/>
          </w:tcPr>
          <w:p w14:paraId="66486E7C"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03C37034"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7BB4369B"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4B9FCF98"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4CEBDAA7"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975" w:type="pct"/>
          </w:tcPr>
          <w:p w14:paraId="0F3009BE"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r>
      <w:tr w:rsidR="00722757" w:rsidRPr="006A43A6" w14:paraId="39A49A70" w14:textId="77777777" w:rsidTr="006E541D">
        <w:tc>
          <w:tcPr>
            <w:tcW w:w="440" w:type="pct"/>
            <w:vMerge/>
          </w:tcPr>
          <w:p w14:paraId="330CA9BD"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533" w:type="pct"/>
          </w:tcPr>
          <w:p w14:paraId="07D8806B"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6"/>
                <w:szCs w:val="16"/>
              </w:rPr>
            </w:pPr>
            <w:r w:rsidRPr="00B85AC6">
              <w:rPr>
                <w:rFonts w:ascii="Times New Roman" w:eastAsia="Calibri" w:hAnsi="Times New Roman" w:cs="Times New Roman"/>
                <w:noProof/>
                <w:color w:val="A6A6A6" w:themeColor="background1" w:themeShade="A6"/>
                <w:sz w:val="16"/>
                <w:szCs w:val="20"/>
              </w:rPr>
              <w:t>Най-отдалечени региони и северни слабо населени региони</w:t>
            </w:r>
          </w:p>
        </w:tc>
        <w:tc>
          <w:tcPr>
            <w:tcW w:w="610" w:type="pct"/>
          </w:tcPr>
          <w:p w14:paraId="17C34AA9"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3A13FB4E"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2B9CA4DF"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336DC811"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15A111D7"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975" w:type="pct"/>
          </w:tcPr>
          <w:p w14:paraId="5F361A87"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r>
      <w:tr w:rsidR="00722757" w:rsidRPr="00B85AC6" w14:paraId="5001596B" w14:textId="77777777" w:rsidTr="006E541D">
        <w:tc>
          <w:tcPr>
            <w:tcW w:w="440" w:type="pct"/>
            <w:vMerge w:val="restart"/>
          </w:tcPr>
          <w:p w14:paraId="7AC59C04"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r w:rsidRPr="00B85AC6">
              <w:rPr>
                <w:rFonts w:ascii="Times New Roman" w:eastAsia="Calibri" w:hAnsi="Times New Roman" w:cs="Times New Roman"/>
                <w:noProof/>
                <w:color w:val="A6A6A6" w:themeColor="background1" w:themeShade="A6"/>
                <w:sz w:val="18"/>
                <w:szCs w:val="20"/>
              </w:rPr>
              <w:t>ЕСФ+</w:t>
            </w:r>
          </w:p>
        </w:tc>
        <w:tc>
          <w:tcPr>
            <w:tcW w:w="533" w:type="pct"/>
          </w:tcPr>
          <w:p w14:paraId="09FF43C9"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6"/>
                <w:szCs w:val="16"/>
              </w:rPr>
            </w:pPr>
            <w:r w:rsidRPr="00B85AC6">
              <w:rPr>
                <w:rFonts w:ascii="Times New Roman" w:eastAsia="Calibri" w:hAnsi="Times New Roman" w:cs="Times New Roman"/>
                <w:noProof/>
                <w:color w:val="A6A6A6" w:themeColor="background1" w:themeShade="A6"/>
                <w:sz w:val="16"/>
                <w:szCs w:val="20"/>
              </w:rPr>
              <w:t>По-силно развити региони</w:t>
            </w:r>
          </w:p>
        </w:tc>
        <w:tc>
          <w:tcPr>
            <w:tcW w:w="610" w:type="pct"/>
          </w:tcPr>
          <w:p w14:paraId="20D83317"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212CAE42"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4A25D698"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28A65D09"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114BF79E"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975" w:type="pct"/>
          </w:tcPr>
          <w:p w14:paraId="2A67179B"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r>
      <w:tr w:rsidR="00722757" w:rsidRPr="00B85AC6" w14:paraId="23C10E2E" w14:textId="77777777" w:rsidTr="006E541D">
        <w:tc>
          <w:tcPr>
            <w:tcW w:w="440" w:type="pct"/>
            <w:vMerge/>
          </w:tcPr>
          <w:p w14:paraId="5ED03BFB"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533" w:type="pct"/>
          </w:tcPr>
          <w:p w14:paraId="7599EB6A"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6"/>
                <w:szCs w:val="16"/>
              </w:rPr>
            </w:pPr>
            <w:r w:rsidRPr="00B85AC6">
              <w:rPr>
                <w:rFonts w:ascii="Times New Roman" w:eastAsia="Calibri" w:hAnsi="Times New Roman" w:cs="Times New Roman"/>
                <w:noProof/>
                <w:color w:val="A6A6A6" w:themeColor="background1" w:themeShade="A6"/>
                <w:sz w:val="16"/>
                <w:szCs w:val="20"/>
              </w:rPr>
              <w:t>Преход</w:t>
            </w:r>
          </w:p>
        </w:tc>
        <w:tc>
          <w:tcPr>
            <w:tcW w:w="610" w:type="pct"/>
          </w:tcPr>
          <w:p w14:paraId="2CE93C8B"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0AC45DDE"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2A51B80F"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1C0EE9F3"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0331C23C"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975" w:type="pct"/>
          </w:tcPr>
          <w:p w14:paraId="26F518B1"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r>
      <w:tr w:rsidR="00722757" w:rsidRPr="00B85AC6" w14:paraId="04671630" w14:textId="77777777" w:rsidTr="006E541D">
        <w:tc>
          <w:tcPr>
            <w:tcW w:w="440" w:type="pct"/>
            <w:vMerge/>
          </w:tcPr>
          <w:p w14:paraId="4049B6F4"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533" w:type="pct"/>
          </w:tcPr>
          <w:p w14:paraId="66FC89FA"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6"/>
                <w:szCs w:val="16"/>
              </w:rPr>
            </w:pPr>
            <w:r w:rsidRPr="00B85AC6">
              <w:rPr>
                <w:rFonts w:ascii="Times New Roman" w:eastAsia="Calibri" w:hAnsi="Times New Roman" w:cs="Times New Roman"/>
                <w:noProof/>
                <w:color w:val="A6A6A6" w:themeColor="background1" w:themeShade="A6"/>
                <w:sz w:val="16"/>
                <w:szCs w:val="20"/>
              </w:rPr>
              <w:t>По-слабо развити региони</w:t>
            </w:r>
          </w:p>
        </w:tc>
        <w:tc>
          <w:tcPr>
            <w:tcW w:w="610" w:type="pct"/>
          </w:tcPr>
          <w:p w14:paraId="014625C6"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7B23CA42"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27134210"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28DA1709"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51B28916"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975" w:type="pct"/>
          </w:tcPr>
          <w:p w14:paraId="49420282"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r>
      <w:tr w:rsidR="00722757" w:rsidRPr="00B85AC6" w14:paraId="6210E56B" w14:textId="77777777" w:rsidTr="006E541D">
        <w:tc>
          <w:tcPr>
            <w:tcW w:w="440" w:type="pct"/>
            <w:vMerge/>
          </w:tcPr>
          <w:p w14:paraId="01CAE491"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533" w:type="pct"/>
          </w:tcPr>
          <w:p w14:paraId="5FAF39D5"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6"/>
                <w:szCs w:val="16"/>
              </w:rPr>
            </w:pPr>
            <w:r w:rsidRPr="00B85AC6">
              <w:rPr>
                <w:rFonts w:ascii="Times New Roman" w:eastAsia="Calibri" w:hAnsi="Times New Roman" w:cs="Times New Roman"/>
                <w:noProof/>
                <w:color w:val="A6A6A6" w:themeColor="background1" w:themeShade="A6"/>
                <w:sz w:val="16"/>
                <w:szCs w:val="20"/>
              </w:rPr>
              <w:t>Най-отдалечени региони</w:t>
            </w:r>
          </w:p>
        </w:tc>
        <w:tc>
          <w:tcPr>
            <w:tcW w:w="610" w:type="pct"/>
          </w:tcPr>
          <w:p w14:paraId="604A9232"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27D775A3"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0FC8B028"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211A9C04"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14E002BF"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975" w:type="pct"/>
          </w:tcPr>
          <w:p w14:paraId="70D62330"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r>
      <w:tr w:rsidR="00722757" w:rsidRPr="00B85AC6" w14:paraId="12A1F450" w14:textId="77777777" w:rsidTr="006E541D">
        <w:tc>
          <w:tcPr>
            <w:tcW w:w="440" w:type="pct"/>
          </w:tcPr>
          <w:p w14:paraId="3D3E12D0"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r w:rsidRPr="00B85AC6">
              <w:rPr>
                <w:rFonts w:ascii="Times New Roman" w:eastAsia="Calibri" w:hAnsi="Times New Roman" w:cs="Times New Roman"/>
                <w:noProof/>
                <w:color w:val="A6A6A6" w:themeColor="background1" w:themeShade="A6"/>
                <w:sz w:val="18"/>
                <w:szCs w:val="20"/>
              </w:rPr>
              <w:t>КФ</w:t>
            </w:r>
          </w:p>
        </w:tc>
        <w:tc>
          <w:tcPr>
            <w:tcW w:w="533" w:type="pct"/>
          </w:tcPr>
          <w:p w14:paraId="11648058"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579C6E15"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27380BB9"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2C2687DB"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5D36B99E"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177BD32B"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975" w:type="pct"/>
          </w:tcPr>
          <w:p w14:paraId="0460DA43"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r>
      <w:tr w:rsidR="00722757" w:rsidRPr="00B85AC6" w14:paraId="0F7449A0" w14:textId="77777777" w:rsidTr="006E541D">
        <w:tc>
          <w:tcPr>
            <w:tcW w:w="440" w:type="pct"/>
          </w:tcPr>
          <w:p w14:paraId="6A266ED6"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r w:rsidRPr="00B85AC6">
              <w:rPr>
                <w:rFonts w:ascii="Times New Roman" w:eastAsia="Calibri" w:hAnsi="Times New Roman" w:cs="Times New Roman"/>
                <w:noProof/>
                <w:color w:val="A6A6A6" w:themeColor="background1" w:themeShade="A6"/>
                <w:sz w:val="18"/>
                <w:szCs w:val="20"/>
              </w:rPr>
              <w:t>ЕФМДР</w:t>
            </w:r>
          </w:p>
        </w:tc>
        <w:tc>
          <w:tcPr>
            <w:tcW w:w="533" w:type="pct"/>
          </w:tcPr>
          <w:p w14:paraId="5F76F669"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71D7FED8"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0658A978"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126A23F5"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0CF22CCC"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41AD49D4"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975" w:type="pct"/>
          </w:tcPr>
          <w:p w14:paraId="2FF61AF1"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r>
      <w:tr w:rsidR="00722757" w:rsidRPr="00B85AC6" w14:paraId="45DF4116" w14:textId="77777777" w:rsidTr="006E541D">
        <w:tc>
          <w:tcPr>
            <w:tcW w:w="440" w:type="pct"/>
          </w:tcPr>
          <w:p w14:paraId="7B3929D5"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r w:rsidRPr="00B85AC6">
              <w:rPr>
                <w:rFonts w:ascii="Times New Roman" w:eastAsia="Calibri" w:hAnsi="Times New Roman" w:cs="Times New Roman"/>
                <w:noProof/>
                <w:color w:val="A6A6A6" w:themeColor="background1" w:themeShade="A6"/>
                <w:sz w:val="18"/>
                <w:szCs w:val="20"/>
              </w:rPr>
              <w:t>Общо</w:t>
            </w:r>
          </w:p>
        </w:tc>
        <w:tc>
          <w:tcPr>
            <w:tcW w:w="533" w:type="pct"/>
          </w:tcPr>
          <w:p w14:paraId="5B06BEBF"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2CD094A8"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58E3C0C1"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34669025"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5DB4A1B9"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610" w:type="pct"/>
          </w:tcPr>
          <w:p w14:paraId="75AD1E94"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c>
          <w:tcPr>
            <w:tcW w:w="975" w:type="pct"/>
          </w:tcPr>
          <w:p w14:paraId="0D7B14F2" w14:textId="77777777" w:rsidR="00722757" w:rsidRPr="00B85AC6" w:rsidRDefault="00722757" w:rsidP="00722757">
            <w:pPr>
              <w:spacing w:beforeLines="60" w:before="138" w:afterLines="60" w:after="138"/>
              <w:jc w:val="both"/>
              <w:rPr>
                <w:rFonts w:ascii="Times New Roman" w:eastAsia="Times New Roman" w:hAnsi="Times New Roman" w:cs="Times New Roman"/>
                <w:noProof/>
                <w:color w:val="A6A6A6" w:themeColor="background1" w:themeShade="A6"/>
                <w:sz w:val="18"/>
                <w:szCs w:val="18"/>
              </w:rPr>
            </w:pPr>
          </w:p>
        </w:tc>
      </w:tr>
    </w:tbl>
    <w:p w14:paraId="20D0B32C" w14:textId="77777777" w:rsidR="00722757" w:rsidRPr="00B85AC6" w:rsidRDefault="00722757" w:rsidP="00722757">
      <w:pPr>
        <w:spacing w:before="120" w:after="0" w:line="240" w:lineRule="auto"/>
        <w:jc w:val="both"/>
        <w:rPr>
          <w:rFonts w:ascii="Times New Roman" w:eastAsia="Times New Roman" w:hAnsi="Times New Roman" w:cs="Times New Roman"/>
          <w:noProof/>
          <w:color w:val="A6A6A6" w:themeColor="background1" w:themeShade="A6"/>
          <w:sz w:val="16"/>
          <w:szCs w:val="16"/>
          <w:lang w:val="bg-BG" w:eastAsia="bg-BG" w:bidi="bg-BG"/>
        </w:rPr>
      </w:pPr>
      <w:r w:rsidRPr="00B85AC6">
        <w:rPr>
          <w:rFonts w:ascii="Times New Roman" w:eastAsia="Calibri" w:hAnsi="Times New Roman" w:cs="Times New Roman"/>
          <w:noProof/>
          <w:color w:val="A6A6A6" w:themeColor="background1" w:themeShade="A6"/>
          <w:sz w:val="16"/>
          <w:szCs w:val="20"/>
          <w:lang w:val="bg-BG" w:eastAsia="bg-BG" w:bidi="bg-BG"/>
        </w:rPr>
        <w:t>* Кумулативни суми на всички прехвърляния през програмния период.</w:t>
      </w:r>
    </w:p>
    <w:p w14:paraId="637C0ABC" w14:textId="1AA788AA" w:rsidR="00722757" w:rsidRPr="00B85AC6" w:rsidRDefault="00A202CD" w:rsidP="00722757">
      <w:pPr>
        <w:spacing w:before="120" w:after="120" w:line="240" w:lineRule="auto"/>
        <w:jc w:val="both"/>
        <w:rPr>
          <w:rFonts w:ascii="Times New Roman" w:eastAsia="Times New Roman" w:hAnsi="Times New Roman" w:cs="Times New Roman"/>
          <w:b/>
          <w:noProof/>
          <w:color w:val="A6A6A6" w:themeColor="background1" w:themeShade="A6"/>
          <w:sz w:val="20"/>
          <w:szCs w:val="20"/>
          <w:lang w:eastAsia="bg-BG" w:bidi="bg-BG"/>
        </w:rPr>
      </w:pPr>
      <w:r w:rsidRPr="00B85AC6">
        <w:rPr>
          <w:rFonts w:ascii="Times New Roman" w:eastAsia="Times New Roman" w:hAnsi="Times New Roman" w:cs="Times New Roman"/>
          <w:b/>
          <w:noProof/>
          <w:color w:val="A6A6A6" w:themeColor="background1" w:themeShade="A6"/>
          <w:sz w:val="20"/>
          <w:szCs w:val="20"/>
          <w:lang w:eastAsia="bg-BG" w:bidi="bg-BG"/>
        </w:rPr>
        <w:t>(</w:t>
      </w:r>
      <w:r w:rsidR="00DB7254" w:rsidRPr="00B85AC6">
        <w:rPr>
          <w:rFonts w:ascii="Times New Roman" w:eastAsia="Times New Roman" w:hAnsi="Times New Roman" w:cs="Times New Roman"/>
          <w:b/>
          <w:noProof/>
          <w:color w:val="A6A6A6" w:themeColor="background1" w:themeShade="A6"/>
          <w:sz w:val="20"/>
          <w:szCs w:val="20"/>
          <w:lang w:val="bg-BG" w:eastAsia="bg-BG" w:bidi="bg-BG"/>
        </w:rPr>
        <w:t>The text field was added to reflect Article 21(3) that requires a justification</w:t>
      </w:r>
      <w:r w:rsidRPr="00B85AC6">
        <w:rPr>
          <w:rFonts w:ascii="Times New Roman" w:eastAsia="Times New Roman" w:hAnsi="Times New Roman" w:cs="Times New Roman"/>
          <w:b/>
          <w:noProof/>
          <w:color w:val="A6A6A6" w:themeColor="background1" w:themeShade="A6"/>
          <w:sz w:val="20"/>
          <w:szCs w:val="20"/>
          <w:lang w:eastAsia="bg-BG" w:bidi="bg-BG"/>
        </w:rPr>
        <w:t>)</w:t>
      </w:r>
    </w:p>
    <w:tbl>
      <w:tblPr>
        <w:tblW w:w="9747" w:type="dxa"/>
        <w:tblInd w:w="-108" w:type="dxa"/>
        <w:tblBorders>
          <w:top w:val="nil"/>
          <w:left w:val="nil"/>
          <w:bottom w:val="nil"/>
          <w:right w:val="nil"/>
        </w:tblBorders>
        <w:tblLayout w:type="fixed"/>
        <w:tblLook w:val="0000" w:firstRow="0" w:lastRow="0" w:firstColumn="0" w:lastColumn="0" w:noHBand="0" w:noVBand="0"/>
      </w:tblPr>
      <w:tblGrid>
        <w:gridCol w:w="9747"/>
      </w:tblGrid>
      <w:tr w:rsidR="00DB7254" w:rsidRPr="00B85AC6" w14:paraId="592A5EDB" w14:textId="77777777" w:rsidTr="00DB7254">
        <w:trPr>
          <w:trHeight w:val="90"/>
        </w:trPr>
        <w:tc>
          <w:tcPr>
            <w:tcW w:w="9747" w:type="dxa"/>
          </w:tcPr>
          <w:p w14:paraId="63A53F8E" w14:textId="6D3E36A5" w:rsidR="00DB7254" w:rsidRPr="00B85AC6" w:rsidRDefault="00DB7254" w:rsidP="00DB7254">
            <w:pPr>
              <w:autoSpaceDE w:val="0"/>
              <w:autoSpaceDN w:val="0"/>
              <w:adjustRightInd w:val="0"/>
              <w:spacing w:after="0" w:line="240" w:lineRule="auto"/>
              <w:rPr>
                <w:rFonts w:ascii="Times New Roman" w:hAnsi="Times New Roman" w:cs="Times New Roman"/>
                <w:b/>
                <w:bCs/>
                <w:i/>
                <w:iCs/>
                <w:color w:val="A6A6A6" w:themeColor="background1" w:themeShade="A6"/>
                <w:sz w:val="20"/>
                <w:szCs w:val="20"/>
                <w:lang w:val="bg-BG"/>
              </w:rPr>
            </w:pPr>
            <w:r w:rsidRPr="00B85AC6">
              <w:rPr>
                <w:rFonts w:ascii="Times New Roman" w:hAnsi="Times New Roman" w:cs="Times New Roman"/>
                <w:b/>
                <w:bCs/>
                <w:i/>
                <w:iCs/>
                <w:color w:val="A6A6A6" w:themeColor="background1" w:themeShade="A6"/>
                <w:sz w:val="20"/>
                <w:szCs w:val="20"/>
                <w:lang w:val="bg-BG"/>
              </w:rPr>
              <w:lastRenderedPageBreak/>
              <w:t>Text field [3</w:t>
            </w:r>
            <w:r w:rsidR="00A202CD" w:rsidRPr="00B85AC6">
              <w:rPr>
                <w:rFonts w:ascii="Times New Roman" w:hAnsi="Times New Roman" w:cs="Times New Roman"/>
                <w:b/>
                <w:bCs/>
                <w:i/>
                <w:iCs/>
                <w:color w:val="A6A6A6" w:themeColor="background1" w:themeShade="A6"/>
                <w:sz w:val="20"/>
                <w:szCs w:val="20"/>
                <w:lang w:val="bg-BG"/>
              </w:rPr>
              <w:t xml:space="preserve"> </w:t>
            </w:r>
            <w:r w:rsidRPr="00B85AC6">
              <w:rPr>
                <w:rFonts w:ascii="Times New Roman" w:hAnsi="Times New Roman" w:cs="Times New Roman"/>
                <w:b/>
                <w:bCs/>
                <w:i/>
                <w:iCs/>
                <w:color w:val="A6A6A6" w:themeColor="background1" w:themeShade="A6"/>
                <w:sz w:val="20"/>
                <w:szCs w:val="20"/>
                <w:lang w:val="bg-BG"/>
              </w:rPr>
              <w:t xml:space="preserve">500] (justification) </w:t>
            </w:r>
          </w:p>
          <w:p w14:paraId="3B8ADC18" w14:textId="45AB9CA5" w:rsidR="00DB7254" w:rsidRPr="00B85AC6" w:rsidRDefault="00DB7254" w:rsidP="00DB7254">
            <w:pPr>
              <w:autoSpaceDE w:val="0"/>
              <w:autoSpaceDN w:val="0"/>
              <w:adjustRightInd w:val="0"/>
              <w:spacing w:after="0" w:line="240" w:lineRule="auto"/>
              <w:rPr>
                <w:rFonts w:ascii="Times New Roman" w:hAnsi="Times New Roman" w:cs="Times New Roman"/>
                <w:color w:val="A6A6A6" w:themeColor="background1" w:themeShade="A6"/>
                <w:sz w:val="20"/>
                <w:szCs w:val="20"/>
                <w:lang w:val="bg-BG"/>
              </w:rPr>
            </w:pPr>
          </w:p>
        </w:tc>
      </w:tr>
    </w:tbl>
    <w:p w14:paraId="72B8F761" w14:textId="3A82A043" w:rsidR="00DB7254" w:rsidRPr="00B85AC6" w:rsidRDefault="00DB7254" w:rsidP="00722757">
      <w:pPr>
        <w:spacing w:before="120" w:after="120" w:line="240" w:lineRule="auto"/>
        <w:jc w:val="both"/>
        <w:rPr>
          <w:rFonts w:ascii="Times New Roman" w:eastAsia="Times New Roman" w:hAnsi="Times New Roman" w:cs="Times New Roman"/>
          <w:b/>
          <w:noProof/>
          <w:color w:val="A6A6A6" w:themeColor="background1" w:themeShade="A6"/>
          <w:sz w:val="20"/>
          <w:szCs w:val="20"/>
          <w:lang w:val="bg-BG" w:eastAsia="bg-BG" w:bidi="bg-BG"/>
        </w:rPr>
        <w:sectPr w:rsidR="00DB7254" w:rsidRPr="00B85AC6">
          <w:headerReference w:type="default" r:id="rId12"/>
          <w:footerReference w:type="default" r:id="rId13"/>
          <w:footerReference w:type="first" r:id="rId14"/>
          <w:footnotePr>
            <w:numRestart w:val="eachSect"/>
          </w:footnotePr>
          <w:pgSz w:w="11906" w:h="16838" w:code="9"/>
          <w:pgMar w:top="1417" w:right="1417" w:bottom="1417" w:left="1417" w:header="709" w:footer="709" w:gutter="0"/>
          <w:cols w:space="708"/>
          <w:titlePg/>
          <w:docGrid w:linePitch="360"/>
        </w:sectPr>
      </w:pPr>
    </w:p>
    <w:p w14:paraId="3CF748F0" w14:textId="77777777" w:rsidR="00722757" w:rsidRPr="00B85AC6" w:rsidRDefault="00722757" w:rsidP="00722757">
      <w:pPr>
        <w:spacing w:before="120" w:after="120" w:line="240" w:lineRule="auto"/>
        <w:jc w:val="both"/>
        <w:rPr>
          <w:rFonts w:ascii="Times New Roman" w:eastAsia="Times New Roman" w:hAnsi="Times New Roman" w:cs="Times New Roman"/>
          <w:b/>
          <w:noProof/>
          <w:color w:val="A6A6A6" w:themeColor="background1" w:themeShade="A6"/>
          <w:sz w:val="20"/>
          <w:szCs w:val="20"/>
          <w:lang w:val="bg-BG" w:eastAsia="bg-BG" w:bidi="bg-BG"/>
        </w:rPr>
      </w:pPr>
      <w:r w:rsidRPr="00B85AC6">
        <w:rPr>
          <w:rFonts w:ascii="Times New Roman" w:eastAsia="Calibri" w:hAnsi="Times New Roman" w:cs="Times New Roman"/>
          <w:b/>
          <w:noProof/>
          <w:color w:val="A6A6A6" w:themeColor="background1" w:themeShade="A6"/>
          <w:sz w:val="20"/>
          <w:szCs w:val="20"/>
          <w:lang w:val="bg-BG" w:eastAsia="bg-BG" w:bidi="bg-BG"/>
        </w:rPr>
        <w:lastRenderedPageBreak/>
        <w:t>Таблица 17: Прехвърляния между фондове със съвместно управление *</w:t>
      </w:r>
    </w:p>
    <w:tbl>
      <w:tblPr>
        <w:tblStyle w:val="TableGrid"/>
        <w:tblW w:w="0" w:type="auto"/>
        <w:shd w:val="clear" w:color="auto" w:fill="FFFFFF" w:themeFill="background1"/>
        <w:tblLook w:val="04A0" w:firstRow="1" w:lastRow="0" w:firstColumn="1" w:lastColumn="0" w:noHBand="0" w:noVBand="1"/>
      </w:tblPr>
      <w:tblGrid>
        <w:gridCol w:w="883"/>
        <w:gridCol w:w="1243"/>
        <w:gridCol w:w="866"/>
        <w:gridCol w:w="724"/>
        <w:gridCol w:w="864"/>
        <w:gridCol w:w="1243"/>
        <w:gridCol w:w="866"/>
        <w:gridCol w:w="724"/>
        <w:gridCol w:w="864"/>
        <w:gridCol w:w="1062"/>
        <w:gridCol w:w="502"/>
        <w:gridCol w:w="895"/>
        <w:gridCol w:w="1226"/>
        <w:gridCol w:w="621"/>
        <w:gridCol w:w="723"/>
        <w:gridCol w:w="688"/>
      </w:tblGrid>
      <w:tr w:rsidR="00BE032C" w:rsidRPr="00B85AC6" w14:paraId="6821A2F2" w14:textId="77777777" w:rsidTr="00722757">
        <w:tc>
          <w:tcPr>
            <w:tcW w:w="0" w:type="auto"/>
            <w:gridSpan w:val="2"/>
            <w:vMerge w:val="restart"/>
            <w:tcBorders>
              <w:tl2br w:val="single" w:sz="4" w:space="0" w:color="auto"/>
            </w:tcBorders>
            <w:shd w:val="clear" w:color="auto" w:fill="FFFFFF" w:themeFill="background1"/>
          </w:tcPr>
          <w:p w14:paraId="75B5ED09" w14:textId="77777777" w:rsidR="00722757" w:rsidRPr="00B85AC6" w:rsidRDefault="00722757" w:rsidP="00722757">
            <w:pPr>
              <w:spacing w:before="81" w:after="81"/>
              <w:jc w:val="both"/>
              <w:rPr>
                <w:rFonts w:ascii="Times New Roman" w:eastAsia="Calibri" w:hAnsi="Times New Roman" w:cs="Times New Roman"/>
                <w:b/>
                <w:noProof/>
                <w:color w:val="A6A6A6" w:themeColor="background1" w:themeShade="A6"/>
                <w:sz w:val="18"/>
                <w:szCs w:val="18"/>
              </w:rPr>
            </w:pPr>
          </w:p>
        </w:tc>
        <w:tc>
          <w:tcPr>
            <w:tcW w:w="0" w:type="auto"/>
            <w:gridSpan w:val="4"/>
            <w:shd w:val="clear" w:color="auto" w:fill="FFFFFF" w:themeFill="background1"/>
          </w:tcPr>
          <w:p w14:paraId="5F5367E8" w14:textId="77777777" w:rsidR="00722757" w:rsidRPr="00B85AC6" w:rsidRDefault="00722757" w:rsidP="00F947A7">
            <w:pPr>
              <w:spacing w:before="81"/>
              <w:jc w:val="center"/>
              <w:rPr>
                <w:rFonts w:ascii="Times New Roman" w:eastAsia="Calibri" w:hAnsi="Times New Roman" w:cs="Times New Roman"/>
                <w:b/>
                <w:noProof/>
                <w:color w:val="A6A6A6" w:themeColor="background1" w:themeShade="A6"/>
                <w:sz w:val="18"/>
                <w:szCs w:val="18"/>
              </w:rPr>
            </w:pPr>
            <w:r w:rsidRPr="00B85AC6">
              <w:rPr>
                <w:rFonts w:ascii="Times New Roman" w:eastAsia="Calibri" w:hAnsi="Times New Roman" w:cs="Times New Roman"/>
                <w:b/>
                <w:noProof/>
                <w:color w:val="A6A6A6" w:themeColor="background1" w:themeShade="A6"/>
                <w:sz w:val="18"/>
                <w:szCs w:val="20"/>
              </w:rPr>
              <w:t>ЕФРР</w:t>
            </w:r>
          </w:p>
        </w:tc>
        <w:tc>
          <w:tcPr>
            <w:tcW w:w="0" w:type="auto"/>
            <w:gridSpan w:val="4"/>
            <w:shd w:val="clear" w:color="auto" w:fill="FFFFFF" w:themeFill="background1"/>
          </w:tcPr>
          <w:p w14:paraId="1DC61004" w14:textId="77777777" w:rsidR="00722757" w:rsidRPr="00B85AC6" w:rsidRDefault="00722757" w:rsidP="00F947A7">
            <w:pPr>
              <w:spacing w:before="81"/>
              <w:jc w:val="center"/>
              <w:rPr>
                <w:rFonts w:ascii="Times New Roman" w:eastAsia="Calibri" w:hAnsi="Times New Roman" w:cs="Times New Roman"/>
                <w:b/>
                <w:noProof/>
                <w:color w:val="A6A6A6" w:themeColor="background1" w:themeShade="A6"/>
                <w:sz w:val="18"/>
                <w:szCs w:val="18"/>
              </w:rPr>
            </w:pPr>
            <w:r w:rsidRPr="00B85AC6">
              <w:rPr>
                <w:rFonts w:ascii="Times New Roman" w:eastAsia="Calibri" w:hAnsi="Times New Roman" w:cs="Times New Roman"/>
                <w:b/>
                <w:noProof/>
                <w:color w:val="A6A6A6" w:themeColor="background1" w:themeShade="A6"/>
                <w:sz w:val="18"/>
                <w:szCs w:val="20"/>
              </w:rPr>
              <w:t>ЕСФ+</w:t>
            </w:r>
          </w:p>
        </w:tc>
        <w:tc>
          <w:tcPr>
            <w:tcW w:w="0" w:type="auto"/>
            <w:vMerge w:val="restart"/>
            <w:shd w:val="clear" w:color="auto" w:fill="FFFFFF" w:themeFill="background1"/>
          </w:tcPr>
          <w:p w14:paraId="52613009" w14:textId="77777777" w:rsidR="00722757" w:rsidRPr="00B85AC6" w:rsidRDefault="00722757" w:rsidP="00F947A7">
            <w:pPr>
              <w:spacing w:before="81"/>
              <w:jc w:val="both"/>
              <w:rPr>
                <w:rFonts w:ascii="Times New Roman" w:eastAsia="Calibri" w:hAnsi="Times New Roman" w:cs="Times New Roman"/>
                <w:b/>
                <w:noProof/>
                <w:color w:val="A6A6A6" w:themeColor="background1" w:themeShade="A6"/>
                <w:sz w:val="18"/>
                <w:szCs w:val="18"/>
              </w:rPr>
            </w:pPr>
            <w:r w:rsidRPr="00B85AC6">
              <w:rPr>
                <w:rFonts w:ascii="Times New Roman" w:eastAsia="Calibri" w:hAnsi="Times New Roman" w:cs="Times New Roman"/>
                <w:b/>
                <w:noProof/>
                <w:color w:val="A6A6A6" w:themeColor="background1" w:themeShade="A6"/>
                <w:sz w:val="18"/>
                <w:szCs w:val="20"/>
              </w:rPr>
              <w:t>КФ</w:t>
            </w:r>
          </w:p>
        </w:tc>
        <w:tc>
          <w:tcPr>
            <w:tcW w:w="0" w:type="auto"/>
            <w:vMerge w:val="restart"/>
            <w:shd w:val="clear" w:color="auto" w:fill="FFFFFF" w:themeFill="background1"/>
          </w:tcPr>
          <w:p w14:paraId="757CA727" w14:textId="77777777" w:rsidR="00722757" w:rsidRPr="00B85AC6" w:rsidRDefault="00722757" w:rsidP="00F947A7">
            <w:pPr>
              <w:spacing w:before="81"/>
              <w:jc w:val="both"/>
              <w:rPr>
                <w:rFonts w:ascii="Times New Roman" w:eastAsia="Calibri" w:hAnsi="Times New Roman" w:cs="Times New Roman"/>
                <w:b/>
                <w:noProof/>
                <w:color w:val="A6A6A6" w:themeColor="background1" w:themeShade="A6"/>
                <w:sz w:val="18"/>
                <w:szCs w:val="18"/>
              </w:rPr>
            </w:pPr>
            <w:r w:rsidRPr="00B85AC6">
              <w:rPr>
                <w:rFonts w:ascii="Times New Roman" w:eastAsia="Calibri" w:hAnsi="Times New Roman" w:cs="Times New Roman"/>
                <w:b/>
                <w:noProof/>
                <w:color w:val="A6A6A6" w:themeColor="background1" w:themeShade="A6"/>
                <w:sz w:val="18"/>
                <w:szCs w:val="20"/>
              </w:rPr>
              <w:t>ЕФМДР</w:t>
            </w:r>
          </w:p>
        </w:tc>
        <w:tc>
          <w:tcPr>
            <w:tcW w:w="0" w:type="auto"/>
            <w:vMerge w:val="restart"/>
            <w:shd w:val="clear" w:color="auto" w:fill="FFFFFF" w:themeFill="background1"/>
          </w:tcPr>
          <w:p w14:paraId="4A2573DC" w14:textId="77777777" w:rsidR="00722757" w:rsidRPr="00B85AC6" w:rsidRDefault="00722757" w:rsidP="00F947A7">
            <w:pPr>
              <w:spacing w:before="81"/>
              <w:jc w:val="both"/>
              <w:rPr>
                <w:rFonts w:ascii="Times New Roman" w:eastAsia="Calibri" w:hAnsi="Times New Roman" w:cs="Times New Roman"/>
                <w:b/>
                <w:noProof/>
                <w:color w:val="A6A6A6" w:themeColor="background1" w:themeShade="A6"/>
                <w:sz w:val="18"/>
                <w:szCs w:val="18"/>
              </w:rPr>
            </w:pPr>
            <w:r w:rsidRPr="00B85AC6">
              <w:rPr>
                <w:rFonts w:ascii="Times New Roman" w:eastAsia="Calibri" w:hAnsi="Times New Roman" w:cs="Times New Roman"/>
                <w:b/>
                <w:noProof/>
                <w:color w:val="A6A6A6" w:themeColor="background1" w:themeShade="A6"/>
                <w:sz w:val="18"/>
                <w:szCs w:val="20"/>
              </w:rPr>
              <w:t>Фонд „Убежище и миграция“</w:t>
            </w:r>
          </w:p>
        </w:tc>
        <w:tc>
          <w:tcPr>
            <w:tcW w:w="0" w:type="auto"/>
            <w:vMerge w:val="restart"/>
            <w:shd w:val="clear" w:color="auto" w:fill="FFFFFF" w:themeFill="background1"/>
          </w:tcPr>
          <w:p w14:paraId="19DA9FF5" w14:textId="77777777" w:rsidR="00722757" w:rsidRPr="00B85AC6" w:rsidRDefault="00722757" w:rsidP="00F947A7">
            <w:pPr>
              <w:spacing w:before="81"/>
              <w:jc w:val="both"/>
              <w:rPr>
                <w:rFonts w:ascii="Times New Roman" w:eastAsia="Calibri" w:hAnsi="Times New Roman" w:cs="Times New Roman"/>
                <w:b/>
                <w:noProof/>
                <w:color w:val="A6A6A6" w:themeColor="background1" w:themeShade="A6"/>
                <w:sz w:val="18"/>
                <w:szCs w:val="18"/>
              </w:rPr>
            </w:pPr>
            <w:r w:rsidRPr="00B85AC6">
              <w:rPr>
                <w:rFonts w:ascii="Times New Roman" w:eastAsia="Calibri" w:hAnsi="Times New Roman" w:cs="Times New Roman"/>
                <w:b/>
                <w:noProof/>
                <w:color w:val="A6A6A6" w:themeColor="background1" w:themeShade="A6"/>
                <w:sz w:val="18"/>
                <w:szCs w:val="20"/>
              </w:rPr>
              <w:t>ФВС</w:t>
            </w:r>
          </w:p>
        </w:tc>
        <w:tc>
          <w:tcPr>
            <w:tcW w:w="0" w:type="auto"/>
            <w:vMerge w:val="restart"/>
            <w:shd w:val="clear" w:color="auto" w:fill="FFFFFF" w:themeFill="background1"/>
          </w:tcPr>
          <w:p w14:paraId="73373618" w14:textId="77777777" w:rsidR="00722757" w:rsidRPr="00B85AC6" w:rsidRDefault="00722757" w:rsidP="00F947A7">
            <w:pPr>
              <w:spacing w:before="81"/>
              <w:jc w:val="both"/>
              <w:rPr>
                <w:rFonts w:ascii="Times New Roman" w:eastAsia="Calibri" w:hAnsi="Times New Roman" w:cs="Times New Roman"/>
                <w:b/>
                <w:noProof/>
                <w:color w:val="A6A6A6" w:themeColor="background1" w:themeShade="A6"/>
                <w:sz w:val="18"/>
                <w:szCs w:val="18"/>
              </w:rPr>
            </w:pPr>
            <w:r w:rsidRPr="00B85AC6">
              <w:rPr>
                <w:rFonts w:ascii="Times New Roman" w:eastAsia="Calibri" w:hAnsi="Times New Roman" w:cs="Times New Roman"/>
                <w:b/>
                <w:noProof/>
                <w:color w:val="A6A6A6" w:themeColor="background1" w:themeShade="A6"/>
                <w:sz w:val="18"/>
                <w:szCs w:val="20"/>
              </w:rPr>
              <w:t>ИУГВ</w:t>
            </w:r>
          </w:p>
        </w:tc>
        <w:tc>
          <w:tcPr>
            <w:tcW w:w="0" w:type="auto"/>
            <w:vMerge w:val="restart"/>
            <w:shd w:val="clear" w:color="auto" w:fill="FFFFFF" w:themeFill="background1"/>
          </w:tcPr>
          <w:p w14:paraId="28232A7C" w14:textId="77777777" w:rsidR="00722757" w:rsidRPr="00B85AC6" w:rsidRDefault="00722757" w:rsidP="00F947A7">
            <w:pPr>
              <w:spacing w:before="81"/>
              <w:jc w:val="both"/>
              <w:rPr>
                <w:rFonts w:ascii="Times New Roman" w:eastAsia="Calibri" w:hAnsi="Times New Roman" w:cs="Times New Roman"/>
                <w:b/>
                <w:noProof/>
                <w:color w:val="A6A6A6" w:themeColor="background1" w:themeShade="A6"/>
                <w:sz w:val="18"/>
                <w:szCs w:val="18"/>
              </w:rPr>
            </w:pPr>
            <w:r w:rsidRPr="00B85AC6">
              <w:rPr>
                <w:rFonts w:ascii="Times New Roman" w:eastAsia="Calibri" w:hAnsi="Times New Roman" w:cs="Times New Roman"/>
                <w:b/>
                <w:noProof/>
                <w:color w:val="A6A6A6" w:themeColor="background1" w:themeShade="A6"/>
                <w:sz w:val="18"/>
                <w:szCs w:val="20"/>
              </w:rPr>
              <w:t xml:space="preserve">Общо </w:t>
            </w:r>
          </w:p>
        </w:tc>
      </w:tr>
      <w:tr w:rsidR="00BE032C" w:rsidRPr="00B85AC6" w14:paraId="3B181A46" w14:textId="77777777" w:rsidTr="00722757">
        <w:trPr>
          <w:trHeight w:val="673"/>
        </w:trPr>
        <w:tc>
          <w:tcPr>
            <w:tcW w:w="0" w:type="auto"/>
            <w:gridSpan w:val="2"/>
            <w:vMerge/>
            <w:tcBorders>
              <w:tl2br w:val="single" w:sz="4" w:space="0" w:color="auto"/>
            </w:tcBorders>
            <w:shd w:val="clear" w:color="auto" w:fill="FFFFFF" w:themeFill="background1"/>
          </w:tcPr>
          <w:p w14:paraId="6D751E30" w14:textId="77777777" w:rsidR="00722757" w:rsidRPr="00B85AC6" w:rsidRDefault="00722757" w:rsidP="00722757">
            <w:pPr>
              <w:spacing w:before="81" w:after="81"/>
              <w:jc w:val="both"/>
              <w:rPr>
                <w:rFonts w:ascii="Times New Roman" w:eastAsia="Times New Roman" w:hAnsi="Times New Roman" w:cs="Times New Roman"/>
                <w:b/>
                <w:i/>
                <w:noProof/>
                <w:color w:val="A6A6A6" w:themeColor="background1" w:themeShade="A6"/>
                <w:sz w:val="18"/>
                <w:szCs w:val="18"/>
              </w:rPr>
            </w:pPr>
          </w:p>
        </w:tc>
        <w:tc>
          <w:tcPr>
            <w:tcW w:w="0" w:type="auto"/>
            <w:tcBorders>
              <w:bottom w:val="single" w:sz="4" w:space="0" w:color="auto"/>
            </w:tcBorders>
            <w:shd w:val="clear" w:color="auto" w:fill="FFFFFF" w:themeFill="background1"/>
          </w:tcPr>
          <w:p w14:paraId="41141671" w14:textId="77777777" w:rsidR="00722757" w:rsidRPr="00B85AC6" w:rsidRDefault="00722757" w:rsidP="00F947A7">
            <w:pPr>
              <w:spacing w:before="81"/>
              <w:jc w:val="center"/>
              <w:rPr>
                <w:rFonts w:ascii="Times New Roman" w:eastAsia="Times New Roman" w:hAnsi="Times New Roman" w:cs="Times New Roman"/>
                <w:noProof/>
                <w:color w:val="A6A6A6" w:themeColor="background1" w:themeShade="A6"/>
                <w:sz w:val="16"/>
                <w:szCs w:val="16"/>
              </w:rPr>
            </w:pPr>
            <w:r w:rsidRPr="00B85AC6">
              <w:rPr>
                <w:rFonts w:ascii="Times New Roman" w:eastAsia="Calibri" w:hAnsi="Times New Roman" w:cs="Times New Roman"/>
                <w:noProof/>
                <w:color w:val="A6A6A6" w:themeColor="background1" w:themeShade="A6"/>
                <w:sz w:val="16"/>
                <w:szCs w:val="20"/>
              </w:rPr>
              <w:t>По-силно развити региони</w:t>
            </w:r>
          </w:p>
        </w:tc>
        <w:tc>
          <w:tcPr>
            <w:tcW w:w="0" w:type="auto"/>
            <w:tcBorders>
              <w:bottom w:val="single" w:sz="4" w:space="0" w:color="auto"/>
            </w:tcBorders>
            <w:shd w:val="clear" w:color="auto" w:fill="FFFFFF" w:themeFill="background1"/>
          </w:tcPr>
          <w:p w14:paraId="3AADC265" w14:textId="77777777" w:rsidR="00722757" w:rsidRPr="00B85AC6" w:rsidRDefault="00722757" w:rsidP="00F947A7">
            <w:pPr>
              <w:spacing w:before="81"/>
              <w:jc w:val="center"/>
              <w:rPr>
                <w:rFonts w:ascii="Times New Roman" w:eastAsia="Calibri" w:hAnsi="Times New Roman" w:cs="Times New Roman"/>
                <w:noProof/>
                <w:color w:val="A6A6A6" w:themeColor="background1" w:themeShade="A6"/>
                <w:sz w:val="16"/>
                <w:szCs w:val="16"/>
              </w:rPr>
            </w:pPr>
            <w:r w:rsidRPr="00B85AC6">
              <w:rPr>
                <w:rFonts w:ascii="Times New Roman" w:eastAsia="Calibri" w:hAnsi="Times New Roman" w:cs="Times New Roman"/>
                <w:noProof/>
                <w:color w:val="A6A6A6" w:themeColor="background1" w:themeShade="A6"/>
                <w:sz w:val="16"/>
                <w:szCs w:val="20"/>
              </w:rPr>
              <w:t>Преход</w:t>
            </w:r>
          </w:p>
        </w:tc>
        <w:tc>
          <w:tcPr>
            <w:tcW w:w="0" w:type="auto"/>
            <w:tcBorders>
              <w:bottom w:val="single" w:sz="4" w:space="0" w:color="auto"/>
            </w:tcBorders>
            <w:shd w:val="clear" w:color="auto" w:fill="FFFFFF" w:themeFill="background1"/>
          </w:tcPr>
          <w:p w14:paraId="37077243" w14:textId="77777777" w:rsidR="00722757" w:rsidRPr="00B85AC6" w:rsidRDefault="00722757" w:rsidP="00F947A7">
            <w:pPr>
              <w:spacing w:before="81"/>
              <w:jc w:val="center"/>
              <w:rPr>
                <w:rFonts w:ascii="Times New Roman" w:eastAsia="Calibri" w:hAnsi="Times New Roman" w:cs="Times New Roman"/>
                <w:noProof/>
                <w:color w:val="A6A6A6" w:themeColor="background1" w:themeShade="A6"/>
                <w:sz w:val="16"/>
                <w:szCs w:val="16"/>
              </w:rPr>
            </w:pPr>
            <w:r w:rsidRPr="00B85AC6">
              <w:rPr>
                <w:rFonts w:ascii="Times New Roman" w:eastAsia="Calibri" w:hAnsi="Times New Roman" w:cs="Times New Roman"/>
                <w:noProof/>
                <w:color w:val="A6A6A6" w:themeColor="background1" w:themeShade="A6"/>
                <w:sz w:val="16"/>
                <w:szCs w:val="20"/>
              </w:rPr>
              <w:t>По-слабо развити региони</w:t>
            </w:r>
          </w:p>
        </w:tc>
        <w:tc>
          <w:tcPr>
            <w:tcW w:w="0" w:type="auto"/>
            <w:tcBorders>
              <w:bottom w:val="single" w:sz="4" w:space="0" w:color="auto"/>
            </w:tcBorders>
            <w:shd w:val="clear" w:color="auto" w:fill="FFFFFF" w:themeFill="background1"/>
          </w:tcPr>
          <w:p w14:paraId="33B73873" w14:textId="77777777" w:rsidR="00722757" w:rsidRPr="00B85AC6" w:rsidRDefault="00722757" w:rsidP="00F947A7">
            <w:pPr>
              <w:spacing w:before="81"/>
              <w:jc w:val="center"/>
              <w:rPr>
                <w:rFonts w:ascii="Times New Roman" w:eastAsia="Calibri" w:hAnsi="Times New Roman" w:cs="Times New Roman"/>
                <w:noProof/>
                <w:color w:val="A6A6A6" w:themeColor="background1" w:themeShade="A6"/>
                <w:sz w:val="16"/>
                <w:szCs w:val="16"/>
              </w:rPr>
            </w:pPr>
            <w:r w:rsidRPr="00B85AC6">
              <w:rPr>
                <w:rFonts w:ascii="Times New Roman" w:eastAsia="Calibri" w:hAnsi="Times New Roman" w:cs="Times New Roman"/>
                <w:noProof/>
                <w:color w:val="A6A6A6" w:themeColor="background1" w:themeShade="A6"/>
                <w:sz w:val="16"/>
                <w:szCs w:val="20"/>
              </w:rPr>
              <w:t>Най-отдалечени региони и северни слабо населени региони</w:t>
            </w:r>
          </w:p>
        </w:tc>
        <w:tc>
          <w:tcPr>
            <w:tcW w:w="0" w:type="auto"/>
            <w:shd w:val="clear" w:color="auto" w:fill="FFFFFF" w:themeFill="background1"/>
          </w:tcPr>
          <w:p w14:paraId="16FD71E4" w14:textId="77777777" w:rsidR="00722757" w:rsidRPr="00B85AC6" w:rsidRDefault="00722757" w:rsidP="00F947A7">
            <w:pPr>
              <w:spacing w:before="81"/>
              <w:jc w:val="center"/>
              <w:rPr>
                <w:rFonts w:ascii="Times New Roman" w:eastAsia="Calibri" w:hAnsi="Times New Roman" w:cs="Times New Roman"/>
                <w:noProof/>
                <w:color w:val="A6A6A6" w:themeColor="background1" w:themeShade="A6"/>
                <w:sz w:val="16"/>
                <w:szCs w:val="16"/>
              </w:rPr>
            </w:pPr>
            <w:r w:rsidRPr="00B85AC6">
              <w:rPr>
                <w:rFonts w:ascii="Times New Roman" w:eastAsia="Calibri" w:hAnsi="Times New Roman" w:cs="Times New Roman"/>
                <w:noProof/>
                <w:color w:val="A6A6A6" w:themeColor="background1" w:themeShade="A6"/>
                <w:sz w:val="16"/>
                <w:szCs w:val="20"/>
              </w:rPr>
              <w:t>По-силно развити региони</w:t>
            </w:r>
          </w:p>
        </w:tc>
        <w:tc>
          <w:tcPr>
            <w:tcW w:w="0" w:type="auto"/>
            <w:shd w:val="clear" w:color="auto" w:fill="FFFFFF" w:themeFill="background1"/>
          </w:tcPr>
          <w:p w14:paraId="1406F0B4" w14:textId="77777777" w:rsidR="00722757" w:rsidRPr="00B85AC6" w:rsidRDefault="00722757" w:rsidP="00F947A7">
            <w:pPr>
              <w:spacing w:before="81"/>
              <w:jc w:val="center"/>
              <w:rPr>
                <w:rFonts w:ascii="Times New Roman" w:eastAsia="Calibri" w:hAnsi="Times New Roman" w:cs="Times New Roman"/>
                <w:noProof/>
                <w:color w:val="A6A6A6" w:themeColor="background1" w:themeShade="A6"/>
                <w:sz w:val="16"/>
                <w:szCs w:val="16"/>
              </w:rPr>
            </w:pPr>
            <w:r w:rsidRPr="00B85AC6">
              <w:rPr>
                <w:rFonts w:ascii="Times New Roman" w:eastAsia="Calibri" w:hAnsi="Times New Roman" w:cs="Times New Roman"/>
                <w:noProof/>
                <w:color w:val="A6A6A6" w:themeColor="background1" w:themeShade="A6"/>
                <w:sz w:val="16"/>
                <w:szCs w:val="20"/>
              </w:rPr>
              <w:t>Преход</w:t>
            </w:r>
          </w:p>
        </w:tc>
        <w:tc>
          <w:tcPr>
            <w:tcW w:w="0" w:type="auto"/>
            <w:shd w:val="clear" w:color="auto" w:fill="FFFFFF" w:themeFill="background1"/>
          </w:tcPr>
          <w:p w14:paraId="694CD7B2" w14:textId="77777777" w:rsidR="00722757" w:rsidRPr="00B85AC6" w:rsidRDefault="00722757" w:rsidP="00F947A7">
            <w:pPr>
              <w:spacing w:before="81"/>
              <w:jc w:val="center"/>
              <w:rPr>
                <w:rFonts w:ascii="Times New Roman" w:eastAsia="Calibri" w:hAnsi="Times New Roman" w:cs="Times New Roman"/>
                <w:noProof/>
                <w:color w:val="A6A6A6" w:themeColor="background1" w:themeShade="A6"/>
                <w:sz w:val="16"/>
                <w:szCs w:val="16"/>
              </w:rPr>
            </w:pPr>
            <w:r w:rsidRPr="00B85AC6">
              <w:rPr>
                <w:rFonts w:ascii="Times New Roman" w:eastAsia="Calibri" w:hAnsi="Times New Roman" w:cs="Times New Roman"/>
                <w:noProof/>
                <w:color w:val="A6A6A6" w:themeColor="background1" w:themeShade="A6"/>
                <w:sz w:val="16"/>
                <w:szCs w:val="20"/>
              </w:rPr>
              <w:t>По-слабо развити региони</w:t>
            </w:r>
          </w:p>
        </w:tc>
        <w:tc>
          <w:tcPr>
            <w:tcW w:w="0" w:type="auto"/>
            <w:shd w:val="clear" w:color="auto" w:fill="FFFFFF" w:themeFill="background1"/>
          </w:tcPr>
          <w:p w14:paraId="43FBAB3E" w14:textId="77777777" w:rsidR="00722757" w:rsidRPr="00B85AC6" w:rsidRDefault="00722757" w:rsidP="00F947A7">
            <w:pPr>
              <w:spacing w:before="81"/>
              <w:jc w:val="center"/>
              <w:rPr>
                <w:rFonts w:ascii="Times New Roman" w:eastAsia="Calibri" w:hAnsi="Times New Roman" w:cs="Times New Roman"/>
                <w:noProof/>
                <w:color w:val="A6A6A6" w:themeColor="background1" w:themeShade="A6"/>
                <w:sz w:val="16"/>
                <w:szCs w:val="16"/>
              </w:rPr>
            </w:pPr>
            <w:r w:rsidRPr="00B85AC6">
              <w:rPr>
                <w:rFonts w:ascii="Times New Roman" w:eastAsia="Calibri" w:hAnsi="Times New Roman" w:cs="Times New Roman"/>
                <w:noProof/>
                <w:color w:val="A6A6A6" w:themeColor="background1" w:themeShade="A6"/>
                <w:sz w:val="16"/>
                <w:szCs w:val="20"/>
              </w:rPr>
              <w:t>Най-отдалечени региони</w:t>
            </w:r>
          </w:p>
        </w:tc>
        <w:tc>
          <w:tcPr>
            <w:tcW w:w="0" w:type="auto"/>
            <w:vMerge/>
            <w:shd w:val="clear" w:color="auto" w:fill="FFFFFF" w:themeFill="background1"/>
          </w:tcPr>
          <w:p w14:paraId="28E552B9" w14:textId="77777777" w:rsidR="00722757" w:rsidRPr="00B85AC6" w:rsidRDefault="00722757" w:rsidP="00F947A7">
            <w:pPr>
              <w:spacing w:before="81"/>
              <w:jc w:val="both"/>
              <w:rPr>
                <w:rFonts w:ascii="Times New Roman" w:eastAsia="Calibri" w:hAnsi="Times New Roman" w:cs="Times New Roman"/>
                <w:b/>
                <w:i/>
                <w:noProof/>
                <w:color w:val="A6A6A6" w:themeColor="background1" w:themeShade="A6"/>
                <w:sz w:val="18"/>
                <w:szCs w:val="18"/>
              </w:rPr>
            </w:pPr>
          </w:p>
        </w:tc>
        <w:tc>
          <w:tcPr>
            <w:tcW w:w="0" w:type="auto"/>
            <w:vMerge/>
            <w:shd w:val="clear" w:color="auto" w:fill="FFFFFF" w:themeFill="background1"/>
          </w:tcPr>
          <w:p w14:paraId="00A35DF3" w14:textId="77777777" w:rsidR="00722757" w:rsidRPr="00B85AC6" w:rsidRDefault="00722757" w:rsidP="00F947A7">
            <w:pPr>
              <w:spacing w:before="81"/>
              <w:jc w:val="both"/>
              <w:rPr>
                <w:rFonts w:ascii="Times New Roman" w:eastAsia="Calibri" w:hAnsi="Times New Roman" w:cs="Times New Roman"/>
                <w:b/>
                <w:i/>
                <w:noProof/>
                <w:color w:val="A6A6A6" w:themeColor="background1" w:themeShade="A6"/>
                <w:sz w:val="18"/>
                <w:szCs w:val="18"/>
              </w:rPr>
            </w:pPr>
          </w:p>
        </w:tc>
        <w:tc>
          <w:tcPr>
            <w:tcW w:w="0" w:type="auto"/>
            <w:vMerge/>
            <w:shd w:val="clear" w:color="auto" w:fill="FFFFFF" w:themeFill="background1"/>
          </w:tcPr>
          <w:p w14:paraId="1657E57B" w14:textId="77777777" w:rsidR="00722757" w:rsidRPr="00B85AC6" w:rsidRDefault="00722757" w:rsidP="00F947A7">
            <w:pPr>
              <w:spacing w:before="81"/>
              <w:jc w:val="both"/>
              <w:rPr>
                <w:rFonts w:ascii="Times New Roman" w:eastAsia="Calibri" w:hAnsi="Times New Roman" w:cs="Times New Roman"/>
                <w:b/>
                <w:i/>
                <w:noProof/>
                <w:color w:val="A6A6A6" w:themeColor="background1" w:themeShade="A6"/>
                <w:sz w:val="18"/>
                <w:szCs w:val="18"/>
              </w:rPr>
            </w:pPr>
          </w:p>
        </w:tc>
        <w:tc>
          <w:tcPr>
            <w:tcW w:w="0" w:type="auto"/>
            <w:vMerge/>
            <w:shd w:val="clear" w:color="auto" w:fill="FFFFFF" w:themeFill="background1"/>
          </w:tcPr>
          <w:p w14:paraId="450B6DFC" w14:textId="77777777" w:rsidR="00722757" w:rsidRPr="00B85AC6" w:rsidRDefault="00722757" w:rsidP="00F947A7">
            <w:pPr>
              <w:spacing w:before="81"/>
              <w:jc w:val="both"/>
              <w:rPr>
                <w:rFonts w:ascii="Times New Roman" w:eastAsia="Calibri" w:hAnsi="Times New Roman" w:cs="Times New Roman"/>
                <w:b/>
                <w:i/>
                <w:noProof/>
                <w:color w:val="A6A6A6" w:themeColor="background1" w:themeShade="A6"/>
                <w:sz w:val="18"/>
                <w:szCs w:val="18"/>
              </w:rPr>
            </w:pPr>
          </w:p>
        </w:tc>
        <w:tc>
          <w:tcPr>
            <w:tcW w:w="0" w:type="auto"/>
            <w:vMerge/>
            <w:shd w:val="clear" w:color="auto" w:fill="FFFFFF" w:themeFill="background1"/>
          </w:tcPr>
          <w:p w14:paraId="62873AC4" w14:textId="77777777" w:rsidR="00722757" w:rsidRPr="00B85AC6" w:rsidRDefault="00722757" w:rsidP="00F947A7">
            <w:pPr>
              <w:spacing w:before="81"/>
              <w:jc w:val="both"/>
              <w:rPr>
                <w:rFonts w:ascii="Times New Roman" w:eastAsia="Calibri" w:hAnsi="Times New Roman" w:cs="Times New Roman"/>
                <w:b/>
                <w:i/>
                <w:noProof/>
                <w:color w:val="A6A6A6" w:themeColor="background1" w:themeShade="A6"/>
                <w:sz w:val="18"/>
                <w:szCs w:val="18"/>
              </w:rPr>
            </w:pPr>
          </w:p>
        </w:tc>
        <w:tc>
          <w:tcPr>
            <w:tcW w:w="0" w:type="auto"/>
            <w:vMerge/>
            <w:shd w:val="clear" w:color="auto" w:fill="FFFFFF" w:themeFill="background1"/>
          </w:tcPr>
          <w:p w14:paraId="78E66E08" w14:textId="77777777" w:rsidR="00722757" w:rsidRPr="00B85AC6" w:rsidRDefault="00722757" w:rsidP="00F947A7">
            <w:pPr>
              <w:spacing w:before="81"/>
              <w:jc w:val="both"/>
              <w:rPr>
                <w:rFonts w:ascii="Times New Roman" w:eastAsia="Calibri" w:hAnsi="Times New Roman" w:cs="Times New Roman"/>
                <w:b/>
                <w:i/>
                <w:noProof/>
                <w:color w:val="A6A6A6" w:themeColor="background1" w:themeShade="A6"/>
                <w:sz w:val="18"/>
                <w:szCs w:val="18"/>
              </w:rPr>
            </w:pPr>
          </w:p>
        </w:tc>
      </w:tr>
      <w:tr w:rsidR="00BE032C" w:rsidRPr="00B85AC6" w14:paraId="1915E182" w14:textId="77777777" w:rsidTr="00722757">
        <w:trPr>
          <w:trHeight w:val="428"/>
        </w:trPr>
        <w:tc>
          <w:tcPr>
            <w:tcW w:w="0" w:type="auto"/>
            <w:vMerge w:val="restart"/>
            <w:shd w:val="clear" w:color="auto" w:fill="FFFFFF" w:themeFill="background1"/>
          </w:tcPr>
          <w:p w14:paraId="26B4C287"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r w:rsidRPr="00B85AC6">
              <w:rPr>
                <w:rFonts w:ascii="Times New Roman" w:eastAsia="Calibri" w:hAnsi="Times New Roman" w:cs="Times New Roman"/>
                <w:b/>
                <w:noProof/>
                <w:color w:val="A6A6A6" w:themeColor="background1" w:themeShade="A6"/>
                <w:sz w:val="18"/>
                <w:szCs w:val="20"/>
              </w:rPr>
              <w:t>ЕФРР</w:t>
            </w:r>
          </w:p>
        </w:tc>
        <w:tc>
          <w:tcPr>
            <w:tcW w:w="0" w:type="auto"/>
            <w:shd w:val="clear" w:color="auto" w:fill="FFFFFF" w:themeFill="background1"/>
          </w:tcPr>
          <w:p w14:paraId="7F977960" w14:textId="77777777" w:rsidR="00722757" w:rsidRPr="00B85AC6" w:rsidRDefault="00722757" w:rsidP="00722757">
            <w:pPr>
              <w:spacing w:before="40" w:after="40"/>
              <w:jc w:val="both"/>
              <w:rPr>
                <w:rFonts w:ascii="Times New Roman" w:eastAsia="Times New Roman" w:hAnsi="Times New Roman" w:cs="Times New Roman"/>
                <w:noProof/>
                <w:color w:val="A6A6A6" w:themeColor="background1" w:themeShade="A6"/>
                <w:sz w:val="16"/>
                <w:szCs w:val="16"/>
              </w:rPr>
            </w:pPr>
            <w:r w:rsidRPr="00B85AC6">
              <w:rPr>
                <w:rFonts w:ascii="Times New Roman" w:eastAsia="Calibri" w:hAnsi="Times New Roman" w:cs="Times New Roman"/>
                <w:noProof/>
                <w:color w:val="A6A6A6" w:themeColor="background1" w:themeShade="A6"/>
                <w:sz w:val="16"/>
                <w:szCs w:val="20"/>
              </w:rPr>
              <w:t>По-силно развити региони</w:t>
            </w:r>
          </w:p>
        </w:tc>
        <w:tc>
          <w:tcPr>
            <w:tcW w:w="0" w:type="auto"/>
            <w:shd w:val="clear" w:color="auto" w:fill="7F7F7F" w:themeFill="text1" w:themeFillTint="80"/>
          </w:tcPr>
          <w:p w14:paraId="71184AE3"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4BFDDFC6"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657E8BC4"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42C4BA11"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022EC2E"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6CB578F"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1EAE14A"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AD1B3A5"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9E579AA"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379357D"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C05E83C"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9AB07E2"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15A4AE2"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FF79B84"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r>
      <w:tr w:rsidR="00BE032C" w:rsidRPr="00B85AC6" w14:paraId="1486BA59" w14:textId="77777777" w:rsidTr="00722757">
        <w:trPr>
          <w:trHeight w:val="350"/>
        </w:trPr>
        <w:tc>
          <w:tcPr>
            <w:tcW w:w="0" w:type="auto"/>
            <w:vMerge/>
            <w:shd w:val="clear" w:color="auto" w:fill="FFFFFF" w:themeFill="background1"/>
          </w:tcPr>
          <w:p w14:paraId="777907CC"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92D1990" w14:textId="77777777" w:rsidR="00722757" w:rsidRPr="00B85AC6" w:rsidRDefault="00722757" w:rsidP="00722757">
            <w:pPr>
              <w:spacing w:before="40" w:after="40"/>
              <w:jc w:val="both"/>
              <w:rPr>
                <w:rFonts w:ascii="Times New Roman" w:eastAsia="Times New Roman" w:hAnsi="Times New Roman" w:cs="Times New Roman"/>
                <w:noProof/>
                <w:color w:val="A6A6A6" w:themeColor="background1" w:themeShade="A6"/>
                <w:sz w:val="16"/>
                <w:szCs w:val="16"/>
              </w:rPr>
            </w:pPr>
            <w:r w:rsidRPr="00B85AC6">
              <w:rPr>
                <w:rFonts w:ascii="Times New Roman" w:eastAsia="Calibri" w:hAnsi="Times New Roman" w:cs="Times New Roman"/>
                <w:noProof/>
                <w:color w:val="A6A6A6" w:themeColor="background1" w:themeShade="A6"/>
                <w:sz w:val="16"/>
                <w:szCs w:val="20"/>
              </w:rPr>
              <w:t>Преход</w:t>
            </w:r>
          </w:p>
        </w:tc>
        <w:tc>
          <w:tcPr>
            <w:tcW w:w="0" w:type="auto"/>
            <w:shd w:val="clear" w:color="auto" w:fill="7F7F7F" w:themeFill="text1" w:themeFillTint="80"/>
          </w:tcPr>
          <w:p w14:paraId="523A9E46"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2DD6D21A"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2546EDCA"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2D1D16A8"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FFAEE51"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895779C"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91A81E0"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8F53EED"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37BC7B1"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EA8909E"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3C0C387"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51A12D8"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451CB9A"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0FC9256"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r>
      <w:tr w:rsidR="00BE032C" w:rsidRPr="00B85AC6" w14:paraId="6E43A278" w14:textId="77777777" w:rsidTr="00722757">
        <w:trPr>
          <w:trHeight w:val="286"/>
        </w:trPr>
        <w:tc>
          <w:tcPr>
            <w:tcW w:w="0" w:type="auto"/>
            <w:vMerge/>
            <w:shd w:val="clear" w:color="auto" w:fill="FFFFFF" w:themeFill="background1"/>
          </w:tcPr>
          <w:p w14:paraId="0FA7984A"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B8A0BF3" w14:textId="77777777" w:rsidR="00722757" w:rsidRPr="00B85AC6" w:rsidRDefault="00722757" w:rsidP="00722757">
            <w:pPr>
              <w:spacing w:before="40" w:after="40"/>
              <w:jc w:val="both"/>
              <w:rPr>
                <w:rFonts w:ascii="Times New Roman" w:eastAsia="Calibri" w:hAnsi="Times New Roman" w:cs="Times New Roman"/>
                <w:noProof/>
                <w:color w:val="A6A6A6" w:themeColor="background1" w:themeShade="A6"/>
                <w:sz w:val="16"/>
                <w:szCs w:val="16"/>
              </w:rPr>
            </w:pPr>
            <w:r w:rsidRPr="00B85AC6">
              <w:rPr>
                <w:rFonts w:ascii="Times New Roman" w:eastAsia="Calibri" w:hAnsi="Times New Roman" w:cs="Times New Roman"/>
                <w:noProof/>
                <w:color w:val="A6A6A6" w:themeColor="background1" w:themeShade="A6"/>
                <w:sz w:val="16"/>
                <w:szCs w:val="20"/>
              </w:rPr>
              <w:t>По-слабо развити региони</w:t>
            </w:r>
          </w:p>
        </w:tc>
        <w:tc>
          <w:tcPr>
            <w:tcW w:w="0" w:type="auto"/>
            <w:shd w:val="clear" w:color="auto" w:fill="7F7F7F" w:themeFill="text1" w:themeFillTint="80"/>
          </w:tcPr>
          <w:p w14:paraId="69F9448A"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1AC7451E"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69B34159"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1CDEEF0B"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F852834"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2641701"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4D3391B"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642C667"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AC25887"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CCAF739"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17B5127"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2E4F9FE"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5576149"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43C0974"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r>
      <w:tr w:rsidR="00BE032C" w:rsidRPr="006A43A6" w14:paraId="759ECD5D" w14:textId="77777777" w:rsidTr="00722757">
        <w:trPr>
          <w:trHeight w:val="648"/>
        </w:trPr>
        <w:tc>
          <w:tcPr>
            <w:tcW w:w="0" w:type="auto"/>
            <w:vMerge/>
            <w:shd w:val="clear" w:color="auto" w:fill="FFFFFF" w:themeFill="background1"/>
          </w:tcPr>
          <w:p w14:paraId="33BCD50C"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E460626" w14:textId="77777777" w:rsidR="00722757" w:rsidRPr="00B85AC6" w:rsidRDefault="00722757" w:rsidP="00722757">
            <w:pPr>
              <w:spacing w:before="40" w:after="40"/>
              <w:jc w:val="both"/>
              <w:rPr>
                <w:rFonts w:ascii="Times New Roman" w:eastAsia="Times New Roman" w:hAnsi="Times New Roman" w:cs="Times New Roman"/>
                <w:noProof/>
                <w:color w:val="A6A6A6" w:themeColor="background1" w:themeShade="A6"/>
                <w:sz w:val="16"/>
                <w:szCs w:val="16"/>
              </w:rPr>
            </w:pPr>
            <w:r w:rsidRPr="00B85AC6">
              <w:rPr>
                <w:rFonts w:ascii="Times New Roman" w:eastAsia="Calibri" w:hAnsi="Times New Roman" w:cs="Times New Roman"/>
                <w:noProof/>
                <w:color w:val="A6A6A6" w:themeColor="background1" w:themeShade="A6"/>
                <w:sz w:val="16"/>
                <w:szCs w:val="20"/>
              </w:rPr>
              <w:t>Най-отдалечени региони и северни слабо населени региони</w:t>
            </w:r>
          </w:p>
        </w:tc>
        <w:tc>
          <w:tcPr>
            <w:tcW w:w="0" w:type="auto"/>
            <w:shd w:val="clear" w:color="auto" w:fill="7F7F7F" w:themeFill="text1" w:themeFillTint="80"/>
          </w:tcPr>
          <w:p w14:paraId="0F66C303"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74541072"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5807D4C2"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3F79ED52"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tcBorders>
              <w:bottom w:val="single" w:sz="4" w:space="0" w:color="auto"/>
            </w:tcBorders>
            <w:shd w:val="clear" w:color="auto" w:fill="FFFFFF" w:themeFill="background1"/>
          </w:tcPr>
          <w:p w14:paraId="43922A45"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tcBorders>
              <w:bottom w:val="single" w:sz="4" w:space="0" w:color="auto"/>
            </w:tcBorders>
            <w:shd w:val="clear" w:color="auto" w:fill="FFFFFF" w:themeFill="background1"/>
          </w:tcPr>
          <w:p w14:paraId="596C7DD8"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tcBorders>
              <w:bottom w:val="single" w:sz="4" w:space="0" w:color="auto"/>
            </w:tcBorders>
            <w:shd w:val="clear" w:color="auto" w:fill="FFFFFF" w:themeFill="background1"/>
          </w:tcPr>
          <w:p w14:paraId="3224AD13"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tcBorders>
              <w:bottom w:val="single" w:sz="4" w:space="0" w:color="auto"/>
            </w:tcBorders>
            <w:shd w:val="clear" w:color="auto" w:fill="FFFFFF" w:themeFill="background1"/>
          </w:tcPr>
          <w:p w14:paraId="44107111"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5CE77BC"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CD449FB"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726DE21"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9245774"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23BD137"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BD5D6D1"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r>
      <w:tr w:rsidR="00BE032C" w:rsidRPr="00B85AC6" w14:paraId="5D5B0EBE" w14:textId="77777777" w:rsidTr="00722757">
        <w:tc>
          <w:tcPr>
            <w:tcW w:w="0" w:type="auto"/>
            <w:vMerge w:val="restart"/>
            <w:shd w:val="clear" w:color="auto" w:fill="FFFFFF" w:themeFill="background1"/>
          </w:tcPr>
          <w:p w14:paraId="683966E3" w14:textId="77777777" w:rsidR="00722757" w:rsidRPr="00B85AC6" w:rsidRDefault="00722757" w:rsidP="00722757">
            <w:pPr>
              <w:spacing w:before="40" w:after="40"/>
              <w:jc w:val="both"/>
              <w:rPr>
                <w:rFonts w:ascii="Times New Roman" w:eastAsia="Times New Roman" w:hAnsi="Times New Roman" w:cs="Times New Roman"/>
                <w:b/>
                <w:i/>
                <w:noProof/>
                <w:color w:val="A6A6A6" w:themeColor="background1" w:themeShade="A6"/>
                <w:sz w:val="18"/>
                <w:szCs w:val="18"/>
              </w:rPr>
            </w:pPr>
            <w:r w:rsidRPr="00B85AC6">
              <w:rPr>
                <w:rFonts w:ascii="Times New Roman" w:eastAsia="Calibri" w:hAnsi="Times New Roman" w:cs="Times New Roman"/>
                <w:b/>
                <w:i/>
                <w:noProof/>
                <w:color w:val="A6A6A6" w:themeColor="background1" w:themeShade="A6"/>
                <w:sz w:val="18"/>
                <w:szCs w:val="20"/>
              </w:rPr>
              <w:t>ЕСФ+</w:t>
            </w:r>
          </w:p>
        </w:tc>
        <w:tc>
          <w:tcPr>
            <w:tcW w:w="0" w:type="auto"/>
            <w:shd w:val="clear" w:color="auto" w:fill="FFFFFF" w:themeFill="background1"/>
          </w:tcPr>
          <w:p w14:paraId="7D2D0746" w14:textId="77777777" w:rsidR="00722757" w:rsidRPr="00B85AC6" w:rsidRDefault="00722757" w:rsidP="00722757">
            <w:pPr>
              <w:spacing w:before="40" w:after="40"/>
              <w:jc w:val="both"/>
              <w:rPr>
                <w:rFonts w:ascii="Times New Roman" w:eastAsia="Times New Roman" w:hAnsi="Times New Roman" w:cs="Times New Roman"/>
                <w:noProof/>
                <w:color w:val="A6A6A6" w:themeColor="background1" w:themeShade="A6"/>
                <w:sz w:val="16"/>
                <w:szCs w:val="16"/>
              </w:rPr>
            </w:pPr>
            <w:r w:rsidRPr="00B85AC6">
              <w:rPr>
                <w:rFonts w:ascii="Times New Roman" w:eastAsia="Calibri" w:hAnsi="Times New Roman" w:cs="Times New Roman"/>
                <w:noProof/>
                <w:color w:val="A6A6A6" w:themeColor="background1" w:themeShade="A6"/>
                <w:sz w:val="16"/>
                <w:szCs w:val="20"/>
              </w:rPr>
              <w:t>По-силно развити региони</w:t>
            </w:r>
          </w:p>
        </w:tc>
        <w:tc>
          <w:tcPr>
            <w:tcW w:w="0" w:type="auto"/>
            <w:shd w:val="clear" w:color="auto" w:fill="FFFFFF" w:themeFill="background1"/>
          </w:tcPr>
          <w:p w14:paraId="437D0F73"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FC694E8"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04B51DC"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4904D00"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7EE6B803"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742E4213"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2DA9BDD4"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63E42948"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310A2FF"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049E36E"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5DA6E826"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724D6F0"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B56ACED"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734BD9E"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r>
      <w:tr w:rsidR="00BE032C" w:rsidRPr="00B85AC6" w14:paraId="3F086B50" w14:textId="77777777" w:rsidTr="00722757">
        <w:tc>
          <w:tcPr>
            <w:tcW w:w="0" w:type="auto"/>
            <w:vMerge/>
            <w:shd w:val="clear" w:color="auto" w:fill="FFFFFF" w:themeFill="background1"/>
          </w:tcPr>
          <w:p w14:paraId="09517FA5" w14:textId="77777777" w:rsidR="00722757" w:rsidRPr="00B85AC6" w:rsidRDefault="00722757" w:rsidP="00722757">
            <w:pPr>
              <w:spacing w:before="40" w:after="40"/>
              <w:jc w:val="both"/>
              <w:rPr>
                <w:rFonts w:ascii="Times New Roman" w:eastAsia="Times New Roman" w:hAnsi="Times New Roman" w:cs="Times New Roman"/>
                <w:b/>
                <w:i/>
                <w:noProof/>
                <w:color w:val="A6A6A6" w:themeColor="background1" w:themeShade="A6"/>
                <w:sz w:val="18"/>
                <w:szCs w:val="18"/>
              </w:rPr>
            </w:pPr>
          </w:p>
        </w:tc>
        <w:tc>
          <w:tcPr>
            <w:tcW w:w="0" w:type="auto"/>
            <w:shd w:val="clear" w:color="auto" w:fill="FFFFFF" w:themeFill="background1"/>
          </w:tcPr>
          <w:p w14:paraId="169A90A5" w14:textId="77777777" w:rsidR="00722757" w:rsidRPr="00B85AC6" w:rsidRDefault="00722757" w:rsidP="00722757">
            <w:pPr>
              <w:spacing w:before="40" w:after="40"/>
              <w:jc w:val="both"/>
              <w:rPr>
                <w:rFonts w:ascii="Times New Roman" w:eastAsia="Times New Roman" w:hAnsi="Times New Roman" w:cs="Times New Roman"/>
                <w:noProof/>
                <w:color w:val="A6A6A6" w:themeColor="background1" w:themeShade="A6"/>
                <w:sz w:val="16"/>
                <w:szCs w:val="16"/>
              </w:rPr>
            </w:pPr>
            <w:r w:rsidRPr="00B85AC6">
              <w:rPr>
                <w:rFonts w:ascii="Times New Roman" w:eastAsia="Calibri" w:hAnsi="Times New Roman" w:cs="Times New Roman"/>
                <w:noProof/>
                <w:color w:val="A6A6A6" w:themeColor="background1" w:themeShade="A6"/>
                <w:sz w:val="16"/>
                <w:szCs w:val="20"/>
              </w:rPr>
              <w:t xml:space="preserve">Преход </w:t>
            </w:r>
          </w:p>
        </w:tc>
        <w:tc>
          <w:tcPr>
            <w:tcW w:w="0" w:type="auto"/>
            <w:shd w:val="clear" w:color="auto" w:fill="FFFFFF" w:themeFill="background1"/>
          </w:tcPr>
          <w:p w14:paraId="42ABCA28"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53772D8F"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E1B964D"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361C92A"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796F04C8"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33175329"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20DE11F4"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0263911D"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0C2C659"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B4022BF"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681BEC5"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A806D0D"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BE44B44"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0282461"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r>
      <w:tr w:rsidR="00BE032C" w:rsidRPr="00B85AC6" w14:paraId="3EF21CE5" w14:textId="77777777" w:rsidTr="00722757">
        <w:tc>
          <w:tcPr>
            <w:tcW w:w="0" w:type="auto"/>
            <w:vMerge/>
            <w:shd w:val="clear" w:color="auto" w:fill="FFFFFF" w:themeFill="background1"/>
          </w:tcPr>
          <w:p w14:paraId="4109C03E" w14:textId="77777777" w:rsidR="00722757" w:rsidRPr="00B85AC6" w:rsidRDefault="00722757" w:rsidP="00722757">
            <w:pPr>
              <w:spacing w:before="40" w:after="40"/>
              <w:jc w:val="both"/>
              <w:rPr>
                <w:rFonts w:ascii="Times New Roman" w:eastAsia="Times New Roman" w:hAnsi="Times New Roman" w:cs="Times New Roman"/>
                <w:b/>
                <w:i/>
                <w:noProof/>
                <w:color w:val="A6A6A6" w:themeColor="background1" w:themeShade="A6"/>
                <w:sz w:val="18"/>
                <w:szCs w:val="18"/>
              </w:rPr>
            </w:pPr>
          </w:p>
        </w:tc>
        <w:tc>
          <w:tcPr>
            <w:tcW w:w="0" w:type="auto"/>
            <w:shd w:val="clear" w:color="auto" w:fill="FFFFFF" w:themeFill="background1"/>
          </w:tcPr>
          <w:p w14:paraId="2E20DEBF" w14:textId="77777777" w:rsidR="00722757" w:rsidRPr="00B85AC6" w:rsidRDefault="00722757" w:rsidP="00722757">
            <w:pPr>
              <w:spacing w:before="40" w:after="40"/>
              <w:jc w:val="both"/>
              <w:rPr>
                <w:rFonts w:ascii="Times New Roman" w:eastAsia="Times New Roman" w:hAnsi="Times New Roman" w:cs="Times New Roman"/>
                <w:noProof/>
                <w:color w:val="A6A6A6" w:themeColor="background1" w:themeShade="A6"/>
                <w:sz w:val="16"/>
                <w:szCs w:val="16"/>
              </w:rPr>
            </w:pPr>
            <w:r w:rsidRPr="00B85AC6">
              <w:rPr>
                <w:rFonts w:ascii="Times New Roman" w:eastAsia="Calibri" w:hAnsi="Times New Roman" w:cs="Times New Roman"/>
                <w:noProof/>
                <w:color w:val="A6A6A6" w:themeColor="background1" w:themeShade="A6"/>
                <w:sz w:val="16"/>
                <w:szCs w:val="20"/>
              </w:rPr>
              <w:t>По-слабо развити региони</w:t>
            </w:r>
          </w:p>
        </w:tc>
        <w:tc>
          <w:tcPr>
            <w:tcW w:w="0" w:type="auto"/>
            <w:shd w:val="clear" w:color="auto" w:fill="FFFFFF" w:themeFill="background1"/>
          </w:tcPr>
          <w:p w14:paraId="3E0DFF28"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A027D18"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C85DA36"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61110F4"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57C4111E"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17D199BF"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5F03F2CD"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35868814"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51F266F"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7122886"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EA95900"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1C810F2"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33ED360"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C40044E"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r>
      <w:tr w:rsidR="00BE032C" w:rsidRPr="00B85AC6" w14:paraId="203884CD" w14:textId="77777777" w:rsidTr="00722757">
        <w:tc>
          <w:tcPr>
            <w:tcW w:w="0" w:type="auto"/>
            <w:vMerge/>
            <w:shd w:val="clear" w:color="auto" w:fill="FFFFFF" w:themeFill="background1"/>
          </w:tcPr>
          <w:p w14:paraId="694B6112" w14:textId="77777777" w:rsidR="00722757" w:rsidRPr="00B85AC6" w:rsidRDefault="00722757" w:rsidP="00722757">
            <w:pPr>
              <w:spacing w:before="40" w:after="40"/>
              <w:jc w:val="both"/>
              <w:rPr>
                <w:rFonts w:ascii="Times New Roman" w:eastAsia="Times New Roman" w:hAnsi="Times New Roman" w:cs="Times New Roman"/>
                <w:b/>
                <w:i/>
                <w:noProof/>
                <w:color w:val="A6A6A6" w:themeColor="background1" w:themeShade="A6"/>
                <w:sz w:val="18"/>
                <w:szCs w:val="18"/>
              </w:rPr>
            </w:pPr>
          </w:p>
        </w:tc>
        <w:tc>
          <w:tcPr>
            <w:tcW w:w="0" w:type="auto"/>
            <w:shd w:val="clear" w:color="auto" w:fill="FFFFFF" w:themeFill="background1"/>
          </w:tcPr>
          <w:p w14:paraId="0BD7CE40" w14:textId="77777777" w:rsidR="00722757" w:rsidRPr="00B85AC6" w:rsidRDefault="00722757" w:rsidP="00722757">
            <w:pPr>
              <w:spacing w:before="40" w:after="40"/>
              <w:jc w:val="both"/>
              <w:rPr>
                <w:rFonts w:ascii="Times New Roman" w:eastAsia="Times New Roman" w:hAnsi="Times New Roman" w:cs="Times New Roman"/>
                <w:noProof/>
                <w:color w:val="A6A6A6" w:themeColor="background1" w:themeShade="A6"/>
                <w:sz w:val="16"/>
                <w:szCs w:val="16"/>
              </w:rPr>
            </w:pPr>
            <w:r w:rsidRPr="00B85AC6">
              <w:rPr>
                <w:rFonts w:ascii="Times New Roman" w:eastAsia="Calibri" w:hAnsi="Times New Roman" w:cs="Times New Roman"/>
                <w:noProof/>
                <w:color w:val="A6A6A6" w:themeColor="background1" w:themeShade="A6"/>
                <w:sz w:val="16"/>
                <w:szCs w:val="20"/>
              </w:rPr>
              <w:t xml:space="preserve">Най-отдалечени региони </w:t>
            </w:r>
          </w:p>
        </w:tc>
        <w:tc>
          <w:tcPr>
            <w:tcW w:w="0" w:type="auto"/>
            <w:shd w:val="clear" w:color="auto" w:fill="FFFFFF" w:themeFill="background1"/>
          </w:tcPr>
          <w:p w14:paraId="71103780"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62E29EE"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40B4FD4"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1022C9E"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0B767082"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59C6ED2A"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3F85381A"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74C62119"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tcBorders>
              <w:bottom w:val="single" w:sz="4" w:space="0" w:color="auto"/>
            </w:tcBorders>
            <w:shd w:val="clear" w:color="auto" w:fill="FFFFFF" w:themeFill="background1"/>
          </w:tcPr>
          <w:p w14:paraId="6FF0AC3F"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F0CE9F0"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D77A289"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1A32F78"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C60F64B"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ED58412"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r>
      <w:tr w:rsidR="00BE032C" w:rsidRPr="00B85AC6" w14:paraId="6AE674D8" w14:textId="77777777" w:rsidTr="00722757">
        <w:trPr>
          <w:trHeight w:val="372"/>
        </w:trPr>
        <w:tc>
          <w:tcPr>
            <w:tcW w:w="0" w:type="auto"/>
            <w:shd w:val="clear" w:color="auto" w:fill="FFFFFF" w:themeFill="background1"/>
          </w:tcPr>
          <w:p w14:paraId="334B7348" w14:textId="77777777" w:rsidR="00722757" w:rsidRPr="00B85AC6" w:rsidRDefault="00722757" w:rsidP="00722757">
            <w:pPr>
              <w:spacing w:before="40" w:after="40"/>
              <w:jc w:val="both"/>
              <w:rPr>
                <w:rFonts w:ascii="Times New Roman" w:eastAsia="Times New Roman" w:hAnsi="Times New Roman" w:cs="Times New Roman"/>
                <w:b/>
                <w:i/>
                <w:noProof/>
                <w:color w:val="A6A6A6" w:themeColor="background1" w:themeShade="A6"/>
                <w:sz w:val="18"/>
                <w:szCs w:val="18"/>
              </w:rPr>
            </w:pPr>
            <w:r w:rsidRPr="00B85AC6">
              <w:rPr>
                <w:rFonts w:ascii="Times New Roman" w:eastAsia="Calibri" w:hAnsi="Times New Roman" w:cs="Times New Roman"/>
                <w:b/>
                <w:i/>
                <w:noProof/>
                <w:color w:val="A6A6A6" w:themeColor="background1" w:themeShade="A6"/>
                <w:sz w:val="18"/>
                <w:szCs w:val="20"/>
              </w:rPr>
              <w:t>КФ</w:t>
            </w:r>
          </w:p>
        </w:tc>
        <w:tc>
          <w:tcPr>
            <w:tcW w:w="0" w:type="auto"/>
            <w:shd w:val="clear" w:color="auto" w:fill="FFFFFF" w:themeFill="background1"/>
          </w:tcPr>
          <w:p w14:paraId="70925D95"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A1D0175"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5CDC7BD"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2745628"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41A14BA"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799CF07"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2A826DE"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7E7FF11"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A312902"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5AFF18E7"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tcBorders>
              <w:bottom w:val="single" w:sz="4" w:space="0" w:color="auto"/>
            </w:tcBorders>
            <w:shd w:val="clear" w:color="auto" w:fill="FFFFFF" w:themeFill="background1"/>
          </w:tcPr>
          <w:p w14:paraId="076B3455"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6C34F43"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DC48185"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6A9D6C1"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CA0ABA9"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r>
      <w:tr w:rsidR="00BE032C" w:rsidRPr="00B85AC6" w14:paraId="25BC6309" w14:textId="77777777" w:rsidTr="00722757">
        <w:tc>
          <w:tcPr>
            <w:tcW w:w="0" w:type="auto"/>
            <w:shd w:val="clear" w:color="auto" w:fill="FFFFFF" w:themeFill="background1"/>
          </w:tcPr>
          <w:p w14:paraId="261D6573" w14:textId="77777777" w:rsidR="00722757" w:rsidRPr="00B85AC6" w:rsidRDefault="00722757" w:rsidP="00722757">
            <w:pPr>
              <w:spacing w:before="40" w:after="40"/>
              <w:jc w:val="both"/>
              <w:rPr>
                <w:rFonts w:ascii="Times New Roman" w:eastAsia="Times New Roman" w:hAnsi="Times New Roman" w:cs="Times New Roman"/>
                <w:b/>
                <w:i/>
                <w:noProof/>
                <w:color w:val="A6A6A6" w:themeColor="background1" w:themeShade="A6"/>
                <w:sz w:val="18"/>
                <w:szCs w:val="18"/>
              </w:rPr>
            </w:pPr>
            <w:r w:rsidRPr="00B85AC6">
              <w:rPr>
                <w:rFonts w:ascii="Times New Roman" w:eastAsia="Calibri" w:hAnsi="Times New Roman" w:cs="Times New Roman"/>
                <w:b/>
                <w:i/>
                <w:noProof/>
                <w:color w:val="A6A6A6" w:themeColor="background1" w:themeShade="A6"/>
                <w:sz w:val="18"/>
                <w:szCs w:val="20"/>
              </w:rPr>
              <w:t>ЕФМДР</w:t>
            </w:r>
          </w:p>
        </w:tc>
        <w:tc>
          <w:tcPr>
            <w:tcW w:w="0" w:type="auto"/>
            <w:shd w:val="clear" w:color="auto" w:fill="FFFFFF" w:themeFill="background1"/>
          </w:tcPr>
          <w:p w14:paraId="50C9C4AB"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78AB06E"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E9F63C5"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53C3676A"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A63281A"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90611B7"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8E249A9"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C30AA5E"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204A70D"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7895B76"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6B86B17B"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tcBorders>
              <w:bottom w:val="single" w:sz="4" w:space="0" w:color="auto"/>
            </w:tcBorders>
            <w:shd w:val="clear" w:color="auto" w:fill="FFFFFF" w:themeFill="background1"/>
          </w:tcPr>
          <w:p w14:paraId="2953A004"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82E7553"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957A9A5"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3141D7F"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r>
      <w:tr w:rsidR="00BE032C" w:rsidRPr="00B85AC6" w14:paraId="5305812F" w14:textId="77777777" w:rsidTr="00722757">
        <w:tc>
          <w:tcPr>
            <w:tcW w:w="0" w:type="auto"/>
            <w:shd w:val="clear" w:color="auto" w:fill="FFFFFF" w:themeFill="background1"/>
          </w:tcPr>
          <w:p w14:paraId="47301833"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r w:rsidRPr="00B85AC6">
              <w:rPr>
                <w:rFonts w:ascii="Times New Roman" w:eastAsia="Calibri" w:hAnsi="Times New Roman" w:cs="Times New Roman"/>
                <w:b/>
                <w:noProof/>
                <w:color w:val="A6A6A6" w:themeColor="background1" w:themeShade="A6"/>
                <w:sz w:val="18"/>
                <w:szCs w:val="20"/>
              </w:rPr>
              <w:t>Общо</w:t>
            </w:r>
          </w:p>
        </w:tc>
        <w:tc>
          <w:tcPr>
            <w:tcW w:w="0" w:type="auto"/>
            <w:shd w:val="clear" w:color="auto" w:fill="FFFFFF" w:themeFill="background1"/>
          </w:tcPr>
          <w:p w14:paraId="1B1D44C1"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CE36CFD"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BD90DAF"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0EEE25E"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76F0A49"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9EA8011"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43FD516"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FDE565B"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FA39EBA"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30D0BDB"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68C9293"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9DFC5DB"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8B61BBC"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D529F1D"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5AEEEA1" w14:textId="77777777" w:rsidR="00722757" w:rsidRPr="00B85AC6" w:rsidRDefault="00722757" w:rsidP="00722757">
            <w:pPr>
              <w:spacing w:before="40" w:after="40"/>
              <w:jc w:val="both"/>
              <w:rPr>
                <w:rFonts w:ascii="Times New Roman" w:eastAsia="Calibri" w:hAnsi="Times New Roman" w:cs="Times New Roman"/>
                <w:b/>
                <w:noProof/>
                <w:color w:val="A6A6A6" w:themeColor="background1" w:themeShade="A6"/>
                <w:sz w:val="18"/>
                <w:szCs w:val="18"/>
              </w:rPr>
            </w:pPr>
          </w:p>
        </w:tc>
      </w:tr>
    </w:tbl>
    <w:p w14:paraId="1539DB18" w14:textId="77777777" w:rsidR="00722757" w:rsidRPr="00B85AC6" w:rsidRDefault="00722757" w:rsidP="00722757">
      <w:pPr>
        <w:spacing w:before="120" w:after="0" w:line="240" w:lineRule="auto"/>
        <w:jc w:val="both"/>
        <w:rPr>
          <w:rFonts w:ascii="Times New Roman" w:eastAsia="Times New Roman" w:hAnsi="Times New Roman" w:cs="Times New Roman"/>
          <w:noProof/>
          <w:color w:val="A6A6A6" w:themeColor="background1" w:themeShade="A6"/>
          <w:sz w:val="16"/>
          <w:szCs w:val="16"/>
          <w:lang w:val="bg-BG" w:eastAsia="bg-BG" w:bidi="bg-BG"/>
        </w:rPr>
      </w:pPr>
      <w:r w:rsidRPr="00B85AC6">
        <w:rPr>
          <w:rFonts w:ascii="Times New Roman" w:eastAsia="Calibri" w:hAnsi="Times New Roman" w:cs="Times New Roman"/>
          <w:noProof/>
          <w:color w:val="A6A6A6" w:themeColor="background1" w:themeShade="A6"/>
          <w:sz w:val="16"/>
          <w:szCs w:val="20"/>
          <w:lang w:val="bg-BG" w:eastAsia="bg-BG" w:bidi="bg-BG"/>
        </w:rPr>
        <w:t>* Кумулативни суми на всички прехвърляния през програмния период.</w:t>
      </w:r>
    </w:p>
    <w:p w14:paraId="6796D439" w14:textId="55840DB7" w:rsidR="00722757" w:rsidRPr="00B85AC6" w:rsidRDefault="00722757" w:rsidP="00722757">
      <w:pPr>
        <w:spacing w:before="120" w:after="120" w:line="240" w:lineRule="auto"/>
        <w:jc w:val="both"/>
        <w:rPr>
          <w:rFonts w:ascii="Times New Roman" w:eastAsia="Calibri" w:hAnsi="Times New Roman" w:cs="Times New Roman"/>
          <w:noProof/>
          <w:color w:val="A6A6A6" w:themeColor="background1" w:themeShade="A6"/>
          <w:sz w:val="24"/>
          <w:szCs w:val="20"/>
          <w:lang w:val="bg-BG" w:eastAsia="bg-BG" w:bidi="bg-BG"/>
        </w:rPr>
      </w:pPr>
    </w:p>
    <w:p w14:paraId="460F0B3C" w14:textId="3901000C" w:rsidR="00DB7254" w:rsidRPr="00B85AC6" w:rsidRDefault="00A202CD" w:rsidP="00722757">
      <w:pPr>
        <w:spacing w:before="120" w:after="120" w:line="240" w:lineRule="auto"/>
        <w:jc w:val="both"/>
        <w:rPr>
          <w:rFonts w:ascii="Times New Roman" w:eastAsia="Calibri" w:hAnsi="Times New Roman" w:cs="Times New Roman"/>
          <w:noProof/>
          <w:color w:val="A6A6A6" w:themeColor="background1" w:themeShade="A6"/>
          <w:sz w:val="24"/>
          <w:szCs w:val="20"/>
          <w:lang w:eastAsia="bg-BG" w:bidi="bg-BG"/>
        </w:rPr>
      </w:pPr>
      <w:r w:rsidRPr="00B85AC6">
        <w:rPr>
          <w:rFonts w:ascii="Times New Roman" w:eastAsia="Calibri" w:hAnsi="Times New Roman" w:cs="Times New Roman"/>
          <w:noProof/>
          <w:color w:val="A6A6A6" w:themeColor="background1" w:themeShade="A6"/>
          <w:sz w:val="24"/>
          <w:szCs w:val="20"/>
          <w:lang w:eastAsia="bg-BG" w:bidi="bg-BG"/>
        </w:rPr>
        <w:t>(</w:t>
      </w:r>
      <w:r w:rsidR="00DB7254" w:rsidRPr="00B85AC6">
        <w:rPr>
          <w:rFonts w:ascii="Times New Roman" w:eastAsia="Calibri" w:hAnsi="Times New Roman" w:cs="Times New Roman"/>
          <w:noProof/>
          <w:color w:val="A6A6A6" w:themeColor="background1" w:themeShade="A6"/>
          <w:sz w:val="24"/>
          <w:szCs w:val="20"/>
          <w:lang w:val="bg-BG" w:eastAsia="bg-BG" w:bidi="bg-BG"/>
        </w:rPr>
        <w:t>The text field was added to reflect Article 21(3) that requires a justification</w:t>
      </w:r>
      <w:r w:rsidRPr="00B85AC6">
        <w:rPr>
          <w:rFonts w:ascii="Times New Roman" w:eastAsia="Calibri" w:hAnsi="Times New Roman" w:cs="Times New Roman"/>
          <w:noProof/>
          <w:color w:val="A6A6A6" w:themeColor="background1" w:themeShade="A6"/>
          <w:sz w:val="24"/>
          <w:szCs w:val="20"/>
          <w:lang w:eastAsia="bg-BG" w:bidi="bg-BG"/>
        </w:rPr>
        <w:t>)</w:t>
      </w:r>
    </w:p>
    <w:p w14:paraId="5958AFF9" w14:textId="3A63D845" w:rsidR="00DB7254" w:rsidRPr="00B85AC6" w:rsidRDefault="00DB7254" w:rsidP="00722757">
      <w:pPr>
        <w:spacing w:before="120" w:after="120" w:line="240" w:lineRule="auto"/>
        <w:jc w:val="both"/>
        <w:rPr>
          <w:rFonts w:ascii="Times New Roman" w:eastAsia="Calibri" w:hAnsi="Times New Roman" w:cs="Times New Roman"/>
          <w:noProof/>
          <w:color w:val="A6A6A6" w:themeColor="background1" w:themeShade="A6"/>
          <w:sz w:val="24"/>
          <w:szCs w:val="20"/>
          <w:lang w:val="bg-BG" w:eastAsia="bg-BG" w:bidi="bg-BG"/>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3575"/>
      </w:tblGrid>
      <w:tr w:rsidR="00DB7254" w:rsidRPr="00B85AC6" w14:paraId="75A7CACD" w14:textId="77777777" w:rsidTr="00DB7254">
        <w:trPr>
          <w:trHeight w:val="90"/>
        </w:trPr>
        <w:tc>
          <w:tcPr>
            <w:tcW w:w="13575" w:type="dxa"/>
          </w:tcPr>
          <w:p w14:paraId="0E5E4E20" w14:textId="77777777" w:rsidR="00DB7254" w:rsidRPr="00B85AC6" w:rsidRDefault="00DB7254" w:rsidP="00DB7254">
            <w:pPr>
              <w:autoSpaceDE w:val="0"/>
              <w:autoSpaceDN w:val="0"/>
              <w:adjustRightInd w:val="0"/>
              <w:spacing w:after="0" w:line="240" w:lineRule="auto"/>
              <w:rPr>
                <w:rFonts w:ascii="Times New Roman" w:hAnsi="Times New Roman" w:cs="Times New Roman"/>
                <w:b/>
                <w:bCs/>
                <w:i/>
                <w:iCs/>
                <w:color w:val="A6A6A6" w:themeColor="background1" w:themeShade="A6"/>
                <w:sz w:val="20"/>
                <w:szCs w:val="20"/>
                <w:lang w:val="bg-BG"/>
              </w:rPr>
            </w:pPr>
            <w:r w:rsidRPr="00B85AC6">
              <w:rPr>
                <w:rFonts w:ascii="Times New Roman" w:hAnsi="Times New Roman" w:cs="Times New Roman"/>
                <w:b/>
                <w:bCs/>
                <w:i/>
                <w:iCs/>
                <w:color w:val="A6A6A6" w:themeColor="background1" w:themeShade="A6"/>
                <w:sz w:val="20"/>
                <w:szCs w:val="20"/>
                <w:lang w:val="bg-BG"/>
              </w:rPr>
              <w:t xml:space="preserve">Text field [3500] (justification) </w:t>
            </w:r>
          </w:p>
          <w:p w14:paraId="09329C6E" w14:textId="026240D8" w:rsidR="00DB7254" w:rsidRPr="00B85AC6" w:rsidRDefault="00DB7254" w:rsidP="00DB7254">
            <w:pPr>
              <w:autoSpaceDE w:val="0"/>
              <w:autoSpaceDN w:val="0"/>
              <w:adjustRightInd w:val="0"/>
              <w:spacing w:after="0" w:line="240" w:lineRule="auto"/>
              <w:rPr>
                <w:rFonts w:ascii="Times New Roman" w:hAnsi="Times New Roman" w:cs="Times New Roman"/>
                <w:color w:val="A6A6A6" w:themeColor="background1" w:themeShade="A6"/>
                <w:sz w:val="20"/>
                <w:szCs w:val="20"/>
                <w:lang w:val="bg-BG"/>
              </w:rPr>
            </w:pPr>
          </w:p>
        </w:tc>
      </w:tr>
    </w:tbl>
    <w:p w14:paraId="20588ADE" w14:textId="77777777" w:rsidR="00722757" w:rsidRPr="00B85AC6"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r w:rsidRPr="00B85AC6">
        <w:rPr>
          <w:rFonts w:ascii="Times New Roman" w:eastAsia="Calibri" w:hAnsi="Times New Roman" w:cs="Times New Roman"/>
          <w:b/>
          <w:noProof/>
          <w:sz w:val="24"/>
          <w:szCs w:val="20"/>
          <w:lang w:val="bg-BG" w:eastAsia="bg-BG" w:bidi="bg-BG"/>
        </w:rPr>
        <w:t>3.1 Финансови бюджетни кредити по година</w:t>
      </w:r>
    </w:p>
    <w:p w14:paraId="7FD4194C" w14:textId="05D96EEE" w:rsidR="00722757" w:rsidRPr="00B85AC6"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r w:rsidRPr="00B85AC6">
        <w:rPr>
          <w:rFonts w:ascii="Times New Roman" w:eastAsia="Calibri" w:hAnsi="Times New Roman" w:cs="Times New Roman"/>
          <w:i/>
          <w:noProof/>
          <w:sz w:val="24"/>
          <w:szCs w:val="20"/>
          <w:lang w:val="bg-BG" w:eastAsia="bg-BG" w:bidi="bg-BG"/>
        </w:rPr>
        <w:t>Позоваване:  Член 17, параграф 3, буква е), i)</w:t>
      </w:r>
      <w:r w:rsidR="00A202CD" w:rsidRPr="00B85AC6">
        <w:rPr>
          <w:rFonts w:ascii="Times New Roman" w:eastAsia="Calibri" w:hAnsi="Times New Roman" w:cs="Times New Roman"/>
          <w:i/>
          <w:noProof/>
          <w:sz w:val="24"/>
          <w:szCs w:val="20"/>
          <w:lang w:val="bg-BG" w:eastAsia="bg-BG" w:bidi="bg-BG"/>
        </w:rPr>
        <w:t xml:space="preserve"> от ОР</w:t>
      </w:r>
    </w:p>
    <w:tbl>
      <w:tblPr>
        <w:tblStyle w:val="TableGrid"/>
        <w:tblW w:w="5000" w:type="pct"/>
        <w:tblLook w:val="04A0" w:firstRow="1" w:lastRow="0" w:firstColumn="1" w:lastColumn="0" w:noHBand="0" w:noVBand="1"/>
      </w:tblPr>
      <w:tblGrid>
        <w:gridCol w:w="1292"/>
        <w:gridCol w:w="1268"/>
        <w:gridCol w:w="890"/>
        <w:gridCol w:w="890"/>
        <w:gridCol w:w="890"/>
        <w:gridCol w:w="890"/>
        <w:gridCol w:w="890"/>
        <w:gridCol w:w="1489"/>
        <w:gridCol w:w="1145"/>
        <w:gridCol w:w="1419"/>
        <w:gridCol w:w="1215"/>
        <w:gridCol w:w="1716"/>
      </w:tblGrid>
      <w:tr w:rsidR="00722757" w:rsidRPr="006A43A6" w14:paraId="2B802347" w14:textId="77777777" w:rsidTr="00211A2A">
        <w:tc>
          <w:tcPr>
            <w:tcW w:w="5000" w:type="pct"/>
            <w:gridSpan w:val="12"/>
          </w:tcPr>
          <w:p w14:paraId="06DB70B9" w14:textId="77777777" w:rsidR="00722757" w:rsidRPr="00B85AC6" w:rsidRDefault="00722757" w:rsidP="00722757">
            <w:pPr>
              <w:spacing w:before="81" w:after="81"/>
              <w:jc w:val="both"/>
              <w:rPr>
                <w:rFonts w:ascii="Times New Roman" w:eastAsia="Calibri" w:hAnsi="Times New Roman" w:cs="Times New Roman"/>
                <w:noProof/>
                <w:sz w:val="18"/>
                <w:szCs w:val="18"/>
              </w:rPr>
            </w:pPr>
            <w:r w:rsidRPr="00B85AC6">
              <w:rPr>
                <w:rFonts w:ascii="Times New Roman" w:eastAsia="Calibri" w:hAnsi="Times New Roman" w:cs="Times New Roman"/>
                <w:b/>
                <w:noProof/>
                <w:sz w:val="18"/>
                <w:szCs w:val="20"/>
              </w:rPr>
              <w:t>Таблица 10: Финансови бюджетни кредити по година</w:t>
            </w:r>
          </w:p>
        </w:tc>
      </w:tr>
      <w:tr w:rsidR="00B531BE" w:rsidRPr="00B85AC6" w14:paraId="06CB8E1A" w14:textId="77777777" w:rsidTr="00211A2A">
        <w:trPr>
          <w:trHeight w:val="330"/>
        </w:trPr>
        <w:tc>
          <w:tcPr>
            <w:tcW w:w="462" w:type="pct"/>
            <w:vMerge w:val="restart"/>
          </w:tcPr>
          <w:p w14:paraId="6DD62BDD" w14:textId="77777777" w:rsidR="00B531BE" w:rsidRPr="00B85AC6" w:rsidRDefault="00B531BE" w:rsidP="00722757">
            <w:pPr>
              <w:spacing w:before="81" w:after="81"/>
              <w:jc w:val="both"/>
              <w:rPr>
                <w:rFonts w:ascii="Times New Roman" w:eastAsia="Calibri" w:hAnsi="Times New Roman" w:cs="Times New Roman"/>
                <w:b/>
                <w:noProof/>
                <w:sz w:val="18"/>
                <w:szCs w:val="18"/>
              </w:rPr>
            </w:pPr>
            <w:r w:rsidRPr="00B85AC6">
              <w:rPr>
                <w:rFonts w:ascii="Times New Roman" w:eastAsia="Calibri" w:hAnsi="Times New Roman" w:cs="Times New Roman"/>
                <w:b/>
                <w:noProof/>
                <w:sz w:val="18"/>
                <w:szCs w:val="20"/>
              </w:rPr>
              <w:t>Фонд</w:t>
            </w:r>
          </w:p>
        </w:tc>
        <w:tc>
          <w:tcPr>
            <w:tcW w:w="453" w:type="pct"/>
            <w:vMerge w:val="restart"/>
          </w:tcPr>
          <w:p w14:paraId="4C5DABA7" w14:textId="77777777" w:rsidR="00B531BE" w:rsidRPr="00B85AC6" w:rsidRDefault="00B531BE" w:rsidP="00722757">
            <w:pPr>
              <w:spacing w:before="81" w:after="81"/>
              <w:jc w:val="both"/>
              <w:rPr>
                <w:rFonts w:ascii="Times New Roman" w:eastAsia="Calibri" w:hAnsi="Times New Roman" w:cs="Times New Roman"/>
                <w:b/>
                <w:noProof/>
                <w:sz w:val="18"/>
                <w:szCs w:val="18"/>
              </w:rPr>
            </w:pPr>
            <w:r w:rsidRPr="00B85AC6">
              <w:rPr>
                <w:rFonts w:ascii="Times New Roman" w:eastAsia="Calibri" w:hAnsi="Times New Roman" w:cs="Times New Roman"/>
                <w:b/>
                <w:noProof/>
                <w:sz w:val="18"/>
                <w:szCs w:val="20"/>
              </w:rPr>
              <w:t>Категория региони</w:t>
            </w:r>
          </w:p>
        </w:tc>
        <w:tc>
          <w:tcPr>
            <w:tcW w:w="318" w:type="pct"/>
            <w:vMerge w:val="restart"/>
          </w:tcPr>
          <w:p w14:paraId="408F14F0" w14:textId="77777777" w:rsidR="00B531BE" w:rsidRPr="00B85AC6" w:rsidRDefault="00B531BE" w:rsidP="00722757">
            <w:pPr>
              <w:spacing w:before="81" w:after="81"/>
              <w:jc w:val="both"/>
              <w:rPr>
                <w:rFonts w:ascii="Times New Roman" w:eastAsia="Calibri" w:hAnsi="Times New Roman" w:cs="Times New Roman"/>
                <w:b/>
                <w:noProof/>
                <w:sz w:val="18"/>
                <w:szCs w:val="18"/>
              </w:rPr>
            </w:pPr>
            <w:r w:rsidRPr="00B85AC6">
              <w:rPr>
                <w:rFonts w:ascii="Times New Roman" w:eastAsia="Calibri" w:hAnsi="Times New Roman" w:cs="Times New Roman"/>
                <w:b/>
                <w:noProof/>
                <w:sz w:val="18"/>
                <w:szCs w:val="20"/>
              </w:rPr>
              <w:t>2021</w:t>
            </w:r>
          </w:p>
        </w:tc>
        <w:tc>
          <w:tcPr>
            <w:tcW w:w="318" w:type="pct"/>
            <w:vMerge w:val="restart"/>
          </w:tcPr>
          <w:p w14:paraId="4C230AE9" w14:textId="77777777" w:rsidR="00B531BE" w:rsidRPr="00B85AC6" w:rsidRDefault="00B531BE" w:rsidP="00722757">
            <w:pPr>
              <w:spacing w:before="81" w:after="81"/>
              <w:jc w:val="both"/>
              <w:rPr>
                <w:rFonts w:ascii="Times New Roman" w:eastAsia="Calibri" w:hAnsi="Times New Roman" w:cs="Times New Roman"/>
                <w:b/>
                <w:noProof/>
                <w:sz w:val="18"/>
                <w:szCs w:val="18"/>
              </w:rPr>
            </w:pPr>
            <w:r w:rsidRPr="00B85AC6">
              <w:rPr>
                <w:rFonts w:ascii="Times New Roman" w:eastAsia="Calibri" w:hAnsi="Times New Roman" w:cs="Times New Roman"/>
                <w:b/>
                <w:noProof/>
                <w:sz w:val="18"/>
                <w:szCs w:val="20"/>
              </w:rPr>
              <w:t>2022</w:t>
            </w:r>
          </w:p>
        </w:tc>
        <w:tc>
          <w:tcPr>
            <w:tcW w:w="318" w:type="pct"/>
            <w:vMerge w:val="restart"/>
          </w:tcPr>
          <w:p w14:paraId="776670AC" w14:textId="77777777" w:rsidR="00B531BE" w:rsidRPr="00B85AC6" w:rsidRDefault="00B531BE" w:rsidP="00722757">
            <w:pPr>
              <w:spacing w:before="81" w:after="81"/>
              <w:jc w:val="both"/>
              <w:rPr>
                <w:rFonts w:ascii="Times New Roman" w:eastAsia="Calibri" w:hAnsi="Times New Roman" w:cs="Times New Roman"/>
                <w:b/>
                <w:noProof/>
                <w:sz w:val="18"/>
                <w:szCs w:val="18"/>
              </w:rPr>
            </w:pPr>
            <w:r w:rsidRPr="00B85AC6">
              <w:rPr>
                <w:rFonts w:ascii="Times New Roman" w:eastAsia="Calibri" w:hAnsi="Times New Roman" w:cs="Times New Roman"/>
                <w:b/>
                <w:noProof/>
                <w:sz w:val="18"/>
                <w:szCs w:val="20"/>
              </w:rPr>
              <w:t>2023</w:t>
            </w:r>
          </w:p>
        </w:tc>
        <w:tc>
          <w:tcPr>
            <w:tcW w:w="318" w:type="pct"/>
            <w:vMerge w:val="restart"/>
          </w:tcPr>
          <w:p w14:paraId="2FFD6322" w14:textId="77777777" w:rsidR="00B531BE" w:rsidRPr="00B85AC6" w:rsidRDefault="00B531BE" w:rsidP="00722757">
            <w:pPr>
              <w:spacing w:before="81" w:after="81"/>
              <w:jc w:val="both"/>
              <w:rPr>
                <w:rFonts w:ascii="Times New Roman" w:eastAsia="Calibri" w:hAnsi="Times New Roman" w:cs="Times New Roman"/>
                <w:b/>
                <w:noProof/>
                <w:sz w:val="18"/>
                <w:szCs w:val="18"/>
              </w:rPr>
            </w:pPr>
            <w:r w:rsidRPr="00B85AC6">
              <w:rPr>
                <w:rFonts w:ascii="Times New Roman" w:eastAsia="Calibri" w:hAnsi="Times New Roman" w:cs="Times New Roman"/>
                <w:b/>
                <w:noProof/>
                <w:sz w:val="18"/>
                <w:szCs w:val="20"/>
              </w:rPr>
              <w:t>2024</w:t>
            </w:r>
          </w:p>
        </w:tc>
        <w:tc>
          <w:tcPr>
            <w:tcW w:w="318" w:type="pct"/>
            <w:vMerge w:val="restart"/>
          </w:tcPr>
          <w:p w14:paraId="26D0D184" w14:textId="77777777" w:rsidR="00B531BE" w:rsidRPr="00B85AC6" w:rsidRDefault="00B531BE" w:rsidP="00722757">
            <w:pPr>
              <w:spacing w:before="81" w:after="81"/>
              <w:jc w:val="both"/>
              <w:rPr>
                <w:rFonts w:ascii="Times New Roman" w:eastAsia="Calibri" w:hAnsi="Times New Roman" w:cs="Times New Roman"/>
                <w:b/>
                <w:noProof/>
                <w:sz w:val="18"/>
                <w:szCs w:val="18"/>
              </w:rPr>
            </w:pPr>
            <w:r w:rsidRPr="00B85AC6">
              <w:rPr>
                <w:rFonts w:ascii="Times New Roman" w:eastAsia="Calibri" w:hAnsi="Times New Roman" w:cs="Times New Roman"/>
                <w:b/>
                <w:noProof/>
                <w:sz w:val="18"/>
                <w:szCs w:val="20"/>
              </w:rPr>
              <w:t>2025</w:t>
            </w:r>
          </w:p>
        </w:tc>
        <w:tc>
          <w:tcPr>
            <w:tcW w:w="941" w:type="pct"/>
            <w:gridSpan w:val="2"/>
          </w:tcPr>
          <w:p w14:paraId="34027757" w14:textId="52B66C2E" w:rsidR="00B531BE" w:rsidRPr="00B85AC6" w:rsidRDefault="00B531BE" w:rsidP="00722757">
            <w:pPr>
              <w:spacing w:before="81" w:after="81"/>
              <w:jc w:val="both"/>
              <w:rPr>
                <w:rFonts w:ascii="Times New Roman" w:eastAsia="Calibri" w:hAnsi="Times New Roman" w:cs="Times New Roman"/>
                <w:b/>
                <w:noProof/>
                <w:sz w:val="18"/>
                <w:szCs w:val="18"/>
              </w:rPr>
            </w:pPr>
          </w:p>
        </w:tc>
        <w:tc>
          <w:tcPr>
            <w:tcW w:w="941" w:type="pct"/>
            <w:gridSpan w:val="2"/>
          </w:tcPr>
          <w:p w14:paraId="5DA91BE5" w14:textId="3B60F5C1" w:rsidR="00B531BE" w:rsidRPr="00B85AC6" w:rsidRDefault="00B531BE" w:rsidP="00722757">
            <w:pPr>
              <w:spacing w:before="81" w:after="81"/>
              <w:jc w:val="both"/>
              <w:rPr>
                <w:rFonts w:ascii="Times New Roman" w:eastAsia="Calibri" w:hAnsi="Times New Roman" w:cs="Times New Roman"/>
                <w:b/>
                <w:noProof/>
                <w:sz w:val="18"/>
                <w:szCs w:val="18"/>
              </w:rPr>
            </w:pPr>
          </w:p>
        </w:tc>
        <w:tc>
          <w:tcPr>
            <w:tcW w:w="613" w:type="pct"/>
            <w:vMerge w:val="restart"/>
          </w:tcPr>
          <w:p w14:paraId="3BA0117C" w14:textId="77777777" w:rsidR="00B531BE" w:rsidRPr="00B85AC6" w:rsidRDefault="00B531BE" w:rsidP="00722757">
            <w:pPr>
              <w:spacing w:before="81" w:after="81"/>
              <w:jc w:val="both"/>
              <w:rPr>
                <w:rFonts w:ascii="Times New Roman" w:eastAsia="Calibri" w:hAnsi="Times New Roman" w:cs="Times New Roman"/>
                <w:b/>
                <w:noProof/>
                <w:sz w:val="18"/>
                <w:szCs w:val="18"/>
              </w:rPr>
            </w:pPr>
            <w:r w:rsidRPr="00B85AC6">
              <w:rPr>
                <w:rFonts w:ascii="Times New Roman" w:eastAsia="Calibri" w:hAnsi="Times New Roman" w:cs="Times New Roman"/>
                <w:b/>
                <w:noProof/>
                <w:sz w:val="18"/>
                <w:szCs w:val="20"/>
              </w:rPr>
              <w:t xml:space="preserve">Общо </w:t>
            </w:r>
          </w:p>
        </w:tc>
      </w:tr>
      <w:tr w:rsidR="00B531BE" w:rsidRPr="00B85AC6" w14:paraId="37B76CA1" w14:textId="77777777" w:rsidTr="00211A2A">
        <w:trPr>
          <w:trHeight w:val="330"/>
        </w:trPr>
        <w:tc>
          <w:tcPr>
            <w:tcW w:w="462" w:type="pct"/>
            <w:vMerge/>
          </w:tcPr>
          <w:p w14:paraId="290B4474" w14:textId="77777777" w:rsidR="00B531BE" w:rsidRPr="00B85AC6" w:rsidRDefault="00B531BE" w:rsidP="00722757">
            <w:pPr>
              <w:spacing w:before="81" w:after="81"/>
              <w:jc w:val="both"/>
              <w:rPr>
                <w:rFonts w:ascii="Times New Roman" w:eastAsia="Calibri" w:hAnsi="Times New Roman" w:cs="Times New Roman"/>
                <w:b/>
                <w:noProof/>
                <w:sz w:val="18"/>
                <w:szCs w:val="20"/>
              </w:rPr>
            </w:pPr>
          </w:p>
        </w:tc>
        <w:tc>
          <w:tcPr>
            <w:tcW w:w="453" w:type="pct"/>
            <w:vMerge/>
          </w:tcPr>
          <w:p w14:paraId="304DD35C" w14:textId="77777777" w:rsidR="00B531BE" w:rsidRPr="00B85AC6" w:rsidRDefault="00B531BE" w:rsidP="00722757">
            <w:pPr>
              <w:spacing w:before="81" w:after="81"/>
              <w:jc w:val="both"/>
              <w:rPr>
                <w:rFonts w:ascii="Times New Roman" w:eastAsia="Calibri" w:hAnsi="Times New Roman" w:cs="Times New Roman"/>
                <w:b/>
                <w:noProof/>
                <w:sz w:val="18"/>
                <w:szCs w:val="20"/>
              </w:rPr>
            </w:pPr>
          </w:p>
        </w:tc>
        <w:tc>
          <w:tcPr>
            <w:tcW w:w="318" w:type="pct"/>
            <w:vMerge/>
          </w:tcPr>
          <w:p w14:paraId="34B23342" w14:textId="77777777" w:rsidR="00B531BE" w:rsidRPr="00B85AC6" w:rsidRDefault="00B531BE" w:rsidP="00722757">
            <w:pPr>
              <w:spacing w:before="81" w:after="81"/>
              <w:jc w:val="both"/>
              <w:rPr>
                <w:rFonts w:ascii="Times New Roman" w:eastAsia="Calibri" w:hAnsi="Times New Roman" w:cs="Times New Roman"/>
                <w:b/>
                <w:noProof/>
                <w:sz w:val="18"/>
                <w:szCs w:val="20"/>
              </w:rPr>
            </w:pPr>
          </w:p>
        </w:tc>
        <w:tc>
          <w:tcPr>
            <w:tcW w:w="318" w:type="pct"/>
            <w:vMerge/>
          </w:tcPr>
          <w:p w14:paraId="336545B7" w14:textId="77777777" w:rsidR="00B531BE" w:rsidRPr="00B85AC6" w:rsidRDefault="00B531BE" w:rsidP="00722757">
            <w:pPr>
              <w:spacing w:before="81" w:after="81"/>
              <w:jc w:val="both"/>
              <w:rPr>
                <w:rFonts w:ascii="Times New Roman" w:eastAsia="Calibri" w:hAnsi="Times New Roman" w:cs="Times New Roman"/>
                <w:b/>
                <w:noProof/>
                <w:sz w:val="18"/>
                <w:szCs w:val="20"/>
              </w:rPr>
            </w:pPr>
          </w:p>
        </w:tc>
        <w:tc>
          <w:tcPr>
            <w:tcW w:w="318" w:type="pct"/>
            <w:vMerge/>
          </w:tcPr>
          <w:p w14:paraId="4F30560C" w14:textId="77777777" w:rsidR="00B531BE" w:rsidRPr="00B85AC6" w:rsidRDefault="00B531BE" w:rsidP="00722757">
            <w:pPr>
              <w:spacing w:before="81" w:after="81"/>
              <w:jc w:val="both"/>
              <w:rPr>
                <w:rFonts w:ascii="Times New Roman" w:eastAsia="Calibri" w:hAnsi="Times New Roman" w:cs="Times New Roman"/>
                <w:b/>
                <w:noProof/>
                <w:sz w:val="18"/>
                <w:szCs w:val="20"/>
              </w:rPr>
            </w:pPr>
          </w:p>
        </w:tc>
        <w:tc>
          <w:tcPr>
            <w:tcW w:w="318" w:type="pct"/>
            <w:vMerge/>
          </w:tcPr>
          <w:p w14:paraId="0C61D8AA" w14:textId="77777777" w:rsidR="00B531BE" w:rsidRPr="00B85AC6" w:rsidRDefault="00B531BE" w:rsidP="00722757">
            <w:pPr>
              <w:spacing w:before="81" w:after="81"/>
              <w:jc w:val="both"/>
              <w:rPr>
                <w:rFonts w:ascii="Times New Roman" w:eastAsia="Calibri" w:hAnsi="Times New Roman" w:cs="Times New Roman"/>
                <w:b/>
                <w:noProof/>
                <w:sz w:val="18"/>
                <w:szCs w:val="20"/>
              </w:rPr>
            </w:pPr>
          </w:p>
        </w:tc>
        <w:tc>
          <w:tcPr>
            <w:tcW w:w="318" w:type="pct"/>
            <w:vMerge/>
          </w:tcPr>
          <w:p w14:paraId="20C19E1E" w14:textId="77777777" w:rsidR="00B531BE" w:rsidRPr="00B85AC6" w:rsidRDefault="00B531BE" w:rsidP="00722757">
            <w:pPr>
              <w:spacing w:before="81" w:after="81"/>
              <w:jc w:val="both"/>
              <w:rPr>
                <w:rFonts w:ascii="Times New Roman" w:eastAsia="Calibri" w:hAnsi="Times New Roman" w:cs="Times New Roman"/>
                <w:b/>
                <w:noProof/>
                <w:sz w:val="18"/>
                <w:szCs w:val="20"/>
              </w:rPr>
            </w:pPr>
          </w:p>
        </w:tc>
        <w:tc>
          <w:tcPr>
            <w:tcW w:w="532" w:type="pct"/>
          </w:tcPr>
          <w:p w14:paraId="6D7F153A" w14:textId="26B26B3D" w:rsidR="00B531BE" w:rsidRPr="00B85AC6" w:rsidDel="00DB7254" w:rsidRDefault="00B531BE" w:rsidP="00722757">
            <w:pPr>
              <w:spacing w:before="81" w:after="81"/>
              <w:jc w:val="both"/>
              <w:rPr>
                <w:rFonts w:ascii="Times New Roman" w:eastAsia="Calibri" w:hAnsi="Times New Roman" w:cs="Times New Roman"/>
                <w:b/>
                <w:noProof/>
                <w:sz w:val="18"/>
                <w:szCs w:val="20"/>
              </w:rPr>
            </w:pPr>
            <w:r w:rsidRPr="00B85AC6">
              <w:rPr>
                <w:rFonts w:ascii="Times New Roman" w:eastAsia="Calibri" w:hAnsi="Times New Roman" w:cs="Times New Roman"/>
                <w:b/>
                <w:noProof/>
                <w:sz w:val="18"/>
                <w:szCs w:val="20"/>
              </w:rPr>
              <w:t>Financial appropriation without flexibility amount</w:t>
            </w:r>
          </w:p>
        </w:tc>
        <w:tc>
          <w:tcPr>
            <w:tcW w:w="409" w:type="pct"/>
          </w:tcPr>
          <w:p w14:paraId="3EDBACC1" w14:textId="7943FF1B" w:rsidR="00B531BE" w:rsidRPr="00B85AC6" w:rsidDel="00DB7254" w:rsidRDefault="00B531BE" w:rsidP="00722757">
            <w:pPr>
              <w:spacing w:before="81" w:after="81"/>
              <w:jc w:val="both"/>
              <w:rPr>
                <w:rFonts w:ascii="Times New Roman" w:eastAsia="Calibri" w:hAnsi="Times New Roman" w:cs="Times New Roman"/>
                <w:b/>
                <w:noProof/>
                <w:sz w:val="18"/>
                <w:szCs w:val="20"/>
              </w:rPr>
            </w:pPr>
            <w:r w:rsidRPr="00B85AC6">
              <w:rPr>
                <w:rFonts w:ascii="Times New Roman" w:eastAsia="Calibri" w:hAnsi="Times New Roman" w:cs="Times New Roman"/>
                <w:b/>
                <w:noProof/>
                <w:sz w:val="18"/>
                <w:szCs w:val="20"/>
              </w:rPr>
              <w:t>Flexibility amount</w:t>
            </w:r>
          </w:p>
        </w:tc>
        <w:tc>
          <w:tcPr>
            <w:tcW w:w="507" w:type="pct"/>
          </w:tcPr>
          <w:p w14:paraId="167E98EC" w14:textId="09B58927" w:rsidR="00B531BE" w:rsidRPr="00B85AC6" w:rsidRDefault="00B531BE" w:rsidP="00722757">
            <w:pPr>
              <w:spacing w:before="81" w:after="81"/>
              <w:jc w:val="both"/>
              <w:rPr>
                <w:rFonts w:ascii="Times New Roman" w:eastAsia="Calibri" w:hAnsi="Times New Roman" w:cs="Times New Roman"/>
                <w:b/>
                <w:noProof/>
                <w:sz w:val="18"/>
                <w:szCs w:val="20"/>
              </w:rPr>
            </w:pPr>
            <w:r w:rsidRPr="00B85AC6">
              <w:rPr>
                <w:rFonts w:ascii="Times New Roman" w:eastAsia="Calibri" w:hAnsi="Times New Roman" w:cs="Times New Roman"/>
                <w:b/>
                <w:noProof/>
                <w:sz w:val="18"/>
                <w:szCs w:val="20"/>
              </w:rPr>
              <w:t>Financial appropriation without flexibility amount</w:t>
            </w:r>
          </w:p>
        </w:tc>
        <w:tc>
          <w:tcPr>
            <w:tcW w:w="434" w:type="pct"/>
          </w:tcPr>
          <w:p w14:paraId="0C7F4960" w14:textId="445C25F3" w:rsidR="00B531BE" w:rsidRPr="00B85AC6" w:rsidRDefault="00B531BE" w:rsidP="00722757">
            <w:pPr>
              <w:spacing w:before="81" w:after="81"/>
              <w:jc w:val="both"/>
              <w:rPr>
                <w:rFonts w:ascii="Times New Roman" w:eastAsia="Calibri" w:hAnsi="Times New Roman" w:cs="Times New Roman"/>
                <w:b/>
                <w:noProof/>
                <w:sz w:val="18"/>
                <w:szCs w:val="20"/>
              </w:rPr>
            </w:pPr>
            <w:r w:rsidRPr="00B85AC6">
              <w:rPr>
                <w:rFonts w:ascii="Times New Roman" w:eastAsia="Calibri" w:hAnsi="Times New Roman" w:cs="Times New Roman"/>
                <w:b/>
                <w:noProof/>
                <w:sz w:val="18"/>
                <w:szCs w:val="20"/>
              </w:rPr>
              <w:t>Flexibility amount</w:t>
            </w:r>
          </w:p>
        </w:tc>
        <w:tc>
          <w:tcPr>
            <w:tcW w:w="613" w:type="pct"/>
            <w:vMerge/>
          </w:tcPr>
          <w:p w14:paraId="0A2E9283" w14:textId="77777777" w:rsidR="00B531BE" w:rsidRPr="00B85AC6" w:rsidRDefault="00B531BE" w:rsidP="00722757">
            <w:pPr>
              <w:spacing w:before="81" w:after="81"/>
              <w:jc w:val="both"/>
              <w:rPr>
                <w:rFonts w:ascii="Times New Roman" w:eastAsia="Calibri" w:hAnsi="Times New Roman" w:cs="Times New Roman"/>
                <w:b/>
                <w:noProof/>
                <w:sz w:val="18"/>
                <w:szCs w:val="20"/>
              </w:rPr>
            </w:pPr>
          </w:p>
        </w:tc>
      </w:tr>
      <w:tr w:rsidR="00B531BE" w:rsidRPr="00B85AC6" w14:paraId="745191C7" w14:textId="77777777" w:rsidTr="00211A2A">
        <w:tc>
          <w:tcPr>
            <w:tcW w:w="462" w:type="pct"/>
            <w:vMerge w:val="restart"/>
          </w:tcPr>
          <w:p w14:paraId="4A173CEF" w14:textId="77777777" w:rsidR="00B531BE" w:rsidRPr="00B85AC6" w:rsidRDefault="00B531BE" w:rsidP="00722757">
            <w:pPr>
              <w:spacing w:before="81" w:after="81"/>
              <w:jc w:val="both"/>
              <w:rPr>
                <w:rFonts w:ascii="Times New Roman" w:eastAsia="Calibri" w:hAnsi="Times New Roman" w:cs="Times New Roman"/>
                <w:noProof/>
                <w:sz w:val="18"/>
                <w:szCs w:val="18"/>
              </w:rPr>
            </w:pPr>
            <w:r w:rsidRPr="00B85AC6">
              <w:rPr>
                <w:rFonts w:ascii="Times New Roman" w:eastAsia="Calibri" w:hAnsi="Times New Roman" w:cs="Times New Roman"/>
                <w:noProof/>
                <w:sz w:val="18"/>
                <w:szCs w:val="20"/>
              </w:rPr>
              <w:t>ЕФРР</w:t>
            </w:r>
          </w:p>
        </w:tc>
        <w:tc>
          <w:tcPr>
            <w:tcW w:w="453" w:type="pct"/>
          </w:tcPr>
          <w:p w14:paraId="78896D38" w14:textId="77777777" w:rsidR="00B531BE" w:rsidRPr="00B85AC6" w:rsidRDefault="00B531BE" w:rsidP="00722757">
            <w:pPr>
              <w:spacing w:before="81" w:after="81"/>
              <w:jc w:val="both"/>
              <w:rPr>
                <w:rFonts w:ascii="Times New Roman" w:eastAsia="Calibri" w:hAnsi="Times New Roman" w:cs="Times New Roman"/>
                <w:noProof/>
                <w:sz w:val="18"/>
                <w:szCs w:val="18"/>
              </w:rPr>
            </w:pPr>
            <w:r w:rsidRPr="00B85AC6">
              <w:rPr>
                <w:rFonts w:ascii="Times New Roman" w:eastAsia="Calibri" w:hAnsi="Times New Roman" w:cs="Times New Roman"/>
                <w:noProof/>
                <w:sz w:val="18"/>
                <w:szCs w:val="20"/>
              </w:rPr>
              <w:t>По-слабо развити региони</w:t>
            </w:r>
          </w:p>
        </w:tc>
        <w:tc>
          <w:tcPr>
            <w:tcW w:w="318" w:type="pct"/>
          </w:tcPr>
          <w:p w14:paraId="4B2FF9B9"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0A8C1C21"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3C1FE35F"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2E6294FF"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16FABA2E"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532" w:type="pct"/>
          </w:tcPr>
          <w:p w14:paraId="55B8D328"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409" w:type="pct"/>
          </w:tcPr>
          <w:p w14:paraId="2BC52B63" w14:textId="02B786BE" w:rsidR="00B531BE" w:rsidRPr="00B85AC6" w:rsidRDefault="00B531BE" w:rsidP="00722757">
            <w:pPr>
              <w:spacing w:before="81" w:after="81"/>
              <w:jc w:val="both"/>
              <w:rPr>
                <w:rFonts w:ascii="Times New Roman" w:eastAsia="Calibri" w:hAnsi="Times New Roman" w:cs="Times New Roman"/>
                <w:noProof/>
                <w:sz w:val="18"/>
                <w:szCs w:val="18"/>
              </w:rPr>
            </w:pPr>
          </w:p>
        </w:tc>
        <w:tc>
          <w:tcPr>
            <w:tcW w:w="507" w:type="pct"/>
          </w:tcPr>
          <w:p w14:paraId="0F0570A6"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434" w:type="pct"/>
          </w:tcPr>
          <w:p w14:paraId="461E430A" w14:textId="39410910" w:rsidR="00B531BE" w:rsidRPr="00B85AC6" w:rsidRDefault="00B531BE" w:rsidP="00722757">
            <w:pPr>
              <w:spacing w:before="81" w:after="81"/>
              <w:jc w:val="both"/>
              <w:rPr>
                <w:rFonts w:ascii="Times New Roman" w:eastAsia="Calibri" w:hAnsi="Times New Roman" w:cs="Times New Roman"/>
                <w:noProof/>
                <w:sz w:val="18"/>
                <w:szCs w:val="18"/>
              </w:rPr>
            </w:pPr>
          </w:p>
        </w:tc>
        <w:tc>
          <w:tcPr>
            <w:tcW w:w="613" w:type="pct"/>
          </w:tcPr>
          <w:p w14:paraId="11FEBAD1" w14:textId="77777777" w:rsidR="00B531BE" w:rsidRPr="00B85AC6" w:rsidRDefault="00B531BE" w:rsidP="00722757">
            <w:pPr>
              <w:spacing w:before="81" w:after="81"/>
              <w:jc w:val="both"/>
              <w:rPr>
                <w:rFonts w:ascii="Times New Roman" w:eastAsia="Calibri" w:hAnsi="Times New Roman" w:cs="Times New Roman"/>
                <w:noProof/>
                <w:sz w:val="18"/>
                <w:szCs w:val="18"/>
              </w:rPr>
            </w:pPr>
          </w:p>
        </w:tc>
      </w:tr>
      <w:tr w:rsidR="00B531BE" w:rsidRPr="00B85AC6" w14:paraId="00F9BC2D" w14:textId="77777777" w:rsidTr="00211A2A">
        <w:tc>
          <w:tcPr>
            <w:tcW w:w="462" w:type="pct"/>
            <w:vMerge/>
          </w:tcPr>
          <w:p w14:paraId="785285C9"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453" w:type="pct"/>
          </w:tcPr>
          <w:p w14:paraId="10E37206" w14:textId="77777777" w:rsidR="00B531BE" w:rsidRPr="00B85AC6" w:rsidRDefault="00B531BE" w:rsidP="00722757">
            <w:pPr>
              <w:spacing w:before="81" w:after="81"/>
              <w:jc w:val="both"/>
              <w:rPr>
                <w:rFonts w:ascii="Times New Roman" w:eastAsia="Calibri" w:hAnsi="Times New Roman" w:cs="Times New Roman"/>
                <w:noProof/>
                <w:sz w:val="18"/>
                <w:szCs w:val="18"/>
              </w:rPr>
            </w:pPr>
            <w:r w:rsidRPr="00B85AC6">
              <w:rPr>
                <w:rFonts w:ascii="Times New Roman" w:eastAsia="Calibri" w:hAnsi="Times New Roman" w:cs="Times New Roman"/>
                <w:noProof/>
                <w:sz w:val="18"/>
                <w:szCs w:val="20"/>
              </w:rPr>
              <w:t>По-силно развити региони</w:t>
            </w:r>
          </w:p>
        </w:tc>
        <w:tc>
          <w:tcPr>
            <w:tcW w:w="318" w:type="pct"/>
          </w:tcPr>
          <w:p w14:paraId="009A095B"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30658BE0"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42B3E379"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0A2A68CC"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18030F03"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532" w:type="pct"/>
          </w:tcPr>
          <w:p w14:paraId="188D6063"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409" w:type="pct"/>
          </w:tcPr>
          <w:p w14:paraId="4863A2B5" w14:textId="0F3C54C9" w:rsidR="00B531BE" w:rsidRPr="00B85AC6" w:rsidRDefault="00B531BE" w:rsidP="00722757">
            <w:pPr>
              <w:spacing w:before="81" w:after="81"/>
              <w:jc w:val="both"/>
              <w:rPr>
                <w:rFonts w:ascii="Times New Roman" w:eastAsia="Calibri" w:hAnsi="Times New Roman" w:cs="Times New Roman"/>
                <w:noProof/>
                <w:sz w:val="18"/>
                <w:szCs w:val="18"/>
              </w:rPr>
            </w:pPr>
          </w:p>
        </w:tc>
        <w:tc>
          <w:tcPr>
            <w:tcW w:w="507" w:type="pct"/>
          </w:tcPr>
          <w:p w14:paraId="119FC479"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434" w:type="pct"/>
          </w:tcPr>
          <w:p w14:paraId="3165D192" w14:textId="02B26A2C" w:rsidR="00B531BE" w:rsidRPr="00B85AC6" w:rsidRDefault="00B531BE" w:rsidP="00722757">
            <w:pPr>
              <w:spacing w:before="81" w:after="81"/>
              <w:jc w:val="both"/>
              <w:rPr>
                <w:rFonts w:ascii="Times New Roman" w:eastAsia="Calibri" w:hAnsi="Times New Roman" w:cs="Times New Roman"/>
                <w:noProof/>
                <w:sz w:val="18"/>
                <w:szCs w:val="18"/>
              </w:rPr>
            </w:pPr>
          </w:p>
        </w:tc>
        <w:tc>
          <w:tcPr>
            <w:tcW w:w="613" w:type="pct"/>
          </w:tcPr>
          <w:p w14:paraId="2A25A362" w14:textId="77777777" w:rsidR="00B531BE" w:rsidRPr="00B85AC6" w:rsidRDefault="00B531BE" w:rsidP="00722757">
            <w:pPr>
              <w:spacing w:before="81" w:after="81"/>
              <w:jc w:val="both"/>
              <w:rPr>
                <w:rFonts w:ascii="Times New Roman" w:eastAsia="Calibri" w:hAnsi="Times New Roman" w:cs="Times New Roman"/>
                <w:noProof/>
                <w:sz w:val="18"/>
                <w:szCs w:val="18"/>
              </w:rPr>
            </w:pPr>
          </w:p>
        </w:tc>
      </w:tr>
      <w:tr w:rsidR="00B531BE" w:rsidRPr="00B85AC6" w14:paraId="394D3C07" w14:textId="77777777" w:rsidTr="00211A2A">
        <w:tc>
          <w:tcPr>
            <w:tcW w:w="462" w:type="pct"/>
            <w:vMerge/>
          </w:tcPr>
          <w:p w14:paraId="07B4A819"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453" w:type="pct"/>
          </w:tcPr>
          <w:p w14:paraId="38A17ED5" w14:textId="77777777" w:rsidR="00B531BE" w:rsidRPr="00B85AC6" w:rsidRDefault="00B531BE" w:rsidP="00722757">
            <w:pPr>
              <w:spacing w:before="81" w:after="81"/>
              <w:jc w:val="both"/>
              <w:rPr>
                <w:rFonts w:ascii="Times New Roman" w:eastAsia="Calibri" w:hAnsi="Times New Roman" w:cs="Times New Roman"/>
                <w:noProof/>
                <w:sz w:val="18"/>
                <w:szCs w:val="18"/>
              </w:rPr>
            </w:pPr>
            <w:r w:rsidRPr="00B85AC6">
              <w:rPr>
                <w:rFonts w:ascii="Times New Roman" w:eastAsia="Calibri" w:hAnsi="Times New Roman" w:cs="Times New Roman"/>
                <w:noProof/>
                <w:sz w:val="18"/>
                <w:szCs w:val="20"/>
              </w:rPr>
              <w:t>Преход</w:t>
            </w:r>
          </w:p>
        </w:tc>
        <w:tc>
          <w:tcPr>
            <w:tcW w:w="318" w:type="pct"/>
          </w:tcPr>
          <w:p w14:paraId="268B75C1"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4F312A1B"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2C29221B"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410E268C"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56E9A04D"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532" w:type="pct"/>
          </w:tcPr>
          <w:p w14:paraId="79DF869E"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409" w:type="pct"/>
          </w:tcPr>
          <w:p w14:paraId="5BB782D6" w14:textId="4B82F436" w:rsidR="00B531BE" w:rsidRPr="00B85AC6" w:rsidRDefault="00B531BE" w:rsidP="00722757">
            <w:pPr>
              <w:spacing w:before="81" w:after="81"/>
              <w:jc w:val="both"/>
              <w:rPr>
                <w:rFonts w:ascii="Times New Roman" w:eastAsia="Calibri" w:hAnsi="Times New Roman" w:cs="Times New Roman"/>
                <w:noProof/>
                <w:sz w:val="18"/>
                <w:szCs w:val="18"/>
              </w:rPr>
            </w:pPr>
          </w:p>
        </w:tc>
        <w:tc>
          <w:tcPr>
            <w:tcW w:w="507" w:type="pct"/>
          </w:tcPr>
          <w:p w14:paraId="6BBE6841"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434" w:type="pct"/>
          </w:tcPr>
          <w:p w14:paraId="2A2335EB" w14:textId="2851F8B1" w:rsidR="00B531BE" w:rsidRPr="00B85AC6" w:rsidRDefault="00B531BE" w:rsidP="00722757">
            <w:pPr>
              <w:spacing w:before="81" w:after="81"/>
              <w:jc w:val="both"/>
              <w:rPr>
                <w:rFonts w:ascii="Times New Roman" w:eastAsia="Calibri" w:hAnsi="Times New Roman" w:cs="Times New Roman"/>
                <w:noProof/>
                <w:sz w:val="18"/>
                <w:szCs w:val="18"/>
              </w:rPr>
            </w:pPr>
          </w:p>
        </w:tc>
        <w:tc>
          <w:tcPr>
            <w:tcW w:w="613" w:type="pct"/>
          </w:tcPr>
          <w:p w14:paraId="23D83A9C" w14:textId="77777777" w:rsidR="00B531BE" w:rsidRPr="00B85AC6" w:rsidRDefault="00B531BE" w:rsidP="00722757">
            <w:pPr>
              <w:spacing w:before="81" w:after="81"/>
              <w:jc w:val="both"/>
              <w:rPr>
                <w:rFonts w:ascii="Times New Roman" w:eastAsia="Calibri" w:hAnsi="Times New Roman" w:cs="Times New Roman"/>
                <w:noProof/>
                <w:sz w:val="18"/>
                <w:szCs w:val="18"/>
              </w:rPr>
            </w:pPr>
          </w:p>
        </w:tc>
      </w:tr>
      <w:tr w:rsidR="00B531BE" w:rsidRPr="006A43A6" w14:paraId="4639897C" w14:textId="77777777" w:rsidTr="00211A2A">
        <w:tc>
          <w:tcPr>
            <w:tcW w:w="462" w:type="pct"/>
            <w:vMerge/>
          </w:tcPr>
          <w:p w14:paraId="6304ABB6"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453" w:type="pct"/>
          </w:tcPr>
          <w:p w14:paraId="453C56C9" w14:textId="77777777" w:rsidR="00B531BE" w:rsidRPr="00B85AC6" w:rsidRDefault="00B531BE" w:rsidP="00722757">
            <w:pPr>
              <w:spacing w:before="81" w:after="81"/>
              <w:jc w:val="both"/>
              <w:rPr>
                <w:rFonts w:ascii="Times New Roman" w:eastAsia="Calibri" w:hAnsi="Times New Roman" w:cs="Times New Roman"/>
                <w:noProof/>
                <w:sz w:val="18"/>
                <w:szCs w:val="18"/>
              </w:rPr>
            </w:pPr>
            <w:r w:rsidRPr="00B85AC6">
              <w:rPr>
                <w:rFonts w:ascii="Times New Roman" w:eastAsia="Calibri" w:hAnsi="Times New Roman" w:cs="Times New Roman"/>
                <w:noProof/>
                <w:sz w:val="18"/>
                <w:szCs w:val="20"/>
              </w:rPr>
              <w:t>Най-отдалечени региони и северни слабо населени региони</w:t>
            </w:r>
          </w:p>
        </w:tc>
        <w:tc>
          <w:tcPr>
            <w:tcW w:w="318" w:type="pct"/>
          </w:tcPr>
          <w:p w14:paraId="36DA258D"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69DF6577"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3A447EDE"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70C3CF0E"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22EB4612"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532" w:type="pct"/>
          </w:tcPr>
          <w:p w14:paraId="738B8BE6"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409" w:type="pct"/>
          </w:tcPr>
          <w:p w14:paraId="36EBEF4A" w14:textId="6B27DE64" w:rsidR="00B531BE" w:rsidRPr="00B85AC6" w:rsidRDefault="00B531BE" w:rsidP="00722757">
            <w:pPr>
              <w:spacing w:before="81" w:after="81"/>
              <w:jc w:val="both"/>
              <w:rPr>
                <w:rFonts w:ascii="Times New Roman" w:eastAsia="Calibri" w:hAnsi="Times New Roman" w:cs="Times New Roman"/>
                <w:noProof/>
                <w:sz w:val="18"/>
                <w:szCs w:val="18"/>
              </w:rPr>
            </w:pPr>
          </w:p>
        </w:tc>
        <w:tc>
          <w:tcPr>
            <w:tcW w:w="507" w:type="pct"/>
          </w:tcPr>
          <w:p w14:paraId="0482C87C"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434" w:type="pct"/>
          </w:tcPr>
          <w:p w14:paraId="1447C00E" w14:textId="18BC2276" w:rsidR="00B531BE" w:rsidRPr="00B85AC6" w:rsidRDefault="00B531BE" w:rsidP="00722757">
            <w:pPr>
              <w:spacing w:before="81" w:after="81"/>
              <w:jc w:val="both"/>
              <w:rPr>
                <w:rFonts w:ascii="Times New Roman" w:eastAsia="Calibri" w:hAnsi="Times New Roman" w:cs="Times New Roman"/>
                <w:noProof/>
                <w:sz w:val="18"/>
                <w:szCs w:val="18"/>
              </w:rPr>
            </w:pPr>
          </w:p>
        </w:tc>
        <w:tc>
          <w:tcPr>
            <w:tcW w:w="613" w:type="pct"/>
          </w:tcPr>
          <w:p w14:paraId="1F9F8838" w14:textId="77777777" w:rsidR="00B531BE" w:rsidRPr="00B85AC6" w:rsidRDefault="00B531BE" w:rsidP="00722757">
            <w:pPr>
              <w:spacing w:before="81" w:after="81"/>
              <w:jc w:val="both"/>
              <w:rPr>
                <w:rFonts w:ascii="Times New Roman" w:eastAsia="Calibri" w:hAnsi="Times New Roman" w:cs="Times New Roman"/>
                <w:noProof/>
                <w:sz w:val="18"/>
                <w:szCs w:val="18"/>
              </w:rPr>
            </w:pPr>
          </w:p>
        </w:tc>
      </w:tr>
      <w:tr w:rsidR="00B531BE" w:rsidRPr="00B85AC6" w14:paraId="69935064" w14:textId="77777777" w:rsidTr="00211A2A">
        <w:tc>
          <w:tcPr>
            <w:tcW w:w="462" w:type="pct"/>
          </w:tcPr>
          <w:p w14:paraId="285C3C48" w14:textId="77777777" w:rsidR="00B531BE" w:rsidRPr="00B85AC6" w:rsidRDefault="00B531BE" w:rsidP="00722757">
            <w:pPr>
              <w:spacing w:before="81" w:after="81"/>
              <w:jc w:val="both"/>
              <w:rPr>
                <w:rFonts w:ascii="Times New Roman" w:eastAsia="Calibri" w:hAnsi="Times New Roman" w:cs="Times New Roman"/>
                <w:noProof/>
                <w:sz w:val="18"/>
                <w:szCs w:val="18"/>
              </w:rPr>
            </w:pPr>
            <w:r w:rsidRPr="00B85AC6">
              <w:rPr>
                <w:rFonts w:ascii="Times New Roman" w:eastAsia="Calibri" w:hAnsi="Times New Roman" w:cs="Times New Roman"/>
                <w:noProof/>
                <w:sz w:val="18"/>
                <w:szCs w:val="20"/>
              </w:rPr>
              <w:t>Общо</w:t>
            </w:r>
          </w:p>
        </w:tc>
        <w:tc>
          <w:tcPr>
            <w:tcW w:w="453" w:type="pct"/>
          </w:tcPr>
          <w:p w14:paraId="75814EA6"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7CB334DB"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01FFADD3"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48BC194C"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73234170"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2A926BD0"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532" w:type="pct"/>
          </w:tcPr>
          <w:p w14:paraId="2C4D4E7E"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409" w:type="pct"/>
          </w:tcPr>
          <w:p w14:paraId="4E3EC36F" w14:textId="77AFBF5D" w:rsidR="00B531BE" w:rsidRPr="00B85AC6" w:rsidRDefault="00B531BE" w:rsidP="00722757">
            <w:pPr>
              <w:spacing w:before="81" w:after="81"/>
              <w:jc w:val="both"/>
              <w:rPr>
                <w:rFonts w:ascii="Times New Roman" w:eastAsia="Calibri" w:hAnsi="Times New Roman" w:cs="Times New Roman"/>
                <w:noProof/>
                <w:sz w:val="18"/>
                <w:szCs w:val="18"/>
              </w:rPr>
            </w:pPr>
          </w:p>
        </w:tc>
        <w:tc>
          <w:tcPr>
            <w:tcW w:w="507" w:type="pct"/>
          </w:tcPr>
          <w:p w14:paraId="60B4F231"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434" w:type="pct"/>
          </w:tcPr>
          <w:p w14:paraId="58DC4DFE" w14:textId="54C33AD5" w:rsidR="00B531BE" w:rsidRPr="00B85AC6" w:rsidRDefault="00B531BE" w:rsidP="00722757">
            <w:pPr>
              <w:spacing w:before="81" w:after="81"/>
              <w:jc w:val="both"/>
              <w:rPr>
                <w:rFonts w:ascii="Times New Roman" w:eastAsia="Calibri" w:hAnsi="Times New Roman" w:cs="Times New Roman"/>
                <w:noProof/>
                <w:sz w:val="18"/>
                <w:szCs w:val="18"/>
              </w:rPr>
            </w:pPr>
          </w:p>
        </w:tc>
        <w:tc>
          <w:tcPr>
            <w:tcW w:w="613" w:type="pct"/>
          </w:tcPr>
          <w:p w14:paraId="16A8ECDB" w14:textId="77777777" w:rsidR="00B531BE" w:rsidRPr="00B85AC6" w:rsidRDefault="00B531BE" w:rsidP="00722757">
            <w:pPr>
              <w:spacing w:before="81" w:after="81"/>
              <w:jc w:val="both"/>
              <w:rPr>
                <w:rFonts w:ascii="Times New Roman" w:eastAsia="Calibri" w:hAnsi="Times New Roman" w:cs="Times New Roman"/>
                <w:noProof/>
                <w:sz w:val="18"/>
                <w:szCs w:val="18"/>
              </w:rPr>
            </w:pPr>
          </w:p>
        </w:tc>
      </w:tr>
      <w:tr w:rsidR="00B531BE" w:rsidRPr="00B85AC6" w14:paraId="72455F9D" w14:textId="77777777" w:rsidTr="00211A2A">
        <w:tc>
          <w:tcPr>
            <w:tcW w:w="462" w:type="pct"/>
            <w:vMerge w:val="restart"/>
          </w:tcPr>
          <w:p w14:paraId="53800D6E" w14:textId="77777777" w:rsidR="00B531BE" w:rsidRPr="00B85AC6" w:rsidRDefault="00B531BE" w:rsidP="00722757">
            <w:pPr>
              <w:spacing w:before="81" w:after="81"/>
              <w:jc w:val="both"/>
              <w:rPr>
                <w:rFonts w:ascii="Times New Roman" w:eastAsia="Calibri" w:hAnsi="Times New Roman" w:cs="Times New Roman"/>
                <w:noProof/>
                <w:sz w:val="18"/>
                <w:szCs w:val="18"/>
              </w:rPr>
            </w:pPr>
            <w:r w:rsidRPr="00B85AC6">
              <w:rPr>
                <w:rFonts w:ascii="Times New Roman" w:eastAsia="Calibri" w:hAnsi="Times New Roman" w:cs="Times New Roman"/>
                <w:noProof/>
                <w:sz w:val="18"/>
                <w:szCs w:val="20"/>
              </w:rPr>
              <w:t>ЕСФ+</w:t>
            </w:r>
          </w:p>
        </w:tc>
        <w:tc>
          <w:tcPr>
            <w:tcW w:w="453" w:type="pct"/>
          </w:tcPr>
          <w:p w14:paraId="72900D86" w14:textId="77777777" w:rsidR="00B531BE" w:rsidRPr="00B85AC6" w:rsidRDefault="00B531BE" w:rsidP="00722757">
            <w:pPr>
              <w:spacing w:before="81" w:after="81"/>
              <w:jc w:val="both"/>
              <w:rPr>
                <w:rFonts w:ascii="Times New Roman" w:eastAsia="Calibri" w:hAnsi="Times New Roman" w:cs="Times New Roman"/>
                <w:noProof/>
                <w:sz w:val="18"/>
                <w:szCs w:val="18"/>
              </w:rPr>
            </w:pPr>
            <w:r w:rsidRPr="00B85AC6">
              <w:rPr>
                <w:rFonts w:ascii="Times New Roman" w:eastAsia="Calibri" w:hAnsi="Times New Roman" w:cs="Times New Roman"/>
                <w:noProof/>
                <w:sz w:val="18"/>
                <w:szCs w:val="20"/>
              </w:rPr>
              <w:t>По-слабо развити региони</w:t>
            </w:r>
          </w:p>
        </w:tc>
        <w:tc>
          <w:tcPr>
            <w:tcW w:w="318" w:type="pct"/>
          </w:tcPr>
          <w:p w14:paraId="1B63C258"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5D237CC3"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35763A07"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139CFBAF"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08701396"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532" w:type="pct"/>
          </w:tcPr>
          <w:p w14:paraId="03B952F2"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409" w:type="pct"/>
          </w:tcPr>
          <w:p w14:paraId="4EAC1F02" w14:textId="32E4846F" w:rsidR="00B531BE" w:rsidRPr="00B85AC6" w:rsidRDefault="00B531BE" w:rsidP="00722757">
            <w:pPr>
              <w:spacing w:before="81" w:after="81"/>
              <w:jc w:val="both"/>
              <w:rPr>
                <w:rFonts w:ascii="Times New Roman" w:eastAsia="Calibri" w:hAnsi="Times New Roman" w:cs="Times New Roman"/>
                <w:noProof/>
                <w:sz w:val="18"/>
                <w:szCs w:val="18"/>
              </w:rPr>
            </w:pPr>
          </w:p>
        </w:tc>
        <w:tc>
          <w:tcPr>
            <w:tcW w:w="507" w:type="pct"/>
          </w:tcPr>
          <w:p w14:paraId="325A7EE7"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434" w:type="pct"/>
          </w:tcPr>
          <w:p w14:paraId="3C2E6E70" w14:textId="3555A9A9" w:rsidR="00B531BE" w:rsidRPr="00B85AC6" w:rsidRDefault="00B531BE" w:rsidP="00722757">
            <w:pPr>
              <w:spacing w:before="81" w:after="81"/>
              <w:jc w:val="both"/>
              <w:rPr>
                <w:rFonts w:ascii="Times New Roman" w:eastAsia="Calibri" w:hAnsi="Times New Roman" w:cs="Times New Roman"/>
                <w:noProof/>
                <w:sz w:val="18"/>
                <w:szCs w:val="18"/>
              </w:rPr>
            </w:pPr>
          </w:p>
        </w:tc>
        <w:tc>
          <w:tcPr>
            <w:tcW w:w="613" w:type="pct"/>
          </w:tcPr>
          <w:p w14:paraId="5C4F88F1" w14:textId="77777777" w:rsidR="00B531BE" w:rsidRPr="00B85AC6" w:rsidRDefault="00B531BE" w:rsidP="00722757">
            <w:pPr>
              <w:spacing w:before="81" w:after="81"/>
              <w:jc w:val="both"/>
              <w:rPr>
                <w:rFonts w:ascii="Times New Roman" w:eastAsia="Calibri" w:hAnsi="Times New Roman" w:cs="Times New Roman"/>
                <w:noProof/>
                <w:sz w:val="18"/>
                <w:szCs w:val="18"/>
              </w:rPr>
            </w:pPr>
          </w:p>
        </w:tc>
      </w:tr>
      <w:tr w:rsidR="00B531BE" w:rsidRPr="00B85AC6" w14:paraId="3B541572" w14:textId="77777777" w:rsidTr="00211A2A">
        <w:tc>
          <w:tcPr>
            <w:tcW w:w="462" w:type="pct"/>
            <w:vMerge/>
          </w:tcPr>
          <w:p w14:paraId="6A71F09C"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453" w:type="pct"/>
          </w:tcPr>
          <w:p w14:paraId="30288423" w14:textId="77777777" w:rsidR="00B531BE" w:rsidRPr="00B85AC6" w:rsidRDefault="00B531BE" w:rsidP="00722757">
            <w:pPr>
              <w:spacing w:before="81" w:after="81"/>
              <w:jc w:val="both"/>
              <w:rPr>
                <w:rFonts w:ascii="Times New Roman" w:eastAsia="Calibri" w:hAnsi="Times New Roman" w:cs="Times New Roman"/>
                <w:noProof/>
                <w:sz w:val="18"/>
                <w:szCs w:val="18"/>
              </w:rPr>
            </w:pPr>
            <w:r w:rsidRPr="00B85AC6">
              <w:rPr>
                <w:rFonts w:ascii="Times New Roman" w:eastAsia="Calibri" w:hAnsi="Times New Roman" w:cs="Times New Roman"/>
                <w:noProof/>
                <w:sz w:val="18"/>
                <w:szCs w:val="20"/>
              </w:rPr>
              <w:t>По-силно развити региони</w:t>
            </w:r>
          </w:p>
        </w:tc>
        <w:tc>
          <w:tcPr>
            <w:tcW w:w="318" w:type="pct"/>
          </w:tcPr>
          <w:p w14:paraId="1D620909"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55015B56"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3019CD82"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68EDB0D7"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01A6264A"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532" w:type="pct"/>
          </w:tcPr>
          <w:p w14:paraId="1E3A0528"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409" w:type="pct"/>
          </w:tcPr>
          <w:p w14:paraId="5E1793DD" w14:textId="1EE6FB0E" w:rsidR="00B531BE" w:rsidRPr="00B85AC6" w:rsidRDefault="00B531BE" w:rsidP="00722757">
            <w:pPr>
              <w:spacing w:before="81" w:after="81"/>
              <w:jc w:val="both"/>
              <w:rPr>
                <w:rFonts w:ascii="Times New Roman" w:eastAsia="Calibri" w:hAnsi="Times New Roman" w:cs="Times New Roman"/>
                <w:noProof/>
                <w:sz w:val="18"/>
                <w:szCs w:val="18"/>
              </w:rPr>
            </w:pPr>
          </w:p>
        </w:tc>
        <w:tc>
          <w:tcPr>
            <w:tcW w:w="507" w:type="pct"/>
          </w:tcPr>
          <w:p w14:paraId="493FF2E2"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434" w:type="pct"/>
          </w:tcPr>
          <w:p w14:paraId="49905ADB" w14:textId="05EBFC6F" w:rsidR="00B531BE" w:rsidRPr="00B85AC6" w:rsidRDefault="00B531BE" w:rsidP="00722757">
            <w:pPr>
              <w:spacing w:before="81" w:after="81"/>
              <w:jc w:val="both"/>
              <w:rPr>
                <w:rFonts w:ascii="Times New Roman" w:eastAsia="Calibri" w:hAnsi="Times New Roman" w:cs="Times New Roman"/>
                <w:noProof/>
                <w:sz w:val="18"/>
                <w:szCs w:val="18"/>
              </w:rPr>
            </w:pPr>
          </w:p>
        </w:tc>
        <w:tc>
          <w:tcPr>
            <w:tcW w:w="613" w:type="pct"/>
          </w:tcPr>
          <w:p w14:paraId="41FA5322" w14:textId="77777777" w:rsidR="00B531BE" w:rsidRPr="00B85AC6" w:rsidRDefault="00B531BE" w:rsidP="00722757">
            <w:pPr>
              <w:spacing w:before="81" w:after="81"/>
              <w:jc w:val="both"/>
              <w:rPr>
                <w:rFonts w:ascii="Times New Roman" w:eastAsia="Calibri" w:hAnsi="Times New Roman" w:cs="Times New Roman"/>
                <w:noProof/>
                <w:sz w:val="18"/>
                <w:szCs w:val="18"/>
              </w:rPr>
            </w:pPr>
          </w:p>
        </w:tc>
      </w:tr>
      <w:tr w:rsidR="00B531BE" w:rsidRPr="00B85AC6" w14:paraId="58E753B8" w14:textId="77777777" w:rsidTr="00211A2A">
        <w:tc>
          <w:tcPr>
            <w:tcW w:w="462" w:type="pct"/>
            <w:vMerge/>
          </w:tcPr>
          <w:p w14:paraId="23C784F1"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453" w:type="pct"/>
          </w:tcPr>
          <w:p w14:paraId="3843D2D0" w14:textId="77777777" w:rsidR="00B531BE" w:rsidRPr="00B85AC6" w:rsidRDefault="00B531BE" w:rsidP="00722757">
            <w:pPr>
              <w:spacing w:before="81" w:after="81"/>
              <w:jc w:val="both"/>
              <w:rPr>
                <w:rFonts w:ascii="Times New Roman" w:eastAsia="Calibri" w:hAnsi="Times New Roman" w:cs="Times New Roman"/>
                <w:noProof/>
                <w:sz w:val="18"/>
                <w:szCs w:val="18"/>
              </w:rPr>
            </w:pPr>
            <w:r w:rsidRPr="00B85AC6">
              <w:rPr>
                <w:rFonts w:ascii="Times New Roman" w:eastAsia="Calibri" w:hAnsi="Times New Roman" w:cs="Times New Roman"/>
                <w:noProof/>
                <w:sz w:val="18"/>
                <w:szCs w:val="20"/>
              </w:rPr>
              <w:t>Преход</w:t>
            </w:r>
          </w:p>
        </w:tc>
        <w:tc>
          <w:tcPr>
            <w:tcW w:w="318" w:type="pct"/>
          </w:tcPr>
          <w:p w14:paraId="1CFB576C"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71558640"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790C320B"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63E8C64E"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740C9758"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532" w:type="pct"/>
          </w:tcPr>
          <w:p w14:paraId="3EB773EC"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409" w:type="pct"/>
          </w:tcPr>
          <w:p w14:paraId="2216F239" w14:textId="28E6F0FA" w:rsidR="00B531BE" w:rsidRPr="00B85AC6" w:rsidRDefault="00B531BE" w:rsidP="00722757">
            <w:pPr>
              <w:spacing w:before="81" w:after="81"/>
              <w:jc w:val="both"/>
              <w:rPr>
                <w:rFonts w:ascii="Times New Roman" w:eastAsia="Calibri" w:hAnsi="Times New Roman" w:cs="Times New Roman"/>
                <w:noProof/>
                <w:sz w:val="18"/>
                <w:szCs w:val="18"/>
              </w:rPr>
            </w:pPr>
          </w:p>
        </w:tc>
        <w:tc>
          <w:tcPr>
            <w:tcW w:w="507" w:type="pct"/>
          </w:tcPr>
          <w:p w14:paraId="6B2BAF2B"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434" w:type="pct"/>
          </w:tcPr>
          <w:p w14:paraId="655733DF" w14:textId="70E3B88B" w:rsidR="00B531BE" w:rsidRPr="00B85AC6" w:rsidRDefault="00B531BE" w:rsidP="00722757">
            <w:pPr>
              <w:spacing w:before="81" w:after="81"/>
              <w:jc w:val="both"/>
              <w:rPr>
                <w:rFonts w:ascii="Times New Roman" w:eastAsia="Calibri" w:hAnsi="Times New Roman" w:cs="Times New Roman"/>
                <w:noProof/>
                <w:sz w:val="18"/>
                <w:szCs w:val="18"/>
              </w:rPr>
            </w:pPr>
          </w:p>
        </w:tc>
        <w:tc>
          <w:tcPr>
            <w:tcW w:w="613" w:type="pct"/>
          </w:tcPr>
          <w:p w14:paraId="5D6DD092" w14:textId="77777777" w:rsidR="00B531BE" w:rsidRPr="00B85AC6" w:rsidRDefault="00B531BE" w:rsidP="00722757">
            <w:pPr>
              <w:spacing w:before="81" w:after="81"/>
              <w:jc w:val="both"/>
              <w:rPr>
                <w:rFonts w:ascii="Times New Roman" w:eastAsia="Calibri" w:hAnsi="Times New Roman" w:cs="Times New Roman"/>
                <w:noProof/>
                <w:sz w:val="18"/>
                <w:szCs w:val="18"/>
              </w:rPr>
            </w:pPr>
          </w:p>
        </w:tc>
      </w:tr>
      <w:tr w:rsidR="00B531BE" w:rsidRPr="00B85AC6" w14:paraId="301C75AD" w14:textId="77777777" w:rsidTr="00211A2A">
        <w:tc>
          <w:tcPr>
            <w:tcW w:w="462" w:type="pct"/>
            <w:vMerge/>
          </w:tcPr>
          <w:p w14:paraId="3D839C26"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453" w:type="pct"/>
          </w:tcPr>
          <w:p w14:paraId="7D0A43A1" w14:textId="77777777" w:rsidR="00B531BE" w:rsidRPr="00B85AC6" w:rsidRDefault="00B531BE" w:rsidP="00722757">
            <w:pPr>
              <w:spacing w:before="81" w:after="81"/>
              <w:jc w:val="both"/>
              <w:rPr>
                <w:rFonts w:ascii="Times New Roman" w:eastAsia="Calibri" w:hAnsi="Times New Roman" w:cs="Times New Roman"/>
                <w:noProof/>
                <w:sz w:val="18"/>
                <w:szCs w:val="18"/>
              </w:rPr>
            </w:pPr>
            <w:r w:rsidRPr="00B85AC6">
              <w:rPr>
                <w:rFonts w:ascii="Times New Roman" w:eastAsia="Calibri" w:hAnsi="Times New Roman" w:cs="Times New Roman"/>
                <w:noProof/>
                <w:sz w:val="18"/>
                <w:szCs w:val="20"/>
              </w:rPr>
              <w:t>Най-отдалечени региони</w:t>
            </w:r>
          </w:p>
        </w:tc>
        <w:tc>
          <w:tcPr>
            <w:tcW w:w="318" w:type="pct"/>
          </w:tcPr>
          <w:p w14:paraId="0DD171ED"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370C3D15"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6B901A01"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12428E3B"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1E571646"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532" w:type="pct"/>
          </w:tcPr>
          <w:p w14:paraId="5575F28D"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409" w:type="pct"/>
          </w:tcPr>
          <w:p w14:paraId="0DFE2EAF" w14:textId="2AC7FE5D" w:rsidR="00B531BE" w:rsidRPr="00B85AC6" w:rsidRDefault="00B531BE" w:rsidP="00722757">
            <w:pPr>
              <w:spacing w:before="81" w:after="81"/>
              <w:jc w:val="both"/>
              <w:rPr>
                <w:rFonts w:ascii="Times New Roman" w:eastAsia="Calibri" w:hAnsi="Times New Roman" w:cs="Times New Roman"/>
                <w:noProof/>
                <w:sz w:val="18"/>
                <w:szCs w:val="18"/>
              </w:rPr>
            </w:pPr>
          </w:p>
        </w:tc>
        <w:tc>
          <w:tcPr>
            <w:tcW w:w="507" w:type="pct"/>
          </w:tcPr>
          <w:p w14:paraId="123E08C9"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434" w:type="pct"/>
          </w:tcPr>
          <w:p w14:paraId="6B51AC57" w14:textId="53021720" w:rsidR="00B531BE" w:rsidRPr="00B85AC6" w:rsidRDefault="00B531BE" w:rsidP="00722757">
            <w:pPr>
              <w:spacing w:before="81" w:after="81"/>
              <w:jc w:val="both"/>
              <w:rPr>
                <w:rFonts w:ascii="Times New Roman" w:eastAsia="Calibri" w:hAnsi="Times New Roman" w:cs="Times New Roman"/>
                <w:noProof/>
                <w:sz w:val="18"/>
                <w:szCs w:val="18"/>
              </w:rPr>
            </w:pPr>
          </w:p>
        </w:tc>
        <w:tc>
          <w:tcPr>
            <w:tcW w:w="613" w:type="pct"/>
          </w:tcPr>
          <w:p w14:paraId="374D6B5C" w14:textId="77777777" w:rsidR="00B531BE" w:rsidRPr="00B85AC6" w:rsidRDefault="00B531BE" w:rsidP="00722757">
            <w:pPr>
              <w:spacing w:before="81" w:after="81"/>
              <w:jc w:val="both"/>
              <w:rPr>
                <w:rFonts w:ascii="Times New Roman" w:eastAsia="Calibri" w:hAnsi="Times New Roman" w:cs="Times New Roman"/>
                <w:noProof/>
                <w:sz w:val="18"/>
                <w:szCs w:val="18"/>
              </w:rPr>
            </w:pPr>
          </w:p>
        </w:tc>
      </w:tr>
      <w:tr w:rsidR="00B531BE" w:rsidRPr="00B85AC6" w14:paraId="1C4F12BC" w14:textId="77777777" w:rsidTr="00211A2A">
        <w:tc>
          <w:tcPr>
            <w:tcW w:w="462" w:type="pct"/>
          </w:tcPr>
          <w:p w14:paraId="4EDB2BBD" w14:textId="77777777" w:rsidR="00B531BE" w:rsidRPr="00B85AC6" w:rsidRDefault="00B531BE" w:rsidP="00722757">
            <w:pPr>
              <w:spacing w:before="81" w:after="81"/>
              <w:jc w:val="both"/>
              <w:rPr>
                <w:rFonts w:ascii="Times New Roman" w:eastAsia="Calibri" w:hAnsi="Times New Roman" w:cs="Times New Roman"/>
                <w:noProof/>
                <w:sz w:val="18"/>
                <w:szCs w:val="18"/>
              </w:rPr>
            </w:pPr>
            <w:r w:rsidRPr="00B85AC6">
              <w:rPr>
                <w:rFonts w:ascii="Times New Roman" w:eastAsia="Calibri" w:hAnsi="Times New Roman" w:cs="Times New Roman"/>
                <w:noProof/>
                <w:sz w:val="18"/>
                <w:szCs w:val="20"/>
              </w:rPr>
              <w:t xml:space="preserve">Общо </w:t>
            </w:r>
          </w:p>
        </w:tc>
        <w:tc>
          <w:tcPr>
            <w:tcW w:w="453" w:type="pct"/>
          </w:tcPr>
          <w:p w14:paraId="4929CCD9"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63A47CD8"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38564668"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60D7D8C0"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53A316D7"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32B00ED2"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532" w:type="pct"/>
          </w:tcPr>
          <w:p w14:paraId="55B20DCB"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409" w:type="pct"/>
          </w:tcPr>
          <w:p w14:paraId="27356A87" w14:textId="12C61F79" w:rsidR="00B531BE" w:rsidRPr="00B85AC6" w:rsidRDefault="00B531BE" w:rsidP="00722757">
            <w:pPr>
              <w:spacing w:before="81" w:after="81"/>
              <w:jc w:val="both"/>
              <w:rPr>
                <w:rFonts w:ascii="Times New Roman" w:eastAsia="Calibri" w:hAnsi="Times New Roman" w:cs="Times New Roman"/>
                <w:noProof/>
                <w:sz w:val="18"/>
                <w:szCs w:val="18"/>
              </w:rPr>
            </w:pPr>
          </w:p>
        </w:tc>
        <w:tc>
          <w:tcPr>
            <w:tcW w:w="507" w:type="pct"/>
          </w:tcPr>
          <w:p w14:paraId="03CFB93D"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434" w:type="pct"/>
          </w:tcPr>
          <w:p w14:paraId="47448786" w14:textId="47EA551B" w:rsidR="00B531BE" w:rsidRPr="00B85AC6" w:rsidRDefault="00B531BE" w:rsidP="00722757">
            <w:pPr>
              <w:spacing w:before="81" w:after="81"/>
              <w:jc w:val="both"/>
              <w:rPr>
                <w:rFonts w:ascii="Times New Roman" w:eastAsia="Calibri" w:hAnsi="Times New Roman" w:cs="Times New Roman"/>
                <w:noProof/>
                <w:sz w:val="18"/>
                <w:szCs w:val="18"/>
              </w:rPr>
            </w:pPr>
          </w:p>
        </w:tc>
        <w:tc>
          <w:tcPr>
            <w:tcW w:w="613" w:type="pct"/>
          </w:tcPr>
          <w:p w14:paraId="2B0FE849" w14:textId="77777777" w:rsidR="00B531BE" w:rsidRPr="00B85AC6" w:rsidRDefault="00B531BE" w:rsidP="00722757">
            <w:pPr>
              <w:spacing w:before="81" w:after="81"/>
              <w:jc w:val="both"/>
              <w:rPr>
                <w:rFonts w:ascii="Times New Roman" w:eastAsia="Calibri" w:hAnsi="Times New Roman" w:cs="Times New Roman"/>
                <w:noProof/>
                <w:sz w:val="18"/>
                <w:szCs w:val="18"/>
              </w:rPr>
            </w:pPr>
          </w:p>
        </w:tc>
      </w:tr>
      <w:tr w:rsidR="00B531BE" w:rsidRPr="00B85AC6" w14:paraId="3200FF33" w14:textId="77777777" w:rsidTr="00211A2A">
        <w:tc>
          <w:tcPr>
            <w:tcW w:w="462" w:type="pct"/>
          </w:tcPr>
          <w:p w14:paraId="208E8473" w14:textId="77777777" w:rsidR="00B531BE" w:rsidRPr="00B85AC6" w:rsidRDefault="00B531BE" w:rsidP="00722757">
            <w:pPr>
              <w:spacing w:before="81" w:after="81"/>
              <w:jc w:val="both"/>
              <w:rPr>
                <w:rFonts w:ascii="Times New Roman" w:eastAsia="Calibri" w:hAnsi="Times New Roman" w:cs="Times New Roman"/>
                <w:noProof/>
                <w:sz w:val="18"/>
                <w:szCs w:val="18"/>
              </w:rPr>
            </w:pPr>
            <w:r w:rsidRPr="00B85AC6">
              <w:rPr>
                <w:rFonts w:ascii="Times New Roman" w:eastAsia="Calibri" w:hAnsi="Times New Roman" w:cs="Times New Roman"/>
                <w:noProof/>
                <w:sz w:val="18"/>
                <w:szCs w:val="20"/>
              </w:rPr>
              <w:t>Кохезионен фонд</w:t>
            </w:r>
          </w:p>
        </w:tc>
        <w:tc>
          <w:tcPr>
            <w:tcW w:w="453" w:type="pct"/>
          </w:tcPr>
          <w:p w14:paraId="167BF490" w14:textId="77777777" w:rsidR="00B531BE" w:rsidRPr="00B85AC6" w:rsidRDefault="00B531BE" w:rsidP="00722757">
            <w:pPr>
              <w:spacing w:before="81" w:after="81"/>
              <w:jc w:val="both"/>
              <w:rPr>
                <w:rFonts w:ascii="Times New Roman" w:eastAsia="Calibri" w:hAnsi="Times New Roman" w:cs="Times New Roman"/>
                <w:noProof/>
                <w:sz w:val="18"/>
                <w:szCs w:val="18"/>
              </w:rPr>
            </w:pPr>
            <w:r w:rsidRPr="00B85AC6">
              <w:rPr>
                <w:rFonts w:ascii="Times New Roman" w:eastAsia="Calibri" w:hAnsi="Times New Roman" w:cs="Times New Roman"/>
                <w:noProof/>
                <w:sz w:val="18"/>
                <w:szCs w:val="20"/>
              </w:rPr>
              <w:t>Не е приложимо</w:t>
            </w:r>
          </w:p>
        </w:tc>
        <w:tc>
          <w:tcPr>
            <w:tcW w:w="318" w:type="pct"/>
          </w:tcPr>
          <w:p w14:paraId="2C62086A"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47E984A7"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6492D2B5"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6FAA5400"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74657391"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532" w:type="pct"/>
          </w:tcPr>
          <w:p w14:paraId="62849146"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409" w:type="pct"/>
          </w:tcPr>
          <w:p w14:paraId="730F6D58" w14:textId="49D098D9" w:rsidR="00B531BE" w:rsidRPr="00B85AC6" w:rsidRDefault="00B531BE" w:rsidP="00722757">
            <w:pPr>
              <w:spacing w:before="81" w:after="81"/>
              <w:jc w:val="both"/>
              <w:rPr>
                <w:rFonts w:ascii="Times New Roman" w:eastAsia="Calibri" w:hAnsi="Times New Roman" w:cs="Times New Roman"/>
                <w:noProof/>
                <w:sz w:val="18"/>
                <w:szCs w:val="18"/>
              </w:rPr>
            </w:pPr>
          </w:p>
        </w:tc>
        <w:tc>
          <w:tcPr>
            <w:tcW w:w="507" w:type="pct"/>
          </w:tcPr>
          <w:p w14:paraId="68ACCABB"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434" w:type="pct"/>
          </w:tcPr>
          <w:p w14:paraId="31E2C9EC" w14:textId="6A8AC4CD" w:rsidR="00B531BE" w:rsidRPr="00B85AC6" w:rsidRDefault="00B531BE" w:rsidP="00722757">
            <w:pPr>
              <w:spacing w:before="81" w:after="81"/>
              <w:jc w:val="both"/>
              <w:rPr>
                <w:rFonts w:ascii="Times New Roman" w:eastAsia="Calibri" w:hAnsi="Times New Roman" w:cs="Times New Roman"/>
                <w:noProof/>
                <w:sz w:val="18"/>
                <w:szCs w:val="18"/>
              </w:rPr>
            </w:pPr>
          </w:p>
        </w:tc>
        <w:tc>
          <w:tcPr>
            <w:tcW w:w="613" w:type="pct"/>
          </w:tcPr>
          <w:p w14:paraId="64692D70" w14:textId="77777777" w:rsidR="00B531BE" w:rsidRPr="00B85AC6" w:rsidRDefault="00B531BE" w:rsidP="00722757">
            <w:pPr>
              <w:spacing w:before="81" w:after="81"/>
              <w:jc w:val="both"/>
              <w:rPr>
                <w:rFonts w:ascii="Times New Roman" w:eastAsia="Calibri" w:hAnsi="Times New Roman" w:cs="Times New Roman"/>
                <w:noProof/>
                <w:sz w:val="18"/>
                <w:szCs w:val="18"/>
              </w:rPr>
            </w:pPr>
          </w:p>
        </w:tc>
      </w:tr>
      <w:tr w:rsidR="00B531BE" w:rsidRPr="00B85AC6" w14:paraId="29F8A1EA" w14:textId="77777777" w:rsidTr="00211A2A">
        <w:tc>
          <w:tcPr>
            <w:tcW w:w="462" w:type="pct"/>
          </w:tcPr>
          <w:p w14:paraId="6B4B1560" w14:textId="77777777" w:rsidR="00B531BE" w:rsidRPr="00B85AC6" w:rsidRDefault="00B531BE" w:rsidP="00722757">
            <w:pPr>
              <w:spacing w:before="81" w:after="81"/>
              <w:jc w:val="both"/>
              <w:rPr>
                <w:rFonts w:ascii="Times New Roman" w:eastAsia="Calibri" w:hAnsi="Times New Roman" w:cs="Times New Roman"/>
                <w:noProof/>
                <w:sz w:val="18"/>
                <w:szCs w:val="18"/>
              </w:rPr>
            </w:pPr>
            <w:r w:rsidRPr="00B85AC6">
              <w:rPr>
                <w:rFonts w:ascii="Times New Roman" w:eastAsia="Calibri" w:hAnsi="Times New Roman" w:cs="Times New Roman"/>
                <w:noProof/>
                <w:sz w:val="18"/>
                <w:szCs w:val="20"/>
              </w:rPr>
              <w:t>ЕФМДР</w:t>
            </w:r>
          </w:p>
        </w:tc>
        <w:tc>
          <w:tcPr>
            <w:tcW w:w="453" w:type="pct"/>
          </w:tcPr>
          <w:p w14:paraId="3A7FF983" w14:textId="77777777" w:rsidR="00B531BE" w:rsidRPr="00B85AC6" w:rsidRDefault="00B531BE" w:rsidP="00722757">
            <w:pPr>
              <w:spacing w:before="81" w:after="81"/>
              <w:jc w:val="both"/>
              <w:rPr>
                <w:rFonts w:ascii="Times New Roman" w:eastAsia="Calibri" w:hAnsi="Times New Roman" w:cs="Times New Roman"/>
                <w:noProof/>
                <w:sz w:val="18"/>
                <w:szCs w:val="18"/>
              </w:rPr>
            </w:pPr>
            <w:r w:rsidRPr="00B85AC6">
              <w:rPr>
                <w:rFonts w:ascii="Times New Roman" w:eastAsia="Calibri" w:hAnsi="Times New Roman" w:cs="Times New Roman"/>
                <w:noProof/>
                <w:sz w:val="18"/>
                <w:szCs w:val="20"/>
              </w:rPr>
              <w:t>Не е приложимо</w:t>
            </w:r>
          </w:p>
        </w:tc>
        <w:tc>
          <w:tcPr>
            <w:tcW w:w="318" w:type="pct"/>
          </w:tcPr>
          <w:p w14:paraId="5A93F752"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7983F1BB"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55DD972E"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30FDB07B"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0F682053"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532" w:type="pct"/>
          </w:tcPr>
          <w:p w14:paraId="590C5974"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409" w:type="pct"/>
          </w:tcPr>
          <w:p w14:paraId="28ACC820" w14:textId="5BBC1206" w:rsidR="00B531BE" w:rsidRPr="00B85AC6" w:rsidRDefault="00B531BE" w:rsidP="00722757">
            <w:pPr>
              <w:spacing w:before="81" w:after="81"/>
              <w:jc w:val="both"/>
              <w:rPr>
                <w:rFonts w:ascii="Times New Roman" w:eastAsia="Calibri" w:hAnsi="Times New Roman" w:cs="Times New Roman"/>
                <w:noProof/>
                <w:sz w:val="18"/>
                <w:szCs w:val="18"/>
              </w:rPr>
            </w:pPr>
          </w:p>
        </w:tc>
        <w:tc>
          <w:tcPr>
            <w:tcW w:w="507" w:type="pct"/>
          </w:tcPr>
          <w:p w14:paraId="1F145843"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434" w:type="pct"/>
          </w:tcPr>
          <w:p w14:paraId="07864168" w14:textId="6ECF3AEC" w:rsidR="00B531BE" w:rsidRPr="00B85AC6" w:rsidRDefault="00B531BE" w:rsidP="00722757">
            <w:pPr>
              <w:spacing w:before="81" w:after="81"/>
              <w:jc w:val="both"/>
              <w:rPr>
                <w:rFonts w:ascii="Times New Roman" w:eastAsia="Calibri" w:hAnsi="Times New Roman" w:cs="Times New Roman"/>
                <w:noProof/>
                <w:sz w:val="18"/>
                <w:szCs w:val="18"/>
              </w:rPr>
            </w:pPr>
          </w:p>
        </w:tc>
        <w:tc>
          <w:tcPr>
            <w:tcW w:w="613" w:type="pct"/>
          </w:tcPr>
          <w:p w14:paraId="4487D4B9" w14:textId="77777777" w:rsidR="00B531BE" w:rsidRPr="00B85AC6" w:rsidRDefault="00B531BE" w:rsidP="00722757">
            <w:pPr>
              <w:spacing w:before="81" w:after="81"/>
              <w:jc w:val="both"/>
              <w:rPr>
                <w:rFonts w:ascii="Times New Roman" w:eastAsia="Calibri" w:hAnsi="Times New Roman" w:cs="Times New Roman"/>
                <w:noProof/>
                <w:sz w:val="18"/>
                <w:szCs w:val="18"/>
              </w:rPr>
            </w:pPr>
          </w:p>
        </w:tc>
      </w:tr>
      <w:tr w:rsidR="00B531BE" w:rsidRPr="00B85AC6" w14:paraId="60D983EB" w14:textId="77777777" w:rsidTr="00211A2A">
        <w:tc>
          <w:tcPr>
            <w:tcW w:w="462" w:type="pct"/>
          </w:tcPr>
          <w:p w14:paraId="42684647" w14:textId="77777777" w:rsidR="00B531BE" w:rsidRPr="00B85AC6" w:rsidRDefault="00B531BE" w:rsidP="00722757">
            <w:pPr>
              <w:spacing w:before="81" w:after="81"/>
              <w:jc w:val="both"/>
              <w:rPr>
                <w:rFonts w:ascii="Times New Roman" w:eastAsia="Calibri" w:hAnsi="Times New Roman" w:cs="Times New Roman"/>
                <w:noProof/>
                <w:sz w:val="18"/>
                <w:szCs w:val="18"/>
              </w:rPr>
            </w:pPr>
            <w:r w:rsidRPr="00B85AC6">
              <w:rPr>
                <w:rFonts w:ascii="Times New Roman" w:eastAsia="Calibri" w:hAnsi="Times New Roman" w:cs="Times New Roman"/>
                <w:noProof/>
                <w:sz w:val="18"/>
                <w:szCs w:val="20"/>
              </w:rPr>
              <w:t xml:space="preserve">Общо </w:t>
            </w:r>
          </w:p>
        </w:tc>
        <w:tc>
          <w:tcPr>
            <w:tcW w:w="453" w:type="pct"/>
          </w:tcPr>
          <w:p w14:paraId="355CFB71"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4B26FC3C"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31A77000"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7F80808B"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7FD05ECF"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318" w:type="pct"/>
          </w:tcPr>
          <w:p w14:paraId="77D23763"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532" w:type="pct"/>
          </w:tcPr>
          <w:p w14:paraId="6AF1DD1A"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409" w:type="pct"/>
          </w:tcPr>
          <w:p w14:paraId="56A3CB79" w14:textId="1507E53C" w:rsidR="00B531BE" w:rsidRPr="00B85AC6" w:rsidRDefault="00B531BE" w:rsidP="00722757">
            <w:pPr>
              <w:spacing w:before="81" w:after="81"/>
              <w:jc w:val="both"/>
              <w:rPr>
                <w:rFonts w:ascii="Times New Roman" w:eastAsia="Calibri" w:hAnsi="Times New Roman" w:cs="Times New Roman"/>
                <w:noProof/>
                <w:sz w:val="18"/>
                <w:szCs w:val="18"/>
              </w:rPr>
            </w:pPr>
          </w:p>
        </w:tc>
        <w:tc>
          <w:tcPr>
            <w:tcW w:w="507" w:type="pct"/>
          </w:tcPr>
          <w:p w14:paraId="7E4316D1"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434" w:type="pct"/>
          </w:tcPr>
          <w:p w14:paraId="64C1BA32" w14:textId="58A648C8" w:rsidR="00B531BE" w:rsidRPr="00B85AC6" w:rsidRDefault="00B531BE" w:rsidP="00722757">
            <w:pPr>
              <w:spacing w:before="81" w:after="81"/>
              <w:jc w:val="both"/>
              <w:rPr>
                <w:rFonts w:ascii="Times New Roman" w:eastAsia="Calibri" w:hAnsi="Times New Roman" w:cs="Times New Roman"/>
                <w:noProof/>
                <w:sz w:val="18"/>
                <w:szCs w:val="18"/>
              </w:rPr>
            </w:pPr>
          </w:p>
        </w:tc>
        <w:tc>
          <w:tcPr>
            <w:tcW w:w="613" w:type="pct"/>
          </w:tcPr>
          <w:p w14:paraId="7710F6D0" w14:textId="77777777" w:rsidR="00B531BE" w:rsidRPr="00B85AC6" w:rsidRDefault="00B531BE" w:rsidP="00722757">
            <w:pPr>
              <w:spacing w:before="81" w:after="81"/>
              <w:jc w:val="both"/>
              <w:rPr>
                <w:rFonts w:ascii="Times New Roman" w:eastAsia="Calibri" w:hAnsi="Times New Roman" w:cs="Times New Roman"/>
                <w:noProof/>
                <w:sz w:val="18"/>
                <w:szCs w:val="18"/>
              </w:rPr>
            </w:pPr>
          </w:p>
        </w:tc>
      </w:tr>
    </w:tbl>
    <w:p w14:paraId="13A6C00A" w14:textId="77777777" w:rsidR="00722757" w:rsidRPr="00B85AC6"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sectPr w:rsidR="00722757" w:rsidRPr="00B85AC6">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417" w:right="1417" w:bottom="1417" w:left="1417" w:header="709" w:footer="709" w:gutter="0"/>
          <w:cols w:space="708"/>
          <w:titlePg/>
          <w:docGrid w:linePitch="360"/>
        </w:sectPr>
      </w:pPr>
    </w:p>
    <w:p w14:paraId="7F220829" w14:textId="2CA00E61" w:rsidR="00722757" w:rsidRPr="00B85AC6" w:rsidRDefault="00722757" w:rsidP="00722757">
      <w:pPr>
        <w:spacing w:before="240" w:after="240" w:line="240" w:lineRule="auto"/>
        <w:jc w:val="both"/>
        <w:rPr>
          <w:rFonts w:ascii="Times New Roman" w:eastAsia="Times New Roman" w:hAnsi="Times New Roman" w:cs="Times New Roman"/>
          <w:b/>
          <w:iCs/>
          <w:noProof/>
          <w:sz w:val="24"/>
          <w:szCs w:val="24"/>
          <w:vertAlign w:val="superscript"/>
          <w:lang w:val="bg-BG" w:eastAsia="bg-BG" w:bidi="bg-BG"/>
        </w:rPr>
      </w:pPr>
      <w:r w:rsidRPr="00B85AC6">
        <w:rPr>
          <w:rFonts w:ascii="Times New Roman" w:eastAsia="Calibri" w:hAnsi="Times New Roman" w:cs="Times New Roman"/>
          <w:b/>
          <w:noProof/>
          <w:sz w:val="24"/>
          <w:szCs w:val="20"/>
          <w:lang w:val="bg-BG" w:eastAsia="bg-BG" w:bidi="bg-BG"/>
        </w:rPr>
        <w:lastRenderedPageBreak/>
        <w:t>3.2 Общо финансови бюджетни кредити по фонд и национално съфинансиране</w:t>
      </w:r>
    </w:p>
    <w:p w14:paraId="57A00681" w14:textId="1CD67BEA" w:rsidR="00722757" w:rsidRPr="00B85AC6" w:rsidRDefault="00722757" w:rsidP="00722757">
      <w:pPr>
        <w:spacing w:before="240" w:after="240" w:line="240" w:lineRule="auto"/>
        <w:jc w:val="both"/>
        <w:rPr>
          <w:rFonts w:ascii="Times New Roman" w:eastAsia="Times New Roman" w:hAnsi="Times New Roman" w:cs="Times New Roman"/>
          <w:i/>
          <w:noProof/>
          <w:sz w:val="24"/>
          <w:szCs w:val="24"/>
          <w:lang w:val="bg-BG" w:eastAsia="bg-BG" w:bidi="bg-BG"/>
        </w:rPr>
      </w:pPr>
      <w:r w:rsidRPr="00B85AC6">
        <w:rPr>
          <w:rFonts w:ascii="Times New Roman" w:eastAsia="Calibri" w:hAnsi="Times New Roman" w:cs="Times New Roman"/>
          <w:i/>
          <w:noProof/>
          <w:sz w:val="24"/>
          <w:szCs w:val="20"/>
          <w:lang w:val="bg-BG" w:eastAsia="bg-BG" w:bidi="bg-BG"/>
        </w:rPr>
        <w:t>Позоваване:  Член 17 параграф 3, буква е), точка ii), член 17, параграф 6</w:t>
      </w:r>
      <w:r w:rsidR="00B531BE" w:rsidRPr="00B85AC6">
        <w:rPr>
          <w:rFonts w:ascii="Times New Roman" w:eastAsia="Calibri" w:hAnsi="Times New Roman" w:cs="Times New Roman"/>
          <w:i/>
          <w:noProof/>
          <w:sz w:val="24"/>
          <w:szCs w:val="20"/>
          <w:lang w:val="bg-BG" w:eastAsia="bg-BG" w:bidi="bg-BG"/>
        </w:rPr>
        <w:t xml:space="preserve"> и </w:t>
      </w:r>
      <w:r w:rsidR="00FE2D83" w:rsidRPr="00B85AC6">
        <w:rPr>
          <w:rFonts w:ascii="Times New Roman" w:eastAsia="Calibri" w:hAnsi="Times New Roman" w:cs="Times New Roman"/>
          <w:i/>
          <w:noProof/>
          <w:sz w:val="24"/>
          <w:szCs w:val="20"/>
          <w:lang w:val="bg-BG" w:eastAsia="bg-BG" w:bidi="bg-BG"/>
        </w:rPr>
        <w:t>член</w:t>
      </w:r>
      <w:r w:rsidR="00B531BE" w:rsidRPr="00B85AC6">
        <w:rPr>
          <w:rFonts w:ascii="Times New Roman" w:eastAsia="Calibri" w:hAnsi="Times New Roman" w:cs="Times New Roman"/>
          <w:i/>
          <w:noProof/>
          <w:sz w:val="24"/>
          <w:szCs w:val="20"/>
          <w:lang w:val="bg-BG" w:eastAsia="bg-BG" w:bidi="bg-BG"/>
        </w:rPr>
        <w:t xml:space="preserve"> 30 </w:t>
      </w:r>
      <w:r w:rsidR="00FE2D83" w:rsidRPr="00B85AC6">
        <w:rPr>
          <w:rFonts w:ascii="Times New Roman" w:eastAsia="Calibri" w:hAnsi="Times New Roman" w:cs="Times New Roman"/>
          <w:i/>
          <w:noProof/>
          <w:sz w:val="24"/>
          <w:szCs w:val="20"/>
          <w:lang w:val="bg-BG" w:eastAsia="bg-BG" w:bidi="bg-BG"/>
        </w:rPr>
        <w:t>от ОР</w:t>
      </w:r>
    </w:p>
    <w:p w14:paraId="31265536" w14:textId="61DEFC23" w:rsidR="00722757" w:rsidRPr="00B85AC6" w:rsidRDefault="00722757" w:rsidP="00722757">
      <w:pPr>
        <w:spacing w:before="240" w:after="240" w:line="240" w:lineRule="auto"/>
        <w:jc w:val="both"/>
        <w:rPr>
          <w:rFonts w:ascii="Times New Roman" w:eastAsia="Calibri" w:hAnsi="Times New Roman" w:cs="Times New Roman"/>
          <w:i/>
          <w:noProof/>
          <w:sz w:val="24"/>
          <w:szCs w:val="20"/>
          <w:lang w:val="bg-BG" w:eastAsia="bg-BG" w:bidi="bg-BG"/>
        </w:rPr>
      </w:pPr>
      <w:r w:rsidRPr="00B85AC6">
        <w:rPr>
          <w:rFonts w:ascii="Times New Roman" w:eastAsia="Calibri" w:hAnsi="Times New Roman" w:cs="Times New Roman"/>
          <w:i/>
          <w:noProof/>
          <w:sz w:val="24"/>
          <w:szCs w:val="20"/>
          <w:lang w:val="bg-BG" w:eastAsia="bg-BG" w:bidi="bg-BG"/>
        </w:rPr>
        <w:t>За целта, свързана с растежа и заетостта</w:t>
      </w:r>
      <w:r w:rsidR="00B531BE" w:rsidRPr="00B85AC6">
        <w:rPr>
          <w:rFonts w:ascii="Times New Roman" w:eastAsia="Calibri" w:hAnsi="Times New Roman" w:cs="Times New Roman"/>
          <w:i/>
          <w:noProof/>
          <w:sz w:val="24"/>
          <w:szCs w:val="20"/>
          <w:lang w:val="bg-BG" w:eastAsia="bg-BG" w:bidi="bg-BG"/>
        </w:rPr>
        <w:t>,за програми using technical assistance in accordance with Article 30(4) in accordance with the choice made in part 4 bis of the Partnership Agreement.</w:t>
      </w:r>
    </w:p>
    <w:p w14:paraId="427BA2C1" w14:textId="4A0984C2" w:rsidR="007644D7" w:rsidRPr="00B85AC6" w:rsidRDefault="007644D7" w:rsidP="00722757">
      <w:pPr>
        <w:spacing w:before="240" w:after="240" w:line="240" w:lineRule="auto"/>
        <w:jc w:val="both"/>
        <w:rPr>
          <w:rFonts w:ascii="Times New Roman" w:eastAsia="Times New Roman" w:hAnsi="Times New Roman" w:cs="Times New Roman"/>
          <w:i/>
          <w:noProof/>
          <w:sz w:val="24"/>
          <w:szCs w:val="24"/>
          <w:lang w:val="bg-BG" w:eastAsia="bg-BG" w:bidi="bg-BG"/>
        </w:rPr>
      </w:pPr>
      <w:r w:rsidRPr="00B85AC6">
        <w:rPr>
          <w:rFonts w:ascii="Times New Roman" w:eastAsia="Times New Roman" w:hAnsi="Times New Roman" w:cs="Times New Roman"/>
          <w:i/>
          <w:noProof/>
          <w:sz w:val="24"/>
          <w:szCs w:val="24"/>
          <w:lang w:val="bg-BG" w:eastAsia="bg-BG" w:bidi="bg-BG"/>
        </w:rPr>
        <w:t>Table 11: Total financial allocations by fund and national contribution</w:t>
      </w:r>
    </w:p>
    <w:tbl>
      <w:tblPr>
        <w:tblStyle w:val="TableGrid"/>
        <w:tblW w:w="0" w:type="auto"/>
        <w:jc w:val="center"/>
        <w:tblLook w:val="04A0" w:firstRow="1" w:lastRow="0" w:firstColumn="1" w:lastColumn="0" w:noHBand="0" w:noVBand="1"/>
      </w:tblPr>
      <w:tblGrid>
        <w:gridCol w:w="1176"/>
        <w:gridCol w:w="1109"/>
        <w:gridCol w:w="1438"/>
        <w:gridCol w:w="1003"/>
        <w:gridCol w:w="1140"/>
        <w:gridCol w:w="833"/>
        <w:gridCol w:w="997"/>
        <w:gridCol w:w="881"/>
        <w:gridCol w:w="1220"/>
        <w:gridCol w:w="911"/>
        <w:gridCol w:w="708"/>
        <w:gridCol w:w="1097"/>
        <w:gridCol w:w="1481"/>
      </w:tblGrid>
      <w:tr w:rsidR="00FE2D83" w:rsidRPr="00B85AC6" w14:paraId="6BFDF449" w14:textId="77777777" w:rsidTr="007644D7">
        <w:trPr>
          <w:jc w:val="center"/>
        </w:trPr>
        <w:tc>
          <w:tcPr>
            <w:tcW w:w="1174" w:type="dxa"/>
            <w:vMerge w:val="restart"/>
          </w:tcPr>
          <w:p w14:paraId="52E656D7" w14:textId="1354660C" w:rsidR="00B531BE" w:rsidRPr="00B85AC6" w:rsidRDefault="00B531BE" w:rsidP="00722757">
            <w:pPr>
              <w:spacing w:before="81" w:after="81"/>
              <w:jc w:val="both"/>
              <w:rPr>
                <w:rFonts w:ascii="Times New Roman" w:eastAsia="Calibri" w:hAnsi="Times New Roman" w:cs="Times New Roman"/>
                <w:b/>
                <w:noProof/>
                <w:sz w:val="18"/>
                <w:szCs w:val="18"/>
              </w:rPr>
            </w:pPr>
            <w:r w:rsidRPr="00B85AC6">
              <w:rPr>
                <w:rFonts w:ascii="Times New Roman" w:eastAsia="Calibri" w:hAnsi="Times New Roman" w:cs="Times New Roman"/>
                <w:b/>
                <w:noProof/>
                <w:sz w:val="18"/>
                <w:szCs w:val="20"/>
              </w:rPr>
              <w:t>Цели на политиката</w:t>
            </w:r>
            <w:r w:rsidRPr="00B85AC6">
              <w:rPr>
                <w:rFonts w:ascii="Times New Roman" w:eastAsia="Calibri" w:hAnsi="Times New Roman" w:cs="Times New Roman"/>
                <w:b/>
                <w:noProof/>
                <w:sz w:val="18"/>
                <w:szCs w:val="18"/>
              </w:rPr>
              <w:br/>
            </w:r>
            <w:r w:rsidR="007644D7" w:rsidRPr="00B85AC6">
              <w:rPr>
                <w:rFonts w:ascii="Times New Roman" w:eastAsia="Calibri" w:hAnsi="Times New Roman" w:cs="Times New Roman"/>
                <w:b/>
                <w:noProof/>
                <w:sz w:val="18"/>
                <w:szCs w:val="20"/>
              </w:rPr>
              <w:t>№</w:t>
            </w:r>
            <w:r w:rsidRPr="00B85AC6">
              <w:rPr>
                <w:rFonts w:ascii="Times New Roman" w:eastAsia="Calibri" w:hAnsi="Times New Roman" w:cs="Times New Roman"/>
                <w:b/>
                <w:noProof/>
                <w:sz w:val="18"/>
                <w:szCs w:val="20"/>
              </w:rPr>
              <w:t xml:space="preserve"> или ТП</w:t>
            </w:r>
          </w:p>
        </w:tc>
        <w:tc>
          <w:tcPr>
            <w:tcW w:w="1109" w:type="dxa"/>
            <w:vMerge w:val="restart"/>
          </w:tcPr>
          <w:p w14:paraId="699E48C0" w14:textId="77777777" w:rsidR="00B531BE" w:rsidRPr="00B85AC6" w:rsidRDefault="00B531BE" w:rsidP="00722757">
            <w:pPr>
              <w:spacing w:before="81" w:after="81"/>
              <w:jc w:val="both"/>
              <w:rPr>
                <w:rFonts w:ascii="Times New Roman" w:eastAsia="Calibri" w:hAnsi="Times New Roman" w:cs="Times New Roman"/>
                <w:b/>
                <w:noProof/>
                <w:sz w:val="18"/>
                <w:szCs w:val="18"/>
              </w:rPr>
            </w:pPr>
            <w:r w:rsidRPr="00B85AC6">
              <w:rPr>
                <w:rFonts w:ascii="Times New Roman" w:eastAsia="Calibri" w:hAnsi="Times New Roman" w:cs="Times New Roman"/>
                <w:b/>
                <w:noProof/>
                <w:sz w:val="18"/>
                <w:szCs w:val="20"/>
              </w:rPr>
              <w:t>Приоритет</w:t>
            </w:r>
          </w:p>
        </w:tc>
        <w:tc>
          <w:tcPr>
            <w:tcW w:w="1438" w:type="dxa"/>
            <w:vMerge w:val="restart"/>
          </w:tcPr>
          <w:p w14:paraId="7859D500" w14:textId="77777777" w:rsidR="00B531BE" w:rsidRPr="00B85AC6" w:rsidRDefault="00B531BE" w:rsidP="00722757">
            <w:pPr>
              <w:spacing w:before="81" w:after="81"/>
              <w:jc w:val="both"/>
              <w:rPr>
                <w:rFonts w:ascii="Times New Roman" w:eastAsia="Calibri" w:hAnsi="Times New Roman" w:cs="Times New Roman"/>
                <w:b/>
                <w:noProof/>
                <w:sz w:val="18"/>
                <w:szCs w:val="18"/>
              </w:rPr>
            </w:pPr>
            <w:r w:rsidRPr="00B85AC6">
              <w:rPr>
                <w:rFonts w:ascii="Times New Roman" w:eastAsia="Calibri" w:hAnsi="Times New Roman" w:cs="Times New Roman"/>
                <w:b/>
                <w:noProof/>
                <w:sz w:val="18"/>
                <w:szCs w:val="20"/>
              </w:rPr>
              <w:t>Основа за изчисляване на подпомагането от ЕС (общо или публично)</w:t>
            </w:r>
          </w:p>
        </w:tc>
        <w:tc>
          <w:tcPr>
            <w:tcW w:w="1003" w:type="dxa"/>
            <w:vMerge w:val="restart"/>
          </w:tcPr>
          <w:p w14:paraId="294D4661" w14:textId="77777777" w:rsidR="00B531BE" w:rsidRPr="00B85AC6" w:rsidRDefault="00B531BE" w:rsidP="00722757">
            <w:pPr>
              <w:spacing w:before="81" w:after="81"/>
              <w:jc w:val="both"/>
              <w:rPr>
                <w:rFonts w:ascii="Times New Roman" w:eastAsia="Calibri" w:hAnsi="Times New Roman" w:cs="Times New Roman"/>
                <w:b/>
                <w:noProof/>
                <w:sz w:val="18"/>
                <w:szCs w:val="18"/>
              </w:rPr>
            </w:pPr>
            <w:r w:rsidRPr="00B85AC6">
              <w:rPr>
                <w:rFonts w:ascii="Times New Roman" w:eastAsia="Calibri" w:hAnsi="Times New Roman" w:cs="Times New Roman"/>
                <w:b/>
                <w:noProof/>
                <w:sz w:val="18"/>
                <w:szCs w:val="20"/>
              </w:rPr>
              <w:t>Фонд</w:t>
            </w:r>
          </w:p>
        </w:tc>
        <w:tc>
          <w:tcPr>
            <w:tcW w:w="1140" w:type="dxa"/>
            <w:vMerge w:val="restart"/>
          </w:tcPr>
          <w:p w14:paraId="39326BEA" w14:textId="77777777" w:rsidR="00B531BE" w:rsidRPr="00B85AC6" w:rsidRDefault="00B531BE" w:rsidP="00722757">
            <w:pPr>
              <w:spacing w:before="81" w:after="81"/>
              <w:jc w:val="both"/>
              <w:rPr>
                <w:rFonts w:ascii="Times New Roman" w:eastAsia="Calibri" w:hAnsi="Times New Roman" w:cs="Times New Roman"/>
                <w:b/>
                <w:noProof/>
                <w:sz w:val="18"/>
                <w:szCs w:val="20"/>
              </w:rPr>
            </w:pPr>
            <w:r w:rsidRPr="00B85AC6">
              <w:rPr>
                <w:rFonts w:ascii="Times New Roman" w:eastAsia="Calibri" w:hAnsi="Times New Roman" w:cs="Times New Roman"/>
                <w:b/>
                <w:noProof/>
                <w:sz w:val="18"/>
                <w:szCs w:val="20"/>
              </w:rPr>
              <w:t>Категория региони*</w:t>
            </w:r>
          </w:p>
          <w:p w14:paraId="1491C7F0" w14:textId="38D4078D" w:rsidR="00B531BE" w:rsidRPr="00B85AC6" w:rsidRDefault="00B531BE" w:rsidP="00722757">
            <w:pPr>
              <w:spacing w:before="81" w:after="81"/>
              <w:jc w:val="both"/>
              <w:rPr>
                <w:rFonts w:ascii="Times New Roman" w:eastAsia="Calibri" w:hAnsi="Times New Roman" w:cs="Times New Roman"/>
                <w:b/>
                <w:noProof/>
                <w:sz w:val="18"/>
                <w:szCs w:val="18"/>
              </w:rPr>
            </w:pPr>
          </w:p>
        </w:tc>
        <w:tc>
          <w:tcPr>
            <w:tcW w:w="833" w:type="dxa"/>
            <w:vMerge w:val="restart"/>
          </w:tcPr>
          <w:p w14:paraId="37B00DB7" w14:textId="77777777" w:rsidR="00B531BE" w:rsidRPr="00B85AC6" w:rsidRDefault="00B531BE" w:rsidP="00722757">
            <w:pPr>
              <w:spacing w:before="81" w:after="81"/>
              <w:jc w:val="both"/>
              <w:rPr>
                <w:rFonts w:ascii="Times New Roman" w:eastAsia="Calibri" w:hAnsi="Times New Roman" w:cs="Times New Roman"/>
                <w:b/>
                <w:noProof/>
                <w:sz w:val="18"/>
                <w:szCs w:val="18"/>
              </w:rPr>
            </w:pPr>
            <w:r w:rsidRPr="00B85AC6">
              <w:rPr>
                <w:rFonts w:ascii="Times New Roman" w:eastAsia="Calibri" w:hAnsi="Times New Roman" w:cs="Times New Roman"/>
                <w:b/>
                <w:noProof/>
                <w:sz w:val="18"/>
                <w:szCs w:val="20"/>
              </w:rPr>
              <w:t>Принос на ЕС</w:t>
            </w:r>
          </w:p>
        </w:tc>
        <w:tc>
          <w:tcPr>
            <w:tcW w:w="1879" w:type="dxa"/>
            <w:gridSpan w:val="2"/>
          </w:tcPr>
          <w:p w14:paraId="024D5082" w14:textId="55776446" w:rsidR="00B531BE" w:rsidRPr="00B85AC6" w:rsidRDefault="00B531BE" w:rsidP="00722757">
            <w:pPr>
              <w:spacing w:before="81" w:after="81"/>
              <w:jc w:val="both"/>
              <w:rPr>
                <w:rFonts w:ascii="Times New Roman" w:eastAsia="Calibri" w:hAnsi="Times New Roman" w:cs="Times New Roman"/>
                <w:b/>
                <w:noProof/>
                <w:sz w:val="18"/>
                <w:szCs w:val="20"/>
              </w:rPr>
            </w:pPr>
            <w:r w:rsidRPr="00B85AC6">
              <w:rPr>
                <w:rFonts w:ascii="Times New Roman" w:eastAsia="Calibri" w:hAnsi="Times New Roman" w:cs="Times New Roman"/>
                <w:b/>
                <w:noProof/>
                <w:sz w:val="18"/>
                <w:szCs w:val="20"/>
              </w:rPr>
              <w:t>Breakdown of Union contribution</w:t>
            </w:r>
          </w:p>
        </w:tc>
        <w:tc>
          <w:tcPr>
            <w:tcW w:w="1220" w:type="dxa"/>
            <w:vMerge w:val="restart"/>
          </w:tcPr>
          <w:p w14:paraId="60233247" w14:textId="77777777" w:rsidR="00B531BE" w:rsidRPr="00B85AC6" w:rsidRDefault="00B531BE" w:rsidP="00B531BE">
            <w:pPr>
              <w:spacing w:before="81" w:after="81"/>
              <w:jc w:val="both"/>
              <w:rPr>
                <w:rFonts w:ascii="Times New Roman" w:eastAsia="Calibri" w:hAnsi="Times New Roman" w:cs="Times New Roman"/>
                <w:b/>
                <w:noProof/>
                <w:sz w:val="18"/>
                <w:szCs w:val="20"/>
              </w:rPr>
            </w:pPr>
            <w:r w:rsidRPr="00B85AC6">
              <w:rPr>
                <w:rFonts w:ascii="Times New Roman" w:eastAsia="Calibri" w:hAnsi="Times New Roman" w:cs="Times New Roman"/>
                <w:b/>
                <w:noProof/>
                <w:sz w:val="18"/>
                <w:szCs w:val="20"/>
              </w:rPr>
              <w:t>Национален принос</w:t>
            </w:r>
          </w:p>
          <w:p w14:paraId="414CACBA" w14:textId="77777777" w:rsidR="00B531BE" w:rsidRPr="00B85AC6" w:rsidRDefault="00B531BE" w:rsidP="00B531BE">
            <w:pPr>
              <w:spacing w:before="81" w:after="81"/>
              <w:jc w:val="both"/>
              <w:rPr>
                <w:rFonts w:ascii="Times New Roman" w:eastAsia="Calibri" w:hAnsi="Times New Roman" w:cs="Times New Roman"/>
                <w:b/>
                <w:noProof/>
                <w:sz w:val="18"/>
                <w:szCs w:val="20"/>
              </w:rPr>
            </w:pPr>
          </w:p>
          <w:p w14:paraId="00366AB9" w14:textId="358B3ABB" w:rsidR="00B531BE" w:rsidRPr="00B85AC6" w:rsidRDefault="00B531BE" w:rsidP="00B531BE">
            <w:pPr>
              <w:spacing w:before="81" w:after="81"/>
              <w:jc w:val="both"/>
              <w:rPr>
                <w:rFonts w:ascii="Times New Roman" w:eastAsia="Calibri" w:hAnsi="Times New Roman" w:cs="Times New Roman"/>
                <w:b/>
                <w:noProof/>
                <w:sz w:val="18"/>
                <w:szCs w:val="20"/>
              </w:rPr>
            </w:pPr>
            <w:r w:rsidRPr="00B85AC6">
              <w:rPr>
                <w:rFonts w:ascii="Times New Roman" w:eastAsia="Calibri" w:hAnsi="Times New Roman" w:cs="Times New Roman"/>
                <w:b/>
                <w:noProof/>
                <w:sz w:val="18"/>
                <w:szCs w:val="20"/>
              </w:rPr>
              <w:t>(b)=(c)+(d)</w:t>
            </w:r>
          </w:p>
        </w:tc>
        <w:tc>
          <w:tcPr>
            <w:tcW w:w="1620" w:type="dxa"/>
            <w:gridSpan w:val="2"/>
          </w:tcPr>
          <w:p w14:paraId="597BB841" w14:textId="69125AE8" w:rsidR="00B531BE" w:rsidRPr="00B85AC6" w:rsidRDefault="00B531BE" w:rsidP="00722757">
            <w:pPr>
              <w:spacing w:before="81" w:after="81"/>
              <w:jc w:val="both"/>
              <w:rPr>
                <w:rFonts w:ascii="Times New Roman" w:eastAsia="Calibri" w:hAnsi="Times New Roman" w:cs="Times New Roman"/>
                <w:b/>
                <w:noProof/>
                <w:sz w:val="18"/>
                <w:szCs w:val="18"/>
              </w:rPr>
            </w:pPr>
            <w:r w:rsidRPr="00B85AC6">
              <w:rPr>
                <w:rFonts w:ascii="Times New Roman" w:eastAsia="Calibri" w:hAnsi="Times New Roman" w:cs="Times New Roman"/>
                <w:b/>
                <w:noProof/>
                <w:sz w:val="18"/>
                <w:szCs w:val="20"/>
              </w:rPr>
              <w:t>Ориентировъчно разпределение на националното участие</w:t>
            </w:r>
          </w:p>
        </w:tc>
        <w:tc>
          <w:tcPr>
            <w:tcW w:w="1097" w:type="dxa"/>
            <w:vMerge w:val="restart"/>
          </w:tcPr>
          <w:p w14:paraId="7A586928" w14:textId="77777777" w:rsidR="00B531BE" w:rsidRPr="00B85AC6" w:rsidRDefault="00B531BE" w:rsidP="00722757">
            <w:pPr>
              <w:spacing w:before="81" w:after="81"/>
              <w:jc w:val="both"/>
              <w:rPr>
                <w:rFonts w:ascii="Times New Roman" w:eastAsia="Calibri" w:hAnsi="Times New Roman" w:cs="Times New Roman"/>
                <w:b/>
                <w:noProof/>
                <w:sz w:val="18"/>
                <w:szCs w:val="18"/>
              </w:rPr>
            </w:pPr>
            <w:r w:rsidRPr="00B85AC6">
              <w:rPr>
                <w:rFonts w:ascii="Times New Roman" w:eastAsia="Calibri" w:hAnsi="Times New Roman" w:cs="Times New Roman"/>
                <w:b/>
                <w:noProof/>
                <w:sz w:val="18"/>
                <w:szCs w:val="20"/>
              </w:rPr>
              <w:t>Общо</w:t>
            </w:r>
          </w:p>
        </w:tc>
        <w:tc>
          <w:tcPr>
            <w:tcW w:w="1481" w:type="dxa"/>
            <w:vMerge w:val="restart"/>
          </w:tcPr>
          <w:p w14:paraId="2CC711AD" w14:textId="77777777" w:rsidR="00B531BE" w:rsidRPr="00B85AC6" w:rsidRDefault="00B531BE" w:rsidP="00722757">
            <w:pPr>
              <w:spacing w:before="81" w:after="81"/>
              <w:jc w:val="both"/>
              <w:rPr>
                <w:rFonts w:ascii="Times New Roman" w:eastAsia="Calibri" w:hAnsi="Times New Roman" w:cs="Times New Roman"/>
                <w:b/>
                <w:noProof/>
                <w:sz w:val="18"/>
                <w:szCs w:val="18"/>
              </w:rPr>
            </w:pPr>
            <w:r w:rsidRPr="00B85AC6">
              <w:rPr>
                <w:rFonts w:ascii="Times New Roman" w:eastAsia="Calibri" w:hAnsi="Times New Roman" w:cs="Times New Roman"/>
                <w:b/>
                <w:noProof/>
                <w:sz w:val="18"/>
                <w:szCs w:val="20"/>
              </w:rPr>
              <w:t>Процент на съфинансиране</w:t>
            </w:r>
          </w:p>
        </w:tc>
      </w:tr>
      <w:tr w:rsidR="00FE2D83" w:rsidRPr="00B85AC6" w14:paraId="0A04A198" w14:textId="77777777" w:rsidTr="007644D7">
        <w:trPr>
          <w:trHeight w:val="170"/>
          <w:jc w:val="center"/>
        </w:trPr>
        <w:tc>
          <w:tcPr>
            <w:tcW w:w="1174" w:type="dxa"/>
            <w:vMerge/>
          </w:tcPr>
          <w:p w14:paraId="08917794" w14:textId="77777777" w:rsidR="00B531BE" w:rsidRPr="00B85AC6" w:rsidRDefault="00B531BE" w:rsidP="00722757">
            <w:pPr>
              <w:spacing w:before="81" w:after="81"/>
              <w:jc w:val="both"/>
              <w:rPr>
                <w:rFonts w:ascii="Times New Roman" w:eastAsia="Calibri" w:hAnsi="Times New Roman" w:cs="Times New Roman"/>
                <w:b/>
                <w:noProof/>
                <w:sz w:val="16"/>
                <w:szCs w:val="16"/>
              </w:rPr>
            </w:pPr>
          </w:p>
        </w:tc>
        <w:tc>
          <w:tcPr>
            <w:tcW w:w="1109" w:type="dxa"/>
            <w:vMerge/>
            <w:tcBorders>
              <w:bottom w:val="nil"/>
            </w:tcBorders>
          </w:tcPr>
          <w:p w14:paraId="4FA52156" w14:textId="77777777" w:rsidR="00B531BE" w:rsidRPr="00B85AC6" w:rsidRDefault="00B531BE" w:rsidP="00722757">
            <w:pPr>
              <w:spacing w:before="81" w:after="81"/>
              <w:jc w:val="both"/>
              <w:rPr>
                <w:rFonts w:ascii="Times New Roman" w:eastAsia="Calibri" w:hAnsi="Times New Roman" w:cs="Times New Roman"/>
                <w:b/>
                <w:noProof/>
                <w:sz w:val="16"/>
                <w:szCs w:val="16"/>
              </w:rPr>
            </w:pPr>
          </w:p>
        </w:tc>
        <w:tc>
          <w:tcPr>
            <w:tcW w:w="1438" w:type="dxa"/>
            <w:vMerge/>
            <w:tcBorders>
              <w:bottom w:val="nil"/>
            </w:tcBorders>
          </w:tcPr>
          <w:p w14:paraId="0CFCBF68" w14:textId="77777777" w:rsidR="00B531BE" w:rsidRPr="00B85AC6" w:rsidRDefault="00B531BE" w:rsidP="00722757">
            <w:pPr>
              <w:spacing w:before="81" w:after="81"/>
              <w:jc w:val="both"/>
              <w:rPr>
                <w:rFonts w:ascii="Times New Roman" w:eastAsia="Calibri" w:hAnsi="Times New Roman" w:cs="Times New Roman"/>
                <w:b/>
                <w:noProof/>
                <w:sz w:val="16"/>
                <w:szCs w:val="16"/>
              </w:rPr>
            </w:pPr>
          </w:p>
        </w:tc>
        <w:tc>
          <w:tcPr>
            <w:tcW w:w="1003" w:type="dxa"/>
            <w:vMerge/>
            <w:tcBorders>
              <w:bottom w:val="nil"/>
            </w:tcBorders>
          </w:tcPr>
          <w:p w14:paraId="5747A01E" w14:textId="77777777" w:rsidR="00B531BE" w:rsidRPr="00B85AC6" w:rsidRDefault="00B531BE" w:rsidP="00722757">
            <w:pPr>
              <w:spacing w:before="81" w:after="81"/>
              <w:jc w:val="both"/>
              <w:rPr>
                <w:rFonts w:ascii="Times New Roman" w:eastAsia="Calibri" w:hAnsi="Times New Roman" w:cs="Times New Roman"/>
                <w:b/>
                <w:noProof/>
                <w:sz w:val="16"/>
                <w:szCs w:val="16"/>
              </w:rPr>
            </w:pPr>
          </w:p>
        </w:tc>
        <w:tc>
          <w:tcPr>
            <w:tcW w:w="1140" w:type="dxa"/>
            <w:vMerge/>
            <w:tcBorders>
              <w:bottom w:val="nil"/>
            </w:tcBorders>
          </w:tcPr>
          <w:p w14:paraId="71D68699" w14:textId="77777777" w:rsidR="00B531BE" w:rsidRPr="00B85AC6" w:rsidRDefault="00B531BE" w:rsidP="00722757">
            <w:pPr>
              <w:spacing w:before="81" w:after="81"/>
              <w:jc w:val="both"/>
              <w:rPr>
                <w:rFonts w:ascii="Times New Roman" w:eastAsia="Calibri" w:hAnsi="Times New Roman" w:cs="Times New Roman"/>
                <w:b/>
                <w:noProof/>
                <w:sz w:val="16"/>
                <w:szCs w:val="16"/>
              </w:rPr>
            </w:pPr>
          </w:p>
        </w:tc>
        <w:tc>
          <w:tcPr>
            <w:tcW w:w="833" w:type="dxa"/>
            <w:vMerge/>
            <w:tcBorders>
              <w:bottom w:val="nil"/>
            </w:tcBorders>
          </w:tcPr>
          <w:p w14:paraId="4DF68468" w14:textId="77777777" w:rsidR="00B531BE" w:rsidRPr="00B85AC6" w:rsidRDefault="00B531BE" w:rsidP="00722757">
            <w:pPr>
              <w:spacing w:before="81" w:after="81"/>
              <w:jc w:val="both"/>
              <w:rPr>
                <w:rFonts w:ascii="Times New Roman" w:eastAsia="Calibri" w:hAnsi="Times New Roman" w:cs="Times New Roman"/>
                <w:b/>
                <w:noProof/>
                <w:sz w:val="16"/>
                <w:szCs w:val="16"/>
              </w:rPr>
            </w:pPr>
          </w:p>
        </w:tc>
        <w:tc>
          <w:tcPr>
            <w:tcW w:w="1879" w:type="dxa"/>
            <w:gridSpan w:val="2"/>
            <w:tcBorders>
              <w:bottom w:val="nil"/>
            </w:tcBorders>
          </w:tcPr>
          <w:p w14:paraId="510E3E71" w14:textId="77777777" w:rsidR="00B531BE" w:rsidRPr="00B85AC6" w:rsidRDefault="00B531BE" w:rsidP="00722757">
            <w:pPr>
              <w:spacing w:before="81" w:after="81"/>
              <w:jc w:val="both"/>
              <w:rPr>
                <w:rFonts w:ascii="Times New Roman" w:eastAsia="Calibri" w:hAnsi="Times New Roman" w:cs="Times New Roman"/>
                <w:b/>
                <w:noProof/>
                <w:sz w:val="16"/>
                <w:szCs w:val="20"/>
              </w:rPr>
            </w:pPr>
          </w:p>
        </w:tc>
        <w:tc>
          <w:tcPr>
            <w:tcW w:w="1220" w:type="dxa"/>
            <w:vMerge/>
            <w:tcBorders>
              <w:bottom w:val="nil"/>
            </w:tcBorders>
          </w:tcPr>
          <w:p w14:paraId="67662F66" w14:textId="77777777" w:rsidR="00B531BE" w:rsidRPr="00B85AC6" w:rsidRDefault="00B531BE" w:rsidP="00722757">
            <w:pPr>
              <w:spacing w:before="81" w:after="81"/>
              <w:jc w:val="both"/>
              <w:rPr>
                <w:rFonts w:ascii="Times New Roman" w:eastAsia="Calibri" w:hAnsi="Times New Roman" w:cs="Times New Roman"/>
                <w:b/>
                <w:noProof/>
                <w:sz w:val="16"/>
                <w:szCs w:val="20"/>
              </w:rPr>
            </w:pPr>
          </w:p>
        </w:tc>
        <w:tc>
          <w:tcPr>
            <w:tcW w:w="912" w:type="dxa"/>
            <w:tcBorders>
              <w:bottom w:val="nil"/>
            </w:tcBorders>
          </w:tcPr>
          <w:p w14:paraId="5FA114AC" w14:textId="42A8F906" w:rsidR="00B531BE" w:rsidRPr="00B85AC6" w:rsidRDefault="00B531BE" w:rsidP="00722757">
            <w:pPr>
              <w:spacing w:before="81" w:after="81"/>
              <w:jc w:val="both"/>
              <w:rPr>
                <w:rFonts w:ascii="Times New Roman" w:eastAsia="Calibri" w:hAnsi="Times New Roman" w:cs="Times New Roman"/>
                <w:b/>
                <w:noProof/>
                <w:sz w:val="16"/>
                <w:szCs w:val="16"/>
              </w:rPr>
            </w:pPr>
            <w:r w:rsidRPr="00B85AC6">
              <w:rPr>
                <w:rFonts w:ascii="Times New Roman" w:eastAsia="Calibri" w:hAnsi="Times New Roman" w:cs="Times New Roman"/>
                <w:b/>
                <w:noProof/>
                <w:sz w:val="16"/>
                <w:szCs w:val="20"/>
              </w:rPr>
              <w:t xml:space="preserve">публично </w:t>
            </w:r>
          </w:p>
        </w:tc>
        <w:tc>
          <w:tcPr>
            <w:tcW w:w="708" w:type="dxa"/>
            <w:tcBorders>
              <w:bottom w:val="nil"/>
            </w:tcBorders>
          </w:tcPr>
          <w:p w14:paraId="41A2F927" w14:textId="77777777" w:rsidR="00B531BE" w:rsidRPr="00B85AC6" w:rsidRDefault="00B531BE" w:rsidP="00722757">
            <w:pPr>
              <w:spacing w:before="81" w:after="81"/>
              <w:jc w:val="both"/>
              <w:rPr>
                <w:rFonts w:ascii="Times New Roman" w:eastAsia="Calibri" w:hAnsi="Times New Roman" w:cs="Times New Roman"/>
                <w:b/>
                <w:noProof/>
                <w:sz w:val="16"/>
                <w:szCs w:val="16"/>
              </w:rPr>
            </w:pPr>
            <w:r w:rsidRPr="00B85AC6">
              <w:rPr>
                <w:rFonts w:ascii="Times New Roman" w:eastAsia="Calibri" w:hAnsi="Times New Roman" w:cs="Times New Roman"/>
                <w:b/>
                <w:noProof/>
                <w:sz w:val="16"/>
                <w:szCs w:val="20"/>
              </w:rPr>
              <w:t xml:space="preserve">частно </w:t>
            </w:r>
          </w:p>
        </w:tc>
        <w:tc>
          <w:tcPr>
            <w:tcW w:w="1097" w:type="dxa"/>
            <w:vMerge/>
            <w:tcBorders>
              <w:bottom w:val="nil"/>
            </w:tcBorders>
          </w:tcPr>
          <w:p w14:paraId="243D31E0" w14:textId="77777777" w:rsidR="00B531BE" w:rsidRPr="00B85AC6" w:rsidRDefault="00B531BE" w:rsidP="00722757">
            <w:pPr>
              <w:spacing w:before="81" w:after="81"/>
              <w:jc w:val="both"/>
              <w:rPr>
                <w:rFonts w:ascii="Times New Roman" w:eastAsia="Calibri" w:hAnsi="Times New Roman" w:cs="Times New Roman"/>
                <w:b/>
                <w:noProof/>
                <w:sz w:val="16"/>
                <w:szCs w:val="16"/>
              </w:rPr>
            </w:pPr>
          </w:p>
        </w:tc>
        <w:tc>
          <w:tcPr>
            <w:tcW w:w="1481" w:type="dxa"/>
            <w:vMerge/>
            <w:tcBorders>
              <w:bottom w:val="nil"/>
            </w:tcBorders>
          </w:tcPr>
          <w:p w14:paraId="5AAF16A5" w14:textId="77777777" w:rsidR="00B531BE" w:rsidRPr="00B85AC6" w:rsidRDefault="00B531BE" w:rsidP="00722757">
            <w:pPr>
              <w:spacing w:before="81" w:after="81"/>
              <w:jc w:val="both"/>
              <w:rPr>
                <w:rFonts w:ascii="Times New Roman" w:eastAsia="Calibri" w:hAnsi="Times New Roman" w:cs="Times New Roman"/>
                <w:b/>
                <w:noProof/>
                <w:sz w:val="16"/>
                <w:szCs w:val="16"/>
              </w:rPr>
            </w:pPr>
          </w:p>
        </w:tc>
      </w:tr>
      <w:tr w:rsidR="00FE2D83" w:rsidRPr="00B85AC6" w14:paraId="2F941649" w14:textId="77777777" w:rsidTr="007644D7">
        <w:trPr>
          <w:jc w:val="center"/>
        </w:trPr>
        <w:tc>
          <w:tcPr>
            <w:tcW w:w="1174" w:type="dxa"/>
            <w:vMerge/>
          </w:tcPr>
          <w:p w14:paraId="6EB7FC0A" w14:textId="77777777" w:rsidR="00B531BE" w:rsidRPr="00B85AC6" w:rsidRDefault="00B531BE" w:rsidP="00722757">
            <w:pPr>
              <w:spacing w:before="81" w:after="81"/>
              <w:jc w:val="center"/>
              <w:rPr>
                <w:rFonts w:ascii="Times New Roman" w:eastAsia="Calibri" w:hAnsi="Times New Roman" w:cs="Times New Roman"/>
                <w:noProof/>
                <w:sz w:val="16"/>
                <w:szCs w:val="16"/>
              </w:rPr>
            </w:pPr>
          </w:p>
        </w:tc>
        <w:tc>
          <w:tcPr>
            <w:tcW w:w="1109" w:type="dxa"/>
            <w:tcBorders>
              <w:top w:val="nil"/>
            </w:tcBorders>
          </w:tcPr>
          <w:p w14:paraId="234CF1D6" w14:textId="77777777" w:rsidR="00B531BE" w:rsidRPr="00B85AC6" w:rsidRDefault="00B531BE" w:rsidP="00722757">
            <w:pPr>
              <w:spacing w:before="81" w:after="81"/>
              <w:jc w:val="center"/>
              <w:rPr>
                <w:rFonts w:ascii="Times New Roman" w:eastAsia="Calibri" w:hAnsi="Times New Roman" w:cs="Times New Roman"/>
                <w:noProof/>
                <w:sz w:val="16"/>
                <w:szCs w:val="16"/>
              </w:rPr>
            </w:pPr>
          </w:p>
        </w:tc>
        <w:tc>
          <w:tcPr>
            <w:tcW w:w="1438" w:type="dxa"/>
            <w:tcBorders>
              <w:top w:val="nil"/>
            </w:tcBorders>
          </w:tcPr>
          <w:p w14:paraId="59E66F4A" w14:textId="77777777" w:rsidR="00B531BE" w:rsidRPr="00B85AC6" w:rsidRDefault="00B531BE" w:rsidP="00722757">
            <w:pPr>
              <w:spacing w:before="81" w:after="81"/>
              <w:jc w:val="center"/>
              <w:rPr>
                <w:rFonts w:ascii="Times New Roman" w:eastAsia="Calibri" w:hAnsi="Times New Roman" w:cs="Times New Roman"/>
                <w:noProof/>
                <w:sz w:val="16"/>
                <w:szCs w:val="16"/>
              </w:rPr>
            </w:pPr>
          </w:p>
        </w:tc>
        <w:tc>
          <w:tcPr>
            <w:tcW w:w="1003" w:type="dxa"/>
            <w:tcBorders>
              <w:top w:val="nil"/>
            </w:tcBorders>
          </w:tcPr>
          <w:p w14:paraId="78484DD6" w14:textId="77777777" w:rsidR="00B531BE" w:rsidRPr="00B85AC6" w:rsidRDefault="00B531BE" w:rsidP="00722757">
            <w:pPr>
              <w:spacing w:before="81" w:after="81"/>
              <w:jc w:val="center"/>
              <w:rPr>
                <w:rFonts w:ascii="Times New Roman" w:eastAsia="Calibri" w:hAnsi="Times New Roman" w:cs="Times New Roman"/>
                <w:noProof/>
                <w:sz w:val="16"/>
                <w:szCs w:val="16"/>
              </w:rPr>
            </w:pPr>
          </w:p>
        </w:tc>
        <w:tc>
          <w:tcPr>
            <w:tcW w:w="1140" w:type="dxa"/>
            <w:tcBorders>
              <w:top w:val="nil"/>
            </w:tcBorders>
          </w:tcPr>
          <w:p w14:paraId="08DEF06C" w14:textId="77777777" w:rsidR="00B531BE" w:rsidRPr="00B85AC6" w:rsidRDefault="00B531BE" w:rsidP="00722757">
            <w:pPr>
              <w:spacing w:before="81" w:after="81"/>
              <w:jc w:val="center"/>
              <w:rPr>
                <w:rFonts w:ascii="Times New Roman" w:eastAsia="Calibri" w:hAnsi="Times New Roman" w:cs="Times New Roman"/>
                <w:noProof/>
                <w:sz w:val="16"/>
                <w:szCs w:val="16"/>
              </w:rPr>
            </w:pPr>
          </w:p>
        </w:tc>
        <w:tc>
          <w:tcPr>
            <w:tcW w:w="833" w:type="dxa"/>
            <w:tcBorders>
              <w:top w:val="nil"/>
            </w:tcBorders>
          </w:tcPr>
          <w:p w14:paraId="6BBA2571" w14:textId="586B47EF" w:rsidR="00B531BE" w:rsidRPr="00B85AC6" w:rsidRDefault="00B531BE" w:rsidP="00722757">
            <w:pPr>
              <w:spacing w:before="81" w:after="81"/>
              <w:jc w:val="center"/>
              <w:rPr>
                <w:rFonts w:ascii="Times New Roman" w:eastAsia="Calibri" w:hAnsi="Times New Roman" w:cs="Times New Roman"/>
                <w:noProof/>
                <w:sz w:val="16"/>
                <w:szCs w:val="16"/>
                <w:lang w:val="en-US"/>
              </w:rPr>
            </w:pPr>
            <w:r w:rsidRPr="00B85AC6">
              <w:rPr>
                <w:rFonts w:ascii="Times New Roman" w:eastAsia="Calibri" w:hAnsi="Times New Roman" w:cs="Times New Roman"/>
                <w:noProof/>
                <w:sz w:val="16"/>
                <w:szCs w:val="20"/>
              </w:rPr>
              <w:t>(a)</w:t>
            </w:r>
            <w:r w:rsidRPr="00B85AC6">
              <w:rPr>
                <w:rFonts w:ascii="Times New Roman" w:eastAsia="Calibri" w:hAnsi="Times New Roman" w:cs="Times New Roman"/>
                <w:noProof/>
                <w:sz w:val="16"/>
                <w:szCs w:val="20"/>
                <w:lang w:val="en-US"/>
              </w:rPr>
              <w:t>= (g)+(h)</w:t>
            </w:r>
          </w:p>
        </w:tc>
        <w:tc>
          <w:tcPr>
            <w:tcW w:w="997" w:type="dxa"/>
            <w:tcBorders>
              <w:top w:val="nil"/>
            </w:tcBorders>
          </w:tcPr>
          <w:p w14:paraId="115170C0" w14:textId="77777777" w:rsidR="00B531BE" w:rsidRPr="00B85AC6" w:rsidRDefault="00B531BE" w:rsidP="00B531BE">
            <w:pPr>
              <w:spacing w:before="81" w:after="81"/>
              <w:jc w:val="center"/>
              <w:rPr>
                <w:rFonts w:ascii="Times New Roman" w:eastAsia="Calibri" w:hAnsi="Times New Roman" w:cs="Times New Roman"/>
                <w:noProof/>
                <w:sz w:val="16"/>
                <w:szCs w:val="20"/>
              </w:rPr>
            </w:pPr>
            <w:r w:rsidRPr="00B85AC6">
              <w:rPr>
                <w:rFonts w:ascii="Times New Roman" w:eastAsia="Calibri" w:hAnsi="Times New Roman" w:cs="Times New Roman"/>
                <w:noProof/>
                <w:sz w:val="16"/>
                <w:szCs w:val="20"/>
              </w:rPr>
              <w:t>EU contribution less the flexibility amount</w:t>
            </w:r>
          </w:p>
          <w:p w14:paraId="45EE2FE3" w14:textId="7C5F29BF" w:rsidR="00B531BE" w:rsidRPr="00B85AC6" w:rsidRDefault="00B531BE" w:rsidP="00B531BE">
            <w:pPr>
              <w:spacing w:before="81" w:after="81"/>
              <w:jc w:val="center"/>
              <w:rPr>
                <w:rFonts w:ascii="Times New Roman" w:eastAsia="Calibri" w:hAnsi="Times New Roman" w:cs="Times New Roman"/>
                <w:noProof/>
                <w:sz w:val="16"/>
                <w:szCs w:val="20"/>
              </w:rPr>
            </w:pPr>
            <w:r w:rsidRPr="00B85AC6">
              <w:rPr>
                <w:rFonts w:ascii="Times New Roman" w:eastAsia="Calibri" w:hAnsi="Times New Roman" w:cs="Times New Roman"/>
                <w:noProof/>
                <w:sz w:val="16"/>
                <w:szCs w:val="20"/>
              </w:rPr>
              <w:t>(g)</w:t>
            </w:r>
          </w:p>
        </w:tc>
        <w:tc>
          <w:tcPr>
            <w:tcW w:w="882" w:type="dxa"/>
            <w:tcBorders>
              <w:top w:val="nil"/>
            </w:tcBorders>
          </w:tcPr>
          <w:p w14:paraId="76806D62" w14:textId="77777777" w:rsidR="00B531BE" w:rsidRPr="00B85AC6" w:rsidRDefault="00B531BE" w:rsidP="00B531BE">
            <w:pPr>
              <w:spacing w:before="81" w:after="81"/>
              <w:jc w:val="center"/>
              <w:rPr>
                <w:rFonts w:ascii="Times New Roman" w:eastAsia="Calibri" w:hAnsi="Times New Roman" w:cs="Times New Roman"/>
                <w:noProof/>
                <w:sz w:val="16"/>
                <w:szCs w:val="20"/>
              </w:rPr>
            </w:pPr>
            <w:r w:rsidRPr="00B85AC6">
              <w:rPr>
                <w:rFonts w:ascii="Times New Roman" w:eastAsia="Calibri" w:hAnsi="Times New Roman" w:cs="Times New Roman"/>
                <w:noProof/>
                <w:sz w:val="16"/>
                <w:szCs w:val="20"/>
              </w:rPr>
              <w:t>Flexibility amount</w:t>
            </w:r>
          </w:p>
          <w:p w14:paraId="4B578A7B" w14:textId="37F13985" w:rsidR="00B531BE" w:rsidRPr="00B85AC6" w:rsidRDefault="00B531BE" w:rsidP="00B531BE">
            <w:pPr>
              <w:spacing w:before="81" w:after="81"/>
              <w:jc w:val="center"/>
              <w:rPr>
                <w:rFonts w:ascii="Times New Roman" w:eastAsia="Calibri" w:hAnsi="Times New Roman" w:cs="Times New Roman"/>
                <w:noProof/>
                <w:sz w:val="16"/>
                <w:szCs w:val="20"/>
              </w:rPr>
            </w:pPr>
            <w:r w:rsidRPr="00B85AC6">
              <w:rPr>
                <w:rFonts w:ascii="Times New Roman" w:eastAsia="Calibri" w:hAnsi="Times New Roman" w:cs="Times New Roman"/>
                <w:noProof/>
                <w:sz w:val="16"/>
                <w:szCs w:val="20"/>
              </w:rPr>
              <w:t>(h)</w:t>
            </w:r>
          </w:p>
        </w:tc>
        <w:tc>
          <w:tcPr>
            <w:tcW w:w="1220" w:type="dxa"/>
            <w:tcBorders>
              <w:top w:val="nil"/>
            </w:tcBorders>
          </w:tcPr>
          <w:p w14:paraId="557AC02B" w14:textId="77777777" w:rsidR="00B531BE" w:rsidRPr="00B85AC6" w:rsidRDefault="00B531BE" w:rsidP="00722757">
            <w:pPr>
              <w:spacing w:before="81" w:after="81"/>
              <w:jc w:val="center"/>
              <w:rPr>
                <w:rFonts w:ascii="Times New Roman" w:eastAsia="Calibri" w:hAnsi="Times New Roman" w:cs="Times New Roman"/>
                <w:noProof/>
                <w:sz w:val="16"/>
                <w:szCs w:val="20"/>
              </w:rPr>
            </w:pPr>
          </w:p>
        </w:tc>
        <w:tc>
          <w:tcPr>
            <w:tcW w:w="912" w:type="dxa"/>
            <w:tcBorders>
              <w:top w:val="nil"/>
            </w:tcBorders>
          </w:tcPr>
          <w:p w14:paraId="7F4B046F" w14:textId="56354A93" w:rsidR="00B531BE" w:rsidRPr="00B85AC6" w:rsidRDefault="00B531BE" w:rsidP="00722757">
            <w:pPr>
              <w:spacing w:before="81" w:after="81"/>
              <w:jc w:val="center"/>
              <w:rPr>
                <w:rFonts w:ascii="Times New Roman" w:eastAsia="Calibri" w:hAnsi="Times New Roman" w:cs="Times New Roman"/>
                <w:noProof/>
                <w:sz w:val="16"/>
                <w:szCs w:val="16"/>
              </w:rPr>
            </w:pPr>
            <w:r w:rsidRPr="00B85AC6">
              <w:rPr>
                <w:rFonts w:ascii="Times New Roman" w:eastAsia="Calibri" w:hAnsi="Times New Roman" w:cs="Times New Roman"/>
                <w:noProof/>
                <w:sz w:val="16"/>
                <w:szCs w:val="20"/>
              </w:rPr>
              <w:t>(c)</w:t>
            </w:r>
          </w:p>
        </w:tc>
        <w:tc>
          <w:tcPr>
            <w:tcW w:w="708" w:type="dxa"/>
            <w:tcBorders>
              <w:top w:val="nil"/>
            </w:tcBorders>
          </w:tcPr>
          <w:p w14:paraId="7BF61BD8" w14:textId="77777777" w:rsidR="00B531BE" w:rsidRPr="00B85AC6" w:rsidRDefault="00B531BE" w:rsidP="00722757">
            <w:pPr>
              <w:spacing w:before="81" w:after="81"/>
              <w:jc w:val="center"/>
              <w:rPr>
                <w:rFonts w:ascii="Times New Roman" w:eastAsia="Calibri" w:hAnsi="Times New Roman" w:cs="Times New Roman"/>
                <w:noProof/>
                <w:sz w:val="16"/>
                <w:szCs w:val="16"/>
              </w:rPr>
            </w:pPr>
            <w:r w:rsidRPr="00B85AC6">
              <w:rPr>
                <w:rFonts w:ascii="Times New Roman" w:eastAsia="Calibri" w:hAnsi="Times New Roman" w:cs="Times New Roman"/>
                <w:noProof/>
                <w:sz w:val="16"/>
                <w:szCs w:val="20"/>
              </w:rPr>
              <w:t>(d)</w:t>
            </w:r>
          </w:p>
        </w:tc>
        <w:tc>
          <w:tcPr>
            <w:tcW w:w="1097" w:type="dxa"/>
            <w:tcBorders>
              <w:top w:val="nil"/>
            </w:tcBorders>
          </w:tcPr>
          <w:p w14:paraId="2B9721AF" w14:textId="77777777" w:rsidR="00B531BE" w:rsidRPr="00B85AC6" w:rsidRDefault="00B531BE" w:rsidP="00722757">
            <w:pPr>
              <w:spacing w:before="81" w:after="81"/>
              <w:jc w:val="center"/>
              <w:rPr>
                <w:rFonts w:ascii="Times New Roman" w:eastAsia="Calibri" w:hAnsi="Times New Roman" w:cs="Times New Roman"/>
                <w:noProof/>
                <w:sz w:val="16"/>
                <w:szCs w:val="16"/>
              </w:rPr>
            </w:pPr>
            <w:r w:rsidRPr="00B85AC6">
              <w:rPr>
                <w:rFonts w:ascii="Times New Roman" w:eastAsia="Calibri" w:hAnsi="Times New Roman" w:cs="Times New Roman"/>
                <w:noProof/>
                <w:sz w:val="16"/>
                <w:szCs w:val="20"/>
              </w:rPr>
              <w:t>(e)=(a)+(b)**</w:t>
            </w:r>
          </w:p>
        </w:tc>
        <w:tc>
          <w:tcPr>
            <w:tcW w:w="1481" w:type="dxa"/>
            <w:tcBorders>
              <w:top w:val="nil"/>
            </w:tcBorders>
          </w:tcPr>
          <w:p w14:paraId="5FF405EC" w14:textId="77777777" w:rsidR="00B531BE" w:rsidRPr="00B85AC6" w:rsidRDefault="00B531BE" w:rsidP="00722757">
            <w:pPr>
              <w:spacing w:before="81" w:after="81"/>
              <w:jc w:val="center"/>
              <w:rPr>
                <w:rFonts w:ascii="Times New Roman" w:eastAsia="Calibri" w:hAnsi="Times New Roman" w:cs="Times New Roman"/>
                <w:noProof/>
                <w:sz w:val="16"/>
                <w:szCs w:val="16"/>
              </w:rPr>
            </w:pPr>
            <w:r w:rsidRPr="00B85AC6">
              <w:rPr>
                <w:rFonts w:ascii="Times New Roman" w:eastAsia="Calibri" w:hAnsi="Times New Roman" w:cs="Times New Roman"/>
                <w:noProof/>
                <w:sz w:val="16"/>
                <w:szCs w:val="20"/>
              </w:rPr>
              <w:t>(f)=(a)/(e)**</w:t>
            </w:r>
          </w:p>
        </w:tc>
      </w:tr>
      <w:tr w:rsidR="00FE2D83" w:rsidRPr="00B85AC6" w14:paraId="388BB942" w14:textId="77777777" w:rsidTr="007644D7">
        <w:trPr>
          <w:jc w:val="center"/>
        </w:trPr>
        <w:tc>
          <w:tcPr>
            <w:tcW w:w="1174" w:type="dxa"/>
            <w:vMerge w:val="restart"/>
          </w:tcPr>
          <w:p w14:paraId="5F27C968"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109" w:type="dxa"/>
            <w:vMerge w:val="restart"/>
          </w:tcPr>
          <w:p w14:paraId="14668149" w14:textId="77777777" w:rsidR="00B531BE" w:rsidRPr="00B85AC6" w:rsidRDefault="00B531BE" w:rsidP="00722757">
            <w:pPr>
              <w:spacing w:before="81" w:after="81"/>
              <w:jc w:val="both"/>
              <w:rPr>
                <w:rFonts w:ascii="Times New Roman" w:eastAsia="Calibri" w:hAnsi="Times New Roman" w:cs="Times New Roman"/>
                <w:noProof/>
                <w:sz w:val="16"/>
                <w:szCs w:val="16"/>
              </w:rPr>
            </w:pPr>
            <w:r w:rsidRPr="00B85AC6">
              <w:rPr>
                <w:rFonts w:ascii="Times New Roman" w:eastAsia="Calibri" w:hAnsi="Times New Roman" w:cs="Times New Roman"/>
                <w:noProof/>
                <w:sz w:val="16"/>
                <w:szCs w:val="20"/>
              </w:rPr>
              <w:t>Приоритет 1</w:t>
            </w:r>
          </w:p>
        </w:tc>
        <w:tc>
          <w:tcPr>
            <w:tcW w:w="1438" w:type="dxa"/>
            <w:vMerge w:val="restart"/>
          </w:tcPr>
          <w:p w14:paraId="3B7A9394" w14:textId="77777777" w:rsidR="00B531BE" w:rsidRPr="00B85AC6" w:rsidRDefault="00B531BE" w:rsidP="00722757">
            <w:pPr>
              <w:spacing w:before="81" w:after="81"/>
              <w:jc w:val="both"/>
              <w:rPr>
                <w:rFonts w:ascii="Times New Roman" w:eastAsia="Calibri" w:hAnsi="Times New Roman" w:cs="Times New Roman"/>
                <w:noProof/>
                <w:sz w:val="16"/>
                <w:szCs w:val="16"/>
              </w:rPr>
            </w:pPr>
            <w:r w:rsidRPr="00B85AC6">
              <w:rPr>
                <w:rFonts w:ascii="Times New Roman" w:eastAsia="Calibri" w:hAnsi="Times New Roman" w:cs="Times New Roman"/>
                <w:noProof/>
                <w:sz w:val="16"/>
                <w:szCs w:val="20"/>
              </w:rPr>
              <w:t>публично/общо</w:t>
            </w:r>
          </w:p>
        </w:tc>
        <w:tc>
          <w:tcPr>
            <w:tcW w:w="1003" w:type="dxa"/>
            <w:vMerge w:val="restart"/>
          </w:tcPr>
          <w:p w14:paraId="687C683C" w14:textId="77777777" w:rsidR="00B531BE" w:rsidRPr="00B85AC6" w:rsidRDefault="00B531BE" w:rsidP="00722757">
            <w:pPr>
              <w:spacing w:before="81" w:after="81"/>
              <w:jc w:val="both"/>
              <w:rPr>
                <w:rFonts w:ascii="Times New Roman" w:eastAsia="Calibri" w:hAnsi="Times New Roman" w:cs="Times New Roman"/>
                <w:noProof/>
                <w:sz w:val="16"/>
                <w:szCs w:val="16"/>
              </w:rPr>
            </w:pPr>
            <w:r w:rsidRPr="00B85AC6">
              <w:rPr>
                <w:rFonts w:ascii="Times New Roman" w:eastAsia="Calibri" w:hAnsi="Times New Roman" w:cs="Times New Roman"/>
                <w:noProof/>
                <w:sz w:val="16"/>
                <w:szCs w:val="20"/>
              </w:rPr>
              <w:t>ЕФРР</w:t>
            </w:r>
          </w:p>
        </w:tc>
        <w:tc>
          <w:tcPr>
            <w:tcW w:w="1140" w:type="dxa"/>
          </w:tcPr>
          <w:p w14:paraId="07B7ACFA" w14:textId="6AA1C244" w:rsidR="00B531BE" w:rsidRPr="00B85AC6" w:rsidRDefault="00FE2D83" w:rsidP="00722757">
            <w:pPr>
              <w:spacing w:before="81" w:after="81"/>
              <w:jc w:val="both"/>
              <w:rPr>
                <w:rFonts w:ascii="Times New Roman" w:eastAsia="Calibri" w:hAnsi="Times New Roman" w:cs="Times New Roman"/>
                <w:noProof/>
                <w:sz w:val="16"/>
                <w:szCs w:val="16"/>
              </w:rPr>
            </w:pPr>
            <w:r w:rsidRPr="00B85AC6">
              <w:rPr>
                <w:rFonts w:ascii="Times New Roman" w:eastAsia="Calibri" w:hAnsi="Times New Roman" w:cs="Times New Roman"/>
                <w:noProof/>
                <w:sz w:val="16"/>
                <w:szCs w:val="20"/>
              </w:rPr>
              <w:t xml:space="preserve">По-силно развити региони </w:t>
            </w:r>
          </w:p>
        </w:tc>
        <w:tc>
          <w:tcPr>
            <w:tcW w:w="833" w:type="dxa"/>
          </w:tcPr>
          <w:p w14:paraId="2C73AADE"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997" w:type="dxa"/>
          </w:tcPr>
          <w:p w14:paraId="35A366A0"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882" w:type="dxa"/>
          </w:tcPr>
          <w:p w14:paraId="5AAE52A0" w14:textId="78C84246" w:rsidR="00B531BE" w:rsidRPr="00B85AC6" w:rsidRDefault="00B531BE" w:rsidP="00722757">
            <w:pPr>
              <w:spacing w:before="81" w:after="81"/>
              <w:jc w:val="both"/>
              <w:rPr>
                <w:rFonts w:ascii="Times New Roman" w:eastAsia="Calibri" w:hAnsi="Times New Roman" w:cs="Times New Roman"/>
                <w:noProof/>
                <w:sz w:val="16"/>
                <w:szCs w:val="16"/>
              </w:rPr>
            </w:pPr>
          </w:p>
        </w:tc>
        <w:tc>
          <w:tcPr>
            <w:tcW w:w="1220" w:type="dxa"/>
          </w:tcPr>
          <w:p w14:paraId="4D57A909"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912" w:type="dxa"/>
          </w:tcPr>
          <w:p w14:paraId="73E375E0" w14:textId="612B187F" w:rsidR="00B531BE" w:rsidRPr="00B85AC6" w:rsidRDefault="00B531BE" w:rsidP="00722757">
            <w:pPr>
              <w:spacing w:before="81" w:after="81"/>
              <w:jc w:val="both"/>
              <w:rPr>
                <w:rFonts w:ascii="Times New Roman" w:eastAsia="Calibri" w:hAnsi="Times New Roman" w:cs="Times New Roman"/>
                <w:noProof/>
                <w:sz w:val="16"/>
                <w:szCs w:val="16"/>
              </w:rPr>
            </w:pPr>
          </w:p>
        </w:tc>
        <w:tc>
          <w:tcPr>
            <w:tcW w:w="708" w:type="dxa"/>
          </w:tcPr>
          <w:p w14:paraId="782DF79A"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097" w:type="dxa"/>
          </w:tcPr>
          <w:p w14:paraId="1680B813"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481" w:type="dxa"/>
          </w:tcPr>
          <w:p w14:paraId="63225E62" w14:textId="77777777" w:rsidR="00B531BE" w:rsidRPr="00B85AC6" w:rsidRDefault="00B531BE" w:rsidP="00722757">
            <w:pPr>
              <w:spacing w:before="81" w:after="81"/>
              <w:jc w:val="both"/>
              <w:rPr>
                <w:rFonts w:ascii="Times New Roman" w:eastAsia="Calibri" w:hAnsi="Times New Roman" w:cs="Times New Roman"/>
                <w:noProof/>
                <w:sz w:val="16"/>
                <w:szCs w:val="16"/>
              </w:rPr>
            </w:pPr>
          </w:p>
        </w:tc>
      </w:tr>
      <w:tr w:rsidR="00FE2D83" w:rsidRPr="00B85AC6" w14:paraId="2F1D4E8E" w14:textId="77777777" w:rsidTr="007644D7">
        <w:trPr>
          <w:jc w:val="center"/>
        </w:trPr>
        <w:tc>
          <w:tcPr>
            <w:tcW w:w="1174" w:type="dxa"/>
            <w:vMerge/>
          </w:tcPr>
          <w:p w14:paraId="634EE2C7"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109" w:type="dxa"/>
            <w:vMerge/>
          </w:tcPr>
          <w:p w14:paraId="645EE945"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438" w:type="dxa"/>
            <w:vMerge/>
          </w:tcPr>
          <w:p w14:paraId="2827FB5F"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003" w:type="dxa"/>
            <w:vMerge/>
          </w:tcPr>
          <w:p w14:paraId="20E3364B"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140" w:type="dxa"/>
          </w:tcPr>
          <w:p w14:paraId="132FEDD2" w14:textId="5AA69B52" w:rsidR="00B531BE" w:rsidRPr="00B85AC6" w:rsidRDefault="00FE2D83" w:rsidP="00722757">
            <w:pPr>
              <w:spacing w:before="81" w:after="81"/>
              <w:jc w:val="both"/>
              <w:rPr>
                <w:rFonts w:ascii="Times New Roman" w:eastAsia="Calibri" w:hAnsi="Times New Roman" w:cs="Times New Roman"/>
                <w:noProof/>
                <w:sz w:val="16"/>
                <w:szCs w:val="20"/>
              </w:rPr>
            </w:pPr>
            <w:r w:rsidRPr="00B85AC6">
              <w:rPr>
                <w:rFonts w:ascii="Times New Roman" w:eastAsia="Calibri" w:hAnsi="Times New Roman" w:cs="Times New Roman"/>
                <w:noProof/>
                <w:sz w:val="16"/>
                <w:szCs w:val="20"/>
              </w:rPr>
              <w:t xml:space="preserve">Преход </w:t>
            </w:r>
          </w:p>
          <w:p w14:paraId="47A6995D" w14:textId="6859DC63" w:rsidR="00FE2D83" w:rsidRPr="00B85AC6" w:rsidRDefault="00FE2D83" w:rsidP="00722757">
            <w:pPr>
              <w:spacing w:before="81" w:after="81"/>
              <w:jc w:val="both"/>
              <w:rPr>
                <w:rFonts w:ascii="Times New Roman" w:eastAsia="Calibri" w:hAnsi="Times New Roman" w:cs="Times New Roman"/>
                <w:noProof/>
                <w:sz w:val="16"/>
                <w:szCs w:val="16"/>
              </w:rPr>
            </w:pPr>
          </w:p>
        </w:tc>
        <w:tc>
          <w:tcPr>
            <w:tcW w:w="833" w:type="dxa"/>
          </w:tcPr>
          <w:p w14:paraId="5D564E83"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997" w:type="dxa"/>
          </w:tcPr>
          <w:p w14:paraId="629E9508"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882" w:type="dxa"/>
          </w:tcPr>
          <w:p w14:paraId="01FC6207" w14:textId="51E1E86E" w:rsidR="00B531BE" w:rsidRPr="00B85AC6" w:rsidRDefault="00B531BE" w:rsidP="00722757">
            <w:pPr>
              <w:spacing w:before="81" w:after="81"/>
              <w:jc w:val="both"/>
              <w:rPr>
                <w:rFonts w:ascii="Times New Roman" w:eastAsia="Calibri" w:hAnsi="Times New Roman" w:cs="Times New Roman"/>
                <w:noProof/>
                <w:sz w:val="16"/>
                <w:szCs w:val="16"/>
              </w:rPr>
            </w:pPr>
          </w:p>
        </w:tc>
        <w:tc>
          <w:tcPr>
            <w:tcW w:w="1220" w:type="dxa"/>
          </w:tcPr>
          <w:p w14:paraId="15192830"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912" w:type="dxa"/>
          </w:tcPr>
          <w:p w14:paraId="7EBE0A01" w14:textId="36FCA380" w:rsidR="00B531BE" w:rsidRPr="00B85AC6" w:rsidRDefault="00B531BE" w:rsidP="00722757">
            <w:pPr>
              <w:spacing w:before="81" w:after="81"/>
              <w:jc w:val="both"/>
              <w:rPr>
                <w:rFonts w:ascii="Times New Roman" w:eastAsia="Calibri" w:hAnsi="Times New Roman" w:cs="Times New Roman"/>
                <w:noProof/>
                <w:sz w:val="16"/>
                <w:szCs w:val="16"/>
              </w:rPr>
            </w:pPr>
          </w:p>
        </w:tc>
        <w:tc>
          <w:tcPr>
            <w:tcW w:w="708" w:type="dxa"/>
          </w:tcPr>
          <w:p w14:paraId="5B92B921"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097" w:type="dxa"/>
          </w:tcPr>
          <w:p w14:paraId="26D50F11"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481" w:type="dxa"/>
          </w:tcPr>
          <w:p w14:paraId="56AFBE1D" w14:textId="77777777" w:rsidR="00B531BE" w:rsidRPr="00B85AC6" w:rsidRDefault="00B531BE" w:rsidP="00722757">
            <w:pPr>
              <w:spacing w:before="81" w:after="81"/>
              <w:jc w:val="both"/>
              <w:rPr>
                <w:rFonts w:ascii="Times New Roman" w:eastAsia="Calibri" w:hAnsi="Times New Roman" w:cs="Times New Roman"/>
                <w:noProof/>
                <w:sz w:val="16"/>
                <w:szCs w:val="16"/>
              </w:rPr>
            </w:pPr>
          </w:p>
        </w:tc>
      </w:tr>
      <w:tr w:rsidR="00FE2D83" w:rsidRPr="00B85AC6" w14:paraId="1EB05F74" w14:textId="77777777" w:rsidTr="007644D7">
        <w:trPr>
          <w:jc w:val="center"/>
        </w:trPr>
        <w:tc>
          <w:tcPr>
            <w:tcW w:w="1174" w:type="dxa"/>
            <w:vMerge/>
          </w:tcPr>
          <w:p w14:paraId="125B6645"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109" w:type="dxa"/>
            <w:vMerge/>
          </w:tcPr>
          <w:p w14:paraId="576F1FE2"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438" w:type="dxa"/>
            <w:vMerge/>
          </w:tcPr>
          <w:p w14:paraId="5D27117E"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003" w:type="dxa"/>
            <w:vMerge/>
          </w:tcPr>
          <w:p w14:paraId="3ED6FA4C"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140" w:type="dxa"/>
          </w:tcPr>
          <w:p w14:paraId="584D022F" w14:textId="1C59E4FE" w:rsidR="00FE2D83" w:rsidRPr="00B85AC6" w:rsidRDefault="00FE2D83" w:rsidP="00722757">
            <w:pPr>
              <w:spacing w:before="81" w:after="81"/>
              <w:jc w:val="both"/>
              <w:rPr>
                <w:rFonts w:ascii="Times New Roman" w:eastAsia="Times New Roman" w:hAnsi="Times New Roman" w:cs="Times New Roman"/>
                <w:iCs/>
                <w:noProof/>
                <w:sz w:val="16"/>
                <w:szCs w:val="16"/>
              </w:rPr>
            </w:pPr>
            <w:r w:rsidRPr="00B85AC6">
              <w:rPr>
                <w:rFonts w:ascii="Times New Roman" w:eastAsia="Times New Roman" w:hAnsi="Times New Roman" w:cs="Times New Roman"/>
                <w:iCs/>
                <w:noProof/>
                <w:sz w:val="16"/>
                <w:szCs w:val="16"/>
              </w:rPr>
              <w:t>По-слабо развити региони</w:t>
            </w:r>
          </w:p>
        </w:tc>
        <w:tc>
          <w:tcPr>
            <w:tcW w:w="833" w:type="dxa"/>
          </w:tcPr>
          <w:p w14:paraId="1D59B758"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997" w:type="dxa"/>
          </w:tcPr>
          <w:p w14:paraId="15E6CA0C"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882" w:type="dxa"/>
          </w:tcPr>
          <w:p w14:paraId="7B0F437D" w14:textId="3FEA2DAB" w:rsidR="00B531BE" w:rsidRPr="00B85AC6" w:rsidRDefault="00B531BE" w:rsidP="00722757">
            <w:pPr>
              <w:spacing w:before="81" w:after="81"/>
              <w:jc w:val="both"/>
              <w:rPr>
                <w:rFonts w:ascii="Times New Roman" w:eastAsia="Calibri" w:hAnsi="Times New Roman" w:cs="Times New Roman"/>
                <w:noProof/>
                <w:sz w:val="16"/>
                <w:szCs w:val="16"/>
              </w:rPr>
            </w:pPr>
          </w:p>
        </w:tc>
        <w:tc>
          <w:tcPr>
            <w:tcW w:w="1220" w:type="dxa"/>
          </w:tcPr>
          <w:p w14:paraId="6455B2F7"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912" w:type="dxa"/>
          </w:tcPr>
          <w:p w14:paraId="1BC5ECF6" w14:textId="0127863E" w:rsidR="00B531BE" w:rsidRPr="00B85AC6" w:rsidRDefault="00B531BE" w:rsidP="00722757">
            <w:pPr>
              <w:spacing w:before="81" w:after="81"/>
              <w:jc w:val="both"/>
              <w:rPr>
                <w:rFonts w:ascii="Times New Roman" w:eastAsia="Calibri" w:hAnsi="Times New Roman" w:cs="Times New Roman"/>
                <w:noProof/>
                <w:sz w:val="16"/>
                <w:szCs w:val="16"/>
              </w:rPr>
            </w:pPr>
          </w:p>
        </w:tc>
        <w:tc>
          <w:tcPr>
            <w:tcW w:w="708" w:type="dxa"/>
          </w:tcPr>
          <w:p w14:paraId="13204846"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097" w:type="dxa"/>
          </w:tcPr>
          <w:p w14:paraId="58817407"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481" w:type="dxa"/>
          </w:tcPr>
          <w:p w14:paraId="794D1F22" w14:textId="77777777" w:rsidR="00B531BE" w:rsidRPr="00B85AC6" w:rsidRDefault="00B531BE" w:rsidP="00722757">
            <w:pPr>
              <w:spacing w:before="81" w:after="81"/>
              <w:jc w:val="both"/>
              <w:rPr>
                <w:rFonts w:ascii="Times New Roman" w:eastAsia="Calibri" w:hAnsi="Times New Roman" w:cs="Times New Roman"/>
                <w:noProof/>
                <w:sz w:val="16"/>
                <w:szCs w:val="16"/>
              </w:rPr>
            </w:pPr>
          </w:p>
        </w:tc>
      </w:tr>
      <w:tr w:rsidR="00FE2D83" w:rsidRPr="006A43A6" w14:paraId="7688F4A0" w14:textId="77777777" w:rsidTr="007644D7">
        <w:trPr>
          <w:jc w:val="center"/>
        </w:trPr>
        <w:tc>
          <w:tcPr>
            <w:tcW w:w="1174" w:type="dxa"/>
            <w:vMerge/>
          </w:tcPr>
          <w:p w14:paraId="6F4AA19B"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109" w:type="dxa"/>
            <w:vMerge/>
          </w:tcPr>
          <w:p w14:paraId="1D26A78E"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438" w:type="dxa"/>
            <w:vMerge/>
          </w:tcPr>
          <w:p w14:paraId="6EF6A9F5"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003" w:type="dxa"/>
            <w:vMerge/>
          </w:tcPr>
          <w:p w14:paraId="07E2FEC3"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140" w:type="dxa"/>
          </w:tcPr>
          <w:p w14:paraId="2A5441E7" w14:textId="77777777" w:rsidR="00B531BE" w:rsidRPr="00B85AC6" w:rsidRDefault="00B531BE" w:rsidP="00722757">
            <w:pPr>
              <w:spacing w:before="81" w:after="81"/>
              <w:jc w:val="both"/>
              <w:rPr>
                <w:rFonts w:ascii="Times New Roman" w:eastAsia="Calibri" w:hAnsi="Times New Roman" w:cs="Times New Roman"/>
                <w:noProof/>
                <w:sz w:val="16"/>
                <w:szCs w:val="16"/>
              </w:rPr>
            </w:pPr>
            <w:r w:rsidRPr="00B85AC6">
              <w:rPr>
                <w:rFonts w:ascii="Times New Roman" w:eastAsia="Calibri" w:hAnsi="Times New Roman" w:cs="Times New Roman"/>
                <w:noProof/>
                <w:sz w:val="16"/>
                <w:szCs w:val="20"/>
              </w:rPr>
              <w:t>Специално разпределени средства за най-отдалечените региони или северните слабо населени региони</w:t>
            </w:r>
          </w:p>
        </w:tc>
        <w:tc>
          <w:tcPr>
            <w:tcW w:w="833" w:type="dxa"/>
          </w:tcPr>
          <w:p w14:paraId="7D710432"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997" w:type="dxa"/>
          </w:tcPr>
          <w:p w14:paraId="62DFD48E"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882" w:type="dxa"/>
          </w:tcPr>
          <w:p w14:paraId="09815E00" w14:textId="24120894" w:rsidR="00B531BE" w:rsidRPr="00B85AC6" w:rsidRDefault="00B531BE" w:rsidP="00722757">
            <w:pPr>
              <w:spacing w:before="81" w:after="81"/>
              <w:jc w:val="both"/>
              <w:rPr>
                <w:rFonts w:ascii="Times New Roman" w:eastAsia="Calibri" w:hAnsi="Times New Roman" w:cs="Times New Roman"/>
                <w:noProof/>
                <w:sz w:val="16"/>
                <w:szCs w:val="16"/>
              </w:rPr>
            </w:pPr>
          </w:p>
        </w:tc>
        <w:tc>
          <w:tcPr>
            <w:tcW w:w="1220" w:type="dxa"/>
          </w:tcPr>
          <w:p w14:paraId="40A91C2B"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912" w:type="dxa"/>
          </w:tcPr>
          <w:p w14:paraId="63E5A96E" w14:textId="46BFA1A5" w:rsidR="00B531BE" w:rsidRPr="00B85AC6" w:rsidRDefault="00B531BE" w:rsidP="00722757">
            <w:pPr>
              <w:spacing w:before="81" w:after="81"/>
              <w:jc w:val="both"/>
              <w:rPr>
                <w:rFonts w:ascii="Times New Roman" w:eastAsia="Calibri" w:hAnsi="Times New Roman" w:cs="Times New Roman"/>
                <w:noProof/>
                <w:sz w:val="16"/>
                <w:szCs w:val="16"/>
              </w:rPr>
            </w:pPr>
          </w:p>
        </w:tc>
        <w:tc>
          <w:tcPr>
            <w:tcW w:w="708" w:type="dxa"/>
          </w:tcPr>
          <w:p w14:paraId="7CA1D685"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097" w:type="dxa"/>
          </w:tcPr>
          <w:p w14:paraId="67AFAC4B"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481" w:type="dxa"/>
          </w:tcPr>
          <w:p w14:paraId="59719C60" w14:textId="77777777" w:rsidR="00B531BE" w:rsidRPr="00B85AC6" w:rsidRDefault="00B531BE" w:rsidP="00722757">
            <w:pPr>
              <w:spacing w:before="81" w:after="81"/>
              <w:jc w:val="both"/>
              <w:rPr>
                <w:rFonts w:ascii="Times New Roman" w:eastAsia="Calibri" w:hAnsi="Times New Roman" w:cs="Times New Roman"/>
                <w:noProof/>
                <w:sz w:val="16"/>
                <w:szCs w:val="16"/>
              </w:rPr>
            </w:pPr>
          </w:p>
        </w:tc>
      </w:tr>
      <w:tr w:rsidR="00FE2D83" w:rsidRPr="00B85AC6" w14:paraId="5438C0ED" w14:textId="77777777" w:rsidTr="007644D7">
        <w:trPr>
          <w:jc w:val="center"/>
        </w:trPr>
        <w:tc>
          <w:tcPr>
            <w:tcW w:w="1174" w:type="dxa"/>
            <w:vMerge w:val="restart"/>
          </w:tcPr>
          <w:p w14:paraId="7F1D9196"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109" w:type="dxa"/>
            <w:vMerge w:val="restart"/>
          </w:tcPr>
          <w:p w14:paraId="2C672440" w14:textId="77777777" w:rsidR="00B531BE" w:rsidRPr="00B85AC6" w:rsidRDefault="00B531BE" w:rsidP="00722757">
            <w:pPr>
              <w:spacing w:before="81" w:after="81"/>
              <w:jc w:val="both"/>
              <w:rPr>
                <w:rFonts w:ascii="Times New Roman" w:eastAsia="Calibri" w:hAnsi="Times New Roman" w:cs="Times New Roman"/>
                <w:noProof/>
                <w:sz w:val="16"/>
                <w:szCs w:val="16"/>
              </w:rPr>
            </w:pPr>
            <w:r w:rsidRPr="00B85AC6">
              <w:rPr>
                <w:rFonts w:ascii="Times New Roman" w:eastAsia="Calibri" w:hAnsi="Times New Roman" w:cs="Times New Roman"/>
                <w:noProof/>
                <w:sz w:val="16"/>
                <w:szCs w:val="20"/>
              </w:rPr>
              <w:t>Приоритет 2</w:t>
            </w:r>
          </w:p>
        </w:tc>
        <w:tc>
          <w:tcPr>
            <w:tcW w:w="1438" w:type="dxa"/>
            <w:vMerge w:val="restart"/>
          </w:tcPr>
          <w:p w14:paraId="0BE66F5D"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003" w:type="dxa"/>
            <w:vMerge w:val="restart"/>
          </w:tcPr>
          <w:p w14:paraId="224AFA89" w14:textId="77777777" w:rsidR="00B531BE" w:rsidRPr="00B85AC6" w:rsidRDefault="00B531BE" w:rsidP="00722757">
            <w:pPr>
              <w:spacing w:before="81" w:after="81"/>
              <w:jc w:val="both"/>
              <w:rPr>
                <w:rFonts w:ascii="Times New Roman" w:eastAsia="Calibri" w:hAnsi="Times New Roman" w:cs="Times New Roman"/>
                <w:noProof/>
                <w:sz w:val="16"/>
                <w:szCs w:val="16"/>
              </w:rPr>
            </w:pPr>
            <w:r w:rsidRPr="00B85AC6">
              <w:rPr>
                <w:rFonts w:ascii="Times New Roman" w:eastAsia="Calibri" w:hAnsi="Times New Roman" w:cs="Times New Roman"/>
                <w:noProof/>
                <w:sz w:val="16"/>
                <w:szCs w:val="20"/>
              </w:rPr>
              <w:t>ЕСФ+</w:t>
            </w:r>
          </w:p>
        </w:tc>
        <w:tc>
          <w:tcPr>
            <w:tcW w:w="1140" w:type="dxa"/>
          </w:tcPr>
          <w:p w14:paraId="317A12A4" w14:textId="77777777" w:rsidR="00B531BE" w:rsidRPr="00B85AC6" w:rsidRDefault="00B531BE" w:rsidP="00722757">
            <w:pPr>
              <w:spacing w:before="81" w:after="81"/>
              <w:jc w:val="both"/>
              <w:rPr>
                <w:rFonts w:ascii="Times New Roman" w:eastAsia="Calibri" w:hAnsi="Times New Roman" w:cs="Times New Roman"/>
                <w:noProof/>
                <w:sz w:val="16"/>
                <w:szCs w:val="16"/>
              </w:rPr>
            </w:pPr>
            <w:r w:rsidRPr="00B85AC6">
              <w:rPr>
                <w:rFonts w:ascii="Times New Roman" w:eastAsia="Calibri" w:hAnsi="Times New Roman" w:cs="Times New Roman"/>
                <w:noProof/>
                <w:sz w:val="16"/>
                <w:szCs w:val="20"/>
              </w:rPr>
              <w:t>По-слабо развити региони</w:t>
            </w:r>
          </w:p>
        </w:tc>
        <w:tc>
          <w:tcPr>
            <w:tcW w:w="833" w:type="dxa"/>
          </w:tcPr>
          <w:p w14:paraId="3329F240"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997" w:type="dxa"/>
          </w:tcPr>
          <w:p w14:paraId="25916E27"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882" w:type="dxa"/>
          </w:tcPr>
          <w:p w14:paraId="6A4A25E1" w14:textId="280010CE" w:rsidR="00B531BE" w:rsidRPr="00B85AC6" w:rsidRDefault="00B531BE" w:rsidP="00722757">
            <w:pPr>
              <w:spacing w:before="81" w:after="81"/>
              <w:jc w:val="both"/>
              <w:rPr>
                <w:rFonts w:ascii="Times New Roman" w:eastAsia="Calibri" w:hAnsi="Times New Roman" w:cs="Times New Roman"/>
                <w:noProof/>
                <w:sz w:val="16"/>
                <w:szCs w:val="16"/>
              </w:rPr>
            </w:pPr>
          </w:p>
        </w:tc>
        <w:tc>
          <w:tcPr>
            <w:tcW w:w="1220" w:type="dxa"/>
          </w:tcPr>
          <w:p w14:paraId="52FD4149"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912" w:type="dxa"/>
          </w:tcPr>
          <w:p w14:paraId="744C446D" w14:textId="32AA86AC" w:rsidR="00B531BE" w:rsidRPr="00B85AC6" w:rsidRDefault="00B531BE" w:rsidP="00722757">
            <w:pPr>
              <w:spacing w:before="81" w:after="81"/>
              <w:jc w:val="both"/>
              <w:rPr>
                <w:rFonts w:ascii="Times New Roman" w:eastAsia="Calibri" w:hAnsi="Times New Roman" w:cs="Times New Roman"/>
                <w:noProof/>
                <w:sz w:val="16"/>
                <w:szCs w:val="16"/>
              </w:rPr>
            </w:pPr>
          </w:p>
        </w:tc>
        <w:tc>
          <w:tcPr>
            <w:tcW w:w="708" w:type="dxa"/>
          </w:tcPr>
          <w:p w14:paraId="2CEA0AB3"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097" w:type="dxa"/>
          </w:tcPr>
          <w:p w14:paraId="29A94DAB"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481" w:type="dxa"/>
          </w:tcPr>
          <w:p w14:paraId="5F156E63" w14:textId="77777777" w:rsidR="00B531BE" w:rsidRPr="00B85AC6" w:rsidRDefault="00B531BE" w:rsidP="00722757">
            <w:pPr>
              <w:spacing w:before="81" w:after="81"/>
              <w:jc w:val="both"/>
              <w:rPr>
                <w:rFonts w:ascii="Times New Roman" w:eastAsia="Calibri" w:hAnsi="Times New Roman" w:cs="Times New Roman"/>
                <w:noProof/>
                <w:sz w:val="16"/>
                <w:szCs w:val="16"/>
              </w:rPr>
            </w:pPr>
          </w:p>
        </w:tc>
      </w:tr>
      <w:tr w:rsidR="00FE2D83" w:rsidRPr="00B85AC6" w14:paraId="28A07FD4" w14:textId="77777777" w:rsidTr="007644D7">
        <w:trPr>
          <w:jc w:val="center"/>
        </w:trPr>
        <w:tc>
          <w:tcPr>
            <w:tcW w:w="1174" w:type="dxa"/>
            <w:vMerge/>
          </w:tcPr>
          <w:p w14:paraId="204E32B2"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109" w:type="dxa"/>
            <w:vMerge/>
          </w:tcPr>
          <w:p w14:paraId="72FB8E09"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438" w:type="dxa"/>
            <w:vMerge/>
          </w:tcPr>
          <w:p w14:paraId="3784D207"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003" w:type="dxa"/>
            <w:vMerge/>
          </w:tcPr>
          <w:p w14:paraId="7D7A199A"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140" w:type="dxa"/>
          </w:tcPr>
          <w:p w14:paraId="50351896" w14:textId="77777777" w:rsidR="00B531BE" w:rsidRPr="00B85AC6" w:rsidRDefault="00B531BE" w:rsidP="00722757">
            <w:pPr>
              <w:spacing w:before="81" w:after="81"/>
              <w:jc w:val="both"/>
              <w:rPr>
                <w:rFonts w:ascii="Times New Roman" w:eastAsia="Calibri" w:hAnsi="Times New Roman" w:cs="Times New Roman"/>
                <w:noProof/>
                <w:sz w:val="16"/>
                <w:szCs w:val="16"/>
              </w:rPr>
            </w:pPr>
            <w:r w:rsidRPr="00B85AC6">
              <w:rPr>
                <w:rFonts w:ascii="Times New Roman" w:eastAsia="Calibri" w:hAnsi="Times New Roman" w:cs="Times New Roman"/>
                <w:noProof/>
                <w:sz w:val="16"/>
                <w:szCs w:val="20"/>
              </w:rPr>
              <w:t>По-силно развити региони</w:t>
            </w:r>
          </w:p>
        </w:tc>
        <w:tc>
          <w:tcPr>
            <w:tcW w:w="833" w:type="dxa"/>
          </w:tcPr>
          <w:p w14:paraId="1FFD2536"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997" w:type="dxa"/>
          </w:tcPr>
          <w:p w14:paraId="182A40AE"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882" w:type="dxa"/>
          </w:tcPr>
          <w:p w14:paraId="36DE5718" w14:textId="66F9CC94" w:rsidR="00B531BE" w:rsidRPr="00B85AC6" w:rsidRDefault="00B531BE" w:rsidP="00722757">
            <w:pPr>
              <w:spacing w:before="81" w:after="81"/>
              <w:jc w:val="both"/>
              <w:rPr>
                <w:rFonts w:ascii="Times New Roman" w:eastAsia="Calibri" w:hAnsi="Times New Roman" w:cs="Times New Roman"/>
                <w:noProof/>
                <w:sz w:val="16"/>
                <w:szCs w:val="16"/>
              </w:rPr>
            </w:pPr>
          </w:p>
        </w:tc>
        <w:tc>
          <w:tcPr>
            <w:tcW w:w="1220" w:type="dxa"/>
          </w:tcPr>
          <w:p w14:paraId="1C9B5A12"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912" w:type="dxa"/>
          </w:tcPr>
          <w:p w14:paraId="255A5050" w14:textId="58BE6E53" w:rsidR="00B531BE" w:rsidRPr="00B85AC6" w:rsidRDefault="00B531BE" w:rsidP="00722757">
            <w:pPr>
              <w:spacing w:before="81" w:after="81"/>
              <w:jc w:val="both"/>
              <w:rPr>
                <w:rFonts w:ascii="Times New Roman" w:eastAsia="Calibri" w:hAnsi="Times New Roman" w:cs="Times New Roman"/>
                <w:noProof/>
                <w:sz w:val="16"/>
                <w:szCs w:val="16"/>
              </w:rPr>
            </w:pPr>
          </w:p>
        </w:tc>
        <w:tc>
          <w:tcPr>
            <w:tcW w:w="708" w:type="dxa"/>
          </w:tcPr>
          <w:p w14:paraId="14C7E495"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097" w:type="dxa"/>
          </w:tcPr>
          <w:p w14:paraId="5398E199"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481" w:type="dxa"/>
          </w:tcPr>
          <w:p w14:paraId="2B1390A3" w14:textId="77777777" w:rsidR="00B531BE" w:rsidRPr="00B85AC6" w:rsidRDefault="00B531BE" w:rsidP="00722757">
            <w:pPr>
              <w:spacing w:before="81" w:after="81"/>
              <w:jc w:val="both"/>
              <w:rPr>
                <w:rFonts w:ascii="Times New Roman" w:eastAsia="Calibri" w:hAnsi="Times New Roman" w:cs="Times New Roman"/>
                <w:noProof/>
                <w:sz w:val="16"/>
                <w:szCs w:val="16"/>
              </w:rPr>
            </w:pPr>
          </w:p>
        </w:tc>
      </w:tr>
      <w:tr w:rsidR="00FE2D83" w:rsidRPr="00B85AC6" w14:paraId="73961C32" w14:textId="77777777" w:rsidTr="007644D7">
        <w:trPr>
          <w:jc w:val="center"/>
        </w:trPr>
        <w:tc>
          <w:tcPr>
            <w:tcW w:w="1174" w:type="dxa"/>
            <w:vMerge/>
          </w:tcPr>
          <w:p w14:paraId="3054ADDA"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109" w:type="dxa"/>
            <w:vMerge/>
          </w:tcPr>
          <w:p w14:paraId="3B9E42C3"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438" w:type="dxa"/>
            <w:vMerge/>
          </w:tcPr>
          <w:p w14:paraId="41740004"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003" w:type="dxa"/>
            <w:vMerge/>
          </w:tcPr>
          <w:p w14:paraId="1A3176BE"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140" w:type="dxa"/>
          </w:tcPr>
          <w:p w14:paraId="76A50FF7" w14:textId="77777777" w:rsidR="00B531BE" w:rsidRPr="00B85AC6" w:rsidRDefault="00B531BE" w:rsidP="00722757">
            <w:pPr>
              <w:spacing w:before="81" w:after="81"/>
              <w:jc w:val="both"/>
              <w:rPr>
                <w:rFonts w:ascii="Times New Roman" w:eastAsia="Calibri" w:hAnsi="Times New Roman" w:cs="Times New Roman"/>
                <w:noProof/>
                <w:sz w:val="16"/>
                <w:szCs w:val="16"/>
              </w:rPr>
            </w:pPr>
            <w:r w:rsidRPr="00B85AC6">
              <w:rPr>
                <w:rFonts w:ascii="Times New Roman" w:eastAsia="Calibri" w:hAnsi="Times New Roman" w:cs="Times New Roman"/>
                <w:noProof/>
                <w:sz w:val="16"/>
                <w:szCs w:val="20"/>
              </w:rPr>
              <w:t>Преход</w:t>
            </w:r>
          </w:p>
        </w:tc>
        <w:tc>
          <w:tcPr>
            <w:tcW w:w="833" w:type="dxa"/>
          </w:tcPr>
          <w:p w14:paraId="356278BB"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997" w:type="dxa"/>
          </w:tcPr>
          <w:p w14:paraId="1ADB37D6"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882" w:type="dxa"/>
          </w:tcPr>
          <w:p w14:paraId="0425A084" w14:textId="10C619DF" w:rsidR="00B531BE" w:rsidRPr="00B85AC6" w:rsidRDefault="00B531BE" w:rsidP="00722757">
            <w:pPr>
              <w:spacing w:before="81" w:after="81"/>
              <w:jc w:val="both"/>
              <w:rPr>
                <w:rFonts w:ascii="Times New Roman" w:eastAsia="Calibri" w:hAnsi="Times New Roman" w:cs="Times New Roman"/>
                <w:noProof/>
                <w:sz w:val="16"/>
                <w:szCs w:val="16"/>
              </w:rPr>
            </w:pPr>
          </w:p>
        </w:tc>
        <w:tc>
          <w:tcPr>
            <w:tcW w:w="1220" w:type="dxa"/>
          </w:tcPr>
          <w:p w14:paraId="06324342"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912" w:type="dxa"/>
          </w:tcPr>
          <w:p w14:paraId="2FE02EC6" w14:textId="0EDB17F1" w:rsidR="00B531BE" w:rsidRPr="00B85AC6" w:rsidRDefault="00B531BE" w:rsidP="00722757">
            <w:pPr>
              <w:spacing w:before="81" w:after="81"/>
              <w:jc w:val="both"/>
              <w:rPr>
                <w:rFonts w:ascii="Times New Roman" w:eastAsia="Calibri" w:hAnsi="Times New Roman" w:cs="Times New Roman"/>
                <w:noProof/>
                <w:sz w:val="16"/>
                <w:szCs w:val="16"/>
              </w:rPr>
            </w:pPr>
          </w:p>
        </w:tc>
        <w:tc>
          <w:tcPr>
            <w:tcW w:w="708" w:type="dxa"/>
          </w:tcPr>
          <w:p w14:paraId="466F3506"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097" w:type="dxa"/>
          </w:tcPr>
          <w:p w14:paraId="335211E1"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481" w:type="dxa"/>
          </w:tcPr>
          <w:p w14:paraId="6E84B163" w14:textId="77777777" w:rsidR="00B531BE" w:rsidRPr="00B85AC6" w:rsidRDefault="00B531BE" w:rsidP="00722757">
            <w:pPr>
              <w:spacing w:before="81" w:after="81"/>
              <w:jc w:val="both"/>
              <w:rPr>
                <w:rFonts w:ascii="Times New Roman" w:eastAsia="Calibri" w:hAnsi="Times New Roman" w:cs="Times New Roman"/>
                <w:noProof/>
                <w:sz w:val="16"/>
                <w:szCs w:val="16"/>
              </w:rPr>
            </w:pPr>
          </w:p>
        </w:tc>
      </w:tr>
      <w:tr w:rsidR="00FE2D83" w:rsidRPr="00B85AC6" w14:paraId="2457AD5A" w14:textId="77777777" w:rsidTr="007644D7">
        <w:trPr>
          <w:jc w:val="center"/>
        </w:trPr>
        <w:tc>
          <w:tcPr>
            <w:tcW w:w="1174" w:type="dxa"/>
            <w:vMerge/>
          </w:tcPr>
          <w:p w14:paraId="60C4A678"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109" w:type="dxa"/>
            <w:vMerge/>
          </w:tcPr>
          <w:p w14:paraId="7333309E"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438" w:type="dxa"/>
            <w:vMerge/>
          </w:tcPr>
          <w:p w14:paraId="0DDD143D"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003" w:type="dxa"/>
            <w:vMerge/>
          </w:tcPr>
          <w:p w14:paraId="755E1EEE"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140" w:type="dxa"/>
          </w:tcPr>
          <w:p w14:paraId="36D58832" w14:textId="77777777" w:rsidR="00B531BE" w:rsidRPr="00B85AC6" w:rsidRDefault="00B531BE" w:rsidP="00722757">
            <w:pPr>
              <w:spacing w:before="81" w:after="81"/>
              <w:jc w:val="both"/>
              <w:rPr>
                <w:rFonts w:ascii="Times New Roman" w:eastAsia="Calibri" w:hAnsi="Times New Roman" w:cs="Times New Roman"/>
                <w:noProof/>
                <w:sz w:val="16"/>
                <w:szCs w:val="16"/>
              </w:rPr>
            </w:pPr>
            <w:r w:rsidRPr="00B85AC6">
              <w:rPr>
                <w:rFonts w:ascii="Times New Roman" w:eastAsia="Calibri" w:hAnsi="Times New Roman" w:cs="Times New Roman"/>
                <w:noProof/>
                <w:sz w:val="16"/>
                <w:szCs w:val="20"/>
              </w:rPr>
              <w:t>Най-отдалечени региони</w:t>
            </w:r>
          </w:p>
        </w:tc>
        <w:tc>
          <w:tcPr>
            <w:tcW w:w="833" w:type="dxa"/>
          </w:tcPr>
          <w:p w14:paraId="38D6CA32"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997" w:type="dxa"/>
          </w:tcPr>
          <w:p w14:paraId="12137D99"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882" w:type="dxa"/>
          </w:tcPr>
          <w:p w14:paraId="2E331B07" w14:textId="18C67F6F" w:rsidR="00B531BE" w:rsidRPr="00B85AC6" w:rsidRDefault="00B531BE" w:rsidP="00722757">
            <w:pPr>
              <w:spacing w:before="81" w:after="81"/>
              <w:jc w:val="both"/>
              <w:rPr>
                <w:rFonts w:ascii="Times New Roman" w:eastAsia="Calibri" w:hAnsi="Times New Roman" w:cs="Times New Roman"/>
                <w:noProof/>
                <w:sz w:val="16"/>
                <w:szCs w:val="16"/>
              </w:rPr>
            </w:pPr>
          </w:p>
        </w:tc>
        <w:tc>
          <w:tcPr>
            <w:tcW w:w="1220" w:type="dxa"/>
          </w:tcPr>
          <w:p w14:paraId="4337837A"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912" w:type="dxa"/>
          </w:tcPr>
          <w:p w14:paraId="5D594BCA" w14:textId="514AF220" w:rsidR="00B531BE" w:rsidRPr="00B85AC6" w:rsidRDefault="00B531BE" w:rsidP="00722757">
            <w:pPr>
              <w:spacing w:before="81" w:after="81"/>
              <w:jc w:val="both"/>
              <w:rPr>
                <w:rFonts w:ascii="Times New Roman" w:eastAsia="Calibri" w:hAnsi="Times New Roman" w:cs="Times New Roman"/>
                <w:noProof/>
                <w:sz w:val="16"/>
                <w:szCs w:val="16"/>
              </w:rPr>
            </w:pPr>
          </w:p>
        </w:tc>
        <w:tc>
          <w:tcPr>
            <w:tcW w:w="708" w:type="dxa"/>
          </w:tcPr>
          <w:p w14:paraId="45BD5F32"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097" w:type="dxa"/>
          </w:tcPr>
          <w:p w14:paraId="0CF9E0B3"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481" w:type="dxa"/>
          </w:tcPr>
          <w:p w14:paraId="692DFD34" w14:textId="77777777" w:rsidR="00B531BE" w:rsidRPr="00B85AC6" w:rsidRDefault="00B531BE" w:rsidP="00722757">
            <w:pPr>
              <w:spacing w:before="81" w:after="81"/>
              <w:jc w:val="both"/>
              <w:rPr>
                <w:rFonts w:ascii="Times New Roman" w:eastAsia="Calibri" w:hAnsi="Times New Roman" w:cs="Times New Roman"/>
                <w:noProof/>
                <w:sz w:val="16"/>
                <w:szCs w:val="16"/>
              </w:rPr>
            </w:pPr>
          </w:p>
        </w:tc>
      </w:tr>
      <w:tr w:rsidR="00FE2D83" w:rsidRPr="00B85AC6" w14:paraId="29661005" w14:textId="77777777" w:rsidTr="007644D7">
        <w:trPr>
          <w:jc w:val="center"/>
        </w:trPr>
        <w:tc>
          <w:tcPr>
            <w:tcW w:w="1174" w:type="dxa"/>
          </w:tcPr>
          <w:p w14:paraId="52A21A07"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109" w:type="dxa"/>
          </w:tcPr>
          <w:p w14:paraId="2FCD718F" w14:textId="77777777" w:rsidR="00B531BE" w:rsidRPr="00B85AC6" w:rsidRDefault="00B531BE" w:rsidP="00722757">
            <w:pPr>
              <w:spacing w:before="81" w:after="81"/>
              <w:jc w:val="both"/>
              <w:rPr>
                <w:rFonts w:ascii="Times New Roman" w:eastAsia="Calibri" w:hAnsi="Times New Roman" w:cs="Times New Roman"/>
                <w:noProof/>
                <w:sz w:val="16"/>
                <w:szCs w:val="16"/>
              </w:rPr>
            </w:pPr>
            <w:r w:rsidRPr="00B85AC6">
              <w:rPr>
                <w:rFonts w:ascii="Times New Roman" w:eastAsia="Calibri" w:hAnsi="Times New Roman" w:cs="Times New Roman"/>
                <w:noProof/>
                <w:sz w:val="16"/>
                <w:szCs w:val="20"/>
              </w:rPr>
              <w:t>Приоритет 3</w:t>
            </w:r>
          </w:p>
        </w:tc>
        <w:tc>
          <w:tcPr>
            <w:tcW w:w="1438" w:type="dxa"/>
          </w:tcPr>
          <w:p w14:paraId="778A4DD1"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003" w:type="dxa"/>
          </w:tcPr>
          <w:p w14:paraId="0FD84716" w14:textId="77777777" w:rsidR="00B531BE" w:rsidRPr="00B85AC6" w:rsidRDefault="00B531BE" w:rsidP="00722757">
            <w:pPr>
              <w:spacing w:before="81" w:after="81"/>
              <w:jc w:val="both"/>
              <w:rPr>
                <w:rFonts w:ascii="Times New Roman" w:eastAsia="Calibri" w:hAnsi="Times New Roman" w:cs="Times New Roman"/>
                <w:noProof/>
                <w:sz w:val="16"/>
                <w:szCs w:val="16"/>
              </w:rPr>
            </w:pPr>
            <w:r w:rsidRPr="00B85AC6">
              <w:rPr>
                <w:rFonts w:ascii="Times New Roman" w:eastAsia="Calibri" w:hAnsi="Times New Roman" w:cs="Times New Roman"/>
                <w:noProof/>
                <w:sz w:val="16"/>
                <w:szCs w:val="20"/>
              </w:rPr>
              <w:t>КФ</w:t>
            </w:r>
          </w:p>
        </w:tc>
        <w:tc>
          <w:tcPr>
            <w:tcW w:w="1140" w:type="dxa"/>
          </w:tcPr>
          <w:p w14:paraId="772BC9B7"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833" w:type="dxa"/>
          </w:tcPr>
          <w:p w14:paraId="65E6708F"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997" w:type="dxa"/>
          </w:tcPr>
          <w:p w14:paraId="58ADA602"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882" w:type="dxa"/>
          </w:tcPr>
          <w:p w14:paraId="20F1951A" w14:textId="118C9144" w:rsidR="00B531BE" w:rsidRPr="00B85AC6" w:rsidRDefault="00B531BE" w:rsidP="00722757">
            <w:pPr>
              <w:spacing w:before="81" w:after="81"/>
              <w:jc w:val="both"/>
              <w:rPr>
                <w:rFonts w:ascii="Times New Roman" w:eastAsia="Calibri" w:hAnsi="Times New Roman" w:cs="Times New Roman"/>
                <w:noProof/>
                <w:sz w:val="16"/>
                <w:szCs w:val="16"/>
              </w:rPr>
            </w:pPr>
          </w:p>
        </w:tc>
        <w:tc>
          <w:tcPr>
            <w:tcW w:w="1220" w:type="dxa"/>
          </w:tcPr>
          <w:p w14:paraId="1225DDCE"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912" w:type="dxa"/>
          </w:tcPr>
          <w:p w14:paraId="4022CDEB" w14:textId="43BBAE98" w:rsidR="00B531BE" w:rsidRPr="00B85AC6" w:rsidRDefault="00B531BE" w:rsidP="00722757">
            <w:pPr>
              <w:spacing w:before="81" w:after="81"/>
              <w:jc w:val="both"/>
              <w:rPr>
                <w:rFonts w:ascii="Times New Roman" w:eastAsia="Calibri" w:hAnsi="Times New Roman" w:cs="Times New Roman"/>
                <w:noProof/>
                <w:sz w:val="16"/>
                <w:szCs w:val="16"/>
              </w:rPr>
            </w:pPr>
          </w:p>
        </w:tc>
        <w:tc>
          <w:tcPr>
            <w:tcW w:w="708" w:type="dxa"/>
          </w:tcPr>
          <w:p w14:paraId="124278FB"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097" w:type="dxa"/>
          </w:tcPr>
          <w:p w14:paraId="1B27E909"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481" w:type="dxa"/>
          </w:tcPr>
          <w:p w14:paraId="6523CC6B" w14:textId="77777777" w:rsidR="00B531BE" w:rsidRPr="00B85AC6" w:rsidRDefault="00B531BE" w:rsidP="00722757">
            <w:pPr>
              <w:spacing w:before="81" w:after="81"/>
              <w:jc w:val="both"/>
              <w:rPr>
                <w:rFonts w:ascii="Times New Roman" w:eastAsia="Calibri" w:hAnsi="Times New Roman" w:cs="Times New Roman"/>
                <w:noProof/>
                <w:sz w:val="16"/>
                <w:szCs w:val="16"/>
              </w:rPr>
            </w:pPr>
          </w:p>
        </w:tc>
      </w:tr>
      <w:tr w:rsidR="00FE2D83" w:rsidRPr="006A43A6" w14:paraId="2388C3D7" w14:textId="77777777" w:rsidTr="007644D7">
        <w:trPr>
          <w:jc w:val="center"/>
        </w:trPr>
        <w:tc>
          <w:tcPr>
            <w:tcW w:w="1174" w:type="dxa"/>
          </w:tcPr>
          <w:p w14:paraId="4B815FEA" w14:textId="77777777" w:rsidR="00B531BE" w:rsidRPr="00B85AC6" w:rsidRDefault="00B531BE" w:rsidP="00722757">
            <w:pPr>
              <w:spacing w:before="81" w:after="81"/>
              <w:jc w:val="both"/>
              <w:rPr>
                <w:rFonts w:ascii="Times New Roman" w:eastAsia="Calibri" w:hAnsi="Times New Roman" w:cs="Times New Roman"/>
                <w:noProof/>
                <w:sz w:val="16"/>
                <w:szCs w:val="16"/>
              </w:rPr>
            </w:pPr>
            <w:r w:rsidRPr="00B85AC6">
              <w:rPr>
                <w:rFonts w:ascii="Times New Roman" w:eastAsia="Calibri" w:hAnsi="Times New Roman" w:cs="Times New Roman"/>
                <w:noProof/>
                <w:sz w:val="16"/>
                <w:szCs w:val="20"/>
              </w:rPr>
              <w:t>Техническа помощ</w:t>
            </w:r>
          </w:p>
        </w:tc>
        <w:tc>
          <w:tcPr>
            <w:tcW w:w="1109" w:type="dxa"/>
          </w:tcPr>
          <w:p w14:paraId="3D497484" w14:textId="27DBA6CA" w:rsidR="00B531BE" w:rsidRPr="00B85AC6" w:rsidRDefault="00FE2D83" w:rsidP="00722757">
            <w:pPr>
              <w:spacing w:before="81" w:after="81"/>
              <w:jc w:val="both"/>
              <w:rPr>
                <w:rFonts w:ascii="Times New Roman" w:eastAsia="Calibri" w:hAnsi="Times New Roman" w:cs="Times New Roman"/>
                <w:noProof/>
                <w:sz w:val="16"/>
                <w:szCs w:val="16"/>
              </w:rPr>
            </w:pPr>
            <w:r w:rsidRPr="00B85AC6">
              <w:rPr>
                <w:rFonts w:ascii="Times New Roman" w:eastAsia="Calibri" w:hAnsi="Times New Roman" w:cs="Times New Roman"/>
                <w:noProof/>
                <w:sz w:val="16"/>
                <w:szCs w:val="20"/>
              </w:rPr>
              <w:t xml:space="preserve">Приоритет 4, съгласно чл.30, параграф 4 </w:t>
            </w:r>
          </w:p>
        </w:tc>
        <w:tc>
          <w:tcPr>
            <w:tcW w:w="1438" w:type="dxa"/>
          </w:tcPr>
          <w:p w14:paraId="4607C3FE"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003" w:type="dxa"/>
          </w:tcPr>
          <w:p w14:paraId="32F6D186" w14:textId="77777777" w:rsidR="00B531BE" w:rsidRPr="00B85AC6" w:rsidRDefault="00B531BE" w:rsidP="00722757">
            <w:pPr>
              <w:spacing w:before="81" w:after="81"/>
              <w:jc w:val="both"/>
              <w:rPr>
                <w:rFonts w:ascii="Times New Roman" w:eastAsia="Calibri" w:hAnsi="Times New Roman" w:cs="Times New Roman"/>
                <w:noProof/>
                <w:sz w:val="16"/>
                <w:szCs w:val="16"/>
              </w:rPr>
            </w:pPr>
            <w:r w:rsidRPr="00B85AC6">
              <w:rPr>
                <w:rFonts w:ascii="Times New Roman" w:eastAsia="Calibri" w:hAnsi="Times New Roman" w:cs="Times New Roman"/>
                <w:noProof/>
                <w:sz w:val="16"/>
                <w:szCs w:val="20"/>
              </w:rPr>
              <w:t>ЕФРР или ЕСФ+ или КФ</w:t>
            </w:r>
          </w:p>
        </w:tc>
        <w:tc>
          <w:tcPr>
            <w:tcW w:w="1140" w:type="dxa"/>
          </w:tcPr>
          <w:p w14:paraId="41D0CAE3"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833" w:type="dxa"/>
          </w:tcPr>
          <w:p w14:paraId="02042BB4"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997" w:type="dxa"/>
          </w:tcPr>
          <w:p w14:paraId="0BE5FFA2"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882" w:type="dxa"/>
          </w:tcPr>
          <w:p w14:paraId="4BA716B3" w14:textId="05759BC8" w:rsidR="00B531BE" w:rsidRPr="00B85AC6" w:rsidRDefault="00B531BE" w:rsidP="00722757">
            <w:pPr>
              <w:spacing w:before="81" w:after="81"/>
              <w:jc w:val="both"/>
              <w:rPr>
                <w:rFonts w:ascii="Times New Roman" w:eastAsia="Calibri" w:hAnsi="Times New Roman" w:cs="Times New Roman"/>
                <w:noProof/>
                <w:sz w:val="16"/>
                <w:szCs w:val="16"/>
              </w:rPr>
            </w:pPr>
          </w:p>
        </w:tc>
        <w:tc>
          <w:tcPr>
            <w:tcW w:w="1220" w:type="dxa"/>
          </w:tcPr>
          <w:p w14:paraId="0942B4D1"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912" w:type="dxa"/>
          </w:tcPr>
          <w:p w14:paraId="1932E030" w14:textId="51BAE07B" w:rsidR="00B531BE" w:rsidRPr="00B85AC6" w:rsidRDefault="00B531BE" w:rsidP="00722757">
            <w:pPr>
              <w:spacing w:before="81" w:after="81"/>
              <w:jc w:val="both"/>
              <w:rPr>
                <w:rFonts w:ascii="Times New Roman" w:eastAsia="Calibri" w:hAnsi="Times New Roman" w:cs="Times New Roman"/>
                <w:noProof/>
                <w:sz w:val="16"/>
                <w:szCs w:val="16"/>
              </w:rPr>
            </w:pPr>
          </w:p>
        </w:tc>
        <w:tc>
          <w:tcPr>
            <w:tcW w:w="708" w:type="dxa"/>
          </w:tcPr>
          <w:p w14:paraId="4FCF5C71"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097" w:type="dxa"/>
          </w:tcPr>
          <w:p w14:paraId="611A2E12"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481" w:type="dxa"/>
          </w:tcPr>
          <w:p w14:paraId="44664C45" w14:textId="77777777" w:rsidR="00B531BE" w:rsidRPr="00B85AC6" w:rsidRDefault="00B531BE" w:rsidP="00722757">
            <w:pPr>
              <w:spacing w:before="81" w:after="81"/>
              <w:jc w:val="both"/>
              <w:rPr>
                <w:rFonts w:ascii="Times New Roman" w:eastAsia="Calibri" w:hAnsi="Times New Roman" w:cs="Times New Roman"/>
                <w:noProof/>
                <w:sz w:val="16"/>
                <w:szCs w:val="16"/>
              </w:rPr>
            </w:pPr>
          </w:p>
        </w:tc>
      </w:tr>
      <w:tr w:rsidR="00FE2D83" w:rsidRPr="006A43A6" w14:paraId="750E6A79" w14:textId="77777777" w:rsidTr="007644D7">
        <w:trPr>
          <w:jc w:val="center"/>
        </w:trPr>
        <w:tc>
          <w:tcPr>
            <w:tcW w:w="1174" w:type="dxa"/>
          </w:tcPr>
          <w:p w14:paraId="50CDE19A"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109" w:type="dxa"/>
          </w:tcPr>
          <w:p w14:paraId="1A46B132" w14:textId="556D2307" w:rsidR="00FE2D83" w:rsidRPr="00B85AC6" w:rsidRDefault="00FE2D83" w:rsidP="00722757">
            <w:pPr>
              <w:spacing w:before="81" w:after="81"/>
              <w:jc w:val="both"/>
              <w:rPr>
                <w:rFonts w:ascii="Times New Roman" w:eastAsia="Calibri" w:hAnsi="Times New Roman" w:cs="Times New Roman"/>
                <w:noProof/>
                <w:sz w:val="16"/>
                <w:szCs w:val="20"/>
              </w:rPr>
            </w:pPr>
            <w:r w:rsidRPr="00B85AC6">
              <w:rPr>
                <w:rFonts w:ascii="Times New Roman" w:eastAsia="Calibri" w:hAnsi="Times New Roman" w:cs="Times New Roman"/>
                <w:noProof/>
                <w:sz w:val="16"/>
                <w:szCs w:val="20"/>
              </w:rPr>
              <w:t>Приоритет 4, ТП, съгласно чл. 32</w:t>
            </w:r>
          </w:p>
          <w:p w14:paraId="0554AA44" w14:textId="309A515A" w:rsidR="00B531BE" w:rsidRPr="00B85AC6" w:rsidRDefault="00B531BE" w:rsidP="00722757">
            <w:pPr>
              <w:spacing w:before="81" w:after="81"/>
              <w:jc w:val="both"/>
              <w:rPr>
                <w:rFonts w:ascii="Times New Roman" w:eastAsia="Calibri" w:hAnsi="Times New Roman" w:cs="Times New Roman"/>
                <w:noProof/>
                <w:sz w:val="16"/>
                <w:szCs w:val="16"/>
              </w:rPr>
            </w:pPr>
          </w:p>
        </w:tc>
        <w:tc>
          <w:tcPr>
            <w:tcW w:w="1438" w:type="dxa"/>
            <w:tcBorders>
              <w:bottom w:val="single" w:sz="4" w:space="0" w:color="auto"/>
            </w:tcBorders>
          </w:tcPr>
          <w:p w14:paraId="1C149399"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003" w:type="dxa"/>
            <w:tcBorders>
              <w:bottom w:val="single" w:sz="4" w:space="0" w:color="auto"/>
            </w:tcBorders>
          </w:tcPr>
          <w:p w14:paraId="5C6F2474" w14:textId="77777777" w:rsidR="00B531BE" w:rsidRPr="00B85AC6" w:rsidRDefault="00B531BE" w:rsidP="00722757">
            <w:pPr>
              <w:spacing w:before="81" w:after="81"/>
              <w:jc w:val="both"/>
              <w:rPr>
                <w:rFonts w:ascii="Times New Roman" w:eastAsia="Calibri" w:hAnsi="Times New Roman" w:cs="Times New Roman"/>
                <w:noProof/>
                <w:sz w:val="16"/>
                <w:szCs w:val="16"/>
              </w:rPr>
            </w:pPr>
            <w:r w:rsidRPr="00B85AC6">
              <w:rPr>
                <w:rFonts w:ascii="Times New Roman" w:eastAsia="Calibri" w:hAnsi="Times New Roman" w:cs="Times New Roman"/>
                <w:noProof/>
                <w:sz w:val="16"/>
                <w:szCs w:val="20"/>
              </w:rPr>
              <w:t>ЕФРР или ЕСФ+ или КФ</w:t>
            </w:r>
          </w:p>
        </w:tc>
        <w:tc>
          <w:tcPr>
            <w:tcW w:w="1140" w:type="dxa"/>
          </w:tcPr>
          <w:p w14:paraId="2ED6681C"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833" w:type="dxa"/>
          </w:tcPr>
          <w:p w14:paraId="7264B836"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997" w:type="dxa"/>
          </w:tcPr>
          <w:p w14:paraId="79F9F695"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882" w:type="dxa"/>
          </w:tcPr>
          <w:p w14:paraId="054372B5" w14:textId="5C27B28F" w:rsidR="00B531BE" w:rsidRPr="00B85AC6" w:rsidRDefault="00B531BE" w:rsidP="00722757">
            <w:pPr>
              <w:spacing w:before="81" w:after="81"/>
              <w:jc w:val="both"/>
              <w:rPr>
                <w:rFonts w:ascii="Times New Roman" w:eastAsia="Calibri" w:hAnsi="Times New Roman" w:cs="Times New Roman"/>
                <w:noProof/>
                <w:sz w:val="16"/>
                <w:szCs w:val="16"/>
              </w:rPr>
            </w:pPr>
          </w:p>
        </w:tc>
        <w:tc>
          <w:tcPr>
            <w:tcW w:w="1220" w:type="dxa"/>
          </w:tcPr>
          <w:p w14:paraId="50ABA227"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912" w:type="dxa"/>
          </w:tcPr>
          <w:p w14:paraId="04B6C4DF" w14:textId="5F1F5924" w:rsidR="00B531BE" w:rsidRPr="00B85AC6" w:rsidRDefault="00B531BE" w:rsidP="00722757">
            <w:pPr>
              <w:spacing w:before="81" w:after="81"/>
              <w:jc w:val="both"/>
              <w:rPr>
                <w:rFonts w:ascii="Times New Roman" w:eastAsia="Calibri" w:hAnsi="Times New Roman" w:cs="Times New Roman"/>
                <w:noProof/>
                <w:sz w:val="16"/>
                <w:szCs w:val="16"/>
              </w:rPr>
            </w:pPr>
          </w:p>
        </w:tc>
        <w:tc>
          <w:tcPr>
            <w:tcW w:w="708" w:type="dxa"/>
          </w:tcPr>
          <w:p w14:paraId="72AB5C4D"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097" w:type="dxa"/>
          </w:tcPr>
          <w:p w14:paraId="3300E624"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481" w:type="dxa"/>
          </w:tcPr>
          <w:p w14:paraId="4489C9C5" w14:textId="77777777" w:rsidR="00B531BE" w:rsidRPr="00B85AC6" w:rsidRDefault="00B531BE" w:rsidP="00722757">
            <w:pPr>
              <w:spacing w:before="81" w:after="81"/>
              <w:jc w:val="both"/>
              <w:rPr>
                <w:rFonts w:ascii="Times New Roman" w:eastAsia="Calibri" w:hAnsi="Times New Roman" w:cs="Times New Roman"/>
                <w:noProof/>
                <w:sz w:val="16"/>
                <w:szCs w:val="16"/>
              </w:rPr>
            </w:pPr>
          </w:p>
        </w:tc>
      </w:tr>
      <w:tr w:rsidR="00FE2D83" w:rsidRPr="00B85AC6" w14:paraId="06F61037" w14:textId="77777777" w:rsidTr="007644D7">
        <w:trPr>
          <w:jc w:val="center"/>
        </w:trPr>
        <w:tc>
          <w:tcPr>
            <w:tcW w:w="2283" w:type="dxa"/>
            <w:gridSpan w:val="2"/>
            <w:vMerge w:val="restart"/>
          </w:tcPr>
          <w:p w14:paraId="451790FA" w14:textId="77777777" w:rsidR="00B531BE" w:rsidRPr="00B85AC6" w:rsidRDefault="00B531BE" w:rsidP="00722757">
            <w:pPr>
              <w:spacing w:before="81" w:after="81"/>
              <w:jc w:val="both"/>
              <w:rPr>
                <w:rFonts w:ascii="Times New Roman" w:eastAsia="Calibri" w:hAnsi="Times New Roman" w:cs="Times New Roman"/>
                <w:noProof/>
                <w:sz w:val="16"/>
                <w:szCs w:val="16"/>
              </w:rPr>
            </w:pPr>
            <w:r w:rsidRPr="00B85AC6">
              <w:rPr>
                <w:rFonts w:ascii="Times New Roman" w:eastAsia="Calibri" w:hAnsi="Times New Roman" w:cs="Times New Roman"/>
                <w:b/>
                <w:noProof/>
                <w:sz w:val="16"/>
                <w:szCs w:val="20"/>
              </w:rPr>
              <w:t>Общо ЕФРР</w:t>
            </w:r>
          </w:p>
          <w:p w14:paraId="3421ABC0"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438" w:type="dxa"/>
            <w:shd w:val="clear" w:color="auto" w:fill="7F7F7F" w:themeFill="text1" w:themeFillTint="80"/>
          </w:tcPr>
          <w:p w14:paraId="0AC6B1EE" w14:textId="77777777" w:rsidR="00B531BE" w:rsidRPr="00B85AC6" w:rsidRDefault="00B531BE" w:rsidP="00722757">
            <w:pPr>
              <w:spacing w:before="81" w:after="81"/>
              <w:jc w:val="both"/>
              <w:rPr>
                <w:rFonts w:ascii="Times New Roman" w:eastAsia="Times New Roman" w:hAnsi="Times New Roman" w:cs="Times New Roman"/>
                <w:iCs/>
                <w:noProof/>
                <w:sz w:val="16"/>
                <w:szCs w:val="16"/>
              </w:rPr>
            </w:pPr>
          </w:p>
        </w:tc>
        <w:tc>
          <w:tcPr>
            <w:tcW w:w="1003" w:type="dxa"/>
            <w:shd w:val="clear" w:color="auto" w:fill="7F7F7F" w:themeFill="text1" w:themeFillTint="80"/>
          </w:tcPr>
          <w:p w14:paraId="03A4AE63"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140" w:type="dxa"/>
          </w:tcPr>
          <w:p w14:paraId="5FC2C4E9" w14:textId="77777777" w:rsidR="00B531BE" w:rsidRPr="00B85AC6" w:rsidRDefault="00B531BE" w:rsidP="00722757">
            <w:pPr>
              <w:spacing w:before="81" w:after="81"/>
              <w:jc w:val="both"/>
              <w:rPr>
                <w:rFonts w:ascii="Times New Roman" w:eastAsia="Calibri" w:hAnsi="Times New Roman" w:cs="Times New Roman"/>
                <w:noProof/>
                <w:sz w:val="16"/>
                <w:szCs w:val="16"/>
              </w:rPr>
            </w:pPr>
            <w:r w:rsidRPr="00B85AC6">
              <w:rPr>
                <w:rFonts w:ascii="Times New Roman" w:eastAsia="Calibri" w:hAnsi="Times New Roman" w:cs="Times New Roman"/>
                <w:noProof/>
                <w:sz w:val="16"/>
                <w:szCs w:val="20"/>
              </w:rPr>
              <w:t>По-силно развити региони</w:t>
            </w:r>
          </w:p>
        </w:tc>
        <w:tc>
          <w:tcPr>
            <w:tcW w:w="833" w:type="dxa"/>
          </w:tcPr>
          <w:p w14:paraId="4E08FA48"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997" w:type="dxa"/>
          </w:tcPr>
          <w:p w14:paraId="60D81197"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882" w:type="dxa"/>
          </w:tcPr>
          <w:p w14:paraId="5C6E1892" w14:textId="5DFA27DC" w:rsidR="00B531BE" w:rsidRPr="00B85AC6" w:rsidRDefault="00B531BE" w:rsidP="00722757">
            <w:pPr>
              <w:spacing w:before="81" w:after="81"/>
              <w:jc w:val="both"/>
              <w:rPr>
                <w:rFonts w:ascii="Times New Roman" w:eastAsia="Calibri" w:hAnsi="Times New Roman" w:cs="Times New Roman"/>
                <w:noProof/>
                <w:sz w:val="16"/>
                <w:szCs w:val="16"/>
              </w:rPr>
            </w:pPr>
          </w:p>
        </w:tc>
        <w:tc>
          <w:tcPr>
            <w:tcW w:w="1220" w:type="dxa"/>
          </w:tcPr>
          <w:p w14:paraId="2457C69D"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912" w:type="dxa"/>
          </w:tcPr>
          <w:p w14:paraId="61711F9B" w14:textId="63789778" w:rsidR="00B531BE" w:rsidRPr="00B85AC6" w:rsidRDefault="00B531BE" w:rsidP="00722757">
            <w:pPr>
              <w:spacing w:before="81" w:after="81"/>
              <w:jc w:val="both"/>
              <w:rPr>
                <w:rFonts w:ascii="Times New Roman" w:eastAsia="Calibri" w:hAnsi="Times New Roman" w:cs="Times New Roman"/>
                <w:noProof/>
                <w:sz w:val="16"/>
                <w:szCs w:val="16"/>
              </w:rPr>
            </w:pPr>
          </w:p>
        </w:tc>
        <w:tc>
          <w:tcPr>
            <w:tcW w:w="708" w:type="dxa"/>
          </w:tcPr>
          <w:p w14:paraId="4BD67AE3"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097" w:type="dxa"/>
          </w:tcPr>
          <w:p w14:paraId="7E3540C9"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481" w:type="dxa"/>
          </w:tcPr>
          <w:p w14:paraId="5C03558E" w14:textId="77777777" w:rsidR="00B531BE" w:rsidRPr="00B85AC6" w:rsidRDefault="00B531BE" w:rsidP="00722757">
            <w:pPr>
              <w:spacing w:before="81" w:after="81"/>
              <w:jc w:val="both"/>
              <w:rPr>
                <w:rFonts w:ascii="Times New Roman" w:eastAsia="Calibri" w:hAnsi="Times New Roman" w:cs="Times New Roman"/>
                <w:noProof/>
                <w:sz w:val="16"/>
                <w:szCs w:val="16"/>
              </w:rPr>
            </w:pPr>
          </w:p>
        </w:tc>
      </w:tr>
      <w:tr w:rsidR="00FE2D83" w:rsidRPr="00B85AC6" w14:paraId="2E64303F" w14:textId="77777777" w:rsidTr="007644D7">
        <w:trPr>
          <w:jc w:val="center"/>
        </w:trPr>
        <w:tc>
          <w:tcPr>
            <w:tcW w:w="2283" w:type="dxa"/>
            <w:gridSpan w:val="2"/>
            <w:vMerge/>
          </w:tcPr>
          <w:p w14:paraId="28D8C97A"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438" w:type="dxa"/>
            <w:shd w:val="clear" w:color="auto" w:fill="7F7F7F" w:themeFill="text1" w:themeFillTint="80"/>
          </w:tcPr>
          <w:p w14:paraId="1FB60957" w14:textId="77777777" w:rsidR="00B531BE" w:rsidRPr="00B85AC6" w:rsidRDefault="00B531BE" w:rsidP="00722757">
            <w:pPr>
              <w:spacing w:before="81" w:after="81"/>
              <w:jc w:val="both"/>
              <w:rPr>
                <w:rFonts w:ascii="Times New Roman" w:eastAsia="Times New Roman" w:hAnsi="Times New Roman" w:cs="Times New Roman"/>
                <w:iCs/>
                <w:noProof/>
                <w:sz w:val="16"/>
                <w:szCs w:val="16"/>
              </w:rPr>
            </w:pPr>
          </w:p>
        </w:tc>
        <w:tc>
          <w:tcPr>
            <w:tcW w:w="1003" w:type="dxa"/>
            <w:shd w:val="clear" w:color="auto" w:fill="7F7F7F" w:themeFill="text1" w:themeFillTint="80"/>
          </w:tcPr>
          <w:p w14:paraId="2591150A"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140" w:type="dxa"/>
          </w:tcPr>
          <w:p w14:paraId="49E0F095" w14:textId="77777777" w:rsidR="00B531BE" w:rsidRPr="00B85AC6" w:rsidRDefault="00B531BE" w:rsidP="00722757">
            <w:pPr>
              <w:spacing w:before="81" w:after="81"/>
              <w:jc w:val="both"/>
              <w:rPr>
                <w:rFonts w:ascii="Times New Roman" w:eastAsia="Calibri" w:hAnsi="Times New Roman" w:cs="Times New Roman"/>
                <w:noProof/>
                <w:sz w:val="16"/>
                <w:szCs w:val="16"/>
              </w:rPr>
            </w:pPr>
            <w:r w:rsidRPr="00B85AC6">
              <w:rPr>
                <w:rFonts w:ascii="Times New Roman" w:eastAsia="Calibri" w:hAnsi="Times New Roman" w:cs="Times New Roman"/>
                <w:noProof/>
                <w:sz w:val="16"/>
                <w:szCs w:val="20"/>
              </w:rPr>
              <w:t>Преход</w:t>
            </w:r>
          </w:p>
        </w:tc>
        <w:tc>
          <w:tcPr>
            <w:tcW w:w="833" w:type="dxa"/>
          </w:tcPr>
          <w:p w14:paraId="557A56B3"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997" w:type="dxa"/>
          </w:tcPr>
          <w:p w14:paraId="4342350E"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882" w:type="dxa"/>
          </w:tcPr>
          <w:p w14:paraId="62A1DB9D" w14:textId="66A0D618" w:rsidR="00B531BE" w:rsidRPr="00B85AC6" w:rsidRDefault="00B531BE" w:rsidP="00722757">
            <w:pPr>
              <w:spacing w:before="81" w:after="81"/>
              <w:jc w:val="both"/>
              <w:rPr>
                <w:rFonts w:ascii="Times New Roman" w:eastAsia="Calibri" w:hAnsi="Times New Roman" w:cs="Times New Roman"/>
                <w:noProof/>
                <w:sz w:val="16"/>
                <w:szCs w:val="16"/>
              </w:rPr>
            </w:pPr>
          </w:p>
        </w:tc>
        <w:tc>
          <w:tcPr>
            <w:tcW w:w="1220" w:type="dxa"/>
          </w:tcPr>
          <w:p w14:paraId="6B2B76A9"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912" w:type="dxa"/>
          </w:tcPr>
          <w:p w14:paraId="75A24D32" w14:textId="566B3DB7" w:rsidR="00B531BE" w:rsidRPr="00B85AC6" w:rsidRDefault="00B531BE" w:rsidP="00722757">
            <w:pPr>
              <w:spacing w:before="81" w:after="81"/>
              <w:jc w:val="both"/>
              <w:rPr>
                <w:rFonts w:ascii="Times New Roman" w:eastAsia="Calibri" w:hAnsi="Times New Roman" w:cs="Times New Roman"/>
                <w:noProof/>
                <w:sz w:val="16"/>
                <w:szCs w:val="16"/>
              </w:rPr>
            </w:pPr>
          </w:p>
        </w:tc>
        <w:tc>
          <w:tcPr>
            <w:tcW w:w="708" w:type="dxa"/>
          </w:tcPr>
          <w:p w14:paraId="6E786DC6"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097" w:type="dxa"/>
          </w:tcPr>
          <w:p w14:paraId="1D183374"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481" w:type="dxa"/>
          </w:tcPr>
          <w:p w14:paraId="447A999F" w14:textId="77777777" w:rsidR="00B531BE" w:rsidRPr="00B85AC6" w:rsidRDefault="00B531BE" w:rsidP="00722757">
            <w:pPr>
              <w:spacing w:before="81" w:after="81"/>
              <w:jc w:val="both"/>
              <w:rPr>
                <w:rFonts w:ascii="Times New Roman" w:eastAsia="Calibri" w:hAnsi="Times New Roman" w:cs="Times New Roman"/>
                <w:noProof/>
                <w:sz w:val="16"/>
                <w:szCs w:val="16"/>
              </w:rPr>
            </w:pPr>
          </w:p>
        </w:tc>
      </w:tr>
      <w:tr w:rsidR="00FE2D83" w:rsidRPr="00B85AC6" w14:paraId="76D7DBDF" w14:textId="77777777" w:rsidTr="007644D7">
        <w:trPr>
          <w:jc w:val="center"/>
        </w:trPr>
        <w:tc>
          <w:tcPr>
            <w:tcW w:w="2283" w:type="dxa"/>
            <w:gridSpan w:val="2"/>
            <w:vMerge/>
          </w:tcPr>
          <w:p w14:paraId="549B9F4D"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438" w:type="dxa"/>
            <w:shd w:val="clear" w:color="auto" w:fill="7F7F7F" w:themeFill="text1" w:themeFillTint="80"/>
          </w:tcPr>
          <w:p w14:paraId="713B3293" w14:textId="77777777" w:rsidR="00B531BE" w:rsidRPr="00B85AC6" w:rsidRDefault="00B531BE" w:rsidP="00722757">
            <w:pPr>
              <w:spacing w:before="81" w:after="81"/>
              <w:jc w:val="both"/>
              <w:rPr>
                <w:rFonts w:ascii="Times New Roman" w:eastAsia="Times New Roman" w:hAnsi="Times New Roman" w:cs="Times New Roman"/>
                <w:iCs/>
                <w:noProof/>
                <w:sz w:val="16"/>
                <w:szCs w:val="16"/>
              </w:rPr>
            </w:pPr>
          </w:p>
        </w:tc>
        <w:tc>
          <w:tcPr>
            <w:tcW w:w="1003" w:type="dxa"/>
            <w:shd w:val="clear" w:color="auto" w:fill="7F7F7F" w:themeFill="text1" w:themeFillTint="80"/>
          </w:tcPr>
          <w:p w14:paraId="071016EF"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140" w:type="dxa"/>
          </w:tcPr>
          <w:p w14:paraId="0F4C8719" w14:textId="77777777" w:rsidR="00B531BE" w:rsidRPr="00B85AC6" w:rsidRDefault="00B531BE" w:rsidP="00722757">
            <w:pPr>
              <w:spacing w:before="81" w:after="81"/>
              <w:jc w:val="both"/>
              <w:rPr>
                <w:rFonts w:ascii="Times New Roman" w:eastAsia="Calibri" w:hAnsi="Times New Roman" w:cs="Times New Roman"/>
                <w:noProof/>
                <w:sz w:val="16"/>
                <w:szCs w:val="16"/>
              </w:rPr>
            </w:pPr>
            <w:r w:rsidRPr="00B85AC6">
              <w:rPr>
                <w:rFonts w:ascii="Times New Roman" w:eastAsia="Calibri" w:hAnsi="Times New Roman" w:cs="Times New Roman"/>
                <w:noProof/>
                <w:sz w:val="16"/>
                <w:szCs w:val="20"/>
              </w:rPr>
              <w:t>По-слабо развити региони</w:t>
            </w:r>
          </w:p>
        </w:tc>
        <w:tc>
          <w:tcPr>
            <w:tcW w:w="833" w:type="dxa"/>
          </w:tcPr>
          <w:p w14:paraId="05E78D5F"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997" w:type="dxa"/>
          </w:tcPr>
          <w:p w14:paraId="41654F52"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882" w:type="dxa"/>
          </w:tcPr>
          <w:p w14:paraId="33B0E74E" w14:textId="0998AE59" w:rsidR="00B531BE" w:rsidRPr="00B85AC6" w:rsidRDefault="00B531BE" w:rsidP="00722757">
            <w:pPr>
              <w:spacing w:before="81" w:after="81"/>
              <w:jc w:val="both"/>
              <w:rPr>
                <w:rFonts w:ascii="Times New Roman" w:eastAsia="Calibri" w:hAnsi="Times New Roman" w:cs="Times New Roman"/>
                <w:noProof/>
                <w:sz w:val="16"/>
                <w:szCs w:val="16"/>
              </w:rPr>
            </w:pPr>
          </w:p>
        </w:tc>
        <w:tc>
          <w:tcPr>
            <w:tcW w:w="1220" w:type="dxa"/>
          </w:tcPr>
          <w:p w14:paraId="6B41078A"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912" w:type="dxa"/>
          </w:tcPr>
          <w:p w14:paraId="3D02FC15" w14:textId="7D7421C9" w:rsidR="00B531BE" w:rsidRPr="00B85AC6" w:rsidRDefault="00B531BE" w:rsidP="00722757">
            <w:pPr>
              <w:spacing w:before="81" w:after="81"/>
              <w:jc w:val="both"/>
              <w:rPr>
                <w:rFonts w:ascii="Times New Roman" w:eastAsia="Calibri" w:hAnsi="Times New Roman" w:cs="Times New Roman"/>
                <w:noProof/>
                <w:sz w:val="16"/>
                <w:szCs w:val="16"/>
              </w:rPr>
            </w:pPr>
          </w:p>
        </w:tc>
        <w:tc>
          <w:tcPr>
            <w:tcW w:w="708" w:type="dxa"/>
          </w:tcPr>
          <w:p w14:paraId="368D822D"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097" w:type="dxa"/>
          </w:tcPr>
          <w:p w14:paraId="6DC7DC4D"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481" w:type="dxa"/>
          </w:tcPr>
          <w:p w14:paraId="275B5BA7" w14:textId="77777777" w:rsidR="00B531BE" w:rsidRPr="00B85AC6" w:rsidRDefault="00B531BE" w:rsidP="00722757">
            <w:pPr>
              <w:spacing w:before="81" w:after="81"/>
              <w:jc w:val="both"/>
              <w:rPr>
                <w:rFonts w:ascii="Times New Roman" w:eastAsia="Calibri" w:hAnsi="Times New Roman" w:cs="Times New Roman"/>
                <w:noProof/>
                <w:sz w:val="16"/>
                <w:szCs w:val="16"/>
              </w:rPr>
            </w:pPr>
          </w:p>
        </w:tc>
      </w:tr>
      <w:tr w:rsidR="00FE2D83" w:rsidRPr="006A43A6" w14:paraId="0F546385" w14:textId="77777777" w:rsidTr="007644D7">
        <w:trPr>
          <w:jc w:val="center"/>
        </w:trPr>
        <w:tc>
          <w:tcPr>
            <w:tcW w:w="2283" w:type="dxa"/>
            <w:gridSpan w:val="2"/>
            <w:vMerge/>
          </w:tcPr>
          <w:p w14:paraId="521B01C8" w14:textId="77777777" w:rsidR="00B531BE" w:rsidRPr="00B85AC6" w:rsidRDefault="00B531BE" w:rsidP="00722757">
            <w:pPr>
              <w:spacing w:before="81" w:after="81"/>
              <w:jc w:val="both"/>
              <w:rPr>
                <w:rFonts w:ascii="Times New Roman" w:eastAsia="Calibri" w:hAnsi="Times New Roman" w:cs="Times New Roman"/>
                <w:b/>
                <w:noProof/>
                <w:sz w:val="16"/>
                <w:szCs w:val="16"/>
              </w:rPr>
            </w:pPr>
          </w:p>
        </w:tc>
        <w:tc>
          <w:tcPr>
            <w:tcW w:w="1438" w:type="dxa"/>
            <w:shd w:val="clear" w:color="auto" w:fill="7F7F7F" w:themeFill="text1" w:themeFillTint="80"/>
          </w:tcPr>
          <w:p w14:paraId="71203496"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003" w:type="dxa"/>
            <w:shd w:val="clear" w:color="auto" w:fill="7F7F7F" w:themeFill="text1" w:themeFillTint="80"/>
          </w:tcPr>
          <w:p w14:paraId="7B8E6403" w14:textId="77777777" w:rsidR="00B531BE" w:rsidRPr="00B85AC6" w:rsidRDefault="00B531BE" w:rsidP="00722757">
            <w:pPr>
              <w:spacing w:before="81" w:after="81"/>
              <w:jc w:val="both"/>
              <w:rPr>
                <w:rFonts w:ascii="Times New Roman" w:eastAsia="Times New Roman" w:hAnsi="Times New Roman" w:cs="Times New Roman"/>
                <w:iCs/>
                <w:noProof/>
                <w:sz w:val="16"/>
                <w:szCs w:val="16"/>
              </w:rPr>
            </w:pPr>
          </w:p>
        </w:tc>
        <w:tc>
          <w:tcPr>
            <w:tcW w:w="1140" w:type="dxa"/>
          </w:tcPr>
          <w:p w14:paraId="209FBB4E" w14:textId="77777777" w:rsidR="00B531BE" w:rsidRPr="00B85AC6" w:rsidRDefault="00B531BE" w:rsidP="00722757">
            <w:pPr>
              <w:spacing w:before="81" w:after="81"/>
              <w:jc w:val="both"/>
              <w:rPr>
                <w:rFonts w:ascii="Times New Roman" w:eastAsia="Calibri" w:hAnsi="Times New Roman" w:cs="Times New Roman"/>
                <w:noProof/>
                <w:sz w:val="16"/>
                <w:szCs w:val="16"/>
              </w:rPr>
            </w:pPr>
            <w:r w:rsidRPr="00B85AC6">
              <w:rPr>
                <w:rFonts w:ascii="Times New Roman" w:eastAsia="Calibri" w:hAnsi="Times New Roman" w:cs="Times New Roman"/>
                <w:noProof/>
                <w:sz w:val="16"/>
                <w:szCs w:val="20"/>
              </w:rPr>
              <w:t>Специално разпределени средства за най-отдалечените региони или северните слабо населени региони</w:t>
            </w:r>
          </w:p>
        </w:tc>
        <w:tc>
          <w:tcPr>
            <w:tcW w:w="833" w:type="dxa"/>
          </w:tcPr>
          <w:p w14:paraId="2AE16EB0"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997" w:type="dxa"/>
          </w:tcPr>
          <w:p w14:paraId="026C2373"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882" w:type="dxa"/>
          </w:tcPr>
          <w:p w14:paraId="1F6EA218" w14:textId="71847AE9" w:rsidR="00B531BE" w:rsidRPr="00B85AC6" w:rsidRDefault="00B531BE" w:rsidP="00722757">
            <w:pPr>
              <w:spacing w:before="81" w:after="81"/>
              <w:jc w:val="both"/>
              <w:rPr>
                <w:rFonts w:ascii="Times New Roman" w:eastAsia="Calibri" w:hAnsi="Times New Roman" w:cs="Times New Roman"/>
                <w:noProof/>
                <w:sz w:val="16"/>
                <w:szCs w:val="16"/>
              </w:rPr>
            </w:pPr>
          </w:p>
        </w:tc>
        <w:tc>
          <w:tcPr>
            <w:tcW w:w="1220" w:type="dxa"/>
          </w:tcPr>
          <w:p w14:paraId="656980C0"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912" w:type="dxa"/>
          </w:tcPr>
          <w:p w14:paraId="72640183" w14:textId="38CB2C26" w:rsidR="00B531BE" w:rsidRPr="00B85AC6" w:rsidRDefault="00B531BE" w:rsidP="00722757">
            <w:pPr>
              <w:spacing w:before="81" w:after="81"/>
              <w:jc w:val="both"/>
              <w:rPr>
                <w:rFonts w:ascii="Times New Roman" w:eastAsia="Calibri" w:hAnsi="Times New Roman" w:cs="Times New Roman"/>
                <w:noProof/>
                <w:sz w:val="16"/>
                <w:szCs w:val="16"/>
              </w:rPr>
            </w:pPr>
          </w:p>
        </w:tc>
        <w:tc>
          <w:tcPr>
            <w:tcW w:w="708" w:type="dxa"/>
          </w:tcPr>
          <w:p w14:paraId="019AE519"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097" w:type="dxa"/>
          </w:tcPr>
          <w:p w14:paraId="2E538FC7"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481" w:type="dxa"/>
          </w:tcPr>
          <w:p w14:paraId="56BF98C3" w14:textId="77777777" w:rsidR="00B531BE" w:rsidRPr="00B85AC6" w:rsidRDefault="00B531BE" w:rsidP="00722757">
            <w:pPr>
              <w:spacing w:before="81" w:after="81"/>
              <w:jc w:val="both"/>
              <w:rPr>
                <w:rFonts w:ascii="Times New Roman" w:eastAsia="Calibri" w:hAnsi="Times New Roman" w:cs="Times New Roman"/>
                <w:noProof/>
                <w:sz w:val="16"/>
                <w:szCs w:val="16"/>
              </w:rPr>
            </w:pPr>
          </w:p>
        </w:tc>
      </w:tr>
      <w:tr w:rsidR="00FE2D83" w:rsidRPr="00B85AC6" w14:paraId="0B40394D" w14:textId="77777777" w:rsidTr="007644D7">
        <w:trPr>
          <w:jc w:val="center"/>
        </w:trPr>
        <w:tc>
          <w:tcPr>
            <w:tcW w:w="2283" w:type="dxa"/>
            <w:gridSpan w:val="2"/>
            <w:vMerge w:val="restart"/>
          </w:tcPr>
          <w:p w14:paraId="337AAC0D" w14:textId="77777777" w:rsidR="00B531BE" w:rsidRPr="00B85AC6" w:rsidRDefault="00B531BE" w:rsidP="00722757">
            <w:pPr>
              <w:spacing w:before="81" w:after="81"/>
              <w:jc w:val="both"/>
              <w:rPr>
                <w:rFonts w:ascii="Times New Roman" w:eastAsia="Calibri" w:hAnsi="Times New Roman" w:cs="Times New Roman"/>
                <w:noProof/>
                <w:sz w:val="16"/>
                <w:szCs w:val="16"/>
              </w:rPr>
            </w:pPr>
            <w:r w:rsidRPr="00B85AC6">
              <w:rPr>
                <w:rFonts w:ascii="Times New Roman" w:eastAsia="Calibri" w:hAnsi="Times New Roman" w:cs="Times New Roman"/>
                <w:b/>
                <w:noProof/>
                <w:sz w:val="16"/>
                <w:szCs w:val="20"/>
              </w:rPr>
              <w:t>Общо ЕСФ+</w:t>
            </w:r>
          </w:p>
          <w:p w14:paraId="0427342F"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438" w:type="dxa"/>
            <w:shd w:val="clear" w:color="auto" w:fill="7F7F7F" w:themeFill="text1" w:themeFillTint="80"/>
          </w:tcPr>
          <w:p w14:paraId="6F09B129" w14:textId="77777777" w:rsidR="00B531BE" w:rsidRPr="00B85AC6" w:rsidRDefault="00B531BE" w:rsidP="00722757">
            <w:pPr>
              <w:spacing w:before="81" w:after="81"/>
              <w:jc w:val="both"/>
              <w:rPr>
                <w:rFonts w:ascii="Times New Roman" w:eastAsia="Times New Roman" w:hAnsi="Times New Roman" w:cs="Times New Roman"/>
                <w:iCs/>
                <w:noProof/>
                <w:sz w:val="16"/>
                <w:szCs w:val="16"/>
              </w:rPr>
            </w:pPr>
          </w:p>
        </w:tc>
        <w:tc>
          <w:tcPr>
            <w:tcW w:w="1003" w:type="dxa"/>
            <w:shd w:val="clear" w:color="auto" w:fill="7F7F7F" w:themeFill="text1" w:themeFillTint="80"/>
          </w:tcPr>
          <w:p w14:paraId="61DE53AD"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140" w:type="dxa"/>
          </w:tcPr>
          <w:p w14:paraId="293CEF56" w14:textId="77777777" w:rsidR="00B531BE" w:rsidRPr="00B85AC6" w:rsidRDefault="00B531BE" w:rsidP="00722757">
            <w:pPr>
              <w:spacing w:before="81" w:after="81"/>
              <w:jc w:val="both"/>
              <w:rPr>
                <w:rFonts w:ascii="Times New Roman" w:eastAsia="Calibri" w:hAnsi="Times New Roman" w:cs="Times New Roman"/>
                <w:noProof/>
                <w:sz w:val="16"/>
                <w:szCs w:val="16"/>
              </w:rPr>
            </w:pPr>
            <w:r w:rsidRPr="00B85AC6">
              <w:rPr>
                <w:rFonts w:ascii="Times New Roman" w:eastAsia="Calibri" w:hAnsi="Times New Roman" w:cs="Times New Roman"/>
                <w:noProof/>
                <w:sz w:val="16"/>
                <w:szCs w:val="20"/>
              </w:rPr>
              <w:t>По-силно развити региони</w:t>
            </w:r>
          </w:p>
        </w:tc>
        <w:tc>
          <w:tcPr>
            <w:tcW w:w="833" w:type="dxa"/>
          </w:tcPr>
          <w:p w14:paraId="21B687C4"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997" w:type="dxa"/>
          </w:tcPr>
          <w:p w14:paraId="6440F671"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882" w:type="dxa"/>
          </w:tcPr>
          <w:p w14:paraId="15B652B7" w14:textId="67207BF9" w:rsidR="00B531BE" w:rsidRPr="00B85AC6" w:rsidRDefault="00B531BE" w:rsidP="00722757">
            <w:pPr>
              <w:spacing w:before="81" w:after="81"/>
              <w:jc w:val="both"/>
              <w:rPr>
                <w:rFonts w:ascii="Times New Roman" w:eastAsia="Calibri" w:hAnsi="Times New Roman" w:cs="Times New Roman"/>
                <w:noProof/>
                <w:sz w:val="16"/>
                <w:szCs w:val="16"/>
              </w:rPr>
            </w:pPr>
          </w:p>
        </w:tc>
        <w:tc>
          <w:tcPr>
            <w:tcW w:w="1220" w:type="dxa"/>
          </w:tcPr>
          <w:p w14:paraId="2AA1D07C"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912" w:type="dxa"/>
          </w:tcPr>
          <w:p w14:paraId="2EAE4480" w14:textId="1B7D2284" w:rsidR="00B531BE" w:rsidRPr="00B85AC6" w:rsidRDefault="00B531BE" w:rsidP="00722757">
            <w:pPr>
              <w:spacing w:before="81" w:after="81"/>
              <w:jc w:val="both"/>
              <w:rPr>
                <w:rFonts w:ascii="Times New Roman" w:eastAsia="Calibri" w:hAnsi="Times New Roman" w:cs="Times New Roman"/>
                <w:noProof/>
                <w:sz w:val="16"/>
                <w:szCs w:val="16"/>
              </w:rPr>
            </w:pPr>
          </w:p>
        </w:tc>
        <w:tc>
          <w:tcPr>
            <w:tcW w:w="708" w:type="dxa"/>
          </w:tcPr>
          <w:p w14:paraId="6E86ADA7"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097" w:type="dxa"/>
          </w:tcPr>
          <w:p w14:paraId="3FC0C0A0"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481" w:type="dxa"/>
          </w:tcPr>
          <w:p w14:paraId="60AA95C3" w14:textId="77777777" w:rsidR="00B531BE" w:rsidRPr="00B85AC6" w:rsidRDefault="00B531BE" w:rsidP="00722757">
            <w:pPr>
              <w:spacing w:before="81" w:after="81"/>
              <w:jc w:val="both"/>
              <w:rPr>
                <w:rFonts w:ascii="Times New Roman" w:eastAsia="Calibri" w:hAnsi="Times New Roman" w:cs="Times New Roman"/>
                <w:noProof/>
                <w:sz w:val="16"/>
                <w:szCs w:val="16"/>
              </w:rPr>
            </w:pPr>
          </w:p>
        </w:tc>
      </w:tr>
      <w:tr w:rsidR="00FE2D83" w:rsidRPr="00B85AC6" w14:paraId="5EFA679E" w14:textId="77777777" w:rsidTr="007644D7">
        <w:trPr>
          <w:jc w:val="center"/>
        </w:trPr>
        <w:tc>
          <w:tcPr>
            <w:tcW w:w="2283" w:type="dxa"/>
            <w:gridSpan w:val="2"/>
            <w:vMerge/>
          </w:tcPr>
          <w:p w14:paraId="39E3022F"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438" w:type="dxa"/>
            <w:shd w:val="clear" w:color="auto" w:fill="7F7F7F" w:themeFill="text1" w:themeFillTint="80"/>
          </w:tcPr>
          <w:p w14:paraId="54D79C4A" w14:textId="77777777" w:rsidR="00B531BE" w:rsidRPr="00B85AC6" w:rsidRDefault="00B531BE" w:rsidP="00722757">
            <w:pPr>
              <w:spacing w:before="81" w:after="81"/>
              <w:jc w:val="both"/>
              <w:rPr>
                <w:rFonts w:ascii="Times New Roman" w:eastAsia="Times New Roman" w:hAnsi="Times New Roman" w:cs="Times New Roman"/>
                <w:iCs/>
                <w:noProof/>
                <w:sz w:val="16"/>
                <w:szCs w:val="16"/>
              </w:rPr>
            </w:pPr>
          </w:p>
        </w:tc>
        <w:tc>
          <w:tcPr>
            <w:tcW w:w="1003" w:type="dxa"/>
            <w:shd w:val="clear" w:color="auto" w:fill="7F7F7F" w:themeFill="text1" w:themeFillTint="80"/>
          </w:tcPr>
          <w:p w14:paraId="6E93AD34"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140" w:type="dxa"/>
          </w:tcPr>
          <w:p w14:paraId="32689A6E" w14:textId="77777777" w:rsidR="00B531BE" w:rsidRPr="00B85AC6" w:rsidRDefault="00B531BE" w:rsidP="00722757">
            <w:pPr>
              <w:spacing w:before="81" w:after="81"/>
              <w:jc w:val="both"/>
              <w:rPr>
                <w:rFonts w:ascii="Times New Roman" w:eastAsia="Calibri" w:hAnsi="Times New Roman" w:cs="Times New Roman"/>
                <w:noProof/>
                <w:sz w:val="16"/>
                <w:szCs w:val="16"/>
              </w:rPr>
            </w:pPr>
            <w:r w:rsidRPr="00B85AC6">
              <w:rPr>
                <w:rFonts w:ascii="Times New Roman" w:eastAsia="Calibri" w:hAnsi="Times New Roman" w:cs="Times New Roman"/>
                <w:noProof/>
                <w:sz w:val="16"/>
                <w:szCs w:val="20"/>
              </w:rPr>
              <w:t>Преход</w:t>
            </w:r>
          </w:p>
        </w:tc>
        <w:tc>
          <w:tcPr>
            <w:tcW w:w="833" w:type="dxa"/>
          </w:tcPr>
          <w:p w14:paraId="71F92F39"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997" w:type="dxa"/>
          </w:tcPr>
          <w:p w14:paraId="2F3A356E"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882" w:type="dxa"/>
          </w:tcPr>
          <w:p w14:paraId="465EFC04" w14:textId="3865AA12" w:rsidR="00B531BE" w:rsidRPr="00B85AC6" w:rsidRDefault="00B531BE" w:rsidP="00722757">
            <w:pPr>
              <w:spacing w:before="81" w:after="81"/>
              <w:jc w:val="both"/>
              <w:rPr>
                <w:rFonts w:ascii="Times New Roman" w:eastAsia="Calibri" w:hAnsi="Times New Roman" w:cs="Times New Roman"/>
                <w:noProof/>
                <w:sz w:val="16"/>
                <w:szCs w:val="16"/>
              </w:rPr>
            </w:pPr>
          </w:p>
        </w:tc>
        <w:tc>
          <w:tcPr>
            <w:tcW w:w="1220" w:type="dxa"/>
          </w:tcPr>
          <w:p w14:paraId="3E620975"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912" w:type="dxa"/>
          </w:tcPr>
          <w:p w14:paraId="254B99D8" w14:textId="1CC7F72C" w:rsidR="00B531BE" w:rsidRPr="00B85AC6" w:rsidRDefault="00B531BE" w:rsidP="00722757">
            <w:pPr>
              <w:spacing w:before="81" w:after="81"/>
              <w:jc w:val="both"/>
              <w:rPr>
                <w:rFonts w:ascii="Times New Roman" w:eastAsia="Calibri" w:hAnsi="Times New Roman" w:cs="Times New Roman"/>
                <w:noProof/>
                <w:sz w:val="16"/>
                <w:szCs w:val="16"/>
              </w:rPr>
            </w:pPr>
          </w:p>
        </w:tc>
        <w:tc>
          <w:tcPr>
            <w:tcW w:w="708" w:type="dxa"/>
          </w:tcPr>
          <w:p w14:paraId="6059C7E9"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097" w:type="dxa"/>
          </w:tcPr>
          <w:p w14:paraId="6F572AAE"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481" w:type="dxa"/>
          </w:tcPr>
          <w:p w14:paraId="7E0D4AC5" w14:textId="77777777" w:rsidR="00B531BE" w:rsidRPr="00B85AC6" w:rsidRDefault="00B531BE" w:rsidP="00722757">
            <w:pPr>
              <w:spacing w:before="81" w:after="81"/>
              <w:jc w:val="both"/>
              <w:rPr>
                <w:rFonts w:ascii="Times New Roman" w:eastAsia="Calibri" w:hAnsi="Times New Roman" w:cs="Times New Roman"/>
                <w:noProof/>
                <w:sz w:val="16"/>
                <w:szCs w:val="16"/>
              </w:rPr>
            </w:pPr>
          </w:p>
        </w:tc>
      </w:tr>
      <w:tr w:rsidR="00FE2D83" w:rsidRPr="00B85AC6" w14:paraId="317EE3F8" w14:textId="77777777" w:rsidTr="007644D7">
        <w:trPr>
          <w:jc w:val="center"/>
        </w:trPr>
        <w:tc>
          <w:tcPr>
            <w:tcW w:w="2283" w:type="dxa"/>
            <w:gridSpan w:val="2"/>
            <w:vMerge/>
          </w:tcPr>
          <w:p w14:paraId="47660292" w14:textId="77777777" w:rsidR="00B531BE" w:rsidRPr="00B85AC6" w:rsidRDefault="00B531BE" w:rsidP="00722757">
            <w:pPr>
              <w:spacing w:before="81" w:after="81"/>
              <w:jc w:val="both"/>
              <w:rPr>
                <w:rFonts w:ascii="Times New Roman" w:eastAsia="Calibri" w:hAnsi="Times New Roman" w:cs="Times New Roman"/>
                <w:b/>
                <w:noProof/>
                <w:sz w:val="16"/>
                <w:szCs w:val="16"/>
              </w:rPr>
            </w:pPr>
          </w:p>
        </w:tc>
        <w:tc>
          <w:tcPr>
            <w:tcW w:w="1438" w:type="dxa"/>
            <w:shd w:val="clear" w:color="auto" w:fill="7F7F7F" w:themeFill="text1" w:themeFillTint="80"/>
          </w:tcPr>
          <w:p w14:paraId="2F7D83A4"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003" w:type="dxa"/>
            <w:shd w:val="clear" w:color="auto" w:fill="7F7F7F" w:themeFill="text1" w:themeFillTint="80"/>
          </w:tcPr>
          <w:p w14:paraId="7D2FF3EE" w14:textId="77777777" w:rsidR="00B531BE" w:rsidRPr="00B85AC6" w:rsidRDefault="00B531BE" w:rsidP="00722757">
            <w:pPr>
              <w:spacing w:before="81" w:after="81"/>
              <w:jc w:val="both"/>
              <w:rPr>
                <w:rFonts w:ascii="Times New Roman" w:eastAsia="Times New Roman" w:hAnsi="Times New Roman" w:cs="Times New Roman"/>
                <w:iCs/>
                <w:noProof/>
                <w:sz w:val="16"/>
                <w:szCs w:val="16"/>
              </w:rPr>
            </w:pPr>
          </w:p>
        </w:tc>
        <w:tc>
          <w:tcPr>
            <w:tcW w:w="1140" w:type="dxa"/>
          </w:tcPr>
          <w:p w14:paraId="33ADEAFF" w14:textId="77777777" w:rsidR="00B531BE" w:rsidRPr="00B85AC6" w:rsidRDefault="00B531BE" w:rsidP="00722757">
            <w:pPr>
              <w:spacing w:before="81" w:after="81"/>
              <w:jc w:val="both"/>
              <w:rPr>
                <w:rFonts w:ascii="Times New Roman" w:eastAsia="Calibri" w:hAnsi="Times New Roman" w:cs="Times New Roman"/>
                <w:noProof/>
                <w:sz w:val="16"/>
                <w:szCs w:val="16"/>
              </w:rPr>
            </w:pPr>
            <w:r w:rsidRPr="00B85AC6">
              <w:rPr>
                <w:rFonts w:ascii="Times New Roman" w:eastAsia="Calibri" w:hAnsi="Times New Roman" w:cs="Times New Roman"/>
                <w:noProof/>
                <w:sz w:val="16"/>
                <w:szCs w:val="20"/>
              </w:rPr>
              <w:t>По-слабо развити региони</w:t>
            </w:r>
          </w:p>
        </w:tc>
        <w:tc>
          <w:tcPr>
            <w:tcW w:w="833" w:type="dxa"/>
          </w:tcPr>
          <w:p w14:paraId="321D0417"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997" w:type="dxa"/>
          </w:tcPr>
          <w:p w14:paraId="21EA665C"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882" w:type="dxa"/>
          </w:tcPr>
          <w:p w14:paraId="512B833F" w14:textId="7708A68D" w:rsidR="00B531BE" w:rsidRPr="00B85AC6" w:rsidRDefault="00B531BE" w:rsidP="00722757">
            <w:pPr>
              <w:spacing w:before="81" w:after="81"/>
              <w:jc w:val="both"/>
              <w:rPr>
                <w:rFonts w:ascii="Times New Roman" w:eastAsia="Calibri" w:hAnsi="Times New Roman" w:cs="Times New Roman"/>
                <w:noProof/>
                <w:sz w:val="16"/>
                <w:szCs w:val="16"/>
              </w:rPr>
            </w:pPr>
          </w:p>
        </w:tc>
        <w:tc>
          <w:tcPr>
            <w:tcW w:w="1220" w:type="dxa"/>
          </w:tcPr>
          <w:p w14:paraId="0A9B4927"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912" w:type="dxa"/>
          </w:tcPr>
          <w:p w14:paraId="1B82B5A8" w14:textId="5211A95D" w:rsidR="00B531BE" w:rsidRPr="00B85AC6" w:rsidRDefault="00B531BE" w:rsidP="00722757">
            <w:pPr>
              <w:spacing w:before="81" w:after="81"/>
              <w:jc w:val="both"/>
              <w:rPr>
                <w:rFonts w:ascii="Times New Roman" w:eastAsia="Calibri" w:hAnsi="Times New Roman" w:cs="Times New Roman"/>
                <w:noProof/>
                <w:sz w:val="16"/>
                <w:szCs w:val="16"/>
              </w:rPr>
            </w:pPr>
          </w:p>
        </w:tc>
        <w:tc>
          <w:tcPr>
            <w:tcW w:w="708" w:type="dxa"/>
          </w:tcPr>
          <w:p w14:paraId="007FC10E"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097" w:type="dxa"/>
          </w:tcPr>
          <w:p w14:paraId="401DF374"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481" w:type="dxa"/>
          </w:tcPr>
          <w:p w14:paraId="581179EA" w14:textId="77777777" w:rsidR="00B531BE" w:rsidRPr="00B85AC6" w:rsidRDefault="00B531BE" w:rsidP="00722757">
            <w:pPr>
              <w:spacing w:before="81" w:after="81"/>
              <w:jc w:val="both"/>
              <w:rPr>
                <w:rFonts w:ascii="Times New Roman" w:eastAsia="Calibri" w:hAnsi="Times New Roman" w:cs="Times New Roman"/>
                <w:noProof/>
                <w:sz w:val="16"/>
                <w:szCs w:val="16"/>
              </w:rPr>
            </w:pPr>
          </w:p>
        </w:tc>
      </w:tr>
      <w:tr w:rsidR="00FE2D83" w:rsidRPr="00B85AC6" w14:paraId="31EFD109" w14:textId="77777777" w:rsidTr="007644D7">
        <w:trPr>
          <w:jc w:val="center"/>
        </w:trPr>
        <w:tc>
          <w:tcPr>
            <w:tcW w:w="2283" w:type="dxa"/>
            <w:gridSpan w:val="2"/>
            <w:vMerge/>
          </w:tcPr>
          <w:p w14:paraId="6BFC7263" w14:textId="77777777" w:rsidR="00B531BE" w:rsidRPr="00B85AC6" w:rsidRDefault="00B531BE" w:rsidP="00722757">
            <w:pPr>
              <w:spacing w:before="81" w:after="81"/>
              <w:jc w:val="both"/>
              <w:rPr>
                <w:rFonts w:ascii="Times New Roman" w:eastAsia="Calibri" w:hAnsi="Times New Roman" w:cs="Times New Roman"/>
                <w:b/>
                <w:noProof/>
                <w:sz w:val="16"/>
                <w:szCs w:val="16"/>
              </w:rPr>
            </w:pPr>
          </w:p>
        </w:tc>
        <w:tc>
          <w:tcPr>
            <w:tcW w:w="1438" w:type="dxa"/>
            <w:shd w:val="clear" w:color="auto" w:fill="7F7F7F" w:themeFill="text1" w:themeFillTint="80"/>
          </w:tcPr>
          <w:p w14:paraId="4EBD433D" w14:textId="77777777" w:rsidR="00B531BE" w:rsidRPr="00B85AC6" w:rsidRDefault="00B531BE" w:rsidP="00722757">
            <w:pPr>
              <w:spacing w:before="81" w:after="81"/>
              <w:jc w:val="both"/>
              <w:rPr>
                <w:rFonts w:ascii="Times New Roman" w:eastAsia="Calibri" w:hAnsi="Times New Roman" w:cs="Times New Roman"/>
                <w:noProof/>
                <w:sz w:val="18"/>
                <w:szCs w:val="18"/>
              </w:rPr>
            </w:pPr>
          </w:p>
        </w:tc>
        <w:tc>
          <w:tcPr>
            <w:tcW w:w="1003" w:type="dxa"/>
            <w:shd w:val="clear" w:color="auto" w:fill="7F7F7F" w:themeFill="text1" w:themeFillTint="80"/>
          </w:tcPr>
          <w:p w14:paraId="4DC95DFD"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140" w:type="dxa"/>
          </w:tcPr>
          <w:p w14:paraId="4127A327" w14:textId="77777777" w:rsidR="00B531BE" w:rsidRPr="00B85AC6" w:rsidRDefault="00B531BE" w:rsidP="00722757">
            <w:pPr>
              <w:spacing w:before="81" w:after="81"/>
              <w:jc w:val="both"/>
              <w:rPr>
                <w:rFonts w:ascii="Times New Roman" w:eastAsia="Calibri" w:hAnsi="Times New Roman" w:cs="Times New Roman"/>
                <w:noProof/>
                <w:sz w:val="16"/>
                <w:szCs w:val="16"/>
              </w:rPr>
            </w:pPr>
            <w:r w:rsidRPr="00B85AC6">
              <w:rPr>
                <w:rFonts w:ascii="Times New Roman" w:eastAsia="Calibri" w:hAnsi="Times New Roman" w:cs="Times New Roman"/>
                <w:noProof/>
                <w:sz w:val="16"/>
                <w:szCs w:val="20"/>
              </w:rPr>
              <w:t>Най-отдалечени региони</w:t>
            </w:r>
          </w:p>
        </w:tc>
        <w:tc>
          <w:tcPr>
            <w:tcW w:w="833" w:type="dxa"/>
          </w:tcPr>
          <w:p w14:paraId="28AAECC1"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997" w:type="dxa"/>
          </w:tcPr>
          <w:p w14:paraId="03949AF0"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882" w:type="dxa"/>
          </w:tcPr>
          <w:p w14:paraId="5B51D4E5" w14:textId="543154F2" w:rsidR="00B531BE" w:rsidRPr="00B85AC6" w:rsidRDefault="00B531BE" w:rsidP="00722757">
            <w:pPr>
              <w:spacing w:before="81" w:after="81"/>
              <w:jc w:val="both"/>
              <w:rPr>
                <w:rFonts w:ascii="Times New Roman" w:eastAsia="Calibri" w:hAnsi="Times New Roman" w:cs="Times New Roman"/>
                <w:noProof/>
                <w:sz w:val="16"/>
                <w:szCs w:val="16"/>
              </w:rPr>
            </w:pPr>
          </w:p>
        </w:tc>
        <w:tc>
          <w:tcPr>
            <w:tcW w:w="1220" w:type="dxa"/>
          </w:tcPr>
          <w:p w14:paraId="21D6B5CC"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912" w:type="dxa"/>
          </w:tcPr>
          <w:p w14:paraId="5E4AA7FA" w14:textId="02521405" w:rsidR="00B531BE" w:rsidRPr="00B85AC6" w:rsidRDefault="00B531BE" w:rsidP="00722757">
            <w:pPr>
              <w:spacing w:before="81" w:after="81"/>
              <w:jc w:val="both"/>
              <w:rPr>
                <w:rFonts w:ascii="Times New Roman" w:eastAsia="Calibri" w:hAnsi="Times New Roman" w:cs="Times New Roman"/>
                <w:noProof/>
                <w:sz w:val="16"/>
                <w:szCs w:val="16"/>
              </w:rPr>
            </w:pPr>
          </w:p>
        </w:tc>
        <w:tc>
          <w:tcPr>
            <w:tcW w:w="708" w:type="dxa"/>
          </w:tcPr>
          <w:p w14:paraId="711B02C6"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097" w:type="dxa"/>
          </w:tcPr>
          <w:p w14:paraId="344667C8"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481" w:type="dxa"/>
          </w:tcPr>
          <w:p w14:paraId="0C083542" w14:textId="77777777" w:rsidR="00B531BE" w:rsidRPr="00B85AC6" w:rsidRDefault="00B531BE" w:rsidP="00722757">
            <w:pPr>
              <w:spacing w:before="81" w:after="81"/>
              <w:jc w:val="both"/>
              <w:rPr>
                <w:rFonts w:ascii="Times New Roman" w:eastAsia="Calibri" w:hAnsi="Times New Roman" w:cs="Times New Roman"/>
                <w:noProof/>
                <w:sz w:val="16"/>
                <w:szCs w:val="16"/>
              </w:rPr>
            </w:pPr>
          </w:p>
        </w:tc>
      </w:tr>
      <w:tr w:rsidR="00FE2D83" w:rsidRPr="00B85AC6" w14:paraId="1E0D9F9E" w14:textId="77777777" w:rsidTr="007644D7">
        <w:trPr>
          <w:jc w:val="center"/>
        </w:trPr>
        <w:tc>
          <w:tcPr>
            <w:tcW w:w="2283" w:type="dxa"/>
            <w:gridSpan w:val="2"/>
          </w:tcPr>
          <w:p w14:paraId="5833189D" w14:textId="77777777" w:rsidR="00B531BE" w:rsidRPr="00B85AC6" w:rsidRDefault="00B531BE" w:rsidP="00722757">
            <w:pPr>
              <w:spacing w:before="81" w:after="81"/>
              <w:jc w:val="both"/>
              <w:rPr>
                <w:rFonts w:ascii="Times New Roman" w:eastAsia="Calibri" w:hAnsi="Times New Roman" w:cs="Times New Roman"/>
                <w:noProof/>
                <w:sz w:val="16"/>
                <w:szCs w:val="16"/>
              </w:rPr>
            </w:pPr>
            <w:r w:rsidRPr="00B85AC6">
              <w:rPr>
                <w:rFonts w:ascii="Times New Roman" w:eastAsia="Calibri" w:hAnsi="Times New Roman" w:cs="Times New Roman"/>
                <w:b/>
                <w:noProof/>
                <w:sz w:val="16"/>
                <w:szCs w:val="20"/>
              </w:rPr>
              <w:t>Общо КФ</w:t>
            </w:r>
          </w:p>
        </w:tc>
        <w:tc>
          <w:tcPr>
            <w:tcW w:w="1438" w:type="dxa"/>
            <w:tcBorders>
              <w:bottom w:val="single" w:sz="4" w:space="0" w:color="auto"/>
            </w:tcBorders>
            <w:shd w:val="clear" w:color="auto" w:fill="7F7F7F" w:themeFill="text1" w:themeFillTint="80"/>
          </w:tcPr>
          <w:p w14:paraId="3B4430C7"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003" w:type="dxa"/>
          </w:tcPr>
          <w:p w14:paraId="421011CB" w14:textId="77777777" w:rsidR="00B531BE" w:rsidRPr="00B85AC6" w:rsidRDefault="00B531BE" w:rsidP="00722757">
            <w:pPr>
              <w:spacing w:before="81" w:after="81"/>
              <w:jc w:val="both"/>
              <w:rPr>
                <w:rFonts w:ascii="Times New Roman" w:eastAsia="Calibri" w:hAnsi="Times New Roman" w:cs="Times New Roman"/>
                <w:noProof/>
                <w:sz w:val="16"/>
                <w:szCs w:val="16"/>
              </w:rPr>
            </w:pPr>
            <w:r w:rsidRPr="00B85AC6">
              <w:rPr>
                <w:rFonts w:ascii="Times New Roman" w:eastAsia="Calibri" w:hAnsi="Times New Roman" w:cs="Times New Roman"/>
                <w:noProof/>
                <w:sz w:val="16"/>
                <w:szCs w:val="20"/>
              </w:rPr>
              <w:t>Не е приложимо</w:t>
            </w:r>
          </w:p>
        </w:tc>
        <w:tc>
          <w:tcPr>
            <w:tcW w:w="1140" w:type="dxa"/>
          </w:tcPr>
          <w:p w14:paraId="7D8767DE"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833" w:type="dxa"/>
          </w:tcPr>
          <w:p w14:paraId="4EA8A8A8"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997" w:type="dxa"/>
          </w:tcPr>
          <w:p w14:paraId="1ADE10A5"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882" w:type="dxa"/>
          </w:tcPr>
          <w:p w14:paraId="43F45BFA" w14:textId="2B028611" w:rsidR="00B531BE" w:rsidRPr="00B85AC6" w:rsidRDefault="00B531BE" w:rsidP="00722757">
            <w:pPr>
              <w:spacing w:before="81" w:after="81"/>
              <w:jc w:val="both"/>
              <w:rPr>
                <w:rFonts w:ascii="Times New Roman" w:eastAsia="Calibri" w:hAnsi="Times New Roman" w:cs="Times New Roman"/>
                <w:noProof/>
                <w:sz w:val="16"/>
                <w:szCs w:val="16"/>
              </w:rPr>
            </w:pPr>
          </w:p>
        </w:tc>
        <w:tc>
          <w:tcPr>
            <w:tcW w:w="1220" w:type="dxa"/>
          </w:tcPr>
          <w:p w14:paraId="0731A6F4"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912" w:type="dxa"/>
          </w:tcPr>
          <w:p w14:paraId="3D5BBB68" w14:textId="45090C82" w:rsidR="00B531BE" w:rsidRPr="00B85AC6" w:rsidRDefault="00B531BE" w:rsidP="00722757">
            <w:pPr>
              <w:spacing w:before="81" w:after="81"/>
              <w:jc w:val="both"/>
              <w:rPr>
                <w:rFonts w:ascii="Times New Roman" w:eastAsia="Calibri" w:hAnsi="Times New Roman" w:cs="Times New Roman"/>
                <w:noProof/>
                <w:sz w:val="16"/>
                <w:szCs w:val="16"/>
              </w:rPr>
            </w:pPr>
          </w:p>
        </w:tc>
        <w:tc>
          <w:tcPr>
            <w:tcW w:w="708" w:type="dxa"/>
          </w:tcPr>
          <w:p w14:paraId="03315149"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097" w:type="dxa"/>
          </w:tcPr>
          <w:p w14:paraId="16082275"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481" w:type="dxa"/>
          </w:tcPr>
          <w:p w14:paraId="511E9A2D" w14:textId="77777777" w:rsidR="00B531BE" w:rsidRPr="00B85AC6" w:rsidRDefault="00B531BE" w:rsidP="00722757">
            <w:pPr>
              <w:spacing w:before="81" w:after="81"/>
              <w:jc w:val="both"/>
              <w:rPr>
                <w:rFonts w:ascii="Times New Roman" w:eastAsia="Calibri" w:hAnsi="Times New Roman" w:cs="Times New Roman"/>
                <w:noProof/>
                <w:sz w:val="16"/>
                <w:szCs w:val="16"/>
              </w:rPr>
            </w:pPr>
          </w:p>
        </w:tc>
      </w:tr>
      <w:tr w:rsidR="00FE2D83" w:rsidRPr="00B85AC6" w14:paraId="74F6B506" w14:textId="77777777" w:rsidTr="007644D7">
        <w:trPr>
          <w:jc w:val="center"/>
        </w:trPr>
        <w:tc>
          <w:tcPr>
            <w:tcW w:w="2283" w:type="dxa"/>
            <w:gridSpan w:val="2"/>
          </w:tcPr>
          <w:p w14:paraId="0BB14020" w14:textId="77777777" w:rsidR="00B531BE" w:rsidRPr="00B85AC6" w:rsidRDefault="00B531BE" w:rsidP="00722757">
            <w:pPr>
              <w:spacing w:before="81" w:after="81"/>
              <w:jc w:val="both"/>
              <w:rPr>
                <w:rFonts w:ascii="Times New Roman" w:eastAsia="Calibri" w:hAnsi="Times New Roman" w:cs="Times New Roman"/>
                <w:noProof/>
                <w:sz w:val="16"/>
                <w:szCs w:val="16"/>
              </w:rPr>
            </w:pPr>
            <w:r w:rsidRPr="00B85AC6">
              <w:rPr>
                <w:rFonts w:ascii="Times New Roman" w:eastAsia="Calibri" w:hAnsi="Times New Roman" w:cs="Times New Roman"/>
                <w:b/>
                <w:noProof/>
                <w:sz w:val="16"/>
                <w:szCs w:val="20"/>
              </w:rPr>
              <w:t>Всичко</w:t>
            </w:r>
          </w:p>
        </w:tc>
        <w:tc>
          <w:tcPr>
            <w:tcW w:w="1438" w:type="dxa"/>
            <w:shd w:val="clear" w:color="auto" w:fill="7F7F7F" w:themeFill="text1" w:themeFillTint="80"/>
          </w:tcPr>
          <w:p w14:paraId="29F5C94B"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003" w:type="dxa"/>
          </w:tcPr>
          <w:p w14:paraId="55380887"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140" w:type="dxa"/>
          </w:tcPr>
          <w:p w14:paraId="61AC0B6B"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833" w:type="dxa"/>
          </w:tcPr>
          <w:p w14:paraId="203EE2B0"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997" w:type="dxa"/>
          </w:tcPr>
          <w:p w14:paraId="53422140"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882" w:type="dxa"/>
          </w:tcPr>
          <w:p w14:paraId="1946BFDD" w14:textId="0534BCF8" w:rsidR="00B531BE" w:rsidRPr="00B85AC6" w:rsidRDefault="00B531BE" w:rsidP="00722757">
            <w:pPr>
              <w:spacing w:before="81" w:after="81"/>
              <w:jc w:val="both"/>
              <w:rPr>
                <w:rFonts w:ascii="Times New Roman" w:eastAsia="Calibri" w:hAnsi="Times New Roman" w:cs="Times New Roman"/>
                <w:noProof/>
                <w:sz w:val="16"/>
                <w:szCs w:val="16"/>
              </w:rPr>
            </w:pPr>
          </w:p>
        </w:tc>
        <w:tc>
          <w:tcPr>
            <w:tcW w:w="1220" w:type="dxa"/>
          </w:tcPr>
          <w:p w14:paraId="751F48FB"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912" w:type="dxa"/>
          </w:tcPr>
          <w:p w14:paraId="2234835A" w14:textId="16DE9C4F" w:rsidR="00B531BE" w:rsidRPr="00B85AC6" w:rsidRDefault="00B531BE" w:rsidP="00722757">
            <w:pPr>
              <w:spacing w:before="81" w:after="81"/>
              <w:jc w:val="both"/>
              <w:rPr>
                <w:rFonts w:ascii="Times New Roman" w:eastAsia="Calibri" w:hAnsi="Times New Roman" w:cs="Times New Roman"/>
                <w:noProof/>
                <w:sz w:val="16"/>
                <w:szCs w:val="16"/>
              </w:rPr>
            </w:pPr>
          </w:p>
        </w:tc>
        <w:tc>
          <w:tcPr>
            <w:tcW w:w="708" w:type="dxa"/>
          </w:tcPr>
          <w:p w14:paraId="539FE6CA"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097" w:type="dxa"/>
          </w:tcPr>
          <w:p w14:paraId="3865BE15" w14:textId="77777777" w:rsidR="00B531BE" w:rsidRPr="00B85AC6" w:rsidRDefault="00B531BE" w:rsidP="00722757">
            <w:pPr>
              <w:spacing w:before="81" w:after="81"/>
              <w:jc w:val="both"/>
              <w:rPr>
                <w:rFonts w:ascii="Times New Roman" w:eastAsia="Calibri" w:hAnsi="Times New Roman" w:cs="Times New Roman"/>
                <w:noProof/>
                <w:sz w:val="16"/>
                <w:szCs w:val="16"/>
              </w:rPr>
            </w:pPr>
          </w:p>
        </w:tc>
        <w:tc>
          <w:tcPr>
            <w:tcW w:w="1481" w:type="dxa"/>
          </w:tcPr>
          <w:p w14:paraId="3239F848" w14:textId="77777777" w:rsidR="00B531BE" w:rsidRPr="00B85AC6" w:rsidRDefault="00B531BE" w:rsidP="00722757">
            <w:pPr>
              <w:spacing w:before="81" w:after="81"/>
              <w:jc w:val="both"/>
              <w:rPr>
                <w:rFonts w:ascii="Times New Roman" w:eastAsia="Calibri" w:hAnsi="Times New Roman" w:cs="Times New Roman"/>
                <w:noProof/>
                <w:sz w:val="16"/>
                <w:szCs w:val="16"/>
              </w:rPr>
            </w:pPr>
          </w:p>
        </w:tc>
      </w:tr>
    </w:tbl>
    <w:p w14:paraId="378BA356" w14:textId="77777777" w:rsidR="00722757" w:rsidRPr="00B85AC6" w:rsidRDefault="00722757" w:rsidP="00722757">
      <w:pPr>
        <w:spacing w:before="120" w:after="0" w:line="240" w:lineRule="auto"/>
        <w:jc w:val="both"/>
        <w:rPr>
          <w:rFonts w:ascii="Times New Roman" w:eastAsia="Times New Roman" w:hAnsi="Times New Roman" w:cs="Times New Roman"/>
          <w:iCs/>
          <w:noProof/>
          <w:sz w:val="16"/>
          <w:szCs w:val="16"/>
          <w:lang w:val="bg-BG" w:eastAsia="bg-BG" w:bidi="bg-BG"/>
        </w:rPr>
      </w:pPr>
      <w:r w:rsidRPr="00B85AC6">
        <w:rPr>
          <w:rFonts w:ascii="Times New Roman" w:eastAsia="Calibri" w:hAnsi="Times New Roman" w:cs="Times New Roman"/>
          <w:b/>
          <w:noProof/>
          <w:sz w:val="16"/>
          <w:szCs w:val="20"/>
          <w:lang w:val="bg-BG" w:eastAsia="bg-BG" w:bidi="bg-BG"/>
        </w:rPr>
        <w:t xml:space="preserve">* </w:t>
      </w:r>
      <w:r w:rsidRPr="00B85AC6">
        <w:rPr>
          <w:rFonts w:ascii="Times New Roman" w:eastAsia="Calibri" w:hAnsi="Times New Roman" w:cs="Times New Roman"/>
          <w:noProof/>
          <w:sz w:val="16"/>
          <w:szCs w:val="20"/>
          <w:lang w:val="bg-BG" w:eastAsia="bg-BG" w:bidi="bg-BG"/>
        </w:rPr>
        <w:t>За ЕФРР: по-слабо развитите региони, регионите в преход, по-силно развитите региони и, когато е приложимо, специални разпределени средства за най-отдалечените и северните слабо населени региони. За ЕСФ+: по-слабо развитите региони, регионите в преход, по-силно развитите региони и, когато е приложимо, допълнителни разпределени средства за най-отдалечените и северните слабо населени региони. За КФ — не е приложимо Що се отнася до техническата помощ, прилагането на категориите региони зависи от избора на фонд.</w:t>
      </w:r>
    </w:p>
    <w:p w14:paraId="4C2D60A8" w14:textId="423C385A" w:rsidR="003E570F" w:rsidRPr="00B85AC6" w:rsidRDefault="00722757" w:rsidP="00722757">
      <w:pPr>
        <w:spacing w:before="240" w:after="240" w:line="240" w:lineRule="auto"/>
        <w:jc w:val="both"/>
        <w:rPr>
          <w:b/>
          <w:bCs/>
          <w:i/>
          <w:iCs/>
          <w:sz w:val="23"/>
          <w:szCs w:val="23"/>
          <w:lang w:val="bg-BG"/>
        </w:rPr>
      </w:pPr>
      <w:r w:rsidRPr="00B85AC6">
        <w:rPr>
          <w:rFonts w:ascii="Times New Roman" w:eastAsia="Calibri" w:hAnsi="Times New Roman" w:cs="Times New Roman"/>
          <w:noProof/>
          <w:sz w:val="16"/>
          <w:szCs w:val="20"/>
          <w:lang w:val="bg-BG" w:eastAsia="bg-BG" w:bidi="bg-BG"/>
        </w:rPr>
        <w:t>** Където е приложимо за всички категории региони.</w:t>
      </w:r>
    </w:p>
    <w:p w14:paraId="0ABF1D92" w14:textId="77777777" w:rsidR="003E570F" w:rsidRPr="00B85AC6" w:rsidRDefault="003E570F" w:rsidP="00722757">
      <w:pPr>
        <w:spacing w:before="240" w:after="240" w:line="240" w:lineRule="auto"/>
        <w:jc w:val="both"/>
        <w:rPr>
          <w:b/>
          <w:bCs/>
          <w:i/>
          <w:iCs/>
          <w:sz w:val="23"/>
          <w:szCs w:val="23"/>
          <w:lang w:val="bg-BG"/>
        </w:rPr>
      </w:pPr>
    </w:p>
    <w:p w14:paraId="4E86F29B" w14:textId="03E1DBEF" w:rsidR="00722757" w:rsidRPr="00211A2A" w:rsidRDefault="00FE2D83" w:rsidP="00722757">
      <w:pPr>
        <w:spacing w:before="240" w:after="240" w:line="240" w:lineRule="auto"/>
        <w:jc w:val="both"/>
        <w:rPr>
          <w:b/>
          <w:bCs/>
          <w:i/>
          <w:iCs/>
          <w:color w:val="A6A6A6" w:themeColor="background1" w:themeShade="A6"/>
          <w:sz w:val="23"/>
          <w:szCs w:val="23"/>
        </w:rPr>
      </w:pPr>
      <w:r w:rsidRPr="00211A2A">
        <w:rPr>
          <w:b/>
          <w:bCs/>
          <w:i/>
          <w:iCs/>
          <w:color w:val="A6A6A6" w:themeColor="background1" w:themeShade="A6"/>
          <w:sz w:val="23"/>
          <w:szCs w:val="23"/>
        </w:rPr>
        <w:t>For the Investment for Jobs and Growth goal: programmes using technical assistance according to Article 30(5) in accordance with the choice made in part 4 bis of the Partnership Agreement.</w:t>
      </w:r>
    </w:p>
    <w:p w14:paraId="2A6496BA" w14:textId="77777777" w:rsidR="00FE2D83" w:rsidRPr="00211A2A" w:rsidRDefault="00FE2D83" w:rsidP="00722757">
      <w:pPr>
        <w:spacing w:before="240" w:after="240" w:line="240" w:lineRule="auto"/>
        <w:jc w:val="both"/>
        <w:rPr>
          <w:b/>
          <w:bCs/>
          <w:i/>
          <w:iCs/>
          <w:color w:val="A6A6A6" w:themeColor="background1" w:themeShade="A6"/>
          <w:sz w:val="23"/>
          <w:szCs w:val="23"/>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224"/>
        <w:gridCol w:w="1224"/>
        <w:gridCol w:w="1224"/>
        <w:gridCol w:w="1224"/>
        <w:gridCol w:w="1224"/>
        <w:gridCol w:w="1224"/>
        <w:gridCol w:w="1224"/>
        <w:gridCol w:w="612"/>
        <w:gridCol w:w="612"/>
        <w:gridCol w:w="1224"/>
        <w:gridCol w:w="1224"/>
        <w:gridCol w:w="1228"/>
      </w:tblGrid>
      <w:tr w:rsidR="00211A2A" w:rsidRPr="00211A2A" w14:paraId="566F7570" w14:textId="77777777" w:rsidTr="00B70CC2">
        <w:trPr>
          <w:trHeight w:val="71"/>
        </w:trPr>
        <w:tc>
          <w:tcPr>
            <w:tcW w:w="13468" w:type="dxa"/>
            <w:gridSpan w:val="12"/>
            <w:tcBorders>
              <w:bottom w:val="single" w:sz="4" w:space="0" w:color="auto"/>
            </w:tcBorders>
          </w:tcPr>
          <w:p w14:paraId="5AAA6848" w14:textId="18763119" w:rsidR="00FE2D83" w:rsidRPr="00211A2A" w:rsidRDefault="00FE2D83" w:rsidP="00FE2D83">
            <w:pPr>
              <w:autoSpaceDE w:val="0"/>
              <w:autoSpaceDN w:val="0"/>
              <w:adjustRightInd w:val="0"/>
              <w:spacing w:after="0" w:line="240" w:lineRule="auto"/>
              <w:rPr>
                <w:rFonts w:ascii="Times New Roman" w:hAnsi="Times New Roman" w:cs="Times New Roman"/>
                <w:color w:val="A6A6A6" w:themeColor="background1" w:themeShade="A6"/>
                <w:sz w:val="16"/>
                <w:szCs w:val="16"/>
              </w:rPr>
            </w:pPr>
            <w:r w:rsidRPr="00211A2A">
              <w:rPr>
                <w:rFonts w:ascii="Times New Roman" w:hAnsi="Times New Roman" w:cs="Times New Roman"/>
                <w:b/>
                <w:bCs/>
                <w:color w:val="A6A6A6" w:themeColor="background1" w:themeShade="A6"/>
                <w:sz w:val="16"/>
                <w:szCs w:val="16"/>
              </w:rPr>
              <w:t xml:space="preserve">Table 11: Total financial allocations by fund and national contribution </w:t>
            </w:r>
          </w:p>
        </w:tc>
      </w:tr>
      <w:tr w:rsidR="00211A2A" w:rsidRPr="00211A2A" w14:paraId="1C8F34F0" w14:textId="77777777" w:rsidTr="007B49B2">
        <w:trPr>
          <w:trHeight w:val="675"/>
        </w:trPr>
        <w:tc>
          <w:tcPr>
            <w:tcW w:w="1224" w:type="dxa"/>
            <w:tcBorders>
              <w:top w:val="single" w:sz="4" w:space="0" w:color="auto"/>
              <w:left w:val="single" w:sz="4" w:space="0" w:color="auto"/>
              <w:bottom w:val="single" w:sz="4" w:space="0" w:color="auto"/>
              <w:right w:val="single" w:sz="4" w:space="0" w:color="auto"/>
            </w:tcBorders>
          </w:tcPr>
          <w:p w14:paraId="0CF9227B" w14:textId="77777777" w:rsidR="00B70CC2" w:rsidRPr="00211A2A" w:rsidRDefault="00B70CC2" w:rsidP="00FE2D83">
            <w:pPr>
              <w:autoSpaceDE w:val="0"/>
              <w:autoSpaceDN w:val="0"/>
              <w:adjustRightInd w:val="0"/>
              <w:spacing w:after="0" w:line="240" w:lineRule="auto"/>
              <w:rPr>
                <w:rFonts w:ascii="Times New Roman" w:hAnsi="Times New Roman" w:cs="Times New Roman"/>
                <w:color w:val="A6A6A6" w:themeColor="background1" w:themeShade="A6"/>
                <w:sz w:val="18"/>
                <w:szCs w:val="18"/>
              </w:rPr>
            </w:pPr>
            <w:r w:rsidRPr="00211A2A">
              <w:rPr>
                <w:rFonts w:ascii="Times New Roman" w:hAnsi="Times New Roman" w:cs="Times New Roman"/>
                <w:b/>
                <w:bCs/>
                <w:color w:val="A6A6A6" w:themeColor="background1" w:themeShade="A6"/>
                <w:sz w:val="18"/>
                <w:szCs w:val="18"/>
              </w:rPr>
              <w:t xml:space="preserve">Policy objective No or TA </w:t>
            </w:r>
          </w:p>
        </w:tc>
        <w:tc>
          <w:tcPr>
            <w:tcW w:w="1224" w:type="dxa"/>
            <w:tcBorders>
              <w:top w:val="single" w:sz="4" w:space="0" w:color="auto"/>
              <w:left w:val="single" w:sz="4" w:space="0" w:color="auto"/>
              <w:bottom w:val="single" w:sz="4" w:space="0" w:color="auto"/>
              <w:right w:val="single" w:sz="4" w:space="0" w:color="auto"/>
            </w:tcBorders>
          </w:tcPr>
          <w:p w14:paraId="4CAC8586" w14:textId="77777777" w:rsidR="00B70CC2" w:rsidRPr="00211A2A" w:rsidRDefault="00B70CC2" w:rsidP="00FE2D83">
            <w:pPr>
              <w:autoSpaceDE w:val="0"/>
              <w:autoSpaceDN w:val="0"/>
              <w:adjustRightInd w:val="0"/>
              <w:spacing w:after="0" w:line="240" w:lineRule="auto"/>
              <w:rPr>
                <w:rFonts w:ascii="Times New Roman" w:hAnsi="Times New Roman" w:cs="Times New Roman"/>
                <w:color w:val="A6A6A6" w:themeColor="background1" w:themeShade="A6"/>
                <w:sz w:val="18"/>
                <w:szCs w:val="18"/>
              </w:rPr>
            </w:pPr>
            <w:r w:rsidRPr="00211A2A">
              <w:rPr>
                <w:rFonts w:ascii="Times New Roman" w:hAnsi="Times New Roman" w:cs="Times New Roman"/>
                <w:b/>
                <w:bCs/>
                <w:color w:val="A6A6A6" w:themeColor="background1" w:themeShade="A6"/>
                <w:sz w:val="18"/>
                <w:szCs w:val="18"/>
              </w:rPr>
              <w:t xml:space="preserve">Priority </w:t>
            </w:r>
          </w:p>
        </w:tc>
        <w:tc>
          <w:tcPr>
            <w:tcW w:w="1224" w:type="dxa"/>
            <w:tcBorders>
              <w:top w:val="single" w:sz="4" w:space="0" w:color="auto"/>
              <w:left w:val="single" w:sz="4" w:space="0" w:color="auto"/>
              <w:bottom w:val="single" w:sz="4" w:space="0" w:color="auto"/>
              <w:right w:val="single" w:sz="4" w:space="0" w:color="auto"/>
            </w:tcBorders>
          </w:tcPr>
          <w:p w14:paraId="118B5267" w14:textId="77777777" w:rsidR="00B70CC2" w:rsidRPr="00211A2A" w:rsidRDefault="00B70CC2" w:rsidP="00FE2D83">
            <w:pPr>
              <w:autoSpaceDE w:val="0"/>
              <w:autoSpaceDN w:val="0"/>
              <w:adjustRightInd w:val="0"/>
              <w:spacing w:after="0" w:line="240" w:lineRule="auto"/>
              <w:rPr>
                <w:rFonts w:ascii="Times New Roman" w:hAnsi="Times New Roman" w:cs="Times New Roman"/>
                <w:color w:val="A6A6A6" w:themeColor="background1" w:themeShade="A6"/>
                <w:sz w:val="18"/>
                <w:szCs w:val="18"/>
              </w:rPr>
            </w:pPr>
            <w:r w:rsidRPr="00211A2A">
              <w:rPr>
                <w:rFonts w:ascii="Times New Roman" w:hAnsi="Times New Roman" w:cs="Times New Roman"/>
                <w:b/>
                <w:bCs/>
                <w:color w:val="A6A6A6" w:themeColor="background1" w:themeShade="A6"/>
                <w:sz w:val="18"/>
                <w:szCs w:val="18"/>
              </w:rPr>
              <w:t xml:space="preserve">Basis for calculation EU support (total or public) </w:t>
            </w:r>
          </w:p>
        </w:tc>
        <w:tc>
          <w:tcPr>
            <w:tcW w:w="1224" w:type="dxa"/>
            <w:tcBorders>
              <w:top w:val="single" w:sz="4" w:space="0" w:color="auto"/>
              <w:left w:val="single" w:sz="4" w:space="0" w:color="auto"/>
              <w:bottom w:val="single" w:sz="4" w:space="0" w:color="auto"/>
              <w:right w:val="single" w:sz="4" w:space="0" w:color="auto"/>
            </w:tcBorders>
          </w:tcPr>
          <w:p w14:paraId="28E50266" w14:textId="77777777" w:rsidR="00B70CC2" w:rsidRPr="00211A2A" w:rsidRDefault="00B70CC2" w:rsidP="00FE2D83">
            <w:pPr>
              <w:autoSpaceDE w:val="0"/>
              <w:autoSpaceDN w:val="0"/>
              <w:adjustRightInd w:val="0"/>
              <w:spacing w:after="0" w:line="240" w:lineRule="auto"/>
              <w:rPr>
                <w:rFonts w:ascii="Times New Roman" w:hAnsi="Times New Roman" w:cs="Times New Roman"/>
                <w:color w:val="A6A6A6" w:themeColor="background1" w:themeShade="A6"/>
                <w:sz w:val="18"/>
                <w:szCs w:val="18"/>
              </w:rPr>
            </w:pPr>
            <w:r w:rsidRPr="00211A2A">
              <w:rPr>
                <w:rFonts w:ascii="Times New Roman" w:hAnsi="Times New Roman" w:cs="Times New Roman"/>
                <w:b/>
                <w:bCs/>
                <w:color w:val="A6A6A6" w:themeColor="background1" w:themeShade="A6"/>
                <w:sz w:val="18"/>
                <w:szCs w:val="18"/>
              </w:rPr>
              <w:t xml:space="preserve">Fund </w:t>
            </w:r>
          </w:p>
        </w:tc>
        <w:tc>
          <w:tcPr>
            <w:tcW w:w="1224" w:type="dxa"/>
            <w:tcBorders>
              <w:top w:val="single" w:sz="4" w:space="0" w:color="auto"/>
              <w:left w:val="single" w:sz="4" w:space="0" w:color="auto"/>
              <w:bottom w:val="single" w:sz="4" w:space="0" w:color="auto"/>
              <w:right w:val="single" w:sz="4" w:space="0" w:color="auto"/>
            </w:tcBorders>
          </w:tcPr>
          <w:p w14:paraId="7499D9BE" w14:textId="77777777" w:rsidR="00B70CC2" w:rsidRPr="00211A2A" w:rsidRDefault="00B70CC2" w:rsidP="00FE2D83">
            <w:pPr>
              <w:autoSpaceDE w:val="0"/>
              <w:autoSpaceDN w:val="0"/>
              <w:adjustRightInd w:val="0"/>
              <w:spacing w:after="0" w:line="240" w:lineRule="auto"/>
              <w:rPr>
                <w:rFonts w:ascii="Times New Roman" w:hAnsi="Times New Roman" w:cs="Times New Roman"/>
                <w:color w:val="A6A6A6" w:themeColor="background1" w:themeShade="A6"/>
                <w:sz w:val="18"/>
                <w:szCs w:val="18"/>
              </w:rPr>
            </w:pPr>
            <w:r w:rsidRPr="00211A2A">
              <w:rPr>
                <w:rFonts w:ascii="Times New Roman" w:hAnsi="Times New Roman" w:cs="Times New Roman"/>
                <w:b/>
                <w:bCs/>
                <w:color w:val="A6A6A6" w:themeColor="background1" w:themeShade="A6"/>
                <w:sz w:val="18"/>
                <w:szCs w:val="18"/>
              </w:rPr>
              <w:t xml:space="preserve">Category of region* </w:t>
            </w:r>
          </w:p>
        </w:tc>
        <w:tc>
          <w:tcPr>
            <w:tcW w:w="1224" w:type="dxa"/>
            <w:vMerge w:val="restart"/>
            <w:tcBorders>
              <w:top w:val="single" w:sz="4" w:space="0" w:color="auto"/>
              <w:left w:val="single" w:sz="4" w:space="0" w:color="auto"/>
              <w:right w:val="single" w:sz="4" w:space="0" w:color="auto"/>
            </w:tcBorders>
          </w:tcPr>
          <w:p w14:paraId="4D43544B" w14:textId="0F2BF0DB" w:rsidR="00B70CC2" w:rsidRPr="00211A2A" w:rsidRDefault="00B70CC2" w:rsidP="00FE2D83">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r w:rsidRPr="00211A2A">
              <w:rPr>
                <w:rFonts w:ascii="Times New Roman" w:hAnsi="Times New Roman" w:cs="Times New Roman"/>
                <w:b/>
                <w:bCs/>
                <w:color w:val="A6A6A6" w:themeColor="background1" w:themeShade="A6"/>
                <w:sz w:val="18"/>
                <w:szCs w:val="18"/>
              </w:rPr>
              <w:t xml:space="preserve">Union contribution </w:t>
            </w:r>
          </w:p>
          <w:p w14:paraId="7013A394" w14:textId="77777777" w:rsidR="00B70CC2" w:rsidRPr="00211A2A" w:rsidRDefault="00B70CC2" w:rsidP="00FE2D83">
            <w:pPr>
              <w:autoSpaceDE w:val="0"/>
              <w:autoSpaceDN w:val="0"/>
              <w:adjustRightInd w:val="0"/>
              <w:spacing w:after="0" w:line="240" w:lineRule="auto"/>
              <w:rPr>
                <w:rFonts w:ascii="Times New Roman" w:hAnsi="Times New Roman" w:cs="Times New Roman"/>
                <w:color w:val="A6A6A6" w:themeColor="background1" w:themeShade="A6"/>
                <w:sz w:val="18"/>
                <w:szCs w:val="18"/>
              </w:rPr>
            </w:pPr>
          </w:p>
          <w:p w14:paraId="2B05AE45" w14:textId="77777777" w:rsidR="00B70CC2" w:rsidRPr="00211A2A" w:rsidRDefault="00B70CC2" w:rsidP="00FE2D83">
            <w:pPr>
              <w:autoSpaceDE w:val="0"/>
              <w:autoSpaceDN w:val="0"/>
              <w:adjustRightInd w:val="0"/>
              <w:spacing w:after="0" w:line="240" w:lineRule="auto"/>
              <w:rPr>
                <w:rFonts w:ascii="Times New Roman" w:hAnsi="Times New Roman" w:cs="Times New Roman"/>
                <w:color w:val="A6A6A6" w:themeColor="background1" w:themeShade="A6"/>
                <w:sz w:val="16"/>
                <w:szCs w:val="16"/>
              </w:rPr>
            </w:pPr>
            <w:r w:rsidRPr="00211A2A">
              <w:rPr>
                <w:rFonts w:ascii="Times New Roman" w:hAnsi="Times New Roman" w:cs="Times New Roman"/>
                <w:b/>
                <w:bCs/>
                <w:color w:val="A6A6A6" w:themeColor="background1" w:themeShade="A6"/>
                <w:sz w:val="16"/>
                <w:szCs w:val="16"/>
              </w:rPr>
              <w:t xml:space="preserve">(a)=(b)+(c)+(i) </w:t>
            </w:r>
          </w:p>
        </w:tc>
        <w:tc>
          <w:tcPr>
            <w:tcW w:w="1224" w:type="dxa"/>
            <w:tcBorders>
              <w:top w:val="single" w:sz="4" w:space="0" w:color="auto"/>
              <w:left w:val="single" w:sz="4" w:space="0" w:color="auto"/>
              <w:bottom w:val="single" w:sz="4" w:space="0" w:color="auto"/>
              <w:right w:val="single" w:sz="4" w:space="0" w:color="auto"/>
            </w:tcBorders>
          </w:tcPr>
          <w:p w14:paraId="13FB4B8F" w14:textId="77777777" w:rsidR="00B70CC2" w:rsidRPr="00211A2A" w:rsidRDefault="00B70CC2" w:rsidP="00FE2D83">
            <w:pPr>
              <w:autoSpaceDE w:val="0"/>
              <w:autoSpaceDN w:val="0"/>
              <w:adjustRightInd w:val="0"/>
              <w:spacing w:after="0" w:line="240" w:lineRule="auto"/>
              <w:rPr>
                <w:rFonts w:ascii="Times New Roman" w:hAnsi="Times New Roman" w:cs="Times New Roman"/>
                <w:color w:val="A6A6A6" w:themeColor="background1" w:themeShade="A6"/>
                <w:sz w:val="18"/>
                <w:szCs w:val="18"/>
              </w:rPr>
            </w:pPr>
            <w:r w:rsidRPr="00211A2A">
              <w:rPr>
                <w:rFonts w:ascii="Times New Roman" w:hAnsi="Times New Roman" w:cs="Times New Roman"/>
                <w:b/>
                <w:bCs/>
                <w:color w:val="A6A6A6" w:themeColor="background1" w:themeShade="A6"/>
                <w:sz w:val="18"/>
                <w:szCs w:val="18"/>
              </w:rPr>
              <w:t xml:space="preserve">Breakdown of Union contribution </w:t>
            </w:r>
          </w:p>
        </w:tc>
        <w:tc>
          <w:tcPr>
            <w:tcW w:w="1224" w:type="dxa"/>
            <w:gridSpan w:val="2"/>
            <w:tcBorders>
              <w:top w:val="single" w:sz="4" w:space="0" w:color="auto"/>
              <w:left w:val="single" w:sz="4" w:space="0" w:color="auto"/>
              <w:bottom w:val="single" w:sz="4" w:space="0" w:color="auto"/>
              <w:right w:val="single" w:sz="4" w:space="0" w:color="auto"/>
            </w:tcBorders>
          </w:tcPr>
          <w:p w14:paraId="438F92CD" w14:textId="77777777" w:rsidR="00B70CC2" w:rsidRPr="00D533D0" w:rsidRDefault="00B70CC2" w:rsidP="00FE2D83">
            <w:pPr>
              <w:autoSpaceDE w:val="0"/>
              <w:autoSpaceDN w:val="0"/>
              <w:adjustRightInd w:val="0"/>
              <w:spacing w:after="0" w:line="240" w:lineRule="auto"/>
              <w:rPr>
                <w:rFonts w:ascii="Times New Roman" w:hAnsi="Times New Roman" w:cs="Times New Roman"/>
                <w:b/>
                <w:bCs/>
                <w:color w:val="A6A6A6" w:themeColor="background1" w:themeShade="A6"/>
                <w:sz w:val="18"/>
                <w:szCs w:val="18"/>
                <w:lang w:val="fr-FR"/>
                <w:rPrChange w:id="576" w:author="OPOS BG39" w:date="2020-10-16T15:42:00Z">
                  <w:rPr>
                    <w:rFonts w:ascii="Times New Roman" w:hAnsi="Times New Roman" w:cs="Times New Roman"/>
                    <w:b/>
                    <w:bCs/>
                    <w:color w:val="A6A6A6" w:themeColor="background1" w:themeShade="A6"/>
                    <w:sz w:val="18"/>
                    <w:szCs w:val="18"/>
                  </w:rPr>
                </w:rPrChange>
              </w:rPr>
            </w:pPr>
            <w:r w:rsidRPr="00D533D0">
              <w:rPr>
                <w:rFonts w:ascii="Times New Roman" w:hAnsi="Times New Roman" w:cs="Times New Roman"/>
                <w:b/>
                <w:bCs/>
                <w:color w:val="A6A6A6" w:themeColor="background1" w:themeShade="A6"/>
                <w:sz w:val="18"/>
                <w:szCs w:val="18"/>
                <w:lang w:val="fr-FR"/>
                <w:rPrChange w:id="577" w:author="OPOS BG39" w:date="2020-10-16T15:42:00Z">
                  <w:rPr>
                    <w:rFonts w:ascii="Times New Roman" w:hAnsi="Times New Roman" w:cs="Times New Roman"/>
                    <w:b/>
                    <w:bCs/>
                    <w:color w:val="A6A6A6" w:themeColor="background1" w:themeShade="A6"/>
                    <w:sz w:val="18"/>
                    <w:szCs w:val="18"/>
                  </w:rPr>
                </w:rPrChange>
              </w:rPr>
              <w:t xml:space="preserve">National contribution </w:t>
            </w:r>
          </w:p>
          <w:p w14:paraId="6CC89BF4" w14:textId="77777777" w:rsidR="00B70CC2" w:rsidRPr="00D533D0" w:rsidRDefault="00B70CC2" w:rsidP="00FE2D83">
            <w:pPr>
              <w:autoSpaceDE w:val="0"/>
              <w:autoSpaceDN w:val="0"/>
              <w:adjustRightInd w:val="0"/>
              <w:spacing w:after="0" w:line="240" w:lineRule="auto"/>
              <w:rPr>
                <w:rFonts w:ascii="Times New Roman" w:hAnsi="Times New Roman" w:cs="Times New Roman"/>
                <w:b/>
                <w:bCs/>
                <w:color w:val="A6A6A6" w:themeColor="background1" w:themeShade="A6"/>
                <w:sz w:val="18"/>
                <w:szCs w:val="18"/>
                <w:lang w:val="fr-FR"/>
                <w:rPrChange w:id="578" w:author="OPOS BG39" w:date="2020-10-16T15:42:00Z">
                  <w:rPr>
                    <w:rFonts w:ascii="Times New Roman" w:hAnsi="Times New Roman" w:cs="Times New Roman"/>
                    <w:b/>
                    <w:bCs/>
                    <w:color w:val="A6A6A6" w:themeColor="background1" w:themeShade="A6"/>
                    <w:sz w:val="18"/>
                    <w:szCs w:val="18"/>
                  </w:rPr>
                </w:rPrChange>
              </w:rPr>
            </w:pPr>
          </w:p>
          <w:p w14:paraId="2A8E7329" w14:textId="19A20CD2" w:rsidR="00B70CC2" w:rsidRPr="00D533D0" w:rsidRDefault="00B70CC2" w:rsidP="00FE2D83">
            <w:pPr>
              <w:autoSpaceDE w:val="0"/>
              <w:autoSpaceDN w:val="0"/>
              <w:adjustRightInd w:val="0"/>
              <w:spacing w:after="0" w:line="240" w:lineRule="auto"/>
              <w:rPr>
                <w:rFonts w:ascii="Times New Roman" w:hAnsi="Times New Roman" w:cs="Times New Roman"/>
                <w:color w:val="A6A6A6" w:themeColor="background1" w:themeShade="A6"/>
                <w:sz w:val="18"/>
                <w:szCs w:val="18"/>
                <w:lang w:val="fr-FR"/>
                <w:rPrChange w:id="579" w:author="OPOS BG39" w:date="2020-10-16T15:42:00Z">
                  <w:rPr>
                    <w:rFonts w:ascii="Times New Roman" w:hAnsi="Times New Roman" w:cs="Times New Roman"/>
                    <w:color w:val="A6A6A6" w:themeColor="background1" w:themeShade="A6"/>
                    <w:sz w:val="18"/>
                    <w:szCs w:val="18"/>
                  </w:rPr>
                </w:rPrChange>
              </w:rPr>
            </w:pPr>
            <w:r w:rsidRPr="00D533D0">
              <w:rPr>
                <w:rFonts w:ascii="Times New Roman" w:hAnsi="Times New Roman" w:cs="Times New Roman"/>
                <w:color w:val="A6A6A6" w:themeColor="background1" w:themeShade="A6"/>
                <w:sz w:val="18"/>
                <w:szCs w:val="18"/>
                <w:lang w:val="fr-FR"/>
                <w:rPrChange w:id="580" w:author="OPOS BG39" w:date="2020-10-16T15:42:00Z">
                  <w:rPr>
                    <w:rFonts w:ascii="Times New Roman" w:hAnsi="Times New Roman" w:cs="Times New Roman"/>
                    <w:color w:val="A6A6A6" w:themeColor="background1" w:themeShade="A6"/>
                    <w:sz w:val="18"/>
                    <w:szCs w:val="18"/>
                  </w:rPr>
                </w:rPrChange>
              </w:rPr>
              <w:t>(d)=(e)+(f)</w:t>
            </w:r>
          </w:p>
        </w:tc>
        <w:tc>
          <w:tcPr>
            <w:tcW w:w="1224" w:type="dxa"/>
            <w:tcBorders>
              <w:top w:val="single" w:sz="4" w:space="0" w:color="auto"/>
              <w:left w:val="single" w:sz="4" w:space="0" w:color="auto"/>
              <w:bottom w:val="single" w:sz="4" w:space="0" w:color="auto"/>
              <w:right w:val="single" w:sz="4" w:space="0" w:color="auto"/>
            </w:tcBorders>
          </w:tcPr>
          <w:p w14:paraId="35E4A6F0" w14:textId="77777777" w:rsidR="00B70CC2" w:rsidRPr="00211A2A" w:rsidRDefault="00B70CC2" w:rsidP="00FE2D83">
            <w:pPr>
              <w:autoSpaceDE w:val="0"/>
              <w:autoSpaceDN w:val="0"/>
              <w:adjustRightInd w:val="0"/>
              <w:spacing w:after="0" w:line="240" w:lineRule="auto"/>
              <w:rPr>
                <w:rFonts w:ascii="Times New Roman" w:hAnsi="Times New Roman" w:cs="Times New Roman"/>
                <w:color w:val="A6A6A6" w:themeColor="background1" w:themeShade="A6"/>
                <w:sz w:val="18"/>
                <w:szCs w:val="18"/>
              </w:rPr>
            </w:pPr>
            <w:r w:rsidRPr="00211A2A">
              <w:rPr>
                <w:rFonts w:ascii="Times New Roman" w:hAnsi="Times New Roman" w:cs="Times New Roman"/>
                <w:b/>
                <w:bCs/>
                <w:color w:val="A6A6A6" w:themeColor="background1" w:themeShade="A6"/>
                <w:sz w:val="18"/>
                <w:szCs w:val="18"/>
              </w:rPr>
              <w:t xml:space="preserve">Indicative breakdown of national contribution </w:t>
            </w:r>
          </w:p>
        </w:tc>
        <w:tc>
          <w:tcPr>
            <w:tcW w:w="1224" w:type="dxa"/>
            <w:vMerge w:val="restart"/>
            <w:tcBorders>
              <w:top w:val="single" w:sz="4" w:space="0" w:color="auto"/>
              <w:left w:val="single" w:sz="4" w:space="0" w:color="auto"/>
              <w:right w:val="single" w:sz="4" w:space="0" w:color="auto"/>
            </w:tcBorders>
          </w:tcPr>
          <w:p w14:paraId="627D0401" w14:textId="2CE5D717" w:rsidR="00B70CC2" w:rsidRPr="00211A2A" w:rsidRDefault="00B70CC2" w:rsidP="00FE2D83">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r w:rsidRPr="00211A2A">
              <w:rPr>
                <w:rFonts w:ascii="Times New Roman" w:hAnsi="Times New Roman" w:cs="Times New Roman"/>
                <w:b/>
                <w:bCs/>
                <w:color w:val="A6A6A6" w:themeColor="background1" w:themeShade="A6"/>
                <w:sz w:val="18"/>
                <w:szCs w:val="18"/>
              </w:rPr>
              <w:t xml:space="preserve">Total </w:t>
            </w:r>
          </w:p>
          <w:p w14:paraId="08795451" w14:textId="77777777" w:rsidR="00B70CC2" w:rsidRPr="00211A2A" w:rsidRDefault="00B70CC2" w:rsidP="00FE2D83">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p w14:paraId="1FE52420" w14:textId="582318C7" w:rsidR="00B70CC2" w:rsidRPr="00211A2A" w:rsidRDefault="00B70CC2" w:rsidP="00FE2D83">
            <w:pPr>
              <w:autoSpaceDE w:val="0"/>
              <w:autoSpaceDN w:val="0"/>
              <w:adjustRightInd w:val="0"/>
              <w:spacing w:after="0" w:line="240" w:lineRule="auto"/>
              <w:rPr>
                <w:rFonts w:ascii="Times New Roman" w:hAnsi="Times New Roman" w:cs="Times New Roman"/>
                <w:color w:val="A6A6A6" w:themeColor="background1" w:themeShade="A6"/>
                <w:sz w:val="18"/>
                <w:szCs w:val="18"/>
              </w:rPr>
            </w:pPr>
            <w:r w:rsidRPr="00211A2A">
              <w:rPr>
                <w:rFonts w:ascii="Times New Roman" w:hAnsi="Times New Roman" w:cs="Times New Roman"/>
                <w:color w:val="A6A6A6" w:themeColor="background1" w:themeShade="A6"/>
                <w:sz w:val="18"/>
                <w:szCs w:val="18"/>
              </w:rPr>
              <w:t>(g)=(a)+(d)**</w:t>
            </w:r>
          </w:p>
        </w:tc>
        <w:tc>
          <w:tcPr>
            <w:tcW w:w="1228" w:type="dxa"/>
            <w:vMerge w:val="restart"/>
            <w:tcBorders>
              <w:top w:val="single" w:sz="4" w:space="0" w:color="auto"/>
              <w:left w:val="single" w:sz="4" w:space="0" w:color="auto"/>
              <w:right w:val="single" w:sz="4" w:space="0" w:color="auto"/>
            </w:tcBorders>
          </w:tcPr>
          <w:p w14:paraId="72FA6CE2" w14:textId="2B2A61E3" w:rsidR="00B70CC2" w:rsidRPr="00211A2A" w:rsidRDefault="00B70CC2" w:rsidP="00FE2D83">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r w:rsidRPr="00211A2A">
              <w:rPr>
                <w:rFonts w:ascii="Times New Roman" w:hAnsi="Times New Roman" w:cs="Times New Roman"/>
                <w:b/>
                <w:bCs/>
                <w:color w:val="A6A6A6" w:themeColor="background1" w:themeShade="A6"/>
                <w:sz w:val="18"/>
                <w:szCs w:val="18"/>
              </w:rPr>
              <w:t xml:space="preserve">Co-financing rate </w:t>
            </w:r>
          </w:p>
          <w:p w14:paraId="13FA141D" w14:textId="77777777" w:rsidR="00B70CC2" w:rsidRPr="00211A2A" w:rsidRDefault="00B70CC2" w:rsidP="00FE2D83">
            <w:pPr>
              <w:autoSpaceDE w:val="0"/>
              <w:autoSpaceDN w:val="0"/>
              <w:adjustRightInd w:val="0"/>
              <w:spacing w:after="0" w:line="240" w:lineRule="auto"/>
              <w:rPr>
                <w:rFonts w:ascii="Times New Roman" w:hAnsi="Times New Roman" w:cs="Times New Roman"/>
                <w:color w:val="A6A6A6" w:themeColor="background1" w:themeShade="A6"/>
                <w:sz w:val="18"/>
                <w:szCs w:val="18"/>
              </w:rPr>
            </w:pPr>
          </w:p>
          <w:p w14:paraId="34A7986C" w14:textId="0C300CAC" w:rsidR="00B70CC2" w:rsidRPr="00211A2A" w:rsidRDefault="00B70CC2" w:rsidP="00B70CC2">
            <w:pPr>
              <w:autoSpaceDE w:val="0"/>
              <w:autoSpaceDN w:val="0"/>
              <w:adjustRightInd w:val="0"/>
              <w:spacing w:after="0" w:line="240" w:lineRule="auto"/>
              <w:rPr>
                <w:rFonts w:ascii="Times New Roman" w:hAnsi="Times New Roman" w:cs="Times New Roman"/>
                <w:color w:val="A6A6A6" w:themeColor="background1" w:themeShade="A6"/>
                <w:sz w:val="18"/>
                <w:szCs w:val="18"/>
              </w:rPr>
            </w:pPr>
            <w:r w:rsidRPr="00211A2A">
              <w:rPr>
                <w:rFonts w:ascii="Times New Roman" w:hAnsi="Times New Roman" w:cs="Times New Roman"/>
                <w:b/>
                <w:bCs/>
                <w:color w:val="A6A6A6" w:themeColor="background1" w:themeShade="A6"/>
                <w:sz w:val="18"/>
                <w:szCs w:val="18"/>
              </w:rPr>
              <w:t>(h)=(a)/(g)**</w:t>
            </w:r>
          </w:p>
        </w:tc>
      </w:tr>
      <w:tr w:rsidR="00211A2A" w:rsidRPr="00211A2A" w14:paraId="66B83639" w14:textId="77777777" w:rsidTr="006B56D4">
        <w:trPr>
          <w:trHeight w:val="675"/>
        </w:trPr>
        <w:tc>
          <w:tcPr>
            <w:tcW w:w="1224" w:type="dxa"/>
            <w:tcBorders>
              <w:top w:val="single" w:sz="4" w:space="0" w:color="auto"/>
              <w:left w:val="single" w:sz="4" w:space="0" w:color="auto"/>
              <w:bottom w:val="single" w:sz="4" w:space="0" w:color="auto"/>
              <w:right w:val="single" w:sz="4" w:space="0" w:color="auto"/>
            </w:tcBorders>
          </w:tcPr>
          <w:p w14:paraId="70C9A529" w14:textId="77777777" w:rsidR="00B70CC2" w:rsidRPr="00211A2A"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02D200F9" w14:textId="77777777" w:rsidR="00B70CC2" w:rsidRPr="00211A2A"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4D7BF34C" w14:textId="77777777" w:rsidR="00B70CC2" w:rsidRPr="00211A2A"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27319636" w14:textId="77777777" w:rsidR="00B70CC2" w:rsidRPr="00211A2A"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345C59CE" w14:textId="77777777" w:rsidR="00B70CC2" w:rsidRPr="00211A2A"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vMerge/>
            <w:tcBorders>
              <w:left w:val="single" w:sz="4" w:space="0" w:color="auto"/>
              <w:bottom w:val="single" w:sz="4" w:space="0" w:color="auto"/>
              <w:right w:val="single" w:sz="4" w:space="0" w:color="auto"/>
            </w:tcBorders>
          </w:tcPr>
          <w:p w14:paraId="55EDF28D" w14:textId="77777777" w:rsidR="00B70CC2" w:rsidRPr="00211A2A"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247EE656" w14:textId="77777777" w:rsidR="00B70CC2" w:rsidRPr="00211A2A" w:rsidRDefault="00B70CC2" w:rsidP="00B70CC2">
            <w:pPr>
              <w:autoSpaceDE w:val="0"/>
              <w:autoSpaceDN w:val="0"/>
              <w:adjustRightInd w:val="0"/>
              <w:spacing w:after="0" w:line="240" w:lineRule="auto"/>
              <w:rPr>
                <w:rFonts w:ascii="Times New Roman" w:hAnsi="Times New Roman" w:cs="Times New Roman"/>
                <w:b/>
                <w:bCs/>
                <w:i/>
                <w:iCs/>
                <w:color w:val="A6A6A6" w:themeColor="background1" w:themeShade="A6"/>
                <w:sz w:val="18"/>
                <w:szCs w:val="18"/>
              </w:rPr>
            </w:pPr>
          </w:p>
        </w:tc>
        <w:tc>
          <w:tcPr>
            <w:tcW w:w="612" w:type="dxa"/>
            <w:tcBorders>
              <w:top w:val="single" w:sz="4" w:space="0" w:color="auto"/>
              <w:bottom w:val="single" w:sz="4" w:space="0" w:color="auto"/>
              <w:right w:val="single" w:sz="4" w:space="0" w:color="auto"/>
            </w:tcBorders>
          </w:tcPr>
          <w:p w14:paraId="650BEF8B" w14:textId="77777777" w:rsidR="00B70CC2" w:rsidRPr="00211A2A" w:rsidRDefault="00B70CC2" w:rsidP="00B70CC2">
            <w:pPr>
              <w:autoSpaceDE w:val="0"/>
              <w:autoSpaceDN w:val="0"/>
              <w:adjustRightInd w:val="0"/>
              <w:spacing w:after="0" w:line="240" w:lineRule="auto"/>
              <w:rPr>
                <w:b/>
                <w:bCs/>
                <w:color w:val="A6A6A6" w:themeColor="background1" w:themeShade="A6"/>
                <w:sz w:val="16"/>
                <w:szCs w:val="16"/>
              </w:rPr>
            </w:pPr>
            <w:r w:rsidRPr="00211A2A">
              <w:rPr>
                <w:b/>
                <w:bCs/>
                <w:color w:val="A6A6A6" w:themeColor="background1" w:themeShade="A6"/>
                <w:sz w:val="16"/>
                <w:szCs w:val="16"/>
              </w:rPr>
              <w:t xml:space="preserve">public </w:t>
            </w:r>
          </w:p>
          <w:p w14:paraId="1E48631C" w14:textId="77777777" w:rsidR="00B70CC2" w:rsidRPr="00211A2A"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p w14:paraId="71EC0AAF" w14:textId="7048E7CB" w:rsidR="00B70CC2" w:rsidRPr="00211A2A"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r w:rsidRPr="00211A2A">
              <w:rPr>
                <w:rFonts w:ascii="Times New Roman" w:hAnsi="Times New Roman" w:cs="Times New Roman"/>
                <w:b/>
                <w:bCs/>
                <w:color w:val="A6A6A6" w:themeColor="background1" w:themeShade="A6"/>
                <w:sz w:val="18"/>
                <w:szCs w:val="18"/>
              </w:rPr>
              <w:t>(e)</w:t>
            </w:r>
          </w:p>
        </w:tc>
        <w:tc>
          <w:tcPr>
            <w:tcW w:w="612" w:type="dxa"/>
            <w:tcBorders>
              <w:top w:val="single" w:sz="4" w:space="0" w:color="auto"/>
              <w:left w:val="single" w:sz="4" w:space="0" w:color="auto"/>
              <w:bottom w:val="single" w:sz="4" w:space="0" w:color="auto"/>
            </w:tcBorders>
          </w:tcPr>
          <w:p w14:paraId="662D3E71" w14:textId="77777777" w:rsidR="00B70CC2" w:rsidRPr="00211A2A" w:rsidRDefault="00B70CC2" w:rsidP="00B70CC2">
            <w:pPr>
              <w:autoSpaceDE w:val="0"/>
              <w:autoSpaceDN w:val="0"/>
              <w:adjustRightInd w:val="0"/>
              <w:spacing w:after="0" w:line="240" w:lineRule="auto"/>
              <w:rPr>
                <w:b/>
                <w:bCs/>
                <w:color w:val="A6A6A6" w:themeColor="background1" w:themeShade="A6"/>
                <w:sz w:val="16"/>
                <w:szCs w:val="16"/>
              </w:rPr>
            </w:pPr>
            <w:r w:rsidRPr="00211A2A">
              <w:rPr>
                <w:b/>
                <w:bCs/>
                <w:color w:val="A6A6A6" w:themeColor="background1" w:themeShade="A6"/>
                <w:sz w:val="16"/>
                <w:szCs w:val="16"/>
              </w:rPr>
              <w:t xml:space="preserve">private </w:t>
            </w:r>
          </w:p>
          <w:p w14:paraId="47631FCE" w14:textId="77777777" w:rsidR="00B70CC2" w:rsidRPr="00211A2A" w:rsidRDefault="00B70CC2" w:rsidP="00B70CC2">
            <w:pPr>
              <w:autoSpaceDE w:val="0"/>
              <w:autoSpaceDN w:val="0"/>
              <w:adjustRightInd w:val="0"/>
              <w:spacing w:after="0" w:line="240" w:lineRule="auto"/>
              <w:rPr>
                <w:b/>
                <w:bCs/>
                <w:color w:val="A6A6A6" w:themeColor="background1" w:themeShade="A6"/>
                <w:sz w:val="16"/>
                <w:szCs w:val="16"/>
              </w:rPr>
            </w:pPr>
          </w:p>
          <w:p w14:paraId="33574649" w14:textId="263A0F45" w:rsidR="00B70CC2" w:rsidRPr="00211A2A"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r w:rsidRPr="00211A2A">
              <w:rPr>
                <w:b/>
                <w:bCs/>
                <w:color w:val="A6A6A6" w:themeColor="background1" w:themeShade="A6"/>
                <w:sz w:val="16"/>
                <w:szCs w:val="16"/>
              </w:rPr>
              <w:t>(f)</w:t>
            </w:r>
          </w:p>
        </w:tc>
        <w:tc>
          <w:tcPr>
            <w:tcW w:w="1224" w:type="dxa"/>
            <w:tcBorders>
              <w:top w:val="single" w:sz="4" w:space="0" w:color="auto"/>
              <w:left w:val="single" w:sz="4" w:space="0" w:color="auto"/>
              <w:bottom w:val="single" w:sz="4" w:space="0" w:color="auto"/>
              <w:right w:val="single" w:sz="4" w:space="0" w:color="auto"/>
            </w:tcBorders>
          </w:tcPr>
          <w:p w14:paraId="36303E94" w14:textId="026B5045" w:rsidR="00B70CC2" w:rsidRPr="00211A2A"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r w:rsidRPr="00211A2A">
              <w:rPr>
                <w:rFonts w:ascii="Times New Roman" w:hAnsi="Times New Roman" w:cs="Times New Roman"/>
                <w:b/>
                <w:bCs/>
                <w:color w:val="A6A6A6" w:themeColor="background1" w:themeShade="A6"/>
                <w:sz w:val="18"/>
                <w:szCs w:val="18"/>
              </w:rPr>
              <w:t>(g)=(a)+(d)**</w:t>
            </w:r>
          </w:p>
        </w:tc>
        <w:tc>
          <w:tcPr>
            <w:tcW w:w="1224" w:type="dxa"/>
            <w:vMerge/>
            <w:tcBorders>
              <w:left w:val="single" w:sz="4" w:space="0" w:color="auto"/>
              <w:bottom w:val="single" w:sz="4" w:space="0" w:color="auto"/>
              <w:right w:val="single" w:sz="4" w:space="0" w:color="auto"/>
            </w:tcBorders>
          </w:tcPr>
          <w:p w14:paraId="73DD885B" w14:textId="77777777" w:rsidR="00B70CC2" w:rsidRPr="00211A2A"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8" w:type="dxa"/>
            <w:vMerge/>
            <w:tcBorders>
              <w:left w:val="single" w:sz="4" w:space="0" w:color="auto"/>
              <w:bottom w:val="single" w:sz="4" w:space="0" w:color="auto"/>
              <w:right w:val="single" w:sz="4" w:space="0" w:color="auto"/>
            </w:tcBorders>
          </w:tcPr>
          <w:p w14:paraId="14C50E09" w14:textId="58E56256" w:rsidR="00B70CC2" w:rsidRPr="00211A2A"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r>
      <w:tr w:rsidR="00211A2A" w:rsidRPr="00211A2A" w14:paraId="10D51F81" w14:textId="77777777" w:rsidTr="006B56D4">
        <w:trPr>
          <w:trHeight w:val="675"/>
        </w:trPr>
        <w:tc>
          <w:tcPr>
            <w:tcW w:w="1224" w:type="dxa"/>
            <w:tcBorders>
              <w:top w:val="single" w:sz="4" w:space="0" w:color="auto"/>
              <w:left w:val="single" w:sz="4" w:space="0" w:color="auto"/>
              <w:bottom w:val="single" w:sz="4" w:space="0" w:color="auto"/>
              <w:right w:val="single" w:sz="4" w:space="0" w:color="auto"/>
            </w:tcBorders>
          </w:tcPr>
          <w:p w14:paraId="1C15C3BB" w14:textId="77777777" w:rsidR="006B56D4" w:rsidRPr="00211A2A"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0A02A638" w14:textId="77777777" w:rsidR="006B56D4" w:rsidRPr="00211A2A"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22AF582F" w14:textId="77777777" w:rsidR="006B56D4" w:rsidRPr="00211A2A"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3BD6D280" w14:textId="77777777" w:rsidR="006B56D4" w:rsidRPr="00211A2A"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3B5640A8" w14:textId="77777777" w:rsidR="006B56D4" w:rsidRPr="00211A2A"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76FB43CC" w14:textId="77777777" w:rsidR="006B56D4" w:rsidRPr="00211A2A"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2064CFFD" w14:textId="77777777" w:rsidR="006B56D4" w:rsidRPr="00211A2A" w:rsidRDefault="006B56D4" w:rsidP="00B70CC2">
            <w:pPr>
              <w:autoSpaceDE w:val="0"/>
              <w:autoSpaceDN w:val="0"/>
              <w:adjustRightInd w:val="0"/>
              <w:spacing w:after="0" w:line="240" w:lineRule="auto"/>
              <w:rPr>
                <w:rFonts w:ascii="Times New Roman" w:hAnsi="Times New Roman" w:cs="Times New Roman"/>
                <w:b/>
                <w:bCs/>
                <w:i/>
                <w:iCs/>
                <w:color w:val="A6A6A6" w:themeColor="background1" w:themeShade="A6"/>
                <w:sz w:val="18"/>
                <w:szCs w:val="18"/>
              </w:rPr>
            </w:pPr>
          </w:p>
        </w:tc>
        <w:tc>
          <w:tcPr>
            <w:tcW w:w="612" w:type="dxa"/>
            <w:tcBorders>
              <w:top w:val="single" w:sz="4" w:space="0" w:color="auto"/>
              <w:bottom w:val="single" w:sz="4" w:space="0" w:color="auto"/>
              <w:right w:val="single" w:sz="4" w:space="0" w:color="auto"/>
            </w:tcBorders>
          </w:tcPr>
          <w:p w14:paraId="568BDF85" w14:textId="77777777" w:rsidR="006B56D4" w:rsidRPr="00211A2A" w:rsidRDefault="006B56D4" w:rsidP="00B70CC2">
            <w:pPr>
              <w:autoSpaceDE w:val="0"/>
              <w:autoSpaceDN w:val="0"/>
              <w:adjustRightInd w:val="0"/>
              <w:spacing w:after="0" w:line="240" w:lineRule="auto"/>
              <w:rPr>
                <w:b/>
                <w:bCs/>
                <w:color w:val="A6A6A6" w:themeColor="background1" w:themeShade="A6"/>
                <w:sz w:val="16"/>
                <w:szCs w:val="16"/>
              </w:rPr>
            </w:pPr>
          </w:p>
        </w:tc>
        <w:tc>
          <w:tcPr>
            <w:tcW w:w="612" w:type="dxa"/>
            <w:tcBorders>
              <w:top w:val="single" w:sz="4" w:space="0" w:color="auto"/>
              <w:left w:val="single" w:sz="4" w:space="0" w:color="auto"/>
              <w:bottom w:val="single" w:sz="4" w:space="0" w:color="auto"/>
            </w:tcBorders>
          </w:tcPr>
          <w:p w14:paraId="4F0ADD83" w14:textId="77777777" w:rsidR="006B56D4" w:rsidRPr="00211A2A" w:rsidRDefault="006B56D4" w:rsidP="00B70CC2">
            <w:pPr>
              <w:autoSpaceDE w:val="0"/>
              <w:autoSpaceDN w:val="0"/>
              <w:adjustRightInd w:val="0"/>
              <w:spacing w:after="0" w:line="240" w:lineRule="auto"/>
              <w:rPr>
                <w:b/>
                <w:bCs/>
                <w:color w:val="A6A6A6" w:themeColor="background1" w:themeShade="A6"/>
                <w:sz w:val="16"/>
                <w:szCs w:val="16"/>
              </w:rPr>
            </w:pPr>
          </w:p>
        </w:tc>
        <w:tc>
          <w:tcPr>
            <w:tcW w:w="1224" w:type="dxa"/>
            <w:tcBorders>
              <w:top w:val="single" w:sz="4" w:space="0" w:color="auto"/>
              <w:left w:val="single" w:sz="4" w:space="0" w:color="auto"/>
              <w:bottom w:val="single" w:sz="4" w:space="0" w:color="auto"/>
              <w:right w:val="single" w:sz="4" w:space="0" w:color="auto"/>
            </w:tcBorders>
          </w:tcPr>
          <w:p w14:paraId="6EE0CF84" w14:textId="77777777" w:rsidR="006B56D4" w:rsidRPr="00211A2A"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4185EE7E" w14:textId="77777777" w:rsidR="006B56D4" w:rsidRPr="00211A2A"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8" w:type="dxa"/>
            <w:tcBorders>
              <w:top w:val="single" w:sz="4" w:space="0" w:color="auto"/>
              <w:left w:val="single" w:sz="4" w:space="0" w:color="auto"/>
              <w:bottom w:val="single" w:sz="4" w:space="0" w:color="auto"/>
              <w:right w:val="single" w:sz="4" w:space="0" w:color="auto"/>
            </w:tcBorders>
          </w:tcPr>
          <w:p w14:paraId="4A1B3535" w14:textId="77777777" w:rsidR="006B56D4" w:rsidRPr="00211A2A"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r>
      <w:tr w:rsidR="00211A2A" w:rsidRPr="00211A2A" w14:paraId="2C9C9C7B" w14:textId="77777777" w:rsidTr="006B56D4">
        <w:trPr>
          <w:trHeight w:val="675"/>
        </w:trPr>
        <w:tc>
          <w:tcPr>
            <w:tcW w:w="1224" w:type="dxa"/>
            <w:tcBorders>
              <w:top w:val="single" w:sz="4" w:space="0" w:color="auto"/>
              <w:left w:val="single" w:sz="4" w:space="0" w:color="auto"/>
              <w:bottom w:val="single" w:sz="4" w:space="0" w:color="auto"/>
              <w:right w:val="single" w:sz="4" w:space="0" w:color="auto"/>
            </w:tcBorders>
          </w:tcPr>
          <w:p w14:paraId="36C30854" w14:textId="77777777" w:rsidR="006B56D4" w:rsidRPr="00211A2A"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732349BE" w14:textId="77777777" w:rsidR="006B56D4" w:rsidRPr="00211A2A"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2BD0E5F3" w14:textId="77777777" w:rsidR="006B56D4" w:rsidRPr="00211A2A"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081272B9" w14:textId="77777777" w:rsidR="006B56D4" w:rsidRPr="00211A2A"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46C7D5B5" w14:textId="77777777" w:rsidR="006B56D4" w:rsidRPr="00211A2A"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7B5E6AED" w14:textId="77777777" w:rsidR="006B56D4" w:rsidRPr="00211A2A"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7038EEB2" w14:textId="77777777" w:rsidR="006B56D4" w:rsidRPr="00211A2A" w:rsidRDefault="006B56D4" w:rsidP="00B70CC2">
            <w:pPr>
              <w:autoSpaceDE w:val="0"/>
              <w:autoSpaceDN w:val="0"/>
              <w:adjustRightInd w:val="0"/>
              <w:spacing w:after="0" w:line="240" w:lineRule="auto"/>
              <w:rPr>
                <w:rFonts w:ascii="Times New Roman" w:hAnsi="Times New Roman" w:cs="Times New Roman"/>
                <w:b/>
                <w:bCs/>
                <w:i/>
                <w:iCs/>
                <w:color w:val="A6A6A6" w:themeColor="background1" w:themeShade="A6"/>
                <w:sz w:val="18"/>
                <w:szCs w:val="18"/>
              </w:rPr>
            </w:pPr>
          </w:p>
        </w:tc>
        <w:tc>
          <w:tcPr>
            <w:tcW w:w="612" w:type="dxa"/>
            <w:tcBorders>
              <w:top w:val="single" w:sz="4" w:space="0" w:color="auto"/>
              <w:bottom w:val="single" w:sz="4" w:space="0" w:color="auto"/>
              <w:right w:val="single" w:sz="4" w:space="0" w:color="auto"/>
            </w:tcBorders>
          </w:tcPr>
          <w:p w14:paraId="532A1262" w14:textId="77777777" w:rsidR="006B56D4" w:rsidRPr="00211A2A" w:rsidRDefault="006B56D4" w:rsidP="00B70CC2">
            <w:pPr>
              <w:autoSpaceDE w:val="0"/>
              <w:autoSpaceDN w:val="0"/>
              <w:adjustRightInd w:val="0"/>
              <w:spacing w:after="0" w:line="240" w:lineRule="auto"/>
              <w:rPr>
                <w:b/>
                <w:bCs/>
                <w:color w:val="A6A6A6" w:themeColor="background1" w:themeShade="A6"/>
                <w:sz w:val="16"/>
                <w:szCs w:val="16"/>
              </w:rPr>
            </w:pPr>
          </w:p>
        </w:tc>
        <w:tc>
          <w:tcPr>
            <w:tcW w:w="612" w:type="dxa"/>
            <w:tcBorders>
              <w:top w:val="single" w:sz="4" w:space="0" w:color="auto"/>
              <w:left w:val="single" w:sz="4" w:space="0" w:color="auto"/>
              <w:bottom w:val="single" w:sz="4" w:space="0" w:color="auto"/>
            </w:tcBorders>
          </w:tcPr>
          <w:p w14:paraId="10100CDA" w14:textId="77777777" w:rsidR="006B56D4" w:rsidRPr="00211A2A" w:rsidRDefault="006B56D4" w:rsidP="00B70CC2">
            <w:pPr>
              <w:autoSpaceDE w:val="0"/>
              <w:autoSpaceDN w:val="0"/>
              <w:adjustRightInd w:val="0"/>
              <w:spacing w:after="0" w:line="240" w:lineRule="auto"/>
              <w:rPr>
                <w:b/>
                <w:bCs/>
                <w:color w:val="A6A6A6" w:themeColor="background1" w:themeShade="A6"/>
                <w:sz w:val="16"/>
                <w:szCs w:val="16"/>
              </w:rPr>
            </w:pPr>
          </w:p>
        </w:tc>
        <w:tc>
          <w:tcPr>
            <w:tcW w:w="1224" w:type="dxa"/>
            <w:tcBorders>
              <w:top w:val="single" w:sz="4" w:space="0" w:color="auto"/>
              <w:left w:val="single" w:sz="4" w:space="0" w:color="auto"/>
              <w:bottom w:val="single" w:sz="4" w:space="0" w:color="auto"/>
              <w:right w:val="single" w:sz="4" w:space="0" w:color="auto"/>
            </w:tcBorders>
          </w:tcPr>
          <w:p w14:paraId="52C9B31A" w14:textId="77777777" w:rsidR="006B56D4" w:rsidRPr="00211A2A"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1EE8D738" w14:textId="77777777" w:rsidR="006B56D4" w:rsidRPr="00211A2A"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8" w:type="dxa"/>
            <w:tcBorders>
              <w:top w:val="single" w:sz="4" w:space="0" w:color="auto"/>
              <w:left w:val="single" w:sz="4" w:space="0" w:color="auto"/>
              <w:bottom w:val="single" w:sz="4" w:space="0" w:color="auto"/>
              <w:right w:val="single" w:sz="4" w:space="0" w:color="auto"/>
            </w:tcBorders>
          </w:tcPr>
          <w:p w14:paraId="659552F6" w14:textId="77777777" w:rsidR="006B56D4" w:rsidRPr="00211A2A"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r>
    </w:tbl>
    <w:p w14:paraId="509F8F75" w14:textId="2A160904" w:rsidR="00FE2D83" w:rsidRPr="00B85AC6" w:rsidRDefault="00FE2D83" w:rsidP="00722757">
      <w:pPr>
        <w:spacing w:before="240" w:after="240" w:line="240" w:lineRule="auto"/>
        <w:jc w:val="both"/>
        <w:rPr>
          <w:rFonts w:ascii="Times New Roman" w:eastAsia="Times New Roman" w:hAnsi="Times New Roman" w:cs="Times New Roman"/>
          <w:i/>
          <w:iCs/>
          <w:noProof/>
          <w:sz w:val="24"/>
          <w:szCs w:val="24"/>
          <w:lang w:val="bg-BG" w:eastAsia="bg-BG" w:bidi="bg-BG"/>
        </w:rPr>
        <w:sectPr w:rsidR="00FE2D83" w:rsidRPr="00B85AC6">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6838" w:h="11906" w:orient="landscape" w:code="9"/>
          <w:pgMar w:top="1417" w:right="1417" w:bottom="1417" w:left="1417" w:header="709" w:footer="709" w:gutter="0"/>
          <w:cols w:space="708"/>
          <w:titlePg/>
          <w:docGrid w:linePitch="360"/>
        </w:sectPr>
      </w:pPr>
    </w:p>
    <w:p w14:paraId="144F5CFD" w14:textId="77777777" w:rsidR="00722757" w:rsidRPr="00B85AC6" w:rsidRDefault="00722757" w:rsidP="00722757">
      <w:pPr>
        <w:spacing w:before="240" w:after="24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lastRenderedPageBreak/>
        <w:t>За ЕФМДР:</w:t>
      </w:r>
    </w:p>
    <w:p w14:paraId="43AF1573" w14:textId="77777777" w:rsidR="00722757" w:rsidRPr="00B85AC6" w:rsidRDefault="00722757" w:rsidP="00722757">
      <w:pPr>
        <w:spacing w:before="240" w:after="24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B85AC6">
        <w:rPr>
          <w:rFonts w:ascii="Times New Roman" w:eastAsia="Calibri" w:hAnsi="Times New Roman" w:cs="Times New Roman"/>
          <w:i/>
          <w:noProof/>
          <w:color w:val="A6A6A6" w:themeColor="background1" w:themeShade="A6"/>
          <w:sz w:val="24"/>
          <w:szCs w:val="20"/>
          <w:lang w:val="bg-BG" w:eastAsia="bg-BG" w:bidi="bg-BG"/>
        </w:rPr>
        <w:t>Позоваване: Член 17, параграф 3, буква e), iii)</w:t>
      </w:r>
    </w:p>
    <w:tbl>
      <w:tblPr>
        <w:tblStyle w:val="TableGrid"/>
        <w:tblW w:w="5000" w:type="pct"/>
        <w:tblLook w:val="04A0" w:firstRow="1" w:lastRow="0" w:firstColumn="1" w:lastColumn="0" w:noHBand="0" w:noVBand="1"/>
      </w:tblPr>
      <w:tblGrid>
        <w:gridCol w:w="1234"/>
        <w:gridCol w:w="1553"/>
        <w:gridCol w:w="1441"/>
        <w:gridCol w:w="1599"/>
        <w:gridCol w:w="1222"/>
        <w:gridCol w:w="968"/>
        <w:gridCol w:w="1611"/>
      </w:tblGrid>
      <w:tr w:rsidR="00722757" w:rsidRPr="00B85AC6" w14:paraId="7E569AFF" w14:textId="77777777" w:rsidTr="006E541D">
        <w:tc>
          <w:tcPr>
            <w:tcW w:w="5000" w:type="pct"/>
            <w:gridSpan w:val="7"/>
          </w:tcPr>
          <w:p w14:paraId="2ED6B7D1" w14:textId="77777777" w:rsidR="00722757" w:rsidRPr="00B85AC6" w:rsidRDefault="00722757" w:rsidP="00722757">
            <w:pPr>
              <w:spacing w:before="115" w:after="115"/>
              <w:jc w:val="both"/>
              <w:rPr>
                <w:rFonts w:ascii="Times New Roman" w:eastAsia="Calibri" w:hAnsi="Times New Roman" w:cs="Times New Roman"/>
                <w:noProof/>
                <w:color w:val="A6A6A6" w:themeColor="background1" w:themeShade="A6"/>
                <w:sz w:val="18"/>
                <w:szCs w:val="18"/>
              </w:rPr>
            </w:pPr>
            <w:r w:rsidRPr="00B85AC6">
              <w:rPr>
                <w:rFonts w:ascii="Times New Roman" w:eastAsia="Calibri" w:hAnsi="Times New Roman" w:cs="Times New Roman"/>
                <w:b/>
                <w:noProof/>
                <w:color w:val="A6A6A6" w:themeColor="background1" w:themeShade="A6"/>
                <w:sz w:val="18"/>
                <w:szCs w:val="20"/>
              </w:rPr>
              <w:t>Таблица 11 A</w:t>
            </w:r>
          </w:p>
        </w:tc>
      </w:tr>
      <w:tr w:rsidR="00722757" w:rsidRPr="00B85AC6" w14:paraId="002168BE" w14:textId="77777777" w:rsidTr="006E541D">
        <w:tc>
          <w:tcPr>
            <w:tcW w:w="654" w:type="pct"/>
            <w:tcBorders>
              <w:top w:val="single" w:sz="4" w:space="0" w:color="auto"/>
              <w:left w:val="single" w:sz="4" w:space="0" w:color="auto"/>
              <w:bottom w:val="single" w:sz="4" w:space="0" w:color="auto"/>
              <w:right w:val="single" w:sz="4" w:space="0" w:color="auto"/>
            </w:tcBorders>
            <w:shd w:val="clear" w:color="auto" w:fill="auto"/>
          </w:tcPr>
          <w:p w14:paraId="5B85332E" w14:textId="77777777" w:rsidR="00722757" w:rsidRPr="00B85AC6" w:rsidRDefault="00722757" w:rsidP="00722757">
            <w:pPr>
              <w:spacing w:before="115" w:after="115"/>
              <w:jc w:val="center"/>
              <w:rPr>
                <w:rFonts w:ascii="Times New Roman" w:eastAsia="Calibri" w:hAnsi="Times New Roman" w:cs="Times New Roman"/>
                <w:b/>
                <w:noProof/>
                <w:color w:val="A6A6A6" w:themeColor="background1" w:themeShade="A6"/>
                <w:sz w:val="18"/>
                <w:szCs w:val="18"/>
              </w:rPr>
            </w:pPr>
            <w:r w:rsidRPr="00B85AC6">
              <w:rPr>
                <w:rFonts w:ascii="Times New Roman" w:eastAsia="Calibri" w:hAnsi="Times New Roman" w:cs="Times New Roman"/>
                <w:b/>
                <w:noProof/>
                <w:color w:val="A6A6A6" w:themeColor="background1" w:themeShade="A6"/>
                <w:sz w:val="18"/>
                <w:szCs w:val="20"/>
              </w:rPr>
              <w:t>Приоритет</w:t>
            </w:r>
          </w:p>
        </w:tc>
        <w:tc>
          <w:tcPr>
            <w:tcW w:w="819" w:type="pct"/>
            <w:tcBorders>
              <w:top w:val="single" w:sz="4" w:space="0" w:color="auto"/>
              <w:left w:val="single" w:sz="4" w:space="0" w:color="auto"/>
              <w:bottom w:val="single" w:sz="4" w:space="0" w:color="auto"/>
              <w:right w:val="single" w:sz="4" w:space="0" w:color="auto"/>
            </w:tcBorders>
            <w:shd w:val="clear" w:color="auto" w:fill="auto"/>
          </w:tcPr>
          <w:p w14:paraId="20094002" w14:textId="77777777" w:rsidR="00722757" w:rsidRPr="00B85AC6" w:rsidRDefault="00722757" w:rsidP="00722757">
            <w:pPr>
              <w:spacing w:before="115" w:after="115"/>
              <w:jc w:val="center"/>
              <w:rPr>
                <w:rFonts w:ascii="Times New Roman" w:eastAsia="Calibri" w:hAnsi="Times New Roman" w:cs="Times New Roman"/>
                <w:b/>
                <w:noProof/>
                <w:color w:val="A6A6A6" w:themeColor="background1" w:themeShade="A6"/>
                <w:sz w:val="18"/>
                <w:szCs w:val="18"/>
              </w:rPr>
            </w:pPr>
            <w:r w:rsidRPr="00B85AC6">
              <w:rPr>
                <w:rFonts w:ascii="Times New Roman" w:eastAsia="Calibri" w:hAnsi="Times New Roman" w:cs="Times New Roman"/>
                <w:b/>
                <w:noProof/>
                <w:color w:val="A6A6A6" w:themeColor="background1" w:themeShade="A6"/>
                <w:sz w:val="18"/>
                <w:szCs w:val="20"/>
              </w:rPr>
              <w:t>Вид на областта на подпомагане</w:t>
            </w:r>
            <w:r w:rsidRPr="00B85AC6">
              <w:rPr>
                <w:rFonts w:ascii="Times New Roman" w:eastAsia="Calibri" w:hAnsi="Times New Roman" w:cs="Times New Roman"/>
                <w:noProof/>
                <w:color w:val="A6A6A6" w:themeColor="background1" w:themeShade="A6"/>
                <w:sz w:val="24"/>
                <w:szCs w:val="20"/>
              </w:rPr>
              <w:t xml:space="preserve"> </w:t>
            </w:r>
            <w:r w:rsidRPr="00B85AC6">
              <w:rPr>
                <w:rFonts w:ascii="Times New Roman" w:eastAsia="Calibri" w:hAnsi="Times New Roman" w:cs="Times New Roman"/>
                <w:noProof/>
                <w:color w:val="A6A6A6" w:themeColor="background1" w:themeShade="A6"/>
                <w:sz w:val="18"/>
                <w:szCs w:val="20"/>
              </w:rPr>
              <w:t>(номенклатура, посочена в Регламента за ЕФМДР)</w:t>
            </w:r>
          </w:p>
        </w:tc>
        <w:tc>
          <w:tcPr>
            <w:tcW w:w="719" w:type="pct"/>
            <w:tcBorders>
              <w:top w:val="single" w:sz="4" w:space="0" w:color="auto"/>
              <w:left w:val="single" w:sz="4" w:space="0" w:color="auto"/>
              <w:bottom w:val="single" w:sz="4" w:space="0" w:color="auto"/>
              <w:right w:val="single" w:sz="4" w:space="0" w:color="auto"/>
            </w:tcBorders>
            <w:shd w:val="clear" w:color="auto" w:fill="auto"/>
            <w:hideMark/>
          </w:tcPr>
          <w:p w14:paraId="1DE94D78" w14:textId="77777777" w:rsidR="00722757" w:rsidRPr="00B85AC6" w:rsidRDefault="00722757" w:rsidP="00722757">
            <w:pPr>
              <w:spacing w:before="115" w:after="115"/>
              <w:jc w:val="center"/>
              <w:rPr>
                <w:rFonts w:ascii="Times New Roman" w:eastAsia="Calibri" w:hAnsi="Times New Roman" w:cs="Times New Roman"/>
                <w:b/>
                <w:noProof/>
                <w:color w:val="A6A6A6" w:themeColor="background1" w:themeShade="A6"/>
                <w:sz w:val="18"/>
                <w:szCs w:val="18"/>
              </w:rPr>
            </w:pPr>
            <w:r w:rsidRPr="00B85AC6">
              <w:rPr>
                <w:rFonts w:ascii="Times New Roman" w:eastAsia="Calibri" w:hAnsi="Times New Roman" w:cs="Times New Roman"/>
                <w:b/>
                <w:noProof/>
                <w:color w:val="A6A6A6" w:themeColor="background1" w:themeShade="A6"/>
                <w:sz w:val="18"/>
                <w:szCs w:val="20"/>
              </w:rPr>
              <w:t>Основа за изчисление</w:t>
            </w:r>
          </w:p>
          <w:p w14:paraId="1A4DA5AD" w14:textId="77777777" w:rsidR="00722757" w:rsidRPr="00B85AC6" w:rsidRDefault="00722757" w:rsidP="00722757">
            <w:pPr>
              <w:spacing w:before="115" w:after="115"/>
              <w:jc w:val="center"/>
              <w:rPr>
                <w:rFonts w:ascii="Times New Roman" w:eastAsia="Calibri" w:hAnsi="Times New Roman" w:cs="Times New Roman"/>
                <w:b/>
                <w:noProof/>
                <w:color w:val="A6A6A6" w:themeColor="background1" w:themeShade="A6"/>
                <w:sz w:val="18"/>
                <w:szCs w:val="18"/>
              </w:rPr>
            </w:pPr>
            <w:r w:rsidRPr="00B85AC6">
              <w:rPr>
                <w:rFonts w:ascii="Times New Roman" w:eastAsia="Calibri" w:hAnsi="Times New Roman" w:cs="Times New Roman"/>
                <w:b/>
                <w:noProof/>
                <w:color w:val="A6A6A6" w:themeColor="background1" w:themeShade="A6"/>
                <w:sz w:val="18"/>
                <w:szCs w:val="20"/>
              </w:rPr>
              <w:t>на подпомагането от ЕС</w:t>
            </w:r>
          </w:p>
        </w:tc>
        <w:tc>
          <w:tcPr>
            <w:tcW w:w="843" w:type="pct"/>
            <w:tcBorders>
              <w:top w:val="single" w:sz="4" w:space="0" w:color="auto"/>
              <w:left w:val="single" w:sz="4" w:space="0" w:color="auto"/>
              <w:bottom w:val="single" w:sz="4" w:space="0" w:color="auto"/>
              <w:right w:val="single" w:sz="4" w:space="0" w:color="auto"/>
            </w:tcBorders>
            <w:shd w:val="clear" w:color="auto" w:fill="auto"/>
            <w:hideMark/>
          </w:tcPr>
          <w:p w14:paraId="2FD9905A" w14:textId="77777777" w:rsidR="00722757" w:rsidRPr="00B85AC6" w:rsidRDefault="00722757" w:rsidP="00722757">
            <w:pPr>
              <w:spacing w:before="115" w:after="115"/>
              <w:jc w:val="center"/>
              <w:rPr>
                <w:rFonts w:ascii="Times New Roman" w:eastAsia="Calibri" w:hAnsi="Times New Roman" w:cs="Times New Roman"/>
                <w:b/>
                <w:noProof/>
                <w:color w:val="A6A6A6" w:themeColor="background1" w:themeShade="A6"/>
                <w:sz w:val="18"/>
                <w:szCs w:val="18"/>
              </w:rPr>
            </w:pPr>
            <w:r w:rsidRPr="00B85AC6">
              <w:rPr>
                <w:rFonts w:ascii="Times New Roman" w:eastAsia="Calibri" w:hAnsi="Times New Roman" w:cs="Times New Roman"/>
                <w:b/>
                <w:noProof/>
                <w:color w:val="A6A6A6" w:themeColor="background1" w:themeShade="A6"/>
                <w:sz w:val="18"/>
                <w:szCs w:val="20"/>
              </w:rPr>
              <w:t>Принос на ЕС</w:t>
            </w:r>
          </w:p>
        </w:tc>
        <w:tc>
          <w:tcPr>
            <w:tcW w:w="601" w:type="pct"/>
            <w:tcBorders>
              <w:top w:val="single" w:sz="4" w:space="0" w:color="auto"/>
              <w:left w:val="single" w:sz="4" w:space="0" w:color="auto"/>
              <w:bottom w:val="single" w:sz="4" w:space="0" w:color="auto"/>
              <w:right w:val="single" w:sz="4" w:space="0" w:color="auto"/>
            </w:tcBorders>
            <w:shd w:val="clear" w:color="auto" w:fill="auto"/>
            <w:hideMark/>
          </w:tcPr>
          <w:p w14:paraId="48839081" w14:textId="77777777" w:rsidR="00722757" w:rsidRPr="00B85AC6" w:rsidRDefault="00722757" w:rsidP="00722757">
            <w:pPr>
              <w:spacing w:before="115" w:after="115"/>
              <w:jc w:val="center"/>
              <w:rPr>
                <w:rFonts w:ascii="Times New Roman" w:eastAsia="Calibri" w:hAnsi="Times New Roman" w:cs="Times New Roman"/>
                <w:b/>
                <w:noProof/>
                <w:color w:val="A6A6A6" w:themeColor="background1" w:themeShade="A6"/>
                <w:sz w:val="18"/>
                <w:szCs w:val="18"/>
              </w:rPr>
            </w:pPr>
            <w:r w:rsidRPr="00B85AC6">
              <w:rPr>
                <w:rFonts w:ascii="Times New Roman" w:eastAsia="Calibri" w:hAnsi="Times New Roman" w:cs="Times New Roman"/>
                <w:b/>
                <w:noProof/>
                <w:color w:val="A6A6A6" w:themeColor="background1" w:themeShade="A6"/>
                <w:sz w:val="18"/>
                <w:szCs w:val="20"/>
              </w:rPr>
              <w:t>Национален публичен принос</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14:paraId="7A4B8D76" w14:textId="77777777" w:rsidR="00722757" w:rsidRPr="00B85AC6" w:rsidRDefault="00722757" w:rsidP="00722757">
            <w:pPr>
              <w:spacing w:before="115" w:after="115"/>
              <w:jc w:val="center"/>
              <w:rPr>
                <w:rFonts w:ascii="Times New Roman" w:eastAsia="Calibri" w:hAnsi="Times New Roman" w:cs="Times New Roman"/>
                <w:b/>
                <w:noProof/>
                <w:color w:val="A6A6A6" w:themeColor="background1" w:themeShade="A6"/>
                <w:sz w:val="18"/>
                <w:szCs w:val="18"/>
              </w:rPr>
            </w:pPr>
            <w:r w:rsidRPr="00B85AC6">
              <w:rPr>
                <w:rFonts w:ascii="Times New Roman" w:eastAsia="Calibri" w:hAnsi="Times New Roman" w:cs="Times New Roman"/>
                <w:b/>
                <w:noProof/>
                <w:color w:val="A6A6A6" w:themeColor="background1" w:themeShade="A6"/>
                <w:sz w:val="18"/>
                <w:szCs w:val="20"/>
              </w:rPr>
              <w:t>Общо</w:t>
            </w:r>
          </w:p>
        </w:tc>
        <w:tc>
          <w:tcPr>
            <w:tcW w:w="850" w:type="pct"/>
            <w:tcBorders>
              <w:top w:val="single" w:sz="4" w:space="0" w:color="auto"/>
              <w:left w:val="single" w:sz="4" w:space="0" w:color="auto"/>
              <w:bottom w:val="single" w:sz="4" w:space="0" w:color="auto"/>
              <w:right w:val="single" w:sz="4" w:space="0" w:color="auto"/>
            </w:tcBorders>
            <w:shd w:val="clear" w:color="auto" w:fill="auto"/>
            <w:hideMark/>
          </w:tcPr>
          <w:p w14:paraId="3F7ED796" w14:textId="77777777" w:rsidR="00722757" w:rsidRPr="00B85AC6" w:rsidRDefault="00722757" w:rsidP="00722757">
            <w:pPr>
              <w:spacing w:before="115" w:after="115"/>
              <w:jc w:val="center"/>
              <w:rPr>
                <w:rFonts w:ascii="Times New Roman" w:eastAsia="Calibri" w:hAnsi="Times New Roman" w:cs="Times New Roman"/>
                <w:b/>
                <w:noProof/>
                <w:color w:val="A6A6A6" w:themeColor="background1" w:themeShade="A6"/>
                <w:sz w:val="18"/>
                <w:szCs w:val="18"/>
              </w:rPr>
            </w:pPr>
            <w:r w:rsidRPr="00B85AC6">
              <w:rPr>
                <w:rFonts w:ascii="Times New Roman" w:eastAsia="Calibri" w:hAnsi="Times New Roman" w:cs="Times New Roman"/>
                <w:b/>
                <w:noProof/>
                <w:color w:val="A6A6A6" w:themeColor="background1" w:themeShade="A6"/>
                <w:sz w:val="18"/>
                <w:szCs w:val="20"/>
              </w:rPr>
              <w:t>Процент на съфинансиране</w:t>
            </w:r>
          </w:p>
        </w:tc>
      </w:tr>
      <w:tr w:rsidR="00722757" w:rsidRPr="00B85AC6" w14:paraId="01DE847F" w14:textId="77777777" w:rsidTr="006E541D">
        <w:trPr>
          <w:trHeight w:val="294"/>
        </w:trPr>
        <w:tc>
          <w:tcPr>
            <w:tcW w:w="654" w:type="pct"/>
            <w:vMerge w:val="restart"/>
            <w:tcBorders>
              <w:top w:val="single" w:sz="4" w:space="0" w:color="auto"/>
              <w:left w:val="single" w:sz="4" w:space="0" w:color="auto"/>
              <w:right w:val="single" w:sz="4" w:space="0" w:color="auto"/>
            </w:tcBorders>
            <w:shd w:val="clear" w:color="auto" w:fill="auto"/>
          </w:tcPr>
          <w:p w14:paraId="1CBBECEF"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r w:rsidRPr="00B85AC6">
              <w:rPr>
                <w:rFonts w:ascii="Times New Roman" w:eastAsia="Calibri" w:hAnsi="Times New Roman" w:cs="Times New Roman"/>
                <w:noProof/>
                <w:color w:val="A6A6A6" w:themeColor="background1" w:themeShade="A6"/>
                <w:sz w:val="18"/>
                <w:szCs w:val="20"/>
              </w:rPr>
              <w:t>Приоритет 1</w:t>
            </w:r>
          </w:p>
        </w:tc>
        <w:tc>
          <w:tcPr>
            <w:tcW w:w="819" w:type="pct"/>
            <w:tcBorders>
              <w:top w:val="single" w:sz="4" w:space="0" w:color="auto"/>
              <w:left w:val="single" w:sz="4" w:space="0" w:color="auto"/>
              <w:right w:val="single" w:sz="4" w:space="0" w:color="auto"/>
            </w:tcBorders>
            <w:shd w:val="clear" w:color="auto" w:fill="auto"/>
          </w:tcPr>
          <w:p w14:paraId="707D513C"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r w:rsidRPr="00B85AC6">
              <w:rPr>
                <w:rFonts w:ascii="Times New Roman" w:eastAsia="Calibri" w:hAnsi="Times New Roman" w:cs="Times New Roman"/>
                <w:noProof/>
                <w:color w:val="A6A6A6" w:themeColor="background1" w:themeShade="A6"/>
                <w:sz w:val="18"/>
                <w:szCs w:val="20"/>
              </w:rPr>
              <w:t>1.1</w:t>
            </w:r>
          </w:p>
        </w:tc>
        <w:tc>
          <w:tcPr>
            <w:tcW w:w="719" w:type="pct"/>
            <w:tcBorders>
              <w:top w:val="single" w:sz="4" w:space="0" w:color="auto"/>
              <w:left w:val="single" w:sz="4" w:space="0" w:color="auto"/>
              <w:right w:val="single" w:sz="4" w:space="0" w:color="auto"/>
            </w:tcBorders>
            <w:shd w:val="clear" w:color="auto" w:fill="auto"/>
          </w:tcPr>
          <w:p w14:paraId="12A24CCE"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r w:rsidRPr="00B85AC6">
              <w:rPr>
                <w:rFonts w:ascii="Times New Roman" w:eastAsia="Calibri" w:hAnsi="Times New Roman" w:cs="Times New Roman"/>
                <w:noProof/>
                <w:color w:val="A6A6A6" w:themeColor="background1" w:themeShade="A6"/>
                <w:sz w:val="18"/>
                <w:szCs w:val="20"/>
              </w:rPr>
              <w:t>Публично</w:t>
            </w:r>
          </w:p>
        </w:tc>
        <w:tc>
          <w:tcPr>
            <w:tcW w:w="843" w:type="pct"/>
            <w:tcBorders>
              <w:top w:val="single" w:sz="4" w:space="0" w:color="auto"/>
              <w:left w:val="single" w:sz="4" w:space="0" w:color="auto"/>
              <w:right w:val="single" w:sz="4" w:space="0" w:color="auto"/>
            </w:tcBorders>
            <w:shd w:val="clear" w:color="auto" w:fill="auto"/>
          </w:tcPr>
          <w:p w14:paraId="776944C9"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p>
        </w:tc>
        <w:tc>
          <w:tcPr>
            <w:tcW w:w="601" w:type="pct"/>
            <w:tcBorders>
              <w:top w:val="single" w:sz="4" w:space="0" w:color="auto"/>
              <w:left w:val="single" w:sz="4" w:space="0" w:color="auto"/>
              <w:right w:val="single" w:sz="4" w:space="0" w:color="auto"/>
            </w:tcBorders>
            <w:shd w:val="clear" w:color="auto" w:fill="auto"/>
          </w:tcPr>
          <w:p w14:paraId="1C80DDF0"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p>
        </w:tc>
        <w:tc>
          <w:tcPr>
            <w:tcW w:w="515" w:type="pct"/>
            <w:tcBorders>
              <w:top w:val="single" w:sz="4" w:space="0" w:color="auto"/>
              <w:left w:val="single" w:sz="4" w:space="0" w:color="auto"/>
              <w:right w:val="single" w:sz="4" w:space="0" w:color="auto"/>
            </w:tcBorders>
            <w:shd w:val="clear" w:color="auto" w:fill="auto"/>
          </w:tcPr>
          <w:p w14:paraId="16CF110A"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p>
        </w:tc>
        <w:tc>
          <w:tcPr>
            <w:tcW w:w="850" w:type="pct"/>
            <w:tcBorders>
              <w:top w:val="single" w:sz="4" w:space="0" w:color="auto"/>
              <w:left w:val="single" w:sz="4" w:space="0" w:color="auto"/>
              <w:right w:val="single" w:sz="4" w:space="0" w:color="auto"/>
            </w:tcBorders>
            <w:shd w:val="clear" w:color="auto" w:fill="auto"/>
          </w:tcPr>
          <w:p w14:paraId="20CD5FBC"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p>
        </w:tc>
      </w:tr>
      <w:tr w:rsidR="00722757" w:rsidRPr="00B85AC6" w14:paraId="35022053" w14:textId="77777777" w:rsidTr="006E541D">
        <w:trPr>
          <w:trHeight w:val="284"/>
        </w:trPr>
        <w:tc>
          <w:tcPr>
            <w:tcW w:w="654" w:type="pct"/>
            <w:vMerge/>
            <w:tcBorders>
              <w:left w:val="single" w:sz="4" w:space="0" w:color="auto"/>
              <w:right w:val="single" w:sz="4" w:space="0" w:color="auto"/>
            </w:tcBorders>
            <w:shd w:val="clear" w:color="auto" w:fill="auto"/>
          </w:tcPr>
          <w:p w14:paraId="508D9D67"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p>
        </w:tc>
        <w:tc>
          <w:tcPr>
            <w:tcW w:w="819" w:type="pct"/>
            <w:tcBorders>
              <w:top w:val="single" w:sz="4" w:space="0" w:color="auto"/>
              <w:left w:val="single" w:sz="4" w:space="0" w:color="auto"/>
              <w:right w:val="single" w:sz="4" w:space="0" w:color="auto"/>
            </w:tcBorders>
            <w:shd w:val="clear" w:color="auto" w:fill="auto"/>
          </w:tcPr>
          <w:p w14:paraId="63DC6B22"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r w:rsidRPr="00B85AC6">
              <w:rPr>
                <w:rFonts w:ascii="Times New Roman" w:eastAsia="Calibri" w:hAnsi="Times New Roman" w:cs="Times New Roman"/>
                <w:noProof/>
                <w:color w:val="A6A6A6" w:themeColor="background1" w:themeShade="A6"/>
                <w:sz w:val="18"/>
                <w:szCs w:val="20"/>
              </w:rPr>
              <w:t>1.2</w:t>
            </w:r>
          </w:p>
        </w:tc>
        <w:tc>
          <w:tcPr>
            <w:tcW w:w="719" w:type="pct"/>
            <w:tcBorders>
              <w:left w:val="single" w:sz="4" w:space="0" w:color="auto"/>
              <w:right w:val="single" w:sz="4" w:space="0" w:color="auto"/>
            </w:tcBorders>
            <w:shd w:val="clear" w:color="auto" w:fill="auto"/>
          </w:tcPr>
          <w:p w14:paraId="1A06EBB8"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r w:rsidRPr="00B85AC6">
              <w:rPr>
                <w:rFonts w:ascii="Times New Roman" w:eastAsia="Calibri" w:hAnsi="Times New Roman" w:cs="Times New Roman"/>
                <w:noProof/>
                <w:color w:val="A6A6A6" w:themeColor="background1" w:themeShade="A6"/>
                <w:sz w:val="18"/>
                <w:szCs w:val="20"/>
              </w:rPr>
              <w:t>Публично</w:t>
            </w:r>
          </w:p>
        </w:tc>
        <w:tc>
          <w:tcPr>
            <w:tcW w:w="843" w:type="pct"/>
            <w:tcBorders>
              <w:left w:val="single" w:sz="4" w:space="0" w:color="auto"/>
              <w:right w:val="single" w:sz="4" w:space="0" w:color="auto"/>
            </w:tcBorders>
            <w:shd w:val="clear" w:color="auto" w:fill="auto"/>
          </w:tcPr>
          <w:p w14:paraId="168DA8B2"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p>
        </w:tc>
        <w:tc>
          <w:tcPr>
            <w:tcW w:w="601" w:type="pct"/>
            <w:tcBorders>
              <w:left w:val="single" w:sz="4" w:space="0" w:color="auto"/>
              <w:right w:val="single" w:sz="4" w:space="0" w:color="auto"/>
            </w:tcBorders>
            <w:shd w:val="clear" w:color="auto" w:fill="auto"/>
          </w:tcPr>
          <w:p w14:paraId="538D66A4"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p>
        </w:tc>
        <w:tc>
          <w:tcPr>
            <w:tcW w:w="515" w:type="pct"/>
            <w:tcBorders>
              <w:left w:val="single" w:sz="4" w:space="0" w:color="auto"/>
              <w:right w:val="single" w:sz="4" w:space="0" w:color="auto"/>
            </w:tcBorders>
            <w:shd w:val="clear" w:color="auto" w:fill="auto"/>
          </w:tcPr>
          <w:p w14:paraId="72A78155"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p>
        </w:tc>
        <w:tc>
          <w:tcPr>
            <w:tcW w:w="850" w:type="pct"/>
            <w:tcBorders>
              <w:left w:val="single" w:sz="4" w:space="0" w:color="auto"/>
              <w:right w:val="single" w:sz="4" w:space="0" w:color="auto"/>
            </w:tcBorders>
            <w:shd w:val="clear" w:color="auto" w:fill="auto"/>
          </w:tcPr>
          <w:p w14:paraId="1F199F54"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p>
        </w:tc>
      </w:tr>
      <w:tr w:rsidR="00722757" w:rsidRPr="00B85AC6" w14:paraId="5338D801" w14:textId="77777777" w:rsidTr="006E541D">
        <w:trPr>
          <w:trHeight w:val="260"/>
        </w:trPr>
        <w:tc>
          <w:tcPr>
            <w:tcW w:w="654" w:type="pct"/>
            <w:vMerge/>
            <w:tcBorders>
              <w:left w:val="single" w:sz="4" w:space="0" w:color="auto"/>
              <w:right w:val="single" w:sz="4" w:space="0" w:color="auto"/>
            </w:tcBorders>
            <w:shd w:val="clear" w:color="auto" w:fill="auto"/>
          </w:tcPr>
          <w:p w14:paraId="2D9EDC95"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p>
        </w:tc>
        <w:tc>
          <w:tcPr>
            <w:tcW w:w="819" w:type="pct"/>
            <w:tcBorders>
              <w:top w:val="single" w:sz="4" w:space="0" w:color="auto"/>
              <w:left w:val="single" w:sz="4" w:space="0" w:color="auto"/>
              <w:right w:val="single" w:sz="4" w:space="0" w:color="auto"/>
            </w:tcBorders>
            <w:shd w:val="clear" w:color="auto" w:fill="auto"/>
          </w:tcPr>
          <w:p w14:paraId="4280FE18"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r w:rsidRPr="00B85AC6">
              <w:rPr>
                <w:rFonts w:ascii="Times New Roman" w:eastAsia="Calibri" w:hAnsi="Times New Roman" w:cs="Times New Roman"/>
                <w:noProof/>
                <w:color w:val="A6A6A6" w:themeColor="background1" w:themeShade="A6"/>
                <w:sz w:val="18"/>
                <w:szCs w:val="20"/>
              </w:rPr>
              <w:t>1.3</w:t>
            </w:r>
          </w:p>
        </w:tc>
        <w:tc>
          <w:tcPr>
            <w:tcW w:w="719" w:type="pct"/>
            <w:tcBorders>
              <w:left w:val="single" w:sz="4" w:space="0" w:color="auto"/>
              <w:right w:val="single" w:sz="4" w:space="0" w:color="auto"/>
            </w:tcBorders>
            <w:shd w:val="clear" w:color="auto" w:fill="auto"/>
          </w:tcPr>
          <w:p w14:paraId="69A0C0DF"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r w:rsidRPr="00B85AC6">
              <w:rPr>
                <w:rFonts w:ascii="Times New Roman" w:eastAsia="Calibri" w:hAnsi="Times New Roman" w:cs="Times New Roman"/>
                <w:noProof/>
                <w:color w:val="A6A6A6" w:themeColor="background1" w:themeShade="A6"/>
                <w:sz w:val="18"/>
                <w:szCs w:val="20"/>
              </w:rPr>
              <w:t>Публично</w:t>
            </w:r>
          </w:p>
        </w:tc>
        <w:tc>
          <w:tcPr>
            <w:tcW w:w="843" w:type="pct"/>
            <w:tcBorders>
              <w:left w:val="single" w:sz="4" w:space="0" w:color="auto"/>
              <w:right w:val="single" w:sz="4" w:space="0" w:color="auto"/>
            </w:tcBorders>
            <w:shd w:val="clear" w:color="auto" w:fill="auto"/>
          </w:tcPr>
          <w:p w14:paraId="57142944"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p>
        </w:tc>
        <w:tc>
          <w:tcPr>
            <w:tcW w:w="601" w:type="pct"/>
            <w:tcBorders>
              <w:left w:val="single" w:sz="4" w:space="0" w:color="auto"/>
              <w:right w:val="single" w:sz="4" w:space="0" w:color="auto"/>
            </w:tcBorders>
            <w:shd w:val="clear" w:color="auto" w:fill="auto"/>
          </w:tcPr>
          <w:p w14:paraId="3B7FF204"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p>
        </w:tc>
        <w:tc>
          <w:tcPr>
            <w:tcW w:w="515" w:type="pct"/>
            <w:tcBorders>
              <w:left w:val="single" w:sz="4" w:space="0" w:color="auto"/>
              <w:right w:val="single" w:sz="4" w:space="0" w:color="auto"/>
            </w:tcBorders>
            <w:shd w:val="clear" w:color="auto" w:fill="auto"/>
          </w:tcPr>
          <w:p w14:paraId="367454E7"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p>
        </w:tc>
        <w:tc>
          <w:tcPr>
            <w:tcW w:w="850" w:type="pct"/>
            <w:tcBorders>
              <w:left w:val="single" w:sz="4" w:space="0" w:color="auto"/>
              <w:right w:val="single" w:sz="4" w:space="0" w:color="auto"/>
            </w:tcBorders>
            <w:shd w:val="clear" w:color="auto" w:fill="auto"/>
          </w:tcPr>
          <w:p w14:paraId="27E9E667"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p>
        </w:tc>
      </w:tr>
      <w:tr w:rsidR="00722757" w:rsidRPr="00B85AC6" w14:paraId="2EB4353C" w14:textId="77777777" w:rsidTr="006E541D">
        <w:trPr>
          <w:trHeight w:val="277"/>
        </w:trPr>
        <w:tc>
          <w:tcPr>
            <w:tcW w:w="654" w:type="pct"/>
            <w:vMerge/>
            <w:tcBorders>
              <w:left w:val="single" w:sz="4" w:space="0" w:color="auto"/>
              <w:right w:val="single" w:sz="4" w:space="0" w:color="auto"/>
            </w:tcBorders>
            <w:shd w:val="clear" w:color="auto" w:fill="auto"/>
          </w:tcPr>
          <w:p w14:paraId="46C38F5B"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p>
        </w:tc>
        <w:tc>
          <w:tcPr>
            <w:tcW w:w="819" w:type="pct"/>
            <w:tcBorders>
              <w:top w:val="single" w:sz="4" w:space="0" w:color="auto"/>
              <w:left w:val="single" w:sz="4" w:space="0" w:color="auto"/>
              <w:right w:val="single" w:sz="4" w:space="0" w:color="auto"/>
            </w:tcBorders>
            <w:shd w:val="clear" w:color="auto" w:fill="auto"/>
          </w:tcPr>
          <w:p w14:paraId="575F6C9A"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r w:rsidRPr="00B85AC6">
              <w:rPr>
                <w:rFonts w:ascii="Times New Roman" w:eastAsia="Calibri" w:hAnsi="Times New Roman" w:cs="Times New Roman"/>
                <w:noProof/>
                <w:color w:val="A6A6A6" w:themeColor="background1" w:themeShade="A6"/>
                <w:sz w:val="18"/>
                <w:szCs w:val="20"/>
              </w:rPr>
              <w:t>1.4</w:t>
            </w:r>
          </w:p>
        </w:tc>
        <w:tc>
          <w:tcPr>
            <w:tcW w:w="719" w:type="pct"/>
            <w:tcBorders>
              <w:left w:val="single" w:sz="4" w:space="0" w:color="auto"/>
              <w:right w:val="single" w:sz="4" w:space="0" w:color="auto"/>
            </w:tcBorders>
            <w:shd w:val="clear" w:color="auto" w:fill="auto"/>
          </w:tcPr>
          <w:p w14:paraId="02D621EC"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r w:rsidRPr="00B85AC6">
              <w:rPr>
                <w:rFonts w:ascii="Times New Roman" w:eastAsia="Calibri" w:hAnsi="Times New Roman" w:cs="Times New Roman"/>
                <w:noProof/>
                <w:color w:val="A6A6A6" w:themeColor="background1" w:themeShade="A6"/>
                <w:sz w:val="18"/>
                <w:szCs w:val="20"/>
              </w:rPr>
              <w:t>Публично</w:t>
            </w:r>
          </w:p>
        </w:tc>
        <w:tc>
          <w:tcPr>
            <w:tcW w:w="843" w:type="pct"/>
            <w:tcBorders>
              <w:left w:val="single" w:sz="4" w:space="0" w:color="auto"/>
              <w:right w:val="single" w:sz="4" w:space="0" w:color="auto"/>
            </w:tcBorders>
            <w:shd w:val="clear" w:color="auto" w:fill="auto"/>
          </w:tcPr>
          <w:p w14:paraId="6BE00345"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p>
        </w:tc>
        <w:tc>
          <w:tcPr>
            <w:tcW w:w="601" w:type="pct"/>
            <w:tcBorders>
              <w:left w:val="single" w:sz="4" w:space="0" w:color="auto"/>
              <w:right w:val="single" w:sz="4" w:space="0" w:color="auto"/>
            </w:tcBorders>
            <w:shd w:val="clear" w:color="auto" w:fill="auto"/>
          </w:tcPr>
          <w:p w14:paraId="0BEA522D"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p>
        </w:tc>
        <w:tc>
          <w:tcPr>
            <w:tcW w:w="515" w:type="pct"/>
            <w:tcBorders>
              <w:left w:val="single" w:sz="4" w:space="0" w:color="auto"/>
              <w:right w:val="single" w:sz="4" w:space="0" w:color="auto"/>
            </w:tcBorders>
            <w:shd w:val="clear" w:color="auto" w:fill="auto"/>
          </w:tcPr>
          <w:p w14:paraId="375F4650"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p>
        </w:tc>
        <w:tc>
          <w:tcPr>
            <w:tcW w:w="850" w:type="pct"/>
            <w:tcBorders>
              <w:left w:val="single" w:sz="4" w:space="0" w:color="auto"/>
              <w:right w:val="single" w:sz="4" w:space="0" w:color="auto"/>
            </w:tcBorders>
            <w:shd w:val="clear" w:color="auto" w:fill="auto"/>
          </w:tcPr>
          <w:p w14:paraId="5D194D38"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p>
        </w:tc>
      </w:tr>
      <w:tr w:rsidR="00722757" w:rsidRPr="00B85AC6" w14:paraId="2CA74CC3" w14:textId="77777777" w:rsidTr="006E541D">
        <w:trPr>
          <w:trHeight w:val="277"/>
        </w:trPr>
        <w:tc>
          <w:tcPr>
            <w:tcW w:w="654" w:type="pct"/>
            <w:vMerge/>
            <w:tcBorders>
              <w:left w:val="single" w:sz="4" w:space="0" w:color="auto"/>
              <w:right w:val="single" w:sz="4" w:space="0" w:color="auto"/>
            </w:tcBorders>
            <w:shd w:val="clear" w:color="auto" w:fill="auto"/>
          </w:tcPr>
          <w:p w14:paraId="526B1B1C"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p>
        </w:tc>
        <w:tc>
          <w:tcPr>
            <w:tcW w:w="819" w:type="pct"/>
            <w:tcBorders>
              <w:top w:val="single" w:sz="4" w:space="0" w:color="auto"/>
              <w:left w:val="single" w:sz="4" w:space="0" w:color="auto"/>
              <w:right w:val="single" w:sz="4" w:space="0" w:color="auto"/>
            </w:tcBorders>
            <w:shd w:val="clear" w:color="auto" w:fill="auto"/>
          </w:tcPr>
          <w:p w14:paraId="71FBD29E"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r w:rsidRPr="00B85AC6">
              <w:rPr>
                <w:rFonts w:ascii="Times New Roman" w:eastAsia="Calibri" w:hAnsi="Times New Roman" w:cs="Times New Roman"/>
                <w:noProof/>
                <w:color w:val="A6A6A6" w:themeColor="background1" w:themeShade="A6"/>
                <w:sz w:val="18"/>
                <w:szCs w:val="20"/>
              </w:rPr>
              <w:t>1.5</w:t>
            </w:r>
          </w:p>
        </w:tc>
        <w:tc>
          <w:tcPr>
            <w:tcW w:w="719" w:type="pct"/>
            <w:tcBorders>
              <w:left w:val="single" w:sz="4" w:space="0" w:color="auto"/>
              <w:right w:val="single" w:sz="4" w:space="0" w:color="auto"/>
            </w:tcBorders>
            <w:shd w:val="clear" w:color="auto" w:fill="auto"/>
          </w:tcPr>
          <w:p w14:paraId="64CBE23F"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r w:rsidRPr="00B85AC6">
              <w:rPr>
                <w:rFonts w:ascii="Times New Roman" w:eastAsia="Calibri" w:hAnsi="Times New Roman" w:cs="Times New Roman"/>
                <w:noProof/>
                <w:color w:val="A6A6A6" w:themeColor="background1" w:themeShade="A6"/>
                <w:sz w:val="18"/>
                <w:szCs w:val="20"/>
              </w:rPr>
              <w:t>Публично</w:t>
            </w:r>
          </w:p>
        </w:tc>
        <w:tc>
          <w:tcPr>
            <w:tcW w:w="843" w:type="pct"/>
            <w:tcBorders>
              <w:left w:val="single" w:sz="4" w:space="0" w:color="auto"/>
              <w:right w:val="single" w:sz="4" w:space="0" w:color="auto"/>
            </w:tcBorders>
            <w:shd w:val="clear" w:color="auto" w:fill="auto"/>
          </w:tcPr>
          <w:p w14:paraId="7CB3659F"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p>
        </w:tc>
        <w:tc>
          <w:tcPr>
            <w:tcW w:w="601" w:type="pct"/>
            <w:tcBorders>
              <w:left w:val="single" w:sz="4" w:space="0" w:color="auto"/>
              <w:right w:val="single" w:sz="4" w:space="0" w:color="auto"/>
            </w:tcBorders>
            <w:shd w:val="clear" w:color="auto" w:fill="auto"/>
          </w:tcPr>
          <w:p w14:paraId="094E83B2"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p>
        </w:tc>
        <w:tc>
          <w:tcPr>
            <w:tcW w:w="515" w:type="pct"/>
            <w:tcBorders>
              <w:left w:val="single" w:sz="4" w:space="0" w:color="auto"/>
              <w:right w:val="single" w:sz="4" w:space="0" w:color="auto"/>
            </w:tcBorders>
            <w:shd w:val="clear" w:color="auto" w:fill="auto"/>
          </w:tcPr>
          <w:p w14:paraId="241EEBC1"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p>
        </w:tc>
        <w:tc>
          <w:tcPr>
            <w:tcW w:w="850" w:type="pct"/>
            <w:tcBorders>
              <w:left w:val="single" w:sz="4" w:space="0" w:color="auto"/>
              <w:right w:val="single" w:sz="4" w:space="0" w:color="auto"/>
            </w:tcBorders>
            <w:shd w:val="clear" w:color="auto" w:fill="auto"/>
          </w:tcPr>
          <w:p w14:paraId="51470568"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p>
        </w:tc>
      </w:tr>
      <w:tr w:rsidR="00722757" w:rsidRPr="00B85AC6" w14:paraId="5212AA68" w14:textId="77777777" w:rsidTr="006E541D">
        <w:trPr>
          <w:trHeight w:val="290"/>
        </w:trPr>
        <w:tc>
          <w:tcPr>
            <w:tcW w:w="654" w:type="pct"/>
            <w:tcBorders>
              <w:top w:val="single" w:sz="4" w:space="0" w:color="auto"/>
              <w:left w:val="single" w:sz="4" w:space="0" w:color="auto"/>
              <w:right w:val="single" w:sz="4" w:space="0" w:color="auto"/>
            </w:tcBorders>
            <w:shd w:val="clear" w:color="auto" w:fill="auto"/>
          </w:tcPr>
          <w:p w14:paraId="2938907C"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r w:rsidRPr="00B85AC6">
              <w:rPr>
                <w:rFonts w:ascii="Times New Roman" w:eastAsia="Calibri" w:hAnsi="Times New Roman" w:cs="Times New Roman"/>
                <w:noProof/>
                <w:color w:val="A6A6A6" w:themeColor="background1" w:themeShade="A6"/>
                <w:sz w:val="18"/>
                <w:szCs w:val="20"/>
              </w:rPr>
              <w:t>Приоритет 2</w:t>
            </w:r>
          </w:p>
        </w:tc>
        <w:tc>
          <w:tcPr>
            <w:tcW w:w="819" w:type="pct"/>
            <w:tcBorders>
              <w:top w:val="single" w:sz="4" w:space="0" w:color="auto"/>
              <w:left w:val="single" w:sz="4" w:space="0" w:color="auto"/>
              <w:right w:val="single" w:sz="4" w:space="0" w:color="auto"/>
            </w:tcBorders>
            <w:shd w:val="clear" w:color="auto" w:fill="auto"/>
          </w:tcPr>
          <w:p w14:paraId="7A0BAEFF"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r w:rsidRPr="00B85AC6">
              <w:rPr>
                <w:rFonts w:ascii="Times New Roman" w:eastAsia="Calibri" w:hAnsi="Times New Roman" w:cs="Times New Roman"/>
                <w:noProof/>
                <w:color w:val="A6A6A6" w:themeColor="background1" w:themeShade="A6"/>
                <w:sz w:val="18"/>
                <w:szCs w:val="20"/>
              </w:rPr>
              <w:t>2.1</w:t>
            </w:r>
          </w:p>
        </w:tc>
        <w:tc>
          <w:tcPr>
            <w:tcW w:w="719" w:type="pct"/>
            <w:tcBorders>
              <w:top w:val="single" w:sz="4" w:space="0" w:color="auto"/>
              <w:left w:val="single" w:sz="4" w:space="0" w:color="auto"/>
              <w:right w:val="single" w:sz="4" w:space="0" w:color="auto"/>
            </w:tcBorders>
            <w:shd w:val="clear" w:color="auto" w:fill="auto"/>
          </w:tcPr>
          <w:p w14:paraId="2D45778E"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r w:rsidRPr="00B85AC6">
              <w:rPr>
                <w:rFonts w:ascii="Times New Roman" w:eastAsia="Calibri" w:hAnsi="Times New Roman" w:cs="Times New Roman"/>
                <w:noProof/>
                <w:color w:val="A6A6A6" w:themeColor="background1" w:themeShade="A6"/>
                <w:sz w:val="18"/>
                <w:szCs w:val="20"/>
              </w:rPr>
              <w:t>Публично</w:t>
            </w:r>
          </w:p>
        </w:tc>
        <w:tc>
          <w:tcPr>
            <w:tcW w:w="843" w:type="pct"/>
            <w:tcBorders>
              <w:top w:val="single" w:sz="4" w:space="0" w:color="auto"/>
              <w:left w:val="single" w:sz="4" w:space="0" w:color="auto"/>
              <w:right w:val="single" w:sz="4" w:space="0" w:color="auto"/>
            </w:tcBorders>
            <w:shd w:val="clear" w:color="auto" w:fill="auto"/>
          </w:tcPr>
          <w:p w14:paraId="5D08536F"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p>
        </w:tc>
        <w:tc>
          <w:tcPr>
            <w:tcW w:w="601" w:type="pct"/>
            <w:tcBorders>
              <w:top w:val="single" w:sz="4" w:space="0" w:color="auto"/>
              <w:left w:val="single" w:sz="4" w:space="0" w:color="auto"/>
              <w:right w:val="single" w:sz="4" w:space="0" w:color="auto"/>
            </w:tcBorders>
            <w:shd w:val="clear" w:color="auto" w:fill="auto"/>
          </w:tcPr>
          <w:p w14:paraId="2375A2CA"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p>
        </w:tc>
        <w:tc>
          <w:tcPr>
            <w:tcW w:w="515" w:type="pct"/>
            <w:tcBorders>
              <w:top w:val="single" w:sz="4" w:space="0" w:color="auto"/>
              <w:left w:val="single" w:sz="4" w:space="0" w:color="auto"/>
              <w:right w:val="single" w:sz="4" w:space="0" w:color="auto"/>
            </w:tcBorders>
            <w:shd w:val="clear" w:color="auto" w:fill="auto"/>
          </w:tcPr>
          <w:p w14:paraId="72F2F493"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p>
        </w:tc>
        <w:tc>
          <w:tcPr>
            <w:tcW w:w="850" w:type="pct"/>
            <w:tcBorders>
              <w:top w:val="single" w:sz="4" w:space="0" w:color="auto"/>
              <w:left w:val="single" w:sz="4" w:space="0" w:color="auto"/>
              <w:right w:val="single" w:sz="4" w:space="0" w:color="auto"/>
            </w:tcBorders>
            <w:shd w:val="clear" w:color="auto" w:fill="auto"/>
          </w:tcPr>
          <w:p w14:paraId="6D9D9965"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p>
        </w:tc>
      </w:tr>
      <w:tr w:rsidR="00722757" w:rsidRPr="00B85AC6" w14:paraId="189B26A7" w14:textId="77777777" w:rsidTr="006E541D">
        <w:trPr>
          <w:trHeight w:val="293"/>
        </w:trPr>
        <w:tc>
          <w:tcPr>
            <w:tcW w:w="654" w:type="pct"/>
            <w:tcBorders>
              <w:top w:val="single" w:sz="4" w:space="0" w:color="auto"/>
              <w:left w:val="single" w:sz="4" w:space="0" w:color="auto"/>
              <w:bottom w:val="single" w:sz="4" w:space="0" w:color="auto"/>
              <w:right w:val="single" w:sz="4" w:space="0" w:color="auto"/>
            </w:tcBorders>
            <w:shd w:val="clear" w:color="auto" w:fill="auto"/>
          </w:tcPr>
          <w:p w14:paraId="31203538"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r w:rsidRPr="00B85AC6">
              <w:rPr>
                <w:rFonts w:ascii="Times New Roman" w:eastAsia="Calibri" w:hAnsi="Times New Roman" w:cs="Times New Roman"/>
                <w:noProof/>
                <w:color w:val="A6A6A6" w:themeColor="background1" w:themeShade="A6"/>
                <w:sz w:val="18"/>
                <w:szCs w:val="20"/>
              </w:rPr>
              <w:t>Приоритет 3</w:t>
            </w:r>
          </w:p>
        </w:tc>
        <w:tc>
          <w:tcPr>
            <w:tcW w:w="819" w:type="pct"/>
            <w:tcBorders>
              <w:top w:val="single" w:sz="4" w:space="0" w:color="auto"/>
              <w:left w:val="single" w:sz="4" w:space="0" w:color="auto"/>
              <w:right w:val="single" w:sz="4" w:space="0" w:color="auto"/>
            </w:tcBorders>
            <w:shd w:val="clear" w:color="auto" w:fill="auto"/>
          </w:tcPr>
          <w:p w14:paraId="3BA66C3A"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r w:rsidRPr="00B85AC6">
              <w:rPr>
                <w:rFonts w:ascii="Times New Roman" w:eastAsia="Calibri" w:hAnsi="Times New Roman" w:cs="Times New Roman"/>
                <w:noProof/>
                <w:color w:val="A6A6A6" w:themeColor="background1" w:themeShade="A6"/>
                <w:sz w:val="18"/>
                <w:szCs w:val="20"/>
              </w:rPr>
              <w:t>3.1</w:t>
            </w:r>
          </w:p>
        </w:tc>
        <w:tc>
          <w:tcPr>
            <w:tcW w:w="719" w:type="pct"/>
            <w:tcBorders>
              <w:top w:val="single" w:sz="4" w:space="0" w:color="auto"/>
              <w:left w:val="single" w:sz="4" w:space="0" w:color="auto"/>
              <w:right w:val="single" w:sz="4" w:space="0" w:color="auto"/>
            </w:tcBorders>
            <w:shd w:val="clear" w:color="auto" w:fill="auto"/>
          </w:tcPr>
          <w:p w14:paraId="7A92C076"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r w:rsidRPr="00B85AC6">
              <w:rPr>
                <w:rFonts w:ascii="Times New Roman" w:eastAsia="Calibri" w:hAnsi="Times New Roman" w:cs="Times New Roman"/>
                <w:noProof/>
                <w:color w:val="A6A6A6" w:themeColor="background1" w:themeShade="A6"/>
                <w:sz w:val="18"/>
                <w:szCs w:val="20"/>
              </w:rPr>
              <w:t>Публично</w:t>
            </w:r>
          </w:p>
        </w:tc>
        <w:tc>
          <w:tcPr>
            <w:tcW w:w="843" w:type="pct"/>
            <w:tcBorders>
              <w:top w:val="single" w:sz="4" w:space="0" w:color="auto"/>
              <w:left w:val="single" w:sz="4" w:space="0" w:color="auto"/>
              <w:right w:val="single" w:sz="4" w:space="0" w:color="auto"/>
            </w:tcBorders>
            <w:shd w:val="clear" w:color="auto" w:fill="auto"/>
          </w:tcPr>
          <w:p w14:paraId="6AEE7570"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p>
        </w:tc>
        <w:tc>
          <w:tcPr>
            <w:tcW w:w="601" w:type="pct"/>
            <w:tcBorders>
              <w:top w:val="single" w:sz="4" w:space="0" w:color="auto"/>
              <w:left w:val="single" w:sz="4" w:space="0" w:color="auto"/>
              <w:right w:val="single" w:sz="4" w:space="0" w:color="auto"/>
            </w:tcBorders>
            <w:shd w:val="clear" w:color="auto" w:fill="auto"/>
          </w:tcPr>
          <w:p w14:paraId="591C2C38"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p>
        </w:tc>
        <w:tc>
          <w:tcPr>
            <w:tcW w:w="515" w:type="pct"/>
            <w:tcBorders>
              <w:top w:val="single" w:sz="4" w:space="0" w:color="auto"/>
              <w:left w:val="single" w:sz="4" w:space="0" w:color="auto"/>
              <w:right w:val="single" w:sz="4" w:space="0" w:color="auto"/>
            </w:tcBorders>
            <w:shd w:val="clear" w:color="auto" w:fill="auto"/>
          </w:tcPr>
          <w:p w14:paraId="28D934CA"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p>
        </w:tc>
        <w:tc>
          <w:tcPr>
            <w:tcW w:w="850" w:type="pct"/>
            <w:tcBorders>
              <w:top w:val="single" w:sz="4" w:space="0" w:color="auto"/>
              <w:left w:val="single" w:sz="4" w:space="0" w:color="auto"/>
              <w:right w:val="single" w:sz="4" w:space="0" w:color="auto"/>
            </w:tcBorders>
            <w:shd w:val="clear" w:color="auto" w:fill="auto"/>
          </w:tcPr>
          <w:p w14:paraId="2FCAF80F"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p>
        </w:tc>
      </w:tr>
      <w:tr w:rsidR="00722757" w:rsidRPr="00B85AC6" w14:paraId="6E6DBCD2" w14:textId="77777777" w:rsidTr="006E541D">
        <w:trPr>
          <w:trHeight w:val="270"/>
        </w:trPr>
        <w:tc>
          <w:tcPr>
            <w:tcW w:w="654" w:type="pct"/>
            <w:tcBorders>
              <w:top w:val="single" w:sz="4" w:space="0" w:color="auto"/>
              <w:left w:val="single" w:sz="4" w:space="0" w:color="auto"/>
              <w:right w:val="single" w:sz="4" w:space="0" w:color="auto"/>
            </w:tcBorders>
            <w:shd w:val="clear" w:color="auto" w:fill="auto"/>
          </w:tcPr>
          <w:p w14:paraId="132687EC"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r w:rsidRPr="00B85AC6">
              <w:rPr>
                <w:rFonts w:ascii="Times New Roman" w:eastAsia="Calibri" w:hAnsi="Times New Roman" w:cs="Times New Roman"/>
                <w:noProof/>
                <w:color w:val="A6A6A6" w:themeColor="background1" w:themeShade="A6"/>
                <w:sz w:val="18"/>
                <w:szCs w:val="20"/>
              </w:rPr>
              <w:t>Приоритет 4</w:t>
            </w:r>
          </w:p>
        </w:tc>
        <w:tc>
          <w:tcPr>
            <w:tcW w:w="819" w:type="pct"/>
            <w:tcBorders>
              <w:top w:val="single" w:sz="4" w:space="0" w:color="auto"/>
              <w:left w:val="single" w:sz="4" w:space="0" w:color="auto"/>
              <w:right w:val="single" w:sz="4" w:space="0" w:color="auto"/>
            </w:tcBorders>
            <w:shd w:val="clear" w:color="auto" w:fill="auto"/>
          </w:tcPr>
          <w:p w14:paraId="48392580"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r w:rsidRPr="00B85AC6">
              <w:rPr>
                <w:rFonts w:ascii="Times New Roman" w:eastAsia="Calibri" w:hAnsi="Times New Roman" w:cs="Times New Roman"/>
                <w:noProof/>
                <w:color w:val="A6A6A6" w:themeColor="background1" w:themeShade="A6"/>
                <w:sz w:val="18"/>
                <w:szCs w:val="20"/>
              </w:rPr>
              <w:t>4.1</w:t>
            </w:r>
          </w:p>
        </w:tc>
        <w:tc>
          <w:tcPr>
            <w:tcW w:w="719" w:type="pct"/>
            <w:tcBorders>
              <w:top w:val="single" w:sz="4" w:space="0" w:color="auto"/>
              <w:left w:val="single" w:sz="4" w:space="0" w:color="auto"/>
              <w:right w:val="single" w:sz="4" w:space="0" w:color="auto"/>
            </w:tcBorders>
            <w:shd w:val="clear" w:color="auto" w:fill="auto"/>
          </w:tcPr>
          <w:p w14:paraId="53608540"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r w:rsidRPr="00B85AC6">
              <w:rPr>
                <w:rFonts w:ascii="Times New Roman" w:eastAsia="Calibri" w:hAnsi="Times New Roman" w:cs="Times New Roman"/>
                <w:noProof/>
                <w:color w:val="A6A6A6" w:themeColor="background1" w:themeShade="A6"/>
                <w:sz w:val="18"/>
                <w:szCs w:val="20"/>
              </w:rPr>
              <w:t>Публично</w:t>
            </w:r>
          </w:p>
        </w:tc>
        <w:tc>
          <w:tcPr>
            <w:tcW w:w="843" w:type="pct"/>
            <w:tcBorders>
              <w:top w:val="single" w:sz="4" w:space="0" w:color="auto"/>
              <w:left w:val="single" w:sz="4" w:space="0" w:color="auto"/>
              <w:right w:val="single" w:sz="4" w:space="0" w:color="auto"/>
            </w:tcBorders>
            <w:shd w:val="clear" w:color="auto" w:fill="auto"/>
          </w:tcPr>
          <w:p w14:paraId="38E4DBB7"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p>
        </w:tc>
        <w:tc>
          <w:tcPr>
            <w:tcW w:w="601" w:type="pct"/>
            <w:tcBorders>
              <w:top w:val="single" w:sz="4" w:space="0" w:color="auto"/>
              <w:left w:val="single" w:sz="4" w:space="0" w:color="auto"/>
              <w:right w:val="single" w:sz="4" w:space="0" w:color="auto"/>
            </w:tcBorders>
            <w:shd w:val="clear" w:color="auto" w:fill="auto"/>
          </w:tcPr>
          <w:p w14:paraId="3ECDD1CC"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p>
        </w:tc>
        <w:tc>
          <w:tcPr>
            <w:tcW w:w="515" w:type="pct"/>
            <w:tcBorders>
              <w:top w:val="single" w:sz="4" w:space="0" w:color="auto"/>
              <w:left w:val="single" w:sz="4" w:space="0" w:color="auto"/>
              <w:right w:val="single" w:sz="4" w:space="0" w:color="auto"/>
            </w:tcBorders>
            <w:shd w:val="clear" w:color="auto" w:fill="auto"/>
          </w:tcPr>
          <w:p w14:paraId="78F66289"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p>
        </w:tc>
        <w:tc>
          <w:tcPr>
            <w:tcW w:w="850" w:type="pct"/>
            <w:tcBorders>
              <w:top w:val="single" w:sz="4" w:space="0" w:color="auto"/>
              <w:left w:val="single" w:sz="4" w:space="0" w:color="auto"/>
              <w:right w:val="single" w:sz="4" w:space="0" w:color="auto"/>
            </w:tcBorders>
            <w:shd w:val="clear" w:color="auto" w:fill="auto"/>
          </w:tcPr>
          <w:p w14:paraId="1F2F2366"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p>
        </w:tc>
      </w:tr>
      <w:tr w:rsidR="00722757" w:rsidRPr="00B85AC6" w14:paraId="2F8F2687" w14:textId="77777777" w:rsidTr="006E541D">
        <w:tc>
          <w:tcPr>
            <w:tcW w:w="654" w:type="pct"/>
            <w:tcBorders>
              <w:top w:val="single" w:sz="4" w:space="0" w:color="auto"/>
              <w:left w:val="single" w:sz="4" w:space="0" w:color="auto"/>
              <w:bottom w:val="single" w:sz="4" w:space="0" w:color="auto"/>
              <w:right w:val="single" w:sz="4" w:space="0" w:color="auto"/>
            </w:tcBorders>
            <w:shd w:val="clear" w:color="auto" w:fill="auto"/>
          </w:tcPr>
          <w:p w14:paraId="02F1AA0C"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r w:rsidRPr="00B85AC6">
              <w:rPr>
                <w:rFonts w:ascii="Times New Roman" w:eastAsia="Calibri" w:hAnsi="Times New Roman" w:cs="Times New Roman"/>
                <w:noProof/>
                <w:color w:val="A6A6A6" w:themeColor="background1" w:themeShade="A6"/>
                <w:sz w:val="18"/>
                <w:szCs w:val="20"/>
              </w:rPr>
              <w:t>Техническа помощ</w:t>
            </w:r>
          </w:p>
        </w:tc>
        <w:tc>
          <w:tcPr>
            <w:tcW w:w="819" w:type="pct"/>
            <w:tcBorders>
              <w:top w:val="single" w:sz="4" w:space="0" w:color="auto"/>
              <w:left w:val="single" w:sz="4" w:space="0" w:color="auto"/>
              <w:bottom w:val="single" w:sz="4" w:space="0" w:color="auto"/>
              <w:right w:val="single" w:sz="4" w:space="0" w:color="auto"/>
            </w:tcBorders>
            <w:shd w:val="clear" w:color="auto" w:fill="auto"/>
          </w:tcPr>
          <w:p w14:paraId="0C153540"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r w:rsidRPr="00B85AC6">
              <w:rPr>
                <w:rFonts w:ascii="Times New Roman" w:eastAsia="Calibri" w:hAnsi="Times New Roman" w:cs="Times New Roman"/>
                <w:noProof/>
                <w:color w:val="A6A6A6" w:themeColor="background1" w:themeShade="A6"/>
                <w:sz w:val="18"/>
                <w:szCs w:val="20"/>
              </w:rPr>
              <w:t>5.1</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4A89625"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r w:rsidRPr="00B85AC6">
              <w:rPr>
                <w:rFonts w:ascii="Times New Roman" w:eastAsia="Calibri" w:hAnsi="Times New Roman" w:cs="Times New Roman"/>
                <w:noProof/>
                <w:color w:val="A6A6A6" w:themeColor="background1" w:themeShade="A6"/>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7294D542"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52C62F09"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18075DA4"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p>
        </w:tc>
        <w:tc>
          <w:tcPr>
            <w:tcW w:w="850" w:type="pct"/>
            <w:tcBorders>
              <w:top w:val="single" w:sz="4" w:space="0" w:color="auto"/>
              <w:left w:val="single" w:sz="4" w:space="0" w:color="auto"/>
              <w:bottom w:val="single" w:sz="4" w:space="0" w:color="auto"/>
              <w:right w:val="single" w:sz="4" w:space="0" w:color="auto"/>
            </w:tcBorders>
            <w:shd w:val="clear" w:color="auto" w:fill="auto"/>
          </w:tcPr>
          <w:p w14:paraId="6DA0093C" w14:textId="77777777" w:rsidR="00722757" w:rsidRPr="00B85AC6" w:rsidRDefault="00722757" w:rsidP="00722757">
            <w:pPr>
              <w:spacing w:before="115" w:after="115"/>
              <w:jc w:val="center"/>
              <w:rPr>
                <w:rFonts w:ascii="Times New Roman" w:eastAsia="Calibri" w:hAnsi="Times New Roman" w:cs="Times New Roman"/>
                <w:noProof/>
                <w:color w:val="A6A6A6" w:themeColor="background1" w:themeShade="A6"/>
                <w:sz w:val="18"/>
                <w:szCs w:val="18"/>
              </w:rPr>
            </w:pPr>
          </w:p>
        </w:tc>
      </w:tr>
    </w:tbl>
    <w:p w14:paraId="21C5D9E5" w14:textId="77777777" w:rsidR="00722757" w:rsidRPr="00B85AC6" w:rsidRDefault="00722757"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r w:rsidRPr="00B85AC6">
        <w:rPr>
          <w:rFonts w:ascii="Times New Roman" w:eastAsia="Calibri" w:hAnsi="Times New Roman" w:cs="Times New Roman"/>
          <w:b/>
          <w:noProof/>
          <w:sz w:val="24"/>
          <w:szCs w:val="20"/>
          <w:lang w:val="bg-BG" w:eastAsia="bg-BG" w:bidi="bg-BG"/>
        </w:rPr>
        <w:t>Благоприятстващи условия</w:t>
      </w:r>
    </w:p>
    <w:p w14:paraId="3E44D94B" w14:textId="1B4AAFE3" w:rsidR="00722757" w:rsidRPr="00B85AC6"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B85AC6">
        <w:rPr>
          <w:rFonts w:ascii="Times New Roman" w:eastAsia="Calibri" w:hAnsi="Times New Roman" w:cs="Times New Roman"/>
          <w:i/>
          <w:noProof/>
          <w:sz w:val="24"/>
          <w:szCs w:val="20"/>
          <w:lang w:val="bg-BG" w:eastAsia="bg-BG" w:bidi="bg-BG"/>
        </w:rPr>
        <w:t>Позоваване: Член 1</w:t>
      </w:r>
      <w:r w:rsidR="00B70CC2" w:rsidRPr="00B85AC6">
        <w:rPr>
          <w:rFonts w:ascii="Times New Roman" w:eastAsia="Calibri" w:hAnsi="Times New Roman" w:cs="Times New Roman"/>
          <w:i/>
          <w:noProof/>
          <w:sz w:val="24"/>
          <w:szCs w:val="20"/>
          <w:lang w:val="bg-BG" w:eastAsia="bg-BG" w:bidi="bg-BG"/>
        </w:rPr>
        <w:t>7</w:t>
      </w:r>
      <w:r w:rsidRPr="00B85AC6">
        <w:rPr>
          <w:rFonts w:ascii="Times New Roman" w:eastAsia="Calibri" w:hAnsi="Times New Roman" w:cs="Times New Roman"/>
          <w:i/>
          <w:noProof/>
          <w:sz w:val="24"/>
          <w:szCs w:val="20"/>
          <w:lang w:val="bg-BG" w:eastAsia="bg-BG" w:bidi="bg-BG"/>
        </w:rPr>
        <w:t>, параграф 3, буква з)</w:t>
      </w:r>
    </w:p>
    <w:tbl>
      <w:tblPr>
        <w:tblStyle w:val="TableGrid"/>
        <w:tblW w:w="0" w:type="auto"/>
        <w:tblLook w:val="04A0" w:firstRow="1" w:lastRow="0" w:firstColumn="1" w:lastColumn="0" w:noHBand="0" w:noVBand="1"/>
      </w:tblPr>
      <w:tblGrid>
        <w:gridCol w:w="1459"/>
        <w:gridCol w:w="571"/>
        <w:gridCol w:w="1315"/>
        <w:gridCol w:w="1568"/>
        <w:gridCol w:w="1365"/>
        <w:gridCol w:w="994"/>
        <w:gridCol w:w="1128"/>
        <w:gridCol w:w="1228"/>
      </w:tblGrid>
      <w:tr w:rsidR="00722757" w:rsidRPr="00B85AC6" w14:paraId="24CBA1AF" w14:textId="77777777" w:rsidTr="009638D3">
        <w:tc>
          <w:tcPr>
            <w:tcW w:w="9628" w:type="dxa"/>
            <w:gridSpan w:val="8"/>
          </w:tcPr>
          <w:p w14:paraId="7250E770"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Таблица 12: Благоприятстващи условия</w:t>
            </w:r>
          </w:p>
        </w:tc>
      </w:tr>
      <w:tr w:rsidR="008A1E13" w:rsidRPr="00B85AC6" w14:paraId="6C326314" w14:textId="77777777" w:rsidTr="008A1E13">
        <w:tc>
          <w:tcPr>
            <w:tcW w:w="1459" w:type="dxa"/>
          </w:tcPr>
          <w:p w14:paraId="330682ED"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Благоприятстващи условия</w:t>
            </w:r>
          </w:p>
        </w:tc>
        <w:tc>
          <w:tcPr>
            <w:tcW w:w="571" w:type="dxa"/>
          </w:tcPr>
          <w:p w14:paraId="1BD99B76"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Фонд</w:t>
            </w:r>
          </w:p>
        </w:tc>
        <w:tc>
          <w:tcPr>
            <w:tcW w:w="1315" w:type="dxa"/>
          </w:tcPr>
          <w:p w14:paraId="062DBDC9"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Специфична цел</w:t>
            </w:r>
          </w:p>
          <w:p w14:paraId="23D6792D"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noProof/>
                <w:sz w:val="20"/>
                <w:szCs w:val="20"/>
              </w:rPr>
              <w:t>(не е приложимо за ЕФМДР)</w:t>
            </w:r>
          </w:p>
        </w:tc>
        <w:tc>
          <w:tcPr>
            <w:tcW w:w="1568" w:type="dxa"/>
          </w:tcPr>
          <w:p w14:paraId="75F36CD1"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Изпълнение на благоприятстващите условия</w:t>
            </w:r>
          </w:p>
        </w:tc>
        <w:tc>
          <w:tcPr>
            <w:tcW w:w="1365" w:type="dxa"/>
          </w:tcPr>
          <w:p w14:paraId="16A273FB"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 xml:space="preserve">Критерии </w:t>
            </w:r>
          </w:p>
        </w:tc>
        <w:tc>
          <w:tcPr>
            <w:tcW w:w="994" w:type="dxa"/>
          </w:tcPr>
          <w:p w14:paraId="714826F1"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Изпълнение на критериите</w:t>
            </w:r>
          </w:p>
        </w:tc>
        <w:tc>
          <w:tcPr>
            <w:tcW w:w="1128" w:type="dxa"/>
          </w:tcPr>
          <w:p w14:paraId="780AE5AE"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 xml:space="preserve">Позоване на съответната документация </w:t>
            </w:r>
          </w:p>
        </w:tc>
        <w:tc>
          <w:tcPr>
            <w:tcW w:w="1228" w:type="dxa"/>
          </w:tcPr>
          <w:p w14:paraId="551A4769" w14:textId="77777777" w:rsidR="00722757" w:rsidRPr="00B85AC6" w:rsidRDefault="00722757" w:rsidP="00722757">
            <w:pPr>
              <w:spacing w:before="115" w:after="115"/>
              <w:jc w:val="both"/>
              <w:rPr>
                <w:rFonts w:ascii="Times New Roman" w:eastAsia="Times New Roman" w:hAnsi="Times New Roman" w:cs="Times New Roman"/>
                <w:b/>
                <w:iCs/>
                <w:noProof/>
                <w:sz w:val="20"/>
                <w:szCs w:val="20"/>
              </w:rPr>
            </w:pPr>
            <w:r w:rsidRPr="00B85AC6">
              <w:rPr>
                <w:rFonts w:ascii="Times New Roman" w:eastAsia="Calibri" w:hAnsi="Times New Roman" w:cs="Times New Roman"/>
                <w:b/>
                <w:noProof/>
                <w:sz w:val="20"/>
                <w:szCs w:val="20"/>
              </w:rPr>
              <w:t xml:space="preserve">Обосновка </w:t>
            </w:r>
          </w:p>
        </w:tc>
      </w:tr>
      <w:tr w:rsidR="008A1E13" w:rsidRPr="00B85AC6" w14:paraId="78EBDE3F" w14:textId="77777777" w:rsidTr="008A1E13">
        <w:tc>
          <w:tcPr>
            <w:tcW w:w="1459" w:type="dxa"/>
          </w:tcPr>
          <w:p w14:paraId="640FF199" w14:textId="77777777" w:rsidR="00722757" w:rsidRPr="00B85AC6" w:rsidRDefault="00722757" w:rsidP="00722757">
            <w:pPr>
              <w:spacing w:before="115" w:after="115"/>
              <w:jc w:val="both"/>
              <w:rPr>
                <w:rFonts w:ascii="Times New Roman" w:eastAsia="Times New Roman" w:hAnsi="Times New Roman" w:cs="Times New Roman"/>
                <w:iCs/>
                <w:noProof/>
                <w:sz w:val="20"/>
                <w:szCs w:val="20"/>
              </w:rPr>
            </w:pPr>
          </w:p>
        </w:tc>
        <w:tc>
          <w:tcPr>
            <w:tcW w:w="571" w:type="dxa"/>
          </w:tcPr>
          <w:p w14:paraId="52B453D2" w14:textId="77777777" w:rsidR="00722757" w:rsidRPr="00B85AC6" w:rsidRDefault="00722757" w:rsidP="00722757">
            <w:pPr>
              <w:spacing w:before="115" w:after="115"/>
              <w:jc w:val="both"/>
              <w:rPr>
                <w:rFonts w:ascii="Times New Roman" w:eastAsia="Times New Roman" w:hAnsi="Times New Roman" w:cs="Times New Roman"/>
                <w:iCs/>
                <w:noProof/>
                <w:sz w:val="20"/>
                <w:szCs w:val="20"/>
              </w:rPr>
            </w:pPr>
          </w:p>
        </w:tc>
        <w:tc>
          <w:tcPr>
            <w:tcW w:w="1315" w:type="dxa"/>
          </w:tcPr>
          <w:p w14:paraId="6B0085F0" w14:textId="77777777" w:rsidR="00722757" w:rsidRPr="00B85AC6" w:rsidRDefault="00722757" w:rsidP="00722757">
            <w:pPr>
              <w:spacing w:before="115" w:after="115"/>
              <w:jc w:val="both"/>
              <w:rPr>
                <w:rFonts w:ascii="Times New Roman" w:eastAsia="Times New Roman" w:hAnsi="Times New Roman" w:cs="Times New Roman"/>
                <w:iCs/>
                <w:noProof/>
                <w:sz w:val="20"/>
                <w:szCs w:val="20"/>
              </w:rPr>
            </w:pPr>
          </w:p>
        </w:tc>
        <w:tc>
          <w:tcPr>
            <w:tcW w:w="1568" w:type="dxa"/>
          </w:tcPr>
          <w:p w14:paraId="0E1F428C" w14:textId="77777777" w:rsidR="00722757" w:rsidRPr="00B85AC6" w:rsidRDefault="00722757" w:rsidP="00722757">
            <w:pPr>
              <w:spacing w:before="115" w:after="115"/>
              <w:jc w:val="both"/>
              <w:rPr>
                <w:rFonts w:ascii="Times New Roman" w:eastAsia="Times New Roman" w:hAnsi="Times New Roman" w:cs="Times New Roman"/>
                <w:iCs/>
                <w:noProof/>
                <w:sz w:val="20"/>
                <w:szCs w:val="20"/>
              </w:rPr>
            </w:pPr>
            <w:r w:rsidRPr="00B85AC6">
              <w:rPr>
                <w:rFonts w:ascii="Times New Roman" w:eastAsia="Calibri" w:hAnsi="Times New Roman" w:cs="Times New Roman"/>
                <w:noProof/>
                <w:sz w:val="20"/>
                <w:szCs w:val="20"/>
              </w:rPr>
              <w:t>Да/Не</w:t>
            </w:r>
          </w:p>
        </w:tc>
        <w:tc>
          <w:tcPr>
            <w:tcW w:w="1365" w:type="dxa"/>
          </w:tcPr>
          <w:p w14:paraId="6048C029" w14:textId="77777777" w:rsidR="00722757" w:rsidRPr="00B85AC6" w:rsidRDefault="00722757" w:rsidP="00722757">
            <w:pPr>
              <w:spacing w:before="115" w:after="115"/>
              <w:jc w:val="both"/>
              <w:rPr>
                <w:rFonts w:ascii="Times New Roman" w:eastAsia="Times New Roman" w:hAnsi="Times New Roman" w:cs="Times New Roman"/>
                <w:iCs/>
                <w:noProof/>
                <w:sz w:val="20"/>
                <w:szCs w:val="20"/>
              </w:rPr>
            </w:pPr>
            <w:r w:rsidRPr="00B85AC6">
              <w:rPr>
                <w:rFonts w:ascii="Times New Roman" w:eastAsia="Calibri" w:hAnsi="Times New Roman" w:cs="Times New Roman"/>
                <w:noProof/>
                <w:sz w:val="20"/>
                <w:szCs w:val="20"/>
              </w:rPr>
              <w:t>Критерий 1</w:t>
            </w:r>
          </w:p>
        </w:tc>
        <w:tc>
          <w:tcPr>
            <w:tcW w:w="994" w:type="dxa"/>
          </w:tcPr>
          <w:p w14:paraId="6200D3C9" w14:textId="77777777" w:rsidR="00722757" w:rsidRPr="00B85AC6" w:rsidRDefault="00722757" w:rsidP="00722757">
            <w:pPr>
              <w:spacing w:before="115" w:after="115"/>
              <w:jc w:val="both"/>
              <w:rPr>
                <w:rFonts w:ascii="Times New Roman" w:eastAsia="Times New Roman" w:hAnsi="Times New Roman" w:cs="Times New Roman"/>
                <w:iCs/>
                <w:noProof/>
                <w:sz w:val="20"/>
                <w:szCs w:val="20"/>
              </w:rPr>
            </w:pPr>
            <w:r w:rsidRPr="00B85AC6">
              <w:rPr>
                <w:rFonts w:ascii="Times New Roman" w:eastAsia="Calibri" w:hAnsi="Times New Roman" w:cs="Times New Roman"/>
                <w:noProof/>
                <w:sz w:val="20"/>
                <w:szCs w:val="20"/>
              </w:rPr>
              <w:t>Да/Не</w:t>
            </w:r>
          </w:p>
        </w:tc>
        <w:tc>
          <w:tcPr>
            <w:tcW w:w="1128" w:type="dxa"/>
          </w:tcPr>
          <w:p w14:paraId="54C9BFA1" w14:textId="77777777" w:rsidR="00722757" w:rsidRPr="00B85AC6" w:rsidRDefault="00722757" w:rsidP="00722757">
            <w:pPr>
              <w:spacing w:before="115" w:after="115"/>
              <w:jc w:val="both"/>
              <w:rPr>
                <w:rFonts w:ascii="Times New Roman" w:eastAsia="Times New Roman" w:hAnsi="Times New Roman" w:cs="Times New Roman"/>
                <w:iCs/>
                <w:noProof/>
                <w:sz w:val="20"/>
                <w:szCs w:val="20"/>
              </w:rPr>
            </w:pPr>
            <w:r w:rsidRPr="00B85AC6">
              <w:rPr>
                <w:rFonts w:ascii="Times New Roman" w:eastAsia="Calibri" w:hAnsi="Times New Roman" w:cs="Times New Roman"/>
                <w:noProof/>
                <w:sz w:val="20"/>
                <w:szCs w:val="20"/>
              </w:rPr>
              <w:t>[500]</w:t>
            </w:r>
          </w:p>
        </w:tc>
        <w:tc>
          <w:tcPr>
            <w:tcW w:w="1228" w:type="dxa"/>
          </w:tcPr>
          <w:p w14:paraId="5AC955C2" w14:textId="77777777" w:rsidR="00722757" w:rsidRPr="00B85AC6" w:rsidRDefault="00722757" w:rsidP="00722757">
            <w:pPr>
              <w:spacing w:before="115" w:after="115"/>
              <w:jc w:val="both"/>
              <w:rPr>
                <w:rFonts w:ascii="Times New Roman" w:eastAsia="Times New Roman" w:hAnsi="Times New Roman" w:cs="Times New Roman"/>
                <w:iCs/>
                <w:noProof/>
                <w:sz w:val="20"/>
                <w:szCs w:val="20"/>
              </w:rPr>
            </w:pPr>
            <w:r w:rsidRPr="00B85AC6">
              <w:rPr>
                <w:rFonts w:ascii="Times New Roman" w:eastAsia="Calibri" w:hAnsi="Times New Roman" w:cs="Times New Roman"/>
                <w:noProof/>
                <w:sz w:val="20"/>
                <w:szCs w:val="20"/>
              </w:rPr>
              <w:t>[1 000]</w:t>
            </w:r>
          </w:p>
        </w:tc>
      </w:tr>
      <w:tr w:rsidR="008A1E13" w:rsidRPr="00B85AC6" w14:paraId="5646CF2F" w14:textId="77777777" w:rsidTr="008A1E13">
        <w:tc>
          <w:tcPr>
            <w:tcW w:w="1459" w:type="dxa"/>
          </w:tcPr>
          <w:p w14:paraId="0BBA10E0" w14:textId="1F50B6FF" w:rsidR="009638D3" w:rsidRPr="00B85AC6" w:rsidRDefault="009638D3" w:rsidP="009638D3">
            <w:pPr>
              <w:spacing w:before="115" w:after="115"/>
              <w:jc w:val="both"/>
              <w:rPr>
                <w:rFonts w:ascii="Times New Roman" w:eastAsia="Times New Roman" w:hAnsi="Times New Roman" w:cs="Times New Roman"/>
                <w:iCs/>
                <w:noProof/>
                <w:sz w:val="20"/>
                <w:szCs w:val="20"/>
              </w:rPr>
            </w:pPr>
            <w:r w:rsidRPr="000B4FB2">
              <w:rPr>
                <w:rFonts w:ascii="Times New Roman" w:eastAsia="Times New Roman" w:hAnsi="Times New Roman" w:cs="Times New Roman"/>
                <w:iCs/>
                <w:noProof/>
                <w:sz w:val="20"/>
                <w:szCs w:val="20"/>
              </w:rPr>
              <w:t>Актуализира</w:t>
            </w:r>
            <w:r>
              <w:rPr>
                <w:rFonts w:ascii="Times New Roman" w:eastAsia="Times New Roman" w:hAnsi="Times New Roman" w:cs="Times New Roman"/>
                <w:iCs/>
                <w:noProof/>
                <w:sz w:val="20"/>
                <w:szCs w:val="20"/>
              </w:rPr>
              <w:t xml:space="preserve">но </w:t>
            </w:r>
            <w:r w:rsidRPr="000B4FB2">
              <w:rPr>
                <w:rFonts w:ascii="Times New Roman" w:eastAsia="Times New Roman" w:hAnsi="Times New Roman" w:cs="Times New Roman"/>
                <w:iCs/>
                <w:noProof/>
                <w:sz w:val="20"/>
                <w:szCs w:val="20"/>
              </w:rPr>
              <w:t>планиране за</w:t>
            </w:r>
            <w:r>
              <w:rPr>
                <w:rFonts w:ascii="Times New Roman" w:eastAsia="Times New Roman" w:hAnsi="Times New Roman" w:cs="Times New Roman"/>
                <w:iCs/>
                <w:noProof/>
                <w:sz w:val="20"/>
                <w:szCs w:val="20"/>
              </w:rPr>
              <w:t xml:space="preserve"> </w:t>
            </w:r>
            <w:r w:rsidRPr="000B4FB2">
              <w:rPr>
                <w:rFonts w:ascii="Times New Roman" w:eastAsia="Times New Roman" w:hAnsi="Times New Roman" w:cs="Times New Roman"/>
                <w:iCs/>
                <w:noProof/>
                <w:sz w:val="20"/>
                <w:szCs w:val="20"/>
              </w:rPr>
              <w:t>необходимите инвестициив секторите</w:t>
            </w:r>
            <w:r>
              <w:rPr>
                <w:rFonts w:ascii="Times New Roman" w:eastAsia="Times New Roman" w:hAnsi="Times New Roman" w:cs="Times New Roman"/>
                <w:iCs/>
                <w:noProof/>
                <w:sz w:val="20"/>
                <w:szCs w:val="20"/>
              </w:rPr>
              <w:t xml:space="preserve"> </w:t>
            </w:r>
            <w:r w:rsidRPr="000B4FB2">
              <w:rPr>
                <w:rFonts w:ascii="Times New Roman" w:eastAsia="Times New Roman" w:hAnsi="Times New Roman" w:cs="Times New Roman"/>
                <w:iCs/>
                <w:noProof/>
                <w:sz w:val="20"/>
                <w:szCs w:val="20"/>
              </w:rPr>
              <w:t>на водите и</w:t>
            </w:r>
            <w:r>
              <w:rPr>
                <w:rFonts w:ascii="Times New Roman" w:eastAsia="Times New Roman" w:hAnsi="Times New Roman" w:cs="Times New Roman"/>
                <w:iCs/>
                <w:noProof/>
                <w:sz w:val="20"/>
                <w:szCs w:val="20"/>
              </w:rPr>
              <w:t xml:space="preserve"> </w:t>
            </w:r>
            <w:r w:rsidRPr="000B4FB2">
              <w:rPr>
                <w:rFonts w:ascii="Times New Roman" w:eastAsia="Times New Roman" w:hAnsi="Times New Roman" w:cs="Times New Roman"/>
                <w:iCs/>
                <w:noProof/>
                <w:sz w:val="20"/>
                <w:szCs w:val="20"/>
              </w:rPr>
              <w:t>на</w:t>
            </w:r>
            <w:r>
              <w:rPr>
                <w:rFonts w:ascii="Times New Roman" w:eastAsia="Times New Roman" w:hAnsi="Times New Roman" w:cs="Times New Roman"/>
                <w:iCs/>
                <w:noProof/>
                <w:sz w:val="20"/>
                <w:szCs w:val="20"/>
              </w:rPr>
              <w:t xml:space="preserve"> </w:t>
            </w:r>
            <w:r w:rsidRPr="000B4FB2">
              <w:rPr>
                <w:rFonts w:ascii="Times New Roman" w:eastAsia="Times New Roman" w:hAnsi="Times New Roman" w:cs="Times New Roman"/>
                <w:iCs/>
                <w:noProof/>
                <w:sz w:val="20"/>
                <w:szCs w:val="20"/>
              </w:rPr>
              <w:t>отпадъчните</w:t>
            </w:r>
            <w:r>
              <w:rPr>
                <w:rFonts w:ascii="Times New Roman" w:eastAsia="Times New Roman" w:hAnsi="Times New Roman" w:cs="Times New Roman"/>
                <w:iCs/>
                <w:noProof/>
                <w:sz w:val="20"/>
                <w:szCs w:val="20"/>
              </w:rPr>
              <w:t xml:space="preserve"> </w:t>
            </w:r>
            <w:r w:rsidRPr="000B4FB2">
              <w:rPr>
                <w:rFonts w:ascii="Times New Roman" w:eastAsia="Times New Roman" w:hAnsi="Times New Roman" w:cs="Times New Roman"/>
                <w:iCs/>
                <w:noProof/>
                <w:sz w:val="20"/>
                <w:szCs w:val="20"/>
              </w:rPr>
              <w:t>води</w:t>
            </w:r>
          </w:p>
        </w:tc>
        <w:tc>
          <w:tcPr>
            <w:tcW w:w="571" w:type="dxa"/>
          </w:tcPr>
          <w:p w14:paraId="7C2609C2" w14:textId="52653DA6" w:rsidR="009638D3" w:rsidRPr="00B85AC6" w:rsidRDefault="009638D3" w:rsidP="009638D3">
            <w:pPr>
              <w:spacing w:before="115" w:after="115"/>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ЕФРР</w:t>
            </w:r>
          </w:p>
        </w:tc>
        <w:tc>
          <w:tcPr>
            <w:tcW w:w="1315" w:type="dxa"/>
          </w:tcPr>
          <w:p w14:paraId="5A515402" w14:textId="0DD215D0" w:rsidR="009638D3" w:rsidRPr="00B85AC6" w:rsidRDefault="009638D3" w:rsidP="009638D3">
            <w:pPr>
              <w:spacing w:before="115" w:after="115"/>
              <w:jc w:val="both"/>
              <w:rPr>
                <w:rFonts w:ascii="Times New Roman" w:eastAsia="Times New Roman" w:hAnsi="Times New Roman" w:cs="Times New Roman"/>
                <w:iCs/>
                <w:noProof/>
                <w:sz w:val="20"/>
                <w:szCs w:val="20"/>
              </w:rPr>
            </w:pPr>
            <w:r w:rsidRPr="000B4FB2">
              <w:rPr>
                <w:rFonts w:ascii="Times New Roman" w:eastAsia="Times New Roman" w:hAnsi="Times New Roman" w:cs="Times New Roman"/>
                <w:iCs/>
                <w:noProof/>
                <w:sz w:val="20"/>
                <w:szCs w:val="20"/>
              </w:rPr>
              <w:t>Насърчаване на</w:t>
            </w:r>
            <w:r>
              <w:rPr>
                <w:rFonts w:ascii="Times New Roman" w:eastAsia="Times New Roman" w:hAnsi="Times New Roman" w:cs="Times New Roman"/>
                <w:iCs/>
                <w:noProof/>
                <w:sz w:val="20"/>
                <w:szCs w:val="20"/>
              </w:rPr>
              <w:t xml:space="preserve"> </w:t>
            </w:r>
            <w:r w:rsidRPr="000B4FB2">
              <w:rPr>
                <w:rFonts w:ascii="Times New Roman" w:eastAsia="Times New Roman" w:hAnsi="Times New Roman" w:cs="Times New Roman"/>
                <w:iCs/>
                <w:noProof/>
                <w:sz w:val="20"/>
                <w:szCs w:val="20"/>
              </w:rPr>
              <w:t>устойчиво</w:t>
            </w:r>
            <w:r>
              <w:rPr>
                <w:rFonts w:ascii="Times New Roman" w:eastAsia="Times New Roman" w:hAnsi="Times New Roman" w:cs="Times New Roman"/>
                <w:iCs/>
                <w:noProof/>
                <w:sz w:val="20"/>
                <w:szCs w:val="20"/>
              </w:rPr>
              <w:t xml:space="preserve"> </w:t>
            </w:r>
            <w:r w:rsidRPr="000B4FB2">
              <w:rPr>
                <w:rFonts w:ascii="Times New Roman" w:eastAsia="Times New Roman" w:hAnsi="Times New Roman" w:cs="Times New Roman"/>
                <w:iCs/>
                <w:noProof/>
                <w:sz w:val="20"/>
                <w:szCs w:val="20"/>
              </w:rPr>
              <w:t>управление на</w:t>
            </w:r>
            <w:r>
              <w:rPr>
                <w:rFonts w:ascii="Times New Roman" w:eastAsia="Times New Roman" w:hAnsi="Times New Roman" w:cs="Times New Roman"/>
                <w:iCs/>
                <w:noProof/>
                <w:sz w:val="20"/>
                <w:szCs w:val="20"/>
              </w:rPr>
              <w:t xml:space="preserve"> </w:t>
            </w:r>
            <w:r w:rsidRPr="000B4FB2">
              <w:rPr>
                <w:rFonts w:ascii="Times New Roman" w:eastAsia="Times New Roman" w:hAnsi="Times New Roman" w:cs="Times New Roman"/>
                <w:iCs/>
                <w:noProof/>
                <w:sz w:val="20"/>
                <w:szCs w:val="20"/>
              </w:rPr>
              <w:t>водите</w:t>
            </w:r>
          </w:p>
        </w:tc>
        <w:tc>
          <w:tcPr>
            <w:tcW w:w="1568" w:type="dxa"/>
          </w:tcPr>
          <w:p w14:paraId="7D10A65E" w14:textId="4C681659" w:rsidR="009638D3" w:rsidRPr="00B85AC6" w:rsidRDefault="009638D3" w:rsidP="009638D3">
            <w:pPr>
              <w:spacing w:before="115" w:after="115"/>
              <w:jc w:val="both"/>
              <w:rPr>
                <w:rFonts w:ascii="Times New Roman" w:eastAsia="Times New Roman" w:hAnsi="Times New Roman" w:cs="Times New Roman"/>
                <w:iCs/>
                <w:noProof/>
                <w:sz w:val="20"/>
                <w:szCs w:val="20"/>
              </w:rPr>
            </w:pPr>
            <w:r w:rsidRPr="00B85AC6">
              <w:rPr>
                <w:rFonts w:ascii="Times New Roman" w:eastAsia="Calibri" w:hAnsi="Times New Roman" w:cs="Times New Roman"/>
                <w:noProof/>
                <w:sz w:val="20"/>
                <w:szCs w:val="20"/>
              </w:rPr>
              <w:t>Не</w:t>
            </w:r>
          </w:p>
        </w:tc>
        <w:tc>
          <w:tcPr>
            <w:tcW w:w="1365" w:type="dxa"/>
          </w:tcPr>
          <w:p w14:paraId="502E35D0" w14:textId="77777777" w:rsidR="009638D3" w:rsidRDefault="009638D3" w:rsidP="009638D3">
            <w:pPr>
              <w:jc w:val="both"/>
              <w:rPr>
                <w:rFonts w:ascii="Times New Roman" w:eastAsia="Calibri" w:hAnsi="Times New Roman" w:cs="Times New Roman"/>
                <w:noProof/>
                <w:sz w:val="20"/>
                <w:szCs w:val="20"/>
              </w:rPr>
            </w:pPr>
            <w:r w:rsidRPr="000B4FB2">
              <w:rPr>
                <w:rFonts w:ascii="Times New Roman" w:eastAsia="Calibri" w:hAnsi="Times New Roman" w:cs="Times New Roman"/>
                <w:noProof/>
                <w:sz w:val="20"/>
                <w:szCs w:val="20"/>
              </w:rPr>
              <w:t>За всеки един, или за двата сектора,</w:t>
            </w:r>
            <w:r>
              <w:rPr>
                <w:rFonts w:ascii="Times New Roman" w:eastAsia="Calibri" w:hAnsi="Times New Roman" w:cs="Times New Roman"/>
                <w:noProof/>
                <w:sz w:val="20"/>
                <w:szCs w:val="20"/>
              </w:rPr>
              <w:t xml:space="preserve"> </w:t>
            </w:r>
            <w:r w:rsidRPr="000B4FB2">
              <w:rPr>
                <w:rFonts w:ascii="Times New Roman" w:eastAsia="Calibri" w:hAnsi="Times New Roman" w:cs="Times New Roman"/>
                <w:noProof/>
                <w:sz w:val="20"/>
                <w:szCs w:val="20"/>
              </w:rPr>
              <w:t>налице е национален инвестиционен план,</w:t>
            </w:r>
            <w:r>
              <w:rPr>
                <w:rFonts w:ascii="Times New Roman" w:eastAsia="Calibri" w:hAnsi="Times New Roman" w:cs="Times New Roman"/>
                <w:noProof/>
                <w:sz w:val="20"/>
                <w:szCs w:val="20"/>
              </w:rPr>
              <w:t xml:space="preserve"> </w:t>
            </w:r>
            <w:r w:rsidRPr="000B4FB2">
              <w:rPr>
                <w:rFonts w:ascii="Times New Roman" w:eastAsia="Calibri" w:hAnsi="Times New Roman" w:cs="Times New Roman"/>
                <w:noProof/>
                <w:sz w:val="20"/>
                <w:szCs w:val="20"/>
              </w:rPr>
              <w:t>който включва</w:t>
            </w:r>
            <w:r>
              <w:rPr>
                <w:rFonts w:ascii="Times New Roman" w:eastAsia="Calibri" w:hAnsi="Times New Roman" w:cs="Times New Roman"/>
                <w:noProof/>
                <w:sz w:val="20"/>
                <w:szCs w:val="20"/>
              </w:rPr>
              <w:t>:</w:t>
            </w:r>
          </w:p>
          <w:p w14:paraId="17D35278" w14:textId="77777777" w:rsidR="009638D3" w:rsidRDefault="009638D3" w:rsidP="009638D3">
            <w:pPr>
              <w:jc w:val="both"/>
              <w:rPr>
                <w:rFonts w:ascii="Times New Roman" w:eastAsia="Calibri" w:hAnsi="Times New Roman" w:cs="Times New Roman"/>
                <w:noProof/>
                <w:sz w:val="20"/>
                <w:szCs w:val="20"/>
              </w:rPr>
            </w:pPr>
            <w:r>
              <w:rPr>
                <w:rFonts w:ascii="Times New Roman" w:eastAsia="Calibri" w:hAnsi="Times New Roman" w:cs="Times New Roman"/>
                <w:noProof/>
                <w:sz w:val="20"/>
                <w:szCs w:val="20"/>
              </w:rPr>
              <w:t xml:space="preserve">1. </w:t>
            </w:r>
            <w:r w:rsidRPr="007845BB">
              <w:rPr>
                <w:rFonts w:ascii="Times New Roman" w:eastAsia="Calibri" w:hAnsi="Times New Roman" w:cs="Times New Roman"/>
                <w:noProof/>
                <w:sz w:val="20"/>
                <w:szCs w:val="20"/>
              </w:rPr>
              <w:t>Оценка на текущото състояние на</w:t>
            </w:r>
            <w:r>
              <w:rPr>
                <w:rFonts w:ascii="Times New Roman" w:eastAsia="Calibri" w:hAnsi="Times New Roman" w:cs="Times New Roman"/>
                <w:noProof/>
                <w:sz w:val="20"/>
                <w:szCs w:val="20"/>
              </w:rPr>
              <w:t xml:space="preserve"> </w:t>
            </w:r>
            <w:r w:rsidRPr="007845BB">
              <w:rPr>
                <w:rFonts w:ascii="Times New Roman" w:eastAsia="Calibri" w:hAnsi="Times New Roman" w:cs="Times New Roman"/>
                <w:noProof/>
                <w:sz w:val="20"/>
                <w:szCs w:val="20"/>
              </w:rPr>
              <w:lastRenderedPageBreak/>
              <w:t>прилагането на Директивата за</w:t>
            </w:r>
            <w:r>
              <w:rPr>
                <w:rFonts w:ascii="Times New Roman" w:eastAsia="Calibri" w:hAnsi="Times New Roman" w:cs="Times New Roman"/>
                <w:noProof/>
                <w:sz w:val="20"/>
                <w:szCs w:val="20"/>
              </w:rPr>
              <w:t xml:space="preserve"> </w:t>
            </w:r>
            <w:r w:rsidRPr="007845BB">
              <w:rPr>
                <w:rFonts w:ascii="Times New Roman" w:eastAsia="Calibri" w:hAnsi="Times New Roman" w:cs="Times New Roman"/>
                <w:noProof/>
                <w:sz w:val="20"/>
                <w:szCs w:val="20"/>
              </w:rPr>
              <w:t>пречистването на градските</w:t>
            </w:r>
            <w:r>
              <w:rPr>
                <w:rFonts w:ascii="Times New Roman" w:eastAsia="Calibri" w:hAnsi="Times New Roman" w:cs="Times New Roman"/>
                <w:noProof/>
                <w:sz w:val="20"/>
                <w:szCs w:val="20"/>
              </w:rPr>
              <w:t xml:space="preserve"> </w:t>
            </w:r>
            <w:r w:rsidRPr="007845BB">
              <w:rPr>
                <w:rFonts w:ascii="Times New Roman" w:eastAsia="Calibri" w:hAnsi="Times New Roman" w:cs="Times New Roman"/>
                <w:noProof/>
                <w:sz w:val="20"/>
                <w:szCs w:val="20"/>
              </w:rPr>
              <w:t>отпадъчни води (ДПГОВ)</w:t>
            </w:r>
            <w:r>
              <w:rPr>
                <w:rFonts w:ascii="Times New Roman" w:eastAsia="Calibri" w:hAnsi="Times New Roman" w:cs="Times New Roman"/>
                <w:noProof/>
                <w:sz w:val="20"/>
                <w:szCs w:val="20"/>
              </w:rPr>
              <w:t xml:space="preserve"> </w:t>
            </w:r>
            <w:r w:rsidRPr="007845BB">
              <w:rPr>
                <w:rFonts w:ascii="Times New Roman" w:eastAsia="Calibri" w:hAnsi="Times New Roman" w:cs="Times New Roman"/>
                <w:noProof/>
                <w:sz w:val="20"/>
                <w:szCs w:val="20"/>
              </w:rPr>
              <w:t>91/271/ЕИО [и на преработения текст</w:t>
            </w:r>
            <w:r>
              <w:rPr>
                <w:rFonts w:ascii="Times New Roman" w:eastAsia="Calibri" w:hAnsi="Times New Roman" w:cs="Times New Roman"/>
                <w:noProof/>
                <w:sz w:val="20"/>
                <w:szCs w:val="20"/>
              </w:rPr>
              <w:t xml:space="preserve"> </w:t>
            </w:r>
            <w:r w:rsidRPr="007845BB">
              <w:rPr>
                <w:rFonts w:ascii="Times New Roman" w:eastAsia="Calibri" w:hAnsi="Times New Roman" w:cs="Times New Roman"/>
                <w:noProof/>
                <w:sz w:val="20"/>
                <w:szCs w:val="20"/>
              </w:rPr>
              <w:t>на Директивата за питейната вода</w:t>
            </w:r>
            <w:r>
              <w:rPr>
                <w:rFonts w:ascii="Times New Roman" w:eastAsia="Calibri" w:hAnsi="Times New Roman" w:cs="Times New Roman"/>
                <w:noProof/>
                <w:sz w:val="20"/>
                <w:szCs w:val="20"/>
              </w:rPr>
              <w:t xml:space="preserve"> </w:t>
            </w:r>
            <w:r w:rsidRPr="007845BB">
              <w:rPr>
                <w:rFonts w:ascii="Times New Roman" w:eastAsia="Calibri" w:hAnsi="Times New Roman" w:cs="Times New Roman"/>
                <w:noProof/>
                <w:sz w:val="20"/>
                <w:szCs w:val="20"/>
              </w:rPr>
              <w:t>(ДПВ) 98/83/ЕО]</w:t>
            </w:r>
            <w:r w:rsidRPr="007845BB">
              <w:rPr>
                <w:rFonts w:ascii="Times New Roman" w:eastAsia="Calibri" w:hAnsi="Times New Roman" w:cs="Times New Roman"/>
                <w:noProof/>
                <w:sz w:val="20"/>
                <w:szCs w:val="20"/>
              </w:rPr>
              <w:cr/>
            </w:r>
          </w:p>
          <w:p w14:paraId="210F7A45" w14:textId="77777777" w:rsidR="009638D3" w:rsidRDefault="009638D3" w:rsidP="009638D3">
            <w:pPr>
              <w:jc w:val="both"/>
              <w:rPr>
                <w:rFonts w:ascii="Times New Roman" w:eastAsia="Calibri" w:hAnsi="Times New Roman" w:cs="Times New Roman"/>
                <w:noProof/>
                <w:sz w:val="20"/>
                <w:szCs w:val="20"/>
              </w:rPr>
            </w:pPr>
            <w:r>
              <w:rPr>
                <w:rFonts w:ascii="Times New Roman" w:eastAsia="Calibri" w:hAnsi="Times New Roman" w:cs="Times New Roman"/>
                <w:noProof/>
                <w:sz w:val="20"/>
                <w:szCs w:val="20"/>
              </w:rPr>
              <w:t>2. О</w:t>
            </w:r>
            <w:r w:rsidRPr="007845BB">
              <w:rPr>
                <w:rFonts w:ascii="Times New Roman" w:eastAsia="Calibri" w:hAnsi="Times New Roman" w:cs="Times New Roman"/>
                <w:noProof/>
                <w:sz w:val="20"/>
                <w:szCs w:val="20"/>
              </w:rPr>
              <w:t>пределянето и планирането на</w:t>
            </w:r>
            <w:r>
              <w:rPr>
                <w:rFonts w:ascii="Times New Roman" w:eastAsia="Calibri" w:hAnsi="Times New Roman" w:cs="Times New Roman"/>
                <w:noProof/>
                <w:sz w:val="20"/>
                <w:szCs w:val="20"/>
              </w:rPr>
              <w:t xml:space="preserve"> </w:t>
            </w:r>
            <w:r w:rsidRPr="007845BB">
              <w:rPr>
                <w:rFonts w:ascii="Times New Roman" w:eastAsia="Calibri" w:hAnsi="Times New Roman" w:cs="Times New Roman"/>
                <w:noProof/>
                <w:sz w:val="20"/>
                <w:szCs w:val="20"/>
              </w:rPr>
              <w:t>публичните инвестиции,</w:t>
            </w:r>
            <w:r>
              <w:rPr>
                <w:rFonts w:ascii="Times New Roman" w:eastAsia="Calibri" w:hAnsi="Times New Roman" w:cs="Times New Roman"/>
                <w:noProof/>
                <w:sz w:val="20"/>
                <w:szCs w:val="20"/>
              </w:rPr>
              <w:t xml:space="preserve"> </w:t>
            </w:r>
            <w:r w:rsidRPr="007845BB">
              <w:rPr>
                <w:rFonts w:ascii="Times New Roman" w:eastAsia="Calibri" w:hAnsi="Times New Roman" w:cs="Times New Roman"/>
                <w:noProof/>
                <w:sz w:val="20"/>
                <w:szCs w:val="20"/>
              </w:rPr>
              <w:t>включително индикативна финансова</w:t>
            </w:r>
            <w:r>
              <w:rPr>
                <w:rFonts w:ascii="Times New Roman" w:eastAsia="Calibri" w:hAnsi="Times New Roman" w:cs="Times New Roman"/>
                <w:noProof/>
                <w:sz w:val="20"/>
                <w:szCs w:val="20"/>
              </w:rPr>
              <w:t xml:space="preserve"> </w:t>
            </w:r>
            <w:r w:rsidRPr="007845BB">
              <w:rPr>
                <w:rFonts w:ascii="Times New Roman" w:eastAsia="Calibri" w:hAnsi="Times New Roman" w:cs="Times New Roman"/>
                <w:noProof/>
                <w:sz w:val="20"/>
                <w:szCs w:val="20"/>
              </w:rPr>
              <w:t>оценка</w:t>
            </w:r>
          </w:p>
          <w:p w14:paraId="69D27724" w14:textId="77777777" w:rsidR="009638D3" w:rsidRPr="007845BB" w:rsidRDefault="009638D3" w:rsidP="009638D3">
            <w:pPr>
              <w:jc w:val="both"/>
              <w:rPr>
                <w:rFonts w:ascii="Times New Roman" w:eastAsia="Calibri" w:hAnsi="Times New Roman" w:cs="Times New Roman"/>
                <w:noProof/>
                <w:sz w:val="20"/>
                <w:szCs w:val="20"/>
              </w:rPr>
            </w:pPr>
            <w:r>
              <w:rPr>
                <w:rFonts w:ascii="Times New Roman" w:eastAsia="Calibri" w:hAnsi="Times New Roman" w:cs="Times New Roman"/>
                <w:noProof/>
                <w:sz w:val="20"/>
                <w:szCs w:val="20"/>
              </w:rPr>
              <w:t xml:space="preserve">а. </w:t>
            </w:r>
            <w:r w:rsidRPr="007845BB">
              <w:rPr>
                <w:rFonts w:ascii="Times New Roman" w:eastAsia="Calibri" w:hAnsi="Times New Roman" w:cs="Times New Roman"/>
                <w:noProof/>
                <w:sz w:val="20"/>
                <w:szCs w:val="20"/>
              </w:rPr>
              <w:t>Изисква се изпълнение на</w:t>
            </w:r>
            <w:r>
              <w:rPr>
                <w:rFonts w:ascii="Times New Roman" w:eastAsia="Calibri" w:hAnsi="Times New Roman" w:cs="Times New Roman"/>
                <w:noProof/>
                <w:sz w:val="20"/>
                <w:szCs w:val="20"/>
              </w:rPr>
              <w:t xml:space="preserve"> </w:t>
            </w:r>
            <w:r w:rsidRPr="007845BB">
              <w:rPr>
                <w:rFonts w:ascii="Times New Roman" w:eastAsia="Calibri" w:hAnsi="Times New Roman" w:cs="Times New Roman"/>
                <w:noProof/>
                <w:sz w:val="20"/>
                <w:szCs w:val="20"/>
              </w:rPr>
              <w:t>Директивата за пречистването на</w:t>
            </w:r>
            <w:r>
              <w:rPr>
                <w:rFonts w:ascii="Times New Roman" w:eastAsia="Calibri" w:hAnsi="Times New Roman" w:cs="Times New Roman"/>
                <w:noProof/>
                <w:sz w:val="20"/>
                <w:szCs w:val="20"/>
              </w:rPr>
              <w:t xml:space="preserve"> </w:t>
            </w:r>
            <w:r w:rsidRPr="007845BB">
              <w:rPr>
                <w:rFonts w:ascii="Times New Roman" w:eastAsia="Calibri" w:hAnsi="Times New Roman" w:cs="Times New Roman"/>
                <w:noProof/>
                <w:sz w:val="20"/>
                <w:szCs w:val="20"/>
              </w:rPr>
              <w:t>градските отпадъчни води,</w:t>
            </w:r>
            <w:r>
              <w:rPr>
                <w:rFonts w:ascii="Times New Roman" w:eastAsia="Calibri" w:hAnsi="Times New Roman" w:cs="Times New Roman"/>
                <w:noProof/>
                <w:sz w:val="20"/>
                <w:szCs w:val="20"/>
              </w:rPr>
              <w:t xml:space="preserve"> </w:t>
            </w:r>
            <w:r w:rsidRPr="007845BB">
              <w:rPr>
                <w:rFonts w:ascii="Times New Roman" w:eastAsia="Calibri" w:hAnsi="Times New Roman" w:cs="Times New Roman"/>
                <w:noProof/>
                <w:sz w:val="20"/>
                <w:szCs w:val="20"/>
              </w:rPr>
              <w:t>включително определяне на</w:t>
            </w:r>
          </w:p>
          <w:p w14:paraId="4A318442" w14:textId="77777777" w:rsidR="009638D3" w:rsidRDefault="009638D3" w:rsidP="009638D3">
            <w:pPr>
              <w:jc w:val="both"/>
              <w:rPr>
                <w:rFonts w:ascii="Times New Roman" w:eastAsia="Calibri" w:hAnsi="Times New Roman" w:cs="Times New Roman"/>
                <w:noProof/>
                <w:sz w:val="20"/>
                <w:szCs w:val="20"/>
              </w:rPr>
            </w:pPr>
            <w:r w:rsidRPr="007845BB">
              <w:rPr>
                <w:rFonts w:ascii="Times New Roman" w:eastAsia="Calibri" w:hAnsi="Times New Roman" w:cs="Times New Roman"/>
                <w:noProof/>
                <w:sz w:val="20"/>
                <w:szCs w:val="20"/>
              </w:rPr>
              <w:t>приоритетите във връзка с</w:t>
            </w:r>
            <w:r>
              <w:rPr>
                <w:rFonts w:ascii="Times New Roman" w:eastAsia="Calibri" w:hAnsi="Times New Roman" w:cs="Times New Roman"/>
                <w:noProof/>
                <w:sz w:val="20"/>
                <w:szCs w:val="20"/>
              </w:rPr>
              <w:t xml:space="preserve"> </w:t>
            </w:r>
            <w:r w:rsidRPr="007845BB">
              <w:rPr>
                <w:rFonts w:ascii="Times New Roman" w:eastAsia="Calibri" w:hAnsi="Times New Roman" w:cs="Times New Roman"/>
                <w:noProof/>
                <w:sz w:val="20"/>
                <w:szCs w:val="20"/>
              </w:rPr>
              <w:t>големината на агломерациите,</w:t>
            </w:r>
            <w:r>
              <w:rPr>
                <w:rFonts w:ascii="Times New Roman" w:eastAsia="Calibri" w:hAnsi="Times New Roman" w:cs="Times New Roman"/>
                <w:noProof/>
                <w:sz w:val="20"/>
                <w:szCs w:val="20"/>
              </w:rPr>
              <w:t xml:space="preserve"> </w:t>
            </w:r>
            <w:r w:rsidRPr="007845BB">
              <w:rPr>
                <w:rFonts w:ascii="Times New Roman" w:eastAsia="Calibri" w:hAnsi="Times New Roman" w:cs="Times New Roman"/>
                <w:noProof/>
                <w:sz w:val="20"/>
                <w:szCs w:val="20"/>
              </w:rPr>
              <w:t>както и въздействието върху</w:t>
            </w:r>
            <w:r>
              <w:rPr>
                <w:rFonts w:ascii="Times New Roman" w:eastAsia="Calibri" w:hAnsi="Times New Roman" w:cs="Times New Roman"/>
                <w:noProof/>
                <w:sz w:val="20"/>
                <w:szCs w:val="20"/>
              </w:rPr>
              <w:t xml:space="preserve"> </w:t>
            </w:r>
            <w:r w:rsidRPr="007845BB">
              <w:rPr>
                <w:rFonts w:ascii="Times New Roman" w:eastAsia="Calibri" w:hAnsi="Times New Roman" w:cs="Times New Roman"/>
                <w:noProof/>
                <w:sz w:val="20"/>
                <w:szCs w:val="20"/>
              </w:rPr>
              <w:t>околната среда, като се представя</w:t>
            </w:r>
            <w:r>
              <w:rPr>
                <w:rFonts w:ascii="Times New Roman" w:eastAsia="Calibri" w:hAnsi="Times New Roman" w:cs="Times New Roman"/>
                <w:noProof/>
                <w:sz w:val="20"/>
                <w:szCs w:val="20"/>
              </w:rPr>
              <w:t xml:space="preserve"> </w:t>
            </w:r>
            <w:r w:rsidRPr="007845BB">
              <w:rPr>
                <w:rFonts w:ascii="Times New Roman" w:eastAsia="Calibri" w:hAnsi="Times New Roman" w:cs="Times New Roman"/>
                <w:noProof/>
                <w:sz w:val="20"/>
                <w:szCs w:val="20"/>
              </w:rPr>
              <w:t>разпределението на инвестициите</w:t>
            </w:r>
            <w:r>
              <w:rPr>
                <w:rFonts w:ascii="Times New Roman" w:eastAsia="Calibri" w:hAnsi="Times New Roman" w:cs="Times New Roman"/>
                <w:noProof/>
                <w:sz w:val="20"/>
                <w:szCs w:val="20"/>
              </w:rPr>
              <w:t xml:space="preserve"> </w:t>
            </w:r>
            <w:r w:rsidRPr="007845BB">
              <w:rPr>
                <w:rFonts w:ascii="Times New Roman" w:eastAsia="Calibri" w:hAnsi="Times New Roman" w:cs="Times New Roman"/>
                <w:noProof/>
                <w:sz w:val="20"/>
                <w:szCs w:val="20"/>
              </w:rPr>
              <w:t>по агломерации на отпадъчни</w:t>
            </w:r>
            <w:r>
              <w:rPr>
                <w:rFonts w:ascii="Times New Roman" w:eastAsia="Calibri" w:hAnsi="Times New Roman" w:cs="Times New Roman"/>
                <w:noProof/>
                <w:sz w:val="20"/>
                <w:szCs w:val="20"/>
              </w:rPr>
              <w:t xml:space="preserve"> </w:t>
            </w:r>
            <w:r w:rsidRPr="007845BB">
              <w:rPr>
                <w:rFonts w:ascii="Times New Roman" w:eastAsia="Calibri" w:hAnsi="Times New Roman" w:cs="Times New Roman"/>
                <w:noProof/>
                <w:sz w:val="20"/>
                <w:szCs w:val="20"/>
              </w:rPr>
              <w:t>води</w:t>
            </w:r>
            <w:r>
              <w:rPr>
                <w:rFonts w:ascii="Times New Roman" w:eastAsia="Calibri" w:hAnsi="Times New Roman" w:cs="Times New Roman"/>
                <w:noProof/>
                <w:sz w:val="20"/>
                <w:szCs w:val="20"/>
              </w:rPr>
              <w:t>.</w:t>
            </w:r>
          </w:p>
          <w:p w14:paraId="68ABAC32" w14:textId="77777777" w:rsidR="009638D3" w:rsidRPr="007845BB" w:rsidRDefault="009638D3" w:rsidP="009638D3">
            <w:pPr>
              <w:jc w:val="both"/>
              <w:rPr>
                <w:rFonts w:ascii="Times New Roman" w:eastAsia="Calibri" w:hAnsi="Times New Roman" w:cs="Times New Roman"/>
                <w:noProof/>
                <w:sz w:val="20"/>
                <w:szCs w:val="20"/>
              </w:rPr>
            </w:pPr>
            <w:r w:rsidRPr="007845BB">
              <w:rPr>
                <w:rFonts w:ascii="Times New Roman" w:eastAsia="Calibri" w:hAnsi="Times New Roman" w:cs="Times New Roman"/>
                <w:noProof/>
                <w:sz w:val="20"/>
                <w:szCs w:val="20"/>
              </w:rPr>
              <w:t>b. Изисква се за изпълнение на</w:t>
            </w:r>
            <w:r>
              <w:rPr>
                <w:rFonts w:ascii="Times New Roman" w:eastAsia="Calibri" w:hAnsi="Times New Roman" w:cs="Times New Roman"/>
                <w:noProof/>
                <w:sz w:val="20"/>
                <w:szCs w:val="20"/>
              </w:rPr>
              <w:t xml:space="preserve"> </w:t>
            </w:r>
            <w:r w:rsidRPr="007845BB">
              <w:rPr>
                <w:rFonts w:ascii="Times New Roman" w:eastAsia="Calibri" w:hAnsi="Times New Roman" w:cs="Times New Roman"/>
                <w:noProof/>
                <w:sz w:val="20"/>
                <w:szCs w:val="20"/>
              </w:rPr>
              <w:t>Директивата относно питейната</w:t>
            </w:r>
            <w:r>
              <w:rPr>
                <w:rFonts w:ascii="Times New Roman" w:eastAsia="Calibri" w:hAnsi="Times New Roman" w:cs="Times New Roman"/>
                <w:noProof/>
                <w:sz w:val="20"/>
                <w:szCs w:val="20"/>
              </w:rPr>
              <w:t xml:space="preserve"> </w:t>
            </w:r>
            <w:r w:rsidRPr="007845BB">
              <w:rPr>
                <w:rFonts w:ascii="Times New Roman" w:eastAsia="Calibri" w:hAnsi="Times New Roman" w:cs="Times New Roman"/>
                <w:noProof/>
                <w:sz w:val="20"/>
                <w:szCs w:val="20"/>
              </w:rPr>
              <w:t xml:space="preserve">вода (98/83/ЕО) </w:t>
            </w:r>
            <w:r w:rsidRPr="007845BB">
              <w:rPr>
                <w:rFonts w:ascii="Times New Roman" w:eastAsia="Calibri" w:hAnsi="Times New Roman" w:cs="Times New Roman"/>
                <w:noProof/>
                <w:sz w:val="20"/>
                <w:szCs w:val="20"/>
              </w:rPr>
              <w:cr/>
            </w:r>
            <w:r>
              <w:rPr>
                <w:rFonts w:ascii="Times New Roman" w:eastAsia="Calibri" w:hAnsi="Times New Roman" w:cs="Times New Roman"/>
                <w:noProof/>
                <w:sz w:val="20"/>
                <w:szCs w:val="20"/>
                <w:lang w:val="en-US"/>
              </w:rPr>
              <w:t>c</w:t>
            </w:r>
            <w:r w:rsidRPr="0024371E">
              <w:rPr>
                <w:rFonts w:ascii="Times New Roman" w:eastAsia="Calibri" w:hAnsi="Times New Roman" w:cs="Times New Roman"/>
                <w:noProof/>
                <w:sz w:val="20"/>
                <w:szCs w:val="20"/>
              </w:rPr>
              <w:t>.</w:t>
            </w:r>
            <w:r>
              <w:t xml:space="preserve"> </w:t>
            </w:r>
            <w:r w:rsidRPr="007845BB">
              <w:rPr>
                <w:rFonts w:ascii="Times New Roman" w:eastAsia="Calibri" w:hAnsi="Times New Roman" w:cs="Times New Roman"/>
                <w:noProof/>
                <w:sz w:val="20"/>
                <w:szCs w:val="20"/>
              </w:rPr>
              <w:t>[Изисква се, за да може да се</w:t>
            </w:r>
            <w:r>
              <w:rPr>
                <w:rFonts w:ascii="Times New Roman" w:eastAsia="Calibri" w:hAnsi="Times New Roman" w:cs="Times New Roman"/>
                <w:noProof/>
                <w:sz w:val="20"/>
                <w:szCs w:val="20"/>
              </w:rPr>
              <w:t xml:space="preserve"> </w:t>
            </w:r>
            <w:r w:rsidRPr="007845BB">
              <w:rPr>
                <w:rFonts w:ascii="Times New Roman" w:eastAsia="Calibri" w:hAnsi="Times New Roman" w:cs="Times New Roman"/>
                <w:noProof/>
                <w:sz w:val="20"/>
                <w:szCs w:val="20"/>
              </w:rPr>
              <w:t>отговори на нуждите,</w:t>
            </w:r>
          </w:p>
          <w:p w14:paraId="1CF9DA4D" w14:textId="77777777" w:rsidR="009638D3" w:rsidRDefault="009638D3" w:rsidP="009638D3">
            <w:pPr>
              <w:jc w:val="both"/>
              <w:rPr>
                <w:rFonts w:ascii="Times New Roman" w:eastAsia="Calibri" w:hAnsi="Times New Roman" w:cs="Times New Roman"/>
                <w:noProof/>
                <w:sz w:val="20"/>
                <w:szCs w:val="20"/>
              </w:rPr>
            </w:pPr>
            <w:r w:rsidRPr="007845BB">
              <w:rPr>
                <w:rFonts w:ascii="Times New Roman" w:eastAsia="Calibri" w:hAnsi="Times New Roman" w:cs="Times New Roman"/>
                <w:noProof/>
                <w:sz w:val="20"/>
                <w:szCs w:val="20"/>
              </w:rPr>
              <w:t>произтичащи от предложения</w:t>
            </w:r>
            <w:r>
              <w:rPr>
                <w:rFonts w:ascii="Times New Roman" w:eastAsia="Calibri" w:hAnsi="Times New Roman" w:cs="Times New Roman"/>
                <w:noProof/>
                <w:sz w:val="20"/>
                <w:szCs w:val="20"/>
              </w:rPr>
              <w:t xml:space="preserve"> </w:t>
            </w:r>
            <w:r w:rsidRPr="007845BB">
              <w:rPr>
                <w:rFonts w:ascii="Times New Roman" w:eastAsia="Calibri" w:hAnsi="Times New Roman" w:cs="Times New Roman"/>
                <w:noProof/>
                <w:sz w:val="20"/>
                <w:szCs w:val="20"/>
              </w:rPr>
              <w:t xml:space="preserve">преработен текст </w:t>
            </w:r>
            <w:r w:rsidRPr="007845BB">
              <w:rPr>
                <w:rFonts w:ascii="Times New Roman" w:eastAsia="Calibri" w:hAnsi="Times New Roman" w:cs="Times New Roman"/>
                <w:noProof/>
                <w:sz w:val="20"/>
                <w:szCs w:val="20"/>
              </w:rPr>
              <w:lastRenderedPageBreak/>
              <w:t>(COM(2017)753</w:t>
            </w:r>
            <w:r>
              <w:t xml:space="preserve"> </w:t>
            </w:r>
            <w:r w:rsidRPr="007845BB">
              <w:rPr>
                <w:rFonts w:ascii="Times New Roman" w:eastAsia="Calibri" w:hAnsi="Times New Roman" w:cs="Times New Roman"/>
                <w:noProof/>
                <w:sz w:val="20"/>
                <w:szCs w:val="20"/>
              </w:rPr>
              <w:t>final), по-специално във връзка с</w:t>
            </w:r>
            <w:r>
              <w:rPr>
                <w:rFonts w:ascii="Times New Roman" w:eastAsia="Calibri" w:hAnsi="Times New Roman" w:cs="Times New Roman"/>
                <w:noProof/>
                <w:sz w:val="20"/>
                <w:szCs w:val="20"/>
              </w:rPr>
              <w:t xml:space="preserve"> </w:t>
            </w:r>
            <w:r w:rsidRPr="007845BB">
              <w:rPr>
                <w:rFonts w:ascii="Times New Roman" w:eastAsia="Calibri" w:hAnsi="Times New Roman" w:cs="Times New Roman"/>
                <w:noProof/>
                <w:sz w:val="20"/>
                <w:szCs w:val="20"/>
              </w:rPr>
              <w:t>преразгледаните качествени</w:t>
            </w:r>
            <w:r>
              <w:rPr>
                <w:rFonts w:ascii="Times New Roman" w:eastAsia="Calibri" w:hAnsi="Times New Roman" w:cs="Times New Roman"/>
                <w:noProof/>
                <w:sz w:val="20"/>
                <w:szCs w:val="20"/>
              </w:rPr>
              <w:t xml:space="preserve"> </w:t>
            </w:r>
            <w:r w:rsidRPr="007845BB">
              <w:rPr>
                <w:rFonts w:ascii="Times New Roman" w:eastAsia="Calibri" w:hAnsi="Times New Roman" w:cs="Times New Roman"/>
                <w:noProof/>
                <w:sz w:val="20"/>
                <w:szCs w:val="20"/>
              </w:rPr>
              <w:t>параметри, описани подробно в</w:t>
            </w:r>
            <w:r>
              <w:rPr>
                <w:rFonts w:ascii="Times New Roman" w:eastAsia="Calibri" w:hAnsi="Times New Roman" w:cs="Times New Roman"/>
                <w:noProof/>
                <w:sz w:val="20"/>
                <w:szCs w:val="20"/>
              </w:rPr>
              <w:t xml:space="preserve"> </w:t>
            </w:r>
            <w:r w:rsidRPr="007845BB">
              <w:rPr>
                <w:rFonts w:ascii="Times New Roman" w:eastAsia="Calibri" w:hAnsi="Times New Roman" w:cs="Times New Roman"/>
                <w:noProof/>
                <w:sz w:val="20"/>
                <w:szCs w:val="20"/>
              </w:rPr>
              <w:t>приложение I]</w:t>
            </w:r>
          </w:p>
          <w:p w14:paraId="3838712C" w14:textId="77777777" w:rsidR="009638D3" w:rsidRPr="007845BB" w:rsidRDefault="009638D3" w:rsidP="009638D3">
            <w:pPr>
              <w:jc w:val="both"/>
              <w:rPr>
                <w:rFonts w:ascii="Times New Roman" w:eastAsia="Calibri" w:hAnsi="Times New Roman" w:cs="Times New Roman"/>
                <w:noProof/>
                <w:sz w:val="20"/>
                <w:szCs w:val="20"/>
              </w:rPr>
            </w:pPr>
            <w:r w:rsidRPr="007845BB">
              <w:rPr>
                <w:rFonts w:ascii="Times New Roman" w:eastAsia="Calibri" w:hAnsi="Times New Roman" w:cs="Times New Roman"/>
                <w:noProof/>
                <w:sz w:val="20"/>
                <w:szCs w:val="20"/>
              </w:rPr>
              <w:t>3. Оценка на инвестициите, необходими</w:t>
            </w:r>
            <w:r>
              <w:rPr>
                <w:rFonts w:ascii="Times New Roman" w:eastAsia="Calibri" w:hAnsi="Times New Roman" w:cs="Times New Roman"/>
                <w:noProof/>
                <w:sz w:val="20"/>
                <w:szCs w:val="20"/>
              </w:rPr>
              <w:t xml:space="preserve"> </w:t>
            </w:r>
            <w:r w:rsidRPr="007845BB">
              <w:rPr>
                <w:rFonts w:ascii="Times New Roman" w:eastAsia="Calibri" w:hAnsi="Times New Roman" w:cs="Times New Roman"/>
                <w:noProof/>
                <w:sz w:val="20"/>
                <w:szCs w:val="20"/>
              </w:rPr>
              <w:t>за обновяване на съществуващата</w:t>
            </w:r>
            <w:r>
              <w:rPr>
                <w:rFonts w:ascii="Times New Roman" w:eastAsia="Calibri" w:hAnsi="Times New Roman" w:cs="Times New Roman"/>
                <w:noProof/>
                <w:sz w:val="20"/>
                <w:szCs w:val="20"/>
              </w:rPr>
              <w:t xml:space="preserve"> </w:t>
            </w:r>
            <w:r w:rsidRPr="007845BB">
              <w:rPr>
                <w:rFonts w:ascii="Times New Roman" w:eastAsia="Calibri" w:hAnsi="Times New Roman" w:cs="Times New Roman"/>
                <w:noProof/>
                <w:sz w:val="20"/>
                <w:szCs w:val="20"/>
              </w:rPr>
              <w:t>инфраструктура за водоснабдяване и</w:t>
            </w:r>
            <w:r>
              <w:rPr>
                <w:rFonts w:ascii="Times New Roman" w:eastAsia="Calibri" w:hAnsi="Times New Roman" w:cs="Times New Roman"/>
                <w:noProof/>
                <w:sz w:val="20"/>
                <w:szCs w:val="20"/>
              </w:rPr>
              <w:t xml:space="preserve"> </w:t>
            </w:r>
            <w:r w:rsidRPr="007845BB">
              <w:rPr>
                <w:rFonts w:ascii="Times New Roman" w:eastAsia="Calibri" w:hAnsi="Times New Roman" w:cs="Times New Roman"/>
                <w:noProof/>
                <w:sz w:val="20"/>
                <w:szCs w:val="20"/>
              </w:rPr>
              <w:t>отпадъчни води, включително мрежи,</w:t>
            </w:r>
          </w:p>
          <w:p w14:paraId="685A7D79" w14:textId="77777777" w:rsidR="009638D3" w:rsidRPr="00262839" w:rsidRDefault="009638D3" w:rsidP="009638D3">
            <w:pPr>
              <w:jc w:val="both"/>
              <w:rPr>
                <w:rFonts w:ascii="Times New Roman" w:eastAsia="Calibri" w:hAnsi="Times New Roman" w:cs="Times New Roman"/>
                <w:noProof/>
                <w:sz w:val="20"/>
                <w:szCs w:val="20"/>
              </w:rPr>
            </w:pPr>
            <w:r w:rsidRPr="007845BB">
              <w:rPr>
                <w:rFonts w:ascii="Times New Roman" w:eastAsia="Calibri" w:hAnsi="Times New Roman" w:cs="Times New Roman"/>
                <w:noProof/>
                <w:sz w:val="20"/>
                <w:szCs w:val="20"/>
              </w:rPr>
              <w:t>в зависимост от тяхната възраст и</w:t>
            </w:r>
            <w:r>
              <w:rPr>
                <w:rFonts w:ascii="Times New Roman" w:eastAsia="Calibri" w:hAnsi="Times New Roman" w:cs="Times New Roman"/>
                <w:noProof/>
                <w:sz w:val="20"/>
                <w:szCs w:val="20"/>
              </w:rPr>
              <w:t xml:space="preserve"> </w:t>
            </w:r>
            <w:r w:rsidRPr="007845BB">
              <w:rPr>
                <w:rFonts w:ascii="Times New Roman" w:eastAsia="Calibri" w:hAnsi="Times New Roman" w:cs="Times New Roman"/>
                <w:noProof/>
                <w:sz w:val="20"/>
                <w:szCs w:val="20"/>
              </w:rPr>
              <w:t>амортизационни планове</w:t>
            </w:r>
            <w:r w:rsidRPr="0024371E">
              <w:rPr>
                <w:rFonts w:ascii="Times New Roman" w:eastAsia="Calibri" w:hAnsi="Times New Roman" w:cs="Times New Roman"/>
                <w:noProof/>
                <w:sz w:val="20"/>
                <w:szCs w:val="20"/>
              </w:rPr>
              <w:t>.</w:t>
            </w:r>
          </w:p>
          <w:p w14:paraId="02CB5598" w14:textId="728C78A6" w:rsidR="009638D3" w:rsidRPr="00B85AC6" w:rsidRDefault="009638D3" w:rsidP="009638D3">
            <w:pPr>
              <w:spacing w:before="115" w:after="115"/>
              <w:jc w:val="both"/>
              <w:rPr>
                <w:rFonts w:ascii="Times New Roman" w:eastAsia="Times New Roman" w:hAnsi="Times New Roman" w:cs="Times New Roman"/>
                <w:iCs/>
                <w:noProof/>
                <w:sz w:val="20"/>
                <w:szCs w:val="20"/>
              </w:rPr>
            </w:pPr>
            <w:r w:rsidRPr="007845BB">
              <w:rPr>
                <w:rFonts w:ascii="Times New Roman" w:eastAsia="Calibri" w:hAnsi="Times New Roman" w:cs="Times New Roman"/>
                <w:noProof/>
                <w:sz w:val="20"/>
                <w:szCs w:val="20"/>
              </w:rPr>
              <w:t>4..Посочване на потенциалните</w:t>
            </w:r>
            <w:r>
              <w:rPr>
                <w:rFonts w:ascii="Times New Roman" w:eastAsia="Calibri" w:hAnsi="Times New Roman" w:cs="Times New Roman"/>
                <w:noProof/>
                <w:sz w:val="20"/>
                <w:szCs w:val="20"/>
              </w:rPr>
              <w:t xml:space="preserve"> </w:t>
            </w:r>
            <w:r w:rsidRPr="007845BB">
              <w:rPr>
                <w:rFonts w:ascii="Times New Roman" w:eastAsia="Calibri" w:hAnsi="Times New Roman" w:cs="Times New Roman"/>
                <w:noProof/>
                <w:sz w:val="20"/>
                <w:szCs w:val="20"/>
              </w:rPr>
              <w:t>източници на публично финансиране,</w:t>
            </w:r>
            <w:r>
              <w:rPr>
                <w:rFonts w:ascii="Times New Roman" w:eastAsia="Calibri" w:hAnsi="Times New Roman" w:cs="Times New Roman"/>
                <w:noProof/>
                <w:sz w:val="20"/>
                <w:szCs w:val="20"/>
              </w:rPr>
              <w:t xml:space="preserve"> </w:t>
            </w:r>
            <w:r w:rsidRPr="007845BB">
              <w:rPr>
                <w:rFonts w:ascii="Times New Roman" w:eastAsia="Calibri" w:hAnsi="Times New Roman" w:cs="Times New Roman"/>
                <w:noProof/>
                <w:sz w:val="20"/>
                <w:szCs w:val="20"/>
              </w:rPr>
              <w:t>когато са необходими в допълнение</w:t>
            </w:r>
            <w:r>
              <w:rPr>
                <w:rFonts w:ascii="Times New Roman" w:eastAsia="Calibri" w:hAnsi="Times New Roman" w:cs="Times New Roman"/>
                <w:noProof/>
                <w:sz w:val="20"/>
                <w:szCs w:val="20"/>
              </w:rPr>
              <w:t xml:space="preserve"> </w:t>
            </w:r>
            <w:r w:rsidRPr="007845BB">
              <w:rPr>
                <w:rFonts w:ascii="Times New Roman" w:eastAsia="Calibri" w:hAnsi="Times New Roman" w:cs="Times New Roman"/>
                <w:noProof/>
                <w:sz w:val="20"/>
                <w:szCs w:val="20"/>
              </w:rPr>
              <w:t>към потребителските такси</w:t>
            </w:r>
          </w:p>
        </w:tc>
        <w:tc>
          <w:tcPr>
            <w:tcW w:w="994" w:type="dxa"/>
          </w:tcPr>
          <w:p w14:paraId="4D9F5BFE" w14:textId="4FD07930" w:rsidR="009638D3" w:rsidRPr="00B85AC6" w:rsidRDefault="009638D3" w:rsidP="009638D3">
            <w:pPr>
              <w:spacing w:before="115" w:after="115"/>
              <w:jc w:val="both"/>
              <w:rPr>
                <w:rFonts w:ascii="Times New Roman" w:eastAsia="Times New Roman" w:hAnsi="Times New Roman" w:cs="Times New Roman"/>
                <w:iCs/>
                <w:noProof/>
                <w:sz w:val="20"/>
                <w:szCs w:val="20"/>
              </w:rPr>
            </w:pPr>
            <w:r w:rsidRPr="00B85AC6">
              <w:rPr>
                <w:rFonts w:ascii="Times New Roman" w:eastAsia="Calibri" w:hAnsi="Times New Roman" w:cs="Times New Roman"/>
                <w:noProof/>
                <w:sz w:val="20"/>
                <w:szCs w:val="20"/>
              </w:rPr>
              <w:lastRenderedPageBreak/>
              <w:t>Не</w:t>
            </w:r>
          </w:p>
        </w:tc>
        <w:tc>
          <w:tcPr>
            <w:tcW w:w="1128" w:type="dxa"/>
          </w:tcPr>
          <w:p w14:paraId="75990CD1" w14:textId="77777777" w:rsidR="009638D3" w:rsidRPr="00B85AC6" w:rsidRDefault="009638D3" w:rsidP="009638D3">
            <w:pPr>
              <w:spacing w:before="115" w:after="115"/>
              <w:jc w:val="both"/>
              <w:rPr>
                <w:rFonts w:ascii="Times New Roman" w:eastAsia="Times New Roman" w:hAnsi="Times New Roman" w:cs="Times New Roman"/>
                <w:iCs/>
                <w:noProof/>
                <w:sz w:val="20"/>
                <w:szCs w:val="20"/>
              </w:rPr>
            </w:pPr>
          </w:p>
        </w:tc>
        <w:tc>
          <w:tcPr>
            <w:tcW w:w="1228" w:type="dxa"/>
          </w:tcPr>
          <w:p w14:paraId="18F5BAE5" w14:textId="77777777" w:rsidR="009638D3" w:rsidRDefault="009638D3" w:rsidP="009638D3">
            <w:pPr>
              <w:spacing w:before="115" w:after="115"/>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По т.1. и 2. Подготовка на актуализирана оценка за изпълнение на Директива 91/271/ЕИО и Директива</w:t>
            </w:r>
            <w:del w:id="581" w:author="Marta Tsvetkova" w:date="2020-10-11T00:05:00Z">
              <w:r w:rsidDel="006874B7">
                <w:rPr>
                  <w:rFonts w:ascii="Times New Roman" w:eastAsia="Times New Roman" w:hAnsi="Times New Roman" w:cs="Times New Roman"/>
                  <w:iCs/>
                  <w:noProof/>
                  <w:sz w:val="20"/>
                  <w:szCs w:val="20"/>
                </w:rPr>
                <w:delText xml:space="preserve"> на </w:delText>
              </w:r>
            </w:del>
            <w:r>
              <w:rPr>
                <w:rFonts w:ascii="Times New Roman" w:eastAsia="Times New Roman" w:hAnsi="Times New Roman" w:cs="Times New Roman"/>
                <w:iCs/>
                <w:noProof/>
                <w:sz w:val="20"/>
                <w:szCs w:val="20"/>
              </w:rPr>
              <w:t xml:space="preserve">98/83/ЕО, в.т.ч.  на </w:t>
            </w:r>
            <w:r>
              <w:rPr>
                <w:rFonts w:ascii="Times New Roman" w:eastAsia="Times New Roman" w:hAnsi="Times New Roman" w:cs="Times New Roman"/>
                <w:iCs/>
                <w:noProof/>
                <w:sz w:val="20"/>
                <w:szCs w:val="20"/>
              </w:rPr>
              <w:lastRenderedPageBreak/>
              <w:t xml:space="preserve">изискванията за изменение на директивата. </w:t>
            </w:r>
          </w:p>
          <w:p w14:paraId="260F9E9D" w14:textId="77777777" w:rsidR="009638D3" w:rsidRDefault="009638D3" w:rsidP="009638D3">
            <w:pPr>
              <w:spacing w:before="115" w:after="115"/>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По т. 3</w:t>
            </w:r>
            <w:r w:rsidRPr="000B5F6C">
              <w:rPr>
                <w:rFonts w:ascii="Times New Roman" w:eastAsia="Times New Roman" w:hAnsi="Times New Roman" w:cs="Times New Roman"/>
                <w:iCs/>
                <w:noProof/>
                <w:sz w:val="20"/>
                <w:szCs w:val="20"/>
              </w:rPr>
              <w:t xml:space="preserve">. </w:t>
            </w:r>
            <w:r>
              <w:rPr>
                <w:rFonts w:ascii="Times New Roman" w:eastAsia="Times New Roman" w:hAnsi="Times New Roman" w:cs="Times New Roman"/>
                <w:iCs/>
                <w:noProof/>
                <w:sz w:val="20"/>
                <w:szCs w:val="20"/>
              </w:rPr>
              <w:t xml:space="preserve">Актуализация на оценката на необходимите инвестиции за реконструкция на съществуващата ВиК инфраструктура. </w:t>
            </w:r>
          </w:p>
          <w:p w14:paraId="4044A216" w14:textId="77777777" w:rsidR="009638D3" w:rsidRDefault="009638D3" w:rsidP="009638D3">
            <w:pPr>
              <w:spacing w:before="115" w:after="115"/>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По т. 4. Подготовка на анализ за потенциалните източници и начини за публично финансиране. </w:t>
            </w:r>
          </w:p>
          <w:p w14:paraId="240AF08C" w14:textId="77777777" w:rsidR="009638D3" w:rsidRDefault="009638D3" w:rsidP="009638D3">
            <w:pPr>
              <w:spacing w:before="115" w:after="115"/>
              <w:jc w:val="both"/>
              <w:rPr>
                <w:rFonts w:ascii="Times New Roman" w:eastAsia="Times New Roman" w:hAnsi="Times New Roman" w:cs="Times New Roman"/>
                <w:iCs/>
                <w:noProof/>
                <w:sz w:val="20"/>
                <w:szCs w:val="20"/>
              </w:rPr>
            </w:pPr>
          </w:p>
          <w:p w14:paraId="52BAFA6F" w14:textId="38058621" w:rsidR="009638D3" w:rsidRDefault="009638D3" w:rsidP="009638D3">
            <w:pPr>
              <w:spacing w:before="115" w:after="115"/>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Срок: </w:t>
            </w:r>
            <w:ins w:id="582" w:author="OPOS BG31" w:date="2020-10-07T12:24:00Z">
              <w:r w:rsidR="0071134D">
                <w:rPr>
                  <w:rFonts w:ascii="Times New Roman" w:eastAsia="Times New Roman" w:hAnsi="Times New Roman" w:cs="Times New Roman"/>
                  <w:iCs/>
                  <w:noProof/>
                  <w:sz w:val="20"/>
                  <w:szCs w:val="20"/>
                </w:rPr>
                <w:t>12</w:t>
              </w:r>
            </w:ins>
            <w:del w:id="583" w:author="OPOS BG31" w:date="2020-10-07T12:24:00Z">
              <w:r w:rsidDel="0071134D">
                <w:rPr>
                  <w:rFonts w:ascii="Times New Roman" w:eastAsia="Times New Roman" w:hAnsi="Times New Roman" w:cs="Times New Roman"/>
                  <w:iCs/>
                  <w:noProof/>
                  <w:sz w:val="20"/>
                  <w:szCs w:val="20"/>
                </w:rPr>
                <w:delText>06</w:delText>
              </w:r>
            </w:del>
            <w:r>
              <w:rPr>
                <w:rFonts w:ascii="Times New Roman" w:eastAsia="Times New Roman" w:hAnsi="Times New Roman" w:cs="Times New Roman"/>
                <w:iCs/>
                <w:noProof/>
                <w:sz w:val="20"/>
                <w:szCs w:val="20"/>
              </w:rPr>
              <w:t xml:space="preserve">.2020 </w:t>
            </w:r>
          </w:p>
          <w:p w14:paraId="0B8DB433" w14:textId="77777777" w:rsidR="009638D3" w:rsidRPr="00B85AC6" w:rsidRDefault="009638D3" w:rsidP="009638D3">
            <w:pPr>
              <w:spacing w:before="115" w:after="115"/>
              <w:jc w:val="both"/>
              <w:rPr>
                <w:rFonts w:ascii="Times New Roman" w:eastAsia="Times New Roman" w:hAnsi="Times New Roman" w:cs="Times New Roman"/>
                <w:iCs/>
                <w:noProof/>
                <w:sz w:val="20"/>
                <w:szCs w:val="20"/>
              </w:rPr>
            </w:pPr>
          </w:p>
        </w:tc>
      </w:tr>
      <w:tr w:rsidR="00236674" w:rsidRPr="006A43A6" w14:paraId="72F4F306" w14:textId="77777777" w:rsidTr="008A1E13">
        <w:tc>
          <w:tcPr>
            <w:tcW w:w="1459" w:type="dxa"/>
          </w:tcPr>
          <w:p w14:paraId="758722ED" w14:textId="39EB399A" w:rsidR="00236674" w:rsidRPr="00B85AC6" w:rsidRDefault="00236674" w:rsidP="00236674">
            <w:pPr>
              <w:jc w:val="both"/>
              <w:rPr>
                <w:rFonts w:ascii="Times New Roman" w:eastAsia="Times New Roman" w:hAnsi="Times New Roman" w:cs="Times New Roman"/>
                <w:iCs/>
                <w:noProof/>
                <w:sz w:val="20"/>
                <w:szCs w:val="20"/>
              </w:rPr>
            </w:pPr>
            <w:r w:rsidRPr="006C5B57">
              <w:rPr>
                <w:rFonts w:ascii="Times New Roman" w:eastAsia="Times New Roman" w:hAnsi="Times New Roman" w:cs="Times New Roman"/>
                <w:iCs/>
                <w:noProof/>
                <w:sz w:val="20"/>
                <w:szCs w:val="20"/>
              </w:rPr>
              <w:lastRenderedPageBreak/>
              <w:t>Актуализира</w:t>
            </w:r>
            <w:r>
              <w:rPr>
                <w:rFonts w:ascii="Times New Roman" w:eastAsia="Times New Roman" w:hAnsi="Times New Roman" w:cs="Times New Roman"/>
                <w:iCs/>
                <w:noProof/>
                <w:sz w:val="20"/>
                <w:szCs w:val="20"/>
              </w:rPr>
              <w:t>н</w:t>
            </w:r>
            <w:r w:rsidRPr="006C5B57">
              <w:rPr>
                <w:rFonts w:ascii="Times New Roman" w:eastAsia="Times New Roman" w:hAnsi="Times New Roman" w:cs="Times New Roman"/>
                <w:iCs/>
                <w:noProof/>
                <w:sz w:val="20"/>
                <w:szCs w:val="20"/>
              </w:rPr>
              <w:t>и планове</w:t>
            </w:r>
            <w:r>
              <w:rPr>
                <w:rFonts w:ascii="Times New Roman" w:eastAsia="Times New Roman" w:hAnsi="Times New Roman" w:cs="Times New Roman"/>
                <w:iCs/>
                <w:noProof/>
                <w:sz w:val="20"/>
                <w:szCs w:val="20"/>
              </w:rPr>
              <w:t xml:space="preserve"> </w:t>
            </w:r>
            <w:r w:rsidRPr="006C5B57">
              <w:rPr>
                <w:rFonts w:ascii="Times New Roman" w:eastAsia="Times New Roman" w:hAnsi="Times New Roman" w:cs="Times New Roman"/>
                <w:iCs/>
                <w:noProof/>
                <w:sz w:val="20"/>
                <w:szCs w:val="20"/>
              </w:rPr>
              <w:t>за</w:t>
            </w:r>
            <w:r>
              <w:rPr>
                <w:rFonts w:ascii="Times New Roman" w:eastAsia="Times New Roman" w:hAnsi="Times New Roman" w:cs="Times New Roman"/>
                <w:iCs/>
                <w:noProof/>
                <w:sz w:val="20"/>
                <w:szCs w:val="20"/>
              </w:rPr>
              <w:t xml:space="preserve"> </w:t>
            </w:r>
            <w:r w:rsidRPr="006C5B57">
              <w:rPr>
                <w:rFonts w:ascii="Times New Roman" w:eastAsia="Times New Roman" w:hAnsi="Times New Roman" w:cs="Times New Roman"/>
                <w:iCs/>
                <w:noProof/>
                <w:sz w:val="20"/>
                <w:szCs w:val="20"/>
              </w:rPr>
              <w:t>Управление</w:t>
            </w:r>
            <w:r>
              <w:rPr>
                <w:rFonts w:ascii="Times New Roman" w:eastAsia="Times New Roman" w:hAnsi="Times New Roman" w:cs="Times New Roman"/>
                <w:iCs/>
                <w:noProof/>
                <w:sz w:val="20"/>
                <w:szCs w:val="20"/>
              </w:rPr>
              <w:t xml:space="preserve"> </w:t>
            </w:r>
            <w:r w:rsidRPr="006C5B57">
              <w:rPr>
                <w:rFonts w:ascii="Times New Roman" w:eastAsia="Times New Roman" w:hAnsi="Times New Roman" w:cs="Times New Roman"/>
                <w:iCs/>
                <w:noProof/>
                <w:sz w:val="20"/>
                <w:szCs w:val="20"/>
              </w:rPr>
              <w:t>на</w:t>
            </w:r>
            <w:r>
              <w:rPr>
                <w:rFonts w:ascii="Times New Roman" w:eastAsia="Times New Roman" w:hAnsi="Times New Roman" w:cs="Times New Roman"/>
                <w:iCs/>
                <w:noProof/>
                <w:sz w:val="20"/>
                <w:szCs w:val="20"/>
              </w:rPr>
              <w:t xml:space="preserve"> </w:t>
            </w:r>
            <w:r w:rsidRPr="006C5B57">
              <w:rPr>
                <w:rFonts w:ascii="Times New Roman" w:eastAsia="Times New Roman" w:hAnsi="Times New Roman" w:cs="Times New Roman"/>
                <w:iCs/>
                <w:noProof/>
                <w:sz w:val="20"/>
                <w:szCs w:val="20"/>
              </w:rPr>
              <w:t>отпадъците</w:t>
            </w:r>
          </w:p>
        </w:tc>
        <w:tc>
          <w:tcPr>
            <w:tcW w:w="571" w:type="dxa"/>
          </w:tcPr>
          <w:p w14:paraId="5C53CAAB" w14:textId="04DA095B" w:rsidR="00236674" w:rsidRPr="00B85AC6" w:rsidRDefault="00236674" w:rsidP="00236674">
            <w:pPr>
              <w:spacing w:before="115" w:after="115"/>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ЕФРР</w:t>
            </w:r>
          </w:p>
        </w:tc>
        <w:tc>
          <w:tcPr>
            <w:tcW w:w="1315" w:type="dxa"/>
          </w:tcPr>
          <w:p w14:paraId="1592E39B" w14:textId="5EA1B526" w:rsidR="00236674" w:rsidRPr="00B85AC6" w:rsidRDefault="00236674" w:rsidP="00236674">
            <w:pPr>
              <w:spacing w:before="115" w:after="115"/>
              <w:jc w:val="both"/>
              <w:rPr>
                <w:rFonts w:ascii="Times New Roman" w:eastAsia="Times New Roman" w:hAnsi="Times New Roman" w:cs="Times New Roman"/>
                <w:iCs/>
                <w:noProof/>
                <w:sz w:val="20"/>
                <w:szCs w:val="20"/>
              </w:rPr>
            </w:pPr>
            <w:r w:rsidRPr="006C5B57">
              <w:rPr>
                <w:rFonts w:ascii="Times New Roman" w:eastAsia="Times New Roman" w:hAnsi="Times New Roman" w:cs="Times New Roman"/>
                <w:iCs/>
                <w:noProof/>
                <w:sz w:val="20"/>
                <w:szCs w:val="20"/>
              </w:rPr>
              <w:t>Насърчаване на</w:t>
            </w:r>
            <w:r>
              <w:rPr>
                <w:rFonts w:ascii="Times New Roman" w:eastAsia="Times New Roman" w:hAnsi="Times New Roman" w:cs="Times New Roman"/>
                <w:iCs/>
                <w:noProof/>
                <w:sz w:val="20"/>
                <w:szCs w:val="20"/>
              </w:rPr>
              <w:t xml:space="preserve"> </w:t>
            </w:r>
            <w:r w:rsidRPr="006C5B57">
              <w:rPr>
                <w:rFonts w:ascii="Times New Roman" w:eastAsia="Times New Roman" w:hAnsi="Times New Roman" w:cs="Times New Roman"/>
                <w:iCs/>
                <w:noProof/>
                <w:sz w:val="20"/>
                <w:szCs w:val="20"/>
              </w:rPr>
              <w:t>прехода към</w:t>
            </w:r>
            <w:r>
              <w:rPr>
                <w:rFonts w:ascii="Times New Roman" w:eastAsia="Times New Roman" w:hAnsi="Times New Roman" w:cs="Times New Roman"/>
                <w:iCs/>
                <w:noProof/>
                <w:sz w:val="20"/>
                <w:szCs w:val="20"/>
              </w:rPr>
              <w:t xml:space="preserve"> </w:t>
            </w:r>
            <w:r w:rsidRPr="006C5B57">
              <w:rPr>
                <w:rFonts w:ascii="Times New Roman" w:eastAsia="Times New Roman" w:hAnsi="Times New Roman" w:cs="Times New Roman"/>
                <w:iCs/>
                <w:noProof/>
                <w:sz w:val="20"/>
                <w:szCs w:val="20"/>
              </w:rPr>
              <w:t>кръгова икономика</w:t>
            </w:r>
          </w:p>
        </w:tc>
        <w:tc>
          <w:tcPr>
            <w:tcW w:w="1568" w:type="dxa"/>
          </w:tcPr>
          <w:p w14:paraId="3F3270D9" w14:textId="6EA8AA41" w:rsidR="00236674" w:rsidRPr="00B85AC6" w:rsidRDefault="00236674" w:rsidP="00236674">
            <w:pPr>
              <w:spacing w:before="115" w:after="115"/>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Не</w:t>
            </w:r>
          </w:p>
        </w:tc>
        <w:tc>
          <w:tcPr>
            <w:tcW w:w="1365" w:type="dxa"/>
          </w:tcPr>
          <w:p w14:paraId="44339559" w14:textId="77777777" w:rsidR="00236674" w:rsidRPr="00271B6B" w:rsidRDefault="00236674" w:rsidP="00236674">
            <w:pPr>
              <w:spacing w:before="115" w:after="115"/>
              <w:jc w:val="both"/>
              <w:rPr>
                <w:rFonts w:ascii="Times New Roman" w:eastAsia="Calibri" w:hAnsi="Times New Roman" w:cs="Times New Roman"/>
                <w:noProof/>
                <w:sz w:val="20"/>
                <w:szCs w:val="20"/>
              </w:rPr>
            </w:pPr>
            <w:r w:rsidRPr="00271B6B">
              <w:rPr>
                <w:rFonts w:ascii="Times New Roman" w:eastAsia="Calibri" w:hAnsi="Times New Roman" w:cs="Times New Roman"/>
                <w:noProof/>
                <w:sz w:val="20"/>
                <w:szCs w:val="20"/>
              </w:rPr>
              <w:t>Налице са план (планове) за управление на отпадъците в съответствие с член 28 от</w:t>
            </w:r>
          </w:p>
          <w:p w14:paraId="09F5566B" w14:textId="3040FD90" w:rsidR="00236674" w:rsidRPr="00271B6B" w:rsidRDefault="00236674" w:rsidP="00236674">
            <w:pPr>
              <w:spacing w:before="115" w:after="115"/>
              <w:jc w:val="both"/>
              <w:rPr>
                <w:rFonts w:ascii="Times New Roman" w:eastAsia="Calibri" w:hAnsi="Times New Roman" w:cs="Times New Roman"/>
                <w:noProof/>
                <w:sz w:val="20"/>
                <w:szCs w:val="20"/>
              </w:rPr>
            </w:pPr>
            <w:r w:rsidRPr="00271B6B">
              <w:rPr>
                <w:rFonts w:ascii="Times New Roman" w:eastAsia="Calibri" w:hAnsi="Times New Roman" w:cs="Times New Roman"/>
                <w:noProof/>
                <w:sz w:val="20"/>
                <w:szCs w:val="20"/>
              </w:rPr>
              <w:t>Директива 2008/98/ЕО, изменена с Директива (ЕС) 2018/851</w:t>
            </w:r>
            <w:del w:id="584" w:author="Marta Tsvetkova" w:date="2020-10-11T00:11:00Z">
              <w:r w:rsidRPr="00271B6B" w:rsidDel="006874B7">
                <w:rPr>
                  <w:rFonts w:ascii="Times New Roman" w:eastAsia="Calibri" w:hAnsi="Times New Roman" w:cs="Times New Roman"/>
                  <w:noProof/>
                  <w:sz w:val="20"/>
                  <w:szCs w:val="20"/>
                </w:rPr>
                <w:delText>/EU</w:delText>
              </w:r>
            </w:del>
            <w:r w:rsidRPr="00271B6B">
              <w:rPr>
                <w:rFonts w:ascii="Times New Roman" w:eastAsia="Calibri" w:hAnsi="Times New Roman" w:cs="Times New Roman"/>
                <w:noProof/>
                <w:sz w:val="20"/>
                <w:szCs w:val="20"/>
              </w:rPr>
              <w:t>, обхващащи цялата територия на държавата членка, които включват:</w:t>
            </w:r>
          </w:p>
          <w:p w14:paraId="24010D9B" w14:textId="1EB25A77" w:rsidR="00236674" w:rsidRPr="00271B6B" w:rsidRDefault="00236674" w:rsidP="00236674">
            <w:pPr>
              <w:spacing w:before="115" w:after="115"/>
              <w:jc w:val="both"/>
              <w:rPr>
                <w:rFonts w:ascii="Times New Roman" w:eastAsia="Calibri" w:hAnsi="Times New Roman" w:cs="Times New Roman"/>
                <w:noProof/>
                <w:sz w:val="20"/>
                <w:szCs w:val="20"/>
              </w:rPr>
            </w:pPr>
            <w:r w:rsidRPr="00271B6B">
              <w:rPr>
                <w:rFonts w:ascii="Times New Roman" w:eastAsia="Calibri" w:hAnsi="Times New Roman" w:cs="Times New Roman"/>
                <w:noProof/>
                <w:sz w:val="20"/>
                <w:szCs w:val="20"/>
              </w:rPr>
              <w:t xml:space="preserve">1. Анализ на ситуацията с </w:t>
            </w:r>
            <w:r w:rsidRPr="00271B6B">
              <w:rPr>
                <w:rFonts w:ascii="Times New Roman" w:eastAsia="Calibri" w:hAnsi="Times New Roman" w:cs="Times New Roman"/>
                <w:noProof/>
                <w:sz w:val="20"/>
                <w:szCs w:val="20"/>
              </w:rPr>
              <w:lastRenderedPageBreak/>
              <w:t xml:space="preserve">управлението на отпадъците в съответната географска единица, включително по отношение на вида, количеството и източника на генерираните отпадъци, и оценка на бъдещото им развитие, като се взема предвид очакваното въздействие на мерките, предвидени в програмата за предотвратяване на образуването на отпадъци, разработена в съответствие с член 29 от Директива 2008/98/ЕО, изменена с Директива </w:t>
            </w:r>
            <w:ins w:id="585" w:author="Marta Tsvetkova" w:date="2020-10-11T00:11:00Z">
              <w:r w:rsidR="006874B7">
                <w:rPr>
                  <w:rFonts w:ascii="Times New Roman" w:eastAsia="Calibri" w:hAnsi="Times New Roman" w:cs="Times New Roman"/>
                  <w:noProof/>
                  <w:sz w:val="20"/>
                  <w:szCs w:val="20"/>
                </w:rPr>
                <w:t xml:space="preserve">(ЕС) </w:t>
              </w:r>
            </w:ins>
            <w:r w:rsidRPr="00271B6B">
              <w:rPr>
                <w:rFonts w:ascii="Times New Roman" w:eastAsia="Calibri" w:hAnsi="Times New Roman" w:cs="Times New Roman"/>
                <w:noProof/>
                <w:sz w:val="20"/>
                <w:szCs w:val="20"/>
              </w:rPr>
              <w:t>2018/</w:t>
            </w:r>
            <w:del w:id="586" w:author="Marta Tsvetkova" w:date="2020-10-11T00:11:00Z">
              <w:r w:rsidRPr="00271B6B" w:rsidDel="006874B7">
                <w:rPr>
                  <w:rFonts w:ascii="Times New Roman" w:eastAsia="Calibri" w:hAnsi="Times New Roman" w:cs="Times New Roman"/>
                  <w:noProof/>
                  <w:sz w:val="20"/>
                  <w:szCs w:val="20"/>
                </w:rPr>
                <w:delText>xx/EU</w:delText>
              </w:r>
            </w:del>
            <w:ins w:id="587" w:author="Marta Tsvetkova" w:date="2020-10-11T00:11:00Z">
              <w:r w:rsidR="006874B7">
                <w:rPr>
                  <w:rFonts w:ascii="Times New Roman" w:eastAsia="Calibri" w:hAnsi="Times New Roman" w:cs="Times New Roman"/>
                  <w:noProof/>
                  <w:sz w:val="20"/>
                  <w:szCs w:val="20"/>
                </w:rPr>
                <w:t>851</w:t>
              </w:r>
            </w:ins>
            <w:r w:rsidRPr="00271B6B">
              <w:rPr>
                <w:rFonts w:ascii="Times New Roman" w:eastAsia="Calibri" w:hAnsi="Times New Roman" w:cs="Times New Roman"/>
                <w:noProof/>
                <w:sz w:val="20"/>
                <w:szCs w:val="20"/>
              </w:rPr>
              <w:t>;</w:t>
            </w:r>
          </w:p>
          <w:p w14:paraId="5773B8C4" w14:textId="77777777" w:rsidR="00236674" w:rsidRPr="00271B6B" w:rsidRDefault="00236674" w:rsidP="00236674">
            <w:pPr>
              <w:spacing w:before="115" w:after="115"/>
              <w:jc w:val="both"/>
              <w:rPr>
                <w:rFonts w:ascii="Times New Roman" w:eastAsia="Calibri" w:hAnsi="Times New Roman" w:cs="Times New Roman"/>
                <w:noProof/>
                <w:sz w:val="20"/>
                <w:szCs w:val="20"/>
              </w:rPr>
            </w:pPr>
            <w:r w:rsidRPr="00271B6B">
              <w:rPr>
                <w:rFonts w:ascii="Times New Roman" w:eastAsia="Calibri" w:hAnsi="Times New Roman" w:cs="Times New Roman"/>
                <w:noProof/>
                <w:sz w:val="20"/>
                <w:szCs w:val="20"/>
              </w:rPr>
              <w:t>2. Оценка на съществуващите схеми за събиране на отпадъци, включително съответното материално и териториално покритие на разделното събиране, и мерки за подобряване на неговото функциониране, както и нуждата от нови схеми за събиране;</w:t>
            </w:r>
          </w:p>
          <w:p w14:paraId="0D841FA8" w14:textId="77777777" w:rsidR="00236674" w:rsidRPr="00271B6B" w:rsidRDefault="00236674" w:rsidP="00236674">
            <w:pPr>
              <w:spacing w:before="115" w:after="115"/>
              <w:jc w:val="both"/>
              <w:rPr>
                <w:rFonts w:ascii="Times New Roman" w:eastAsia="Calibri" w:hAnsi="Times New Roman" w:cs="Times New Roman"/>
                <w:noProof/>
                <w:sz w:val="20"/>
                <w:szCs w:val="20"/>
              </w:rPr>
            </w:pPr>
            <w:r w:rsidRPr="00271B6B">
              <w:rPr>
                <w:rFonts w:ascii="Times New Roman" w:eastAsia="Calibri" w:hAnsi="Times New Roman" w:cs="Times New Roman"/>
                <w:noProof/>
                <w:sz w:val="20"/>
                <w:szCs w:val="20"/>
              </w:rPr>
              <w:t xml:space="preserve">3. Оценка на недостига на инвестиции, обосноваваща </w:t>
            </w:r>
            <w:r w:rsidRPr="00271B6B">
              <w:rPr>
                <w:rFonts w:ascii="Times New Roman" w:eastAsia="Calibri" w:hAnsi="Times New Roman" w:cs="Times New Roman"/>
                <w:noProof/>
                <w:sz w:val="20"/>
                <w:szCs w:val="20"/>
              </w:rPr>
              <w:lastRenderedPageBreak/>
              <w:t xml:space="preserve">необходимостта от закриване на съществуващи отпадни инсталации и допълнителна или модернизирана инфраструктура за управление на отпадъци, с информация за наличните източници на приходи, необходими за посрещане на разходите за експлоатация и поддръжка </w:t>
            </w:r>
          </w:p>
          <w:p w14:paraId="0D200FE0" w14:textId="20BF2B74" w:rsidR="00236674" w:rsidRPr="00B85AC6" w:rsidRDefault="00236674" w:rsidP="00236674">
            <w:pPr>
              <w:spacing w:before="115" w:after="115"/>
              <w:jc w:val="both"/>
              <w:rPr>
                <w:rFonts w:ascii="Times New Roman" w:eastAsia="Calibri" w:hAnsi="Times New Roman" w:cs="Times New Roman"/>
                <w:noProof/>
                <w:sz w:val="20"/>
                <w:szCs w:val="20"/>
              </w:rPr>
            </w:pPr>
            <w:r w:rsidRPr="00271B6B">
              <w:rPr>
                <w:rFonts w:ascii="Times New Roman" w:eastAsia="Calibri" w:hAnsi="Times New Roman" w:cs="Times New Roman"/>
                <w:noProof/>
                <w:sz w:val="20"/>
                <w:szCs w:val="20"/>
              </w:rPr>
              <w:t>4. нформация за това как ще се определят бъдещите местоположения на обектите, както и за капацитета на бъдещите инсталации за третиране на отпадъци.</w:t>
            </w:r>
          </w:p>
        </w:tc>
        <w:tc>
          <w:tcPr>
            <w:tcW w:w="994" w:type="dxa"/>
          </w:tcPr>
          <w:p w14:paraId="220DAC17" w14:textId="5A44405A" w:rsidR="00236674" w:rsidRPr="00B85AC6" w:rsidRDefault="00236674" w:rsidP="00236674">
            <w:pPr>
              <w:spacing w:before="115" w:after="115"/>
              <w:jc w:val="both"/>
              <w:rPr>
                <w:rFonts w:ascii="Times New Roman" w:eastAsia="Calibri" w:hAnsi="Times New Roman" w:cs="Times New Roman"/>
                <w:noProof/>
                <w:sz w:val="20"/>
                <w:szCs w:val="20"/>
              </w:rPr>
            </w:pPr>
            <w:r>
              <w:rPr>
                <w:rFonts w:ascii="Times New Roman" w:eastAsia="Calibri" w:hAnsi="Times New Roman" w:cs="Times New Roman"/>
                <w:noProof/>
                <w:sz w:val="20"/>
                <w:szCs w:val="20"/>
              </w:rPr>
              <w:lastRenderedPageBreak/>
              <w:t>Не</w:t>
            </w:r>
          </w:p>
        </w:tc>
        <w:tc>
          <w:tcPr>
            <w:tcW w:w="1128" w:type="dxa"/>
          </w:tcPr>
          <w:p w14:paraId="018FAC2D" w14:textId="77777777" w:rsidR="00236674" w:rsidRPr="00B85AC6" w:rsidRDefault="00236674" w:rsidP="00236674">
            <w:pPr>
              <w:spacing w:before="115" w:after="115"/>
              <w:jc w:val="both"/>
              <w:rPr>
                <w:rFonts w:ascii="Times New Roman" w:eastAsia="Times New Roman" w:hAnsi="Times New Roman" w:cs="Times New Roman"/>
                <w:iCs/>
                <w:noProof/>
                <w:sz w:val="20"/>
                <w:szCs w:val="20"/>
              </w:rPr>
            </w:pPr>
          </w:p>
        </w:tc>
        <w:tc>
          <w:tcPr>
            <w:tcW w:w="1228" w:type="dxa"/>
          </w:tcPr>
          <w:p w14:paraId="0365D925" w14:textId="77777777" w:rsidR="00236674" w:rsidRPr="00235D09" w:rsidRDefault="00236674" w:rsidP="00236674">
            <w:pPr>
              <w:jc w:val="both"/>
              <w:rPr>
                <w:rFonts w:ascii="Times New Roman" w:eastAsia="Times New Roman" w:hAnsi="Times New Roman" w:cs="Times New Roman"/>
                <w:iCs/>
                <w:noProof/>
                <w:sz w:val="20"/>
                <w:szCs w:val="20"/>
              </w:rPr>
            </w:pPr>
            <w:r w:rsidRPr="00235D09">
              <w:rPr>
                <w:rFonts w:ascii="Times New Roman" w:eastAsia="Times New Roman" w:hAnsi="Times New Roman" w:cs="Times New Roman"/>
                <w:iCs/>
                <w:noProof/>
                <w:sz w:val="20"/>
                <w:szCs w:val="20"/>
              </w:rPr>
              <w:t>Разработване и приемане на</w:t>
            </w:r>
          </w:p>
          <w:p w14:paraId="7547FF9C" w14:textId="77777777" w:rsidR="00236674" w:rsidRPr="00235D09" w:rsidRDefault="00236674" w:rsidP="00236674">
            <w:pPr>
              <w:jc w:val="both"/>
              <w:rPr>
                <w:rFonts w:ascii="Times New Roman" w:eastAsia="Times New Roman" w:hAnsi="Times New Roman" w:cs="Times New Roman"/>
                <w:iCs/>
                <w:noProof/>
                <w:sz w:val="20"/>
                <w:szCs w:val="20"/>
              </w:rPr>
            </w:pPr>
            <w:r w:rsidRPr="00235D09">
              <w:rPr>
                <w:rFonts w:ascii="Times New Roman" w:eastAsia="Times New Roman" w:hAnsi="Times New Roman" w:cs="Times New Roman"/>
                <w:iCs/>
                <w:noProof/>
                <w:sz w:val="20"/>
                <w:szCs w:val="20"/>
              </w:rPr>
              <w:t>Национален план управление на</w:t>
            </w:r>
          </w:p>
          <w:p w14:paraId="6625F317" w14:textId="77777777" w:rsidR="00236674" w:rsidRPr="00235D09" w:rsidRDefault="00236674" w:rsidP="00236674">
            <w:pPr>
              <w:jc w:val="both"/>
              <w:rPr>
                <w:rFonts w:ascii="Times New Roman" w:eastAsia="Times New Roman" w:hAnsi="Times New Roman" w:cs="Times New Roman"/>
                <w:iCs/>
                <w:noProof/>
                <w:sz w:val="20"/>
                <w:szCs w:val="20"/>
              </w:rPr>
            </w:pPr>
            <w:r w:rsidRPr="00235D09">
              <w:rPr>
                <w:rFonts w:ascii="Times New Roman" w:eastAsia="Times New Roman" w:hAnsi="Times New Roman" w:cs="Times New Roman"/>
                <w:iCs/>
                <w:noProof/>
                <w:sz w:val="20"/>
                <w:szCs w:val="20"/>
              </w:rPr>
              <w:t>отпадъците за периода 2021-2028 г.,</w:t>
            </w:r>
          </w:p>
          <w:p w14:paraId="58EB9717" w14:textId="77777777" w:rsidR="00236674" w:rsidRPr="00235D09" w:rsidRDefault="00236674" w:rsidP="00236674">
            <w:pPr>
              <w:jc w:val="both"/>
              <w:rPr>
                <w:rFonts w:ascii="Times New Roman" w:eastAsia="Times New Roman" w:hAnsi="Times New Roman" w:cs="Times New Roman"/>
                <w:iCs/>
                <w:noProof/>
                <w:sz w:val="20"/>
                <w:szCs w:val="20"/>
              </w:rPr>
            </w:pPr>
            <w:r w:rsidRPr="00235D09">
              <w:rPr>
                <w:rFonts w:ascii="Times New Roman" w:eastAsia="Times New Roman" w:hAnsi="Times New Roman" w:cs="Times New Roman"/>
                <w:iCs/>
                <w:noProof/>
                <w:sz w:val="20"/>
                <w:szCs w:val="20"/>
              </w:rPr>
              <w:t>включително:</w:t>
            </w:r>
          </w:p>
          <w:p w14:paraId="6110301C" w14:textId="77777777" w:rsidR="00236674" w:rsidRPr="00235D09" w:rsidRDefault="00236674" w:rsidP="00236674">
            <w:pPr>
              <w:jc w:val="both"/>
              <w:rPr>
                <w:rFonts w:ascii="Times New Roman" w:eastAsia="Times New Roman" w:hAnsi="Times New Roman" w:cs="Times New Roman"/>
                <w:iCs/>
                <w:noProof/>
                <w:sz w:val="20"/>
                <w:szCs w:val="20"/>
              </w:rPr>
            </w:pPr>
            <w:r w:rsidRPr="00235D09">
              <w:rPr>
                <w:rFonts w:ascii="Times New Roman" w:eastAsia="Times New Roman" w:hAnsi="Times New Roman" w:cs="Times New Roman"/>
                <w:iCs/>
                <w:noProof/>
                <w:sz w:val="20"/>
                <w:szCs w:val="20"/>
              </w:rPr>
              <w:t>По т. 1 - Анализ на ситуацията с</w:t>
            </w:r>
          </w:p>
          <w:p w14:paraId="45128B72" w14:textId="77777777" w:rsidR="00236674" w:rsidRPr="00235D09" w:rsidRDefault="00236674" w:rsidP="00236674">
            <w:pPr>
              <w:jc w:val="both"/>
              <w:rPr>
                <w:rFonts w:ascii="Times New Roman" w:eastAsia="Times New Roman" w:hAnsi="Times New Roman" w:cs="Times New Roman"/>
                <w:iCs/>
                <w:noProof/>
                <w:sz w:val="20"/>
                <w:szCs w:val="20"/>
              </w:rPr>
            </w:pPr>
            <w:r w:rsidRPr="00235D09">
              <w:rPr>
                <w:rFonts w:ascii="Times New Roman" w:eastAsia="Times New Roman" w:hAnsi="Times New Roman" w:cs="Times New Roman"/>
                <w:iCs/>
                <w:noProof/>
                <w:sz w:val="20"/>
                <w:szCs w:val="20"/>
              </w:rPr>
              <w:t>управлението на отпадъците;</w:t>
            </w:r>
          </w:p>
          <w:p w14:paraId="737C761E" w14:textId="77777777" w:rsidR="00236674" w:rsidRPr="00235D09" w:rsidRDefault="00236674" w:rsidP="00236674">
            <w:pPr>
              <w:jc w:val="both"/>
              <w:rPr>
                <w:rFonts w:ascii="Times New Roman" w:eastAsia="Times New Roman" w:hAnsi="Times New Roman" w:cs="Times New Roman"/>
                <w:iCs/>
                <w:noProof/>
                <w:sz w:val="20"/>
                <w:szCs w:val="20"/>
              </w:rPr>
            </w:pPr>
            <w:r w:rsidRPr="00235D09">
              <w:rPr>
                <w:rFonts w:ascii="Times New Roman" w:eastAsia="Times New Roman" w:hAnsi="Times New Roman" w:cs="Times New Roman"/>
                <w:iCs/>
                <w:noProof/>
                <w:sz w:val="20"/>
                <w:szCs w:val="20"/>
              </w:rPr>
              <w:t>По т. 2 – Изготвяне на оценка на</w:t>
            </w:r>
          </w:p>
          <w:p w14:paraId="08CC57B6" w14:textId="77777777" w:rsidR="00236674" w:rsidRPr="00235D09" w:rsidRDefault="00236674" w:rsidP="00236674">
            <w:pPr>
              <w:jc w:val="both"/>
              <w:rPr>
                <w:rFonts w:ascii="Times New Roman" w:eastAsia="Times New Roman" w:hAnsi="Times New Roman" w:cs="Times New Roman"/>
                <w:iCs/>
                <w:noProof/>
                <w:sz w:val="20"/>
                <w:szCs w:val="20"/>
              </w:rPr>
            </w:pPr>
            <w:r w:rsidRPr="00235D09">
              <w:rPr>
                <w:rFonts w:ascii="Times New Roman" w:eastAsia="Times New Roman" w:hAnsi="Times New Roman" w:cs="Times New Roman"/>
                <w:iCs/>
                <w:noProof/>
                <w:sz w:val="20"/>
                <w:szCs w:val="20"/>
              </w:rPr>
              <w:t xml:space="preserve">съществуващите схеми за </w:t>
            </w:r>
            <w:r w:rsidRPr="00235D09">
              <w:rPr>
                <w:rFonts w:ascii="Times New Roman" w:eastAsia="Times New Roman" w:hAnsi="Times New Roman" w:cs="Times New Roman"/>
                <w:iCs/>
                <w:noProof/>
                <w:sz w:val="20"/>
                <w:szCs w:val="20"/>
              </w:rPr>
              <w:lastRenderedPageBreak/>
              <w:t>събиране на</w:t>
            </w:r>
            <w:r w:rsidRPr="00235D09">
              <w:t xml:space="preserve"> </w:t>
            </w:r>
            <w:r w:rsidRPr="00235D09">
              <w:rPr>
                <w:rFonts w:ascii="Times New Roman" w:eastAsia="Times New Roman" w:hAnsi="Times New Roman" w:cs="Times New Roman"/>
                <w:iCs/>
                <w:noProof/>
                <w:sz w:val="20"/>
                <w:szCs w:val="20"/>
              </w:rPr>
              <w:t>отпадъци;</w:t>
            </w:r>
          </w:p>
          <w:p w14:paraId="224D8981" w14:textId="77777777" w:rsidR="00236674" w:rsidRPr="00235D09" w:rsidRDefault="00236674" w:rsidP="00236674">
            <w:pPr>
              <w:jc w:val="both"/>
              <w:rPr>
                <w:rFonts w:ascii="Times New Roman" w:eastAsia="Times New Roman" w:hAnsi="Times New Roman" w:cs="Times New Roman"/>
                <w:iCs/>
                <w:noProof/>
                <w:sz w:val="20"/>
                <w:szCs w:val="20"/>
              </w:rPr>
            </w:pPr>
            <w:r w:rsidRPr="00235D09">
              <w:rPr>
                <w:rFonts w:ascii="Times New Roman" w:eastAsia="Times New Roman" w:hAnsi="Times New Roman" w:cs="Times New Roman"/>
                <w:iCs/>
                <w:noProof/>
                <w:sz w:val="20"/>
                <w:szCs w:val="20"/>
              </w:rPr>
              <w:t>По т. 3 и т. 4 - Подготовка на оценка</w:t>
            </w:r>
          </w:p>
          <w:p w14:paraId="13A0F009" w14:textId="77777777" w:rsidR="00236674" w:rsidRPr="00235D09" w:rsidRDefault="00236674" w:rsidP="00236674">
            <w:pPr>
              <w:jc w:val="both"/>
              <w:rPr>
                <w:rFonts w:ascii="Times New Roman" w:eastAsia="Times New Roman" w:hAnsi="Times New Roman" w:cs="Times New Roman"/>
                <w:iCs/>
                <w:noProof/>
                <w:sz w:val="20"/>
                <w:szCs w:val="20"/>
              </w:rPr>
            </w:pPr>
            <w:r w:rsidRPr="00235D09">
              <w:rPr>
                <w:rFonts w:ascii="Times New Roman" w:eastAsia="Times New Roman" w:hAnsi="Times New Roman" w:cs="Times New Roman"/>
                <w:iCs/>
                <w:noProof/>
                <w:sz w:val="20"/>
                <w:szCs w:val="20"/>
              </w:rPr>
              <w:t>на недостига на инвестиции и</w:t>
            </w:r>
          </w:p>
          <w:p w14:paraId="20253867" w14:textId="77777777" w:rsidR="00236674" w:rsidRPr="00235D09" w:rsidRDefault="00236674" w:rsidP="00236674">
            <w:pPr>
              <w:jc w:val="both"/>
              <w:rPr>
                <w:rFonts w:ascii="Times New Roman" w:eastAsia="Times New Roman" w:hAnsi="Times New Roman" w:cs="Times New Roman"/>
                <w:iCs/>
                <w:noProof/>
                <w:sz w:val="20"/>
                <w:szCs w:val="20"/>
              </w:rPr>
            </w:pPr>
            <w:r w:rsidRPr="00235D09">
              <w:rPr>
                <w:rFonts w:ascii="Times New Roman" w:eastAsia="Times New Roman" w:hAnsi="Times New Roman" w:cs="Times New Roman"/>
                <w:iCs/>
                <w:noProof/>
                <w:sz w:val="20"/>
                <w:szCs w:val="20"/>
              </w:rPr>
              <w:t>информация за бъдещите обекти за</w:t>
            </w:r>
          </w:p>
          <w:p w14:paraId="4EF1848F" w14:textId="77777777" w:rsidR="00236674" w:rsidRPr="00235D09" w:rsidRDefault="00236674" w:rsidP="00236674">
            <w:pPr>
              <w:jc w:val="both"/>
              <w:rPr>
                <w:rFonts w:ascii="Times New Roman" w:eastAsia="Times New Roman" w:hAnsi="Times New Roman" w:cs="Times New Roman"/>
                <w:iCs/>
                <w:noProof/>
                <w:sz w:val="20"/>
                <w:szCs w:val="20"/>
              </w:rPr>
            </w:pPr>
            <w:r w:rsidRPr="00235D09">
              <w:rPr>
                <w:rFonts w:ascii="Times New Roman" w:eastAsia="Times New Roman" w:hAnsi="Times New Roman" w:cs="Times New Roman"/>
                <w:iCs/>
                <w:noProof/>
                <w:sz w:val="20"/>
                <w:szCs w:val="20"/>
              </w:rPr>
              <w:t>третиране на отпадъци.</w:t>
            </w:r>
          </w:p>
          <w:p w14:paraId="2277442F" w14:textId="77777777" w:rsidR="00236674" w:rsidRPr="00235D09" w:rsidRDefault="00236674" w:rsidP="00236674">
            <w:pPr>
              <w:jc w:val="both"/>
              <w:rPr>
                <w:rFonts w:ascii="Times New Roman" w:eastAsia="Times New Roman" w:hAnsi="Times New Roman" w:cs="Times New Roman"/>
                <w:iCs/>
                <w:noProof/>
                <w:sz w:val="20"/>
                <w:szCs w:val="20"/>
              </w:rPr>
            </w:pPr>
          </w:p>
          <w:p w14:paraId="7FCCE833" w14:textId="547F7792" w:rsidR="00236674" w:rsidRPr="00235D09" w:rsidRDefault="00236674" w:rsidP="00236674">
            <w:pPr>
              <w:spacing w:before="115" w:after="115"/>
              <w:jc w:val="both"/>
              <w:rPr>
                <w:rFonts w:ascii="Times New Roman" w:eastAsia="Times New Roman" w:hAnsi="Times New Roman" w:cs="Times New Roman"/>
                <w:iCs/>
                <w:noProof/>
                <w:sz w:val="20"/>
                <w:szCs w:val="20"/>
                <w:highlight w:val="green"/>
              </w:rPr>
            </w:pPr>
            <w:r w:rsidRPr="00235D09">
              <w:rPr>
                <w:rFonts w:ascii="Times New Roman" w:eastAsia="Times New Roman" w:hAnsi="Times New Roman" w:cs="Times New Roman"/>
                <w:iCs/>
                <w:noProof/>
                <w:sz w:val="20"/>
                <w:szCs w:val="20"/>
              </w:rPr>
              <w:t xml:space="preserve">Срок – м. 12.2020 </w:t>
            </w:r>
          </w:p>
        </w:tc>
      </w:tr>
      <w:tr w:rsidR="00236674" w:rsidRPr="00B85AC6" w14:paraId="66FBDB81" w14:textId="77777777" w:rsidTr="008A1E13">
        <w:tc>
          <w:tcPr>
            <w:tcW w:w="1459" w:type="dxa"/>
          </w:tcPr>
          <w:p w14:paraId="723EA0E6" w14:textId="77777777" w:rsidR="00236674" w:rsidRPr="008F6266" w:rsidRDefault="00236674" w:rsidP="00236674">
            <w:pPr>
              <w:jc w:val="both"/>
              <w:rPr>
                <w:rFonts w:ascii="Times New Roman" w:eastAsia="Times New Roman" w:hAnsi="Times New Roman" w:cs="Times New Roman"/>
                <w:iCs/>
                <w:noProof/>
                <w:sz w:val="20"/>
                <w:szCs w:val="20"/>
              </w:rPr>
            </w:pPr>
            <w:r w:rsidRPr="008F6266">
              <w:rPr>
                <w:rFonts w:ascii="Times New Roman" w:eastAsia="Times New Roman" w:hAnsi="Times New Roman" w:cs="Times New Roman"/>
                <w:iCs/>
                <w:noProof/>
                <w:sz w:val="20"/>
                <w:szCs w:val="20"/>
              </w:rPr>
              <w:lastRenderedPageBreak/>
              <w:t>Ефективната</w:t>
            </w:r>
            <w:r>
              <w:rPr>
                <w:rFonts w:ascii="Times New Roman" w:eastAsia="Times New Roman" w:hAnsi="Times New Roman" w:cs="Times New Roman"/>
                <w:iCs/>
                <w:noProof/>
                <w:sz w:val="20"/>
                <w:szCs w:val="20"/>
              </w:rPr>
              <w:t xml:space="preserve"> </w:t>
            </w:r>
            <w:r w:rsidRPr="008F6266">
              <w:rPr>
                <w:rFonts w:ascii="Times New Roman" w:eastAsia="Times New Roman" w:hAnsi="Times New Roman" w:cs="Times New Roman"/>
                <w:iCs/>
                <w:noProof/>
                <w:sz w:val="20"/>
                <w:szCs w:val="20"/>
              </w:rPr>
              <w:t>рамка за</w:t>
            </w:r>
            <w:r>
              <w:rPr>
                <w:rFonts w:ascii="Times New Roman" w:eastAsia="Times New Roman" w:hAnsi="Times New Roman" w:cs="Times New Roman"/>
                <w:iCs/>
                <w:noProof/>
                <w:sz w:val="20"/>
                <w:szCs w:val="20"/>
              </w:rPr>
              <w:t xml:space="preserve"> </w:t>
            </w:r>
            <w:r w:rsidRPr="008F6266">
              <w:rPr>
                <w:rFonts w:ascii="Times New Roman" w:eastAsia="Times New Roman" w:hAnsi="Times New Roman" w:cs="Times New Roman"/>
                <w:iCs/>
                <w:noProof/>
                <w:sz w:val="20"/>
                <w:szCs w:val="20"/>
              </w:rPr>
              <w:t>управление</w:t>
            </w:r>
          </w:p>
          <w:p w14:paraId="3A1C145B" w14:textId="67AF95E2" w:rsidR="00236674" w:rsidRPr="00B85AC6" w:rsidRDefault="00236674" w:rsidP="00236674">
            <w:pPr>
              <w:spacing w:before="115" w:after="115"/>
              <w:jc w:val="both"/>
              <w:rPr>
                <w:rFonts w:ascii="Times New Roman" w:eastAsia="Times New Roman" w:hAnsi="Times New Roman" w:cs="Times New Roman"/>
                <w:iCs/>
                <w:noProof/>
                <w:sz w:val="20"/>
                <w:szCs w:val="20"/>
              </w:rPr>
            </w:pPr>
            <w:r w:rsidRPr="008F6266">
              <w:rPr>
                <w:rFonts w:ascii="Times New Roman" w:eastAsia="Times New Roman" w:hAnsi="Times New Roman" w:cs="Times New Roman"/>
                <w:iCs/>
                <w:noProof/>
                <w:sz w:val="20"/>
                <w:szCs w:val="20"/>
              </w:rPr>
              <w:t>на риска от</w:t>
            </w:r>
            <w:r>
              <w:rPr>
                <w:rFonts w:ascii="Times New Roman" w:eastAsia="Times New Roman" w:hAnsi="Times New Roman" w:cs="Times New Roman"/>
                <w:iCs/>
                <w:noProof/>
                <w:sz w:val="20"/>
                <w:szCs w:val="20"/>
              </w:rPr>
              <w:t xml:space="preserve"> </w:t>
            </w:r>
            <w:r w:rsidRPr="008F6266">
              <w:rPr>
                <w:rFonts w:ascii="Times New Roman" w:eastAsia="Times New Roman" w:hAnsi="Times New Roman" w:cs="Times New Roman"/>
                <w:iCs/>
                <w:noProof/>
                <w:sz w:val="20"/>
                <w:szCs w:val="20"/>
              </w:rPr>
              <w:t>бедствия</w:t>
            </w:r>
          </w:p>
        </w:tc>
        <w:tc>
          <w:tcPr>
            <w:tcW w:w="571" w:type="dxa"/>
          </w:tcPr>
          <w:p w14:paraId="6245C58B" w14:textId="72D63C24" w:rsidR="00236674" w:rsidRPr="00B85AC6" w:rsidRDefault="00236674" w:rsidP="00236674">
            <w:pPr>
              <w:spacing w:before="115" w:after="115"/>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ЕФРР</w:t>
            </w:r>
          </w:p>
        </w:tc>
        <w:tc>
          <w:tcPr>
            <w:tcW w:w="1315" w:type="dxa"/>
          </w:tcPr>
          <w:p w14:paraId="29B84136" w14:textId="4A1251FC" w:rsidR="00236674" w:rsidRPr="00B85AC6" w:rsidRDefault="00236674" w:rsidP="00236674">
            <w:pPr>
              <w:spacing w:before="115" w:after="115"/>
              <w:jc w:val="both"/>
              <w:rPr>
                <w:rFonts w:ascii="Times New Roman" w:eastAsia="Times New Roman" w:hAnsi="Times New Roman" w:cs="Times New Roman"/>
                <w:iCs/>
                <w:noProof/>
                <w:sz w:val="20"/>
                <w:szCs w:val="20"/>
              </w:rPr>
            </w:pPr>
            <w:r w:rsidRPr="008F6266">
              <w:rPr>
                <w:rFonts w:ascii="Times New Roman" w:eastAsia="Times New Roman" w:hAnsi="Times New Roman" w:cs="Times New Roman"/>
                <w:iCs/>
                <w:noProof/>
                <w:sz w:val="20"/>
                <w:szCs w:val="20"/>
              </w:rPr>
              <w:t>Насърчаване на</w:t>
            </w:r>
            <w:r>
              <w:rPr>
                <w:rFonts w:ascii="Times New Roman" w:eastAsia="Times New Roman" w:hAnsi="Times New Roman" w:cs="Times New Roman"/>
                <w:iCs/>
                <w:noProof/>
                <w:sz w:val="20"/>
                <w:szCs w:val="20"/>
              </w:rPr>
              <w:t xml:space="preserve"> п</w:t>
            </w:r>
            <w:r w:rsidRPr="008F6266">
              <w:rPr>
                <w:rFonts w:ascii="Times New Roman" w:eastAsia="Times New Roman" w:hAnsi="Times New Roman" w:cs="Times New Roman"/>
                <w:iCs/>
                <w:noProof/>
                <w:sz w:val="20"/>
                <w:szCs w:val="20"/>
              </w:rPr>
              <w:t>риспособяването</w:t>
            </w:r>
            <w:r>
              <w:rPr>
                <w:rFonts w:ascii="Times New Roman" w:eastAsia="Times New Roman" w:hAnsi="Times New Roman" w:cs="Times New Roman"/>
                <w:iCs/>
                <w:noProof/>
                <w:sz w:val="20"/>
                <w:szCs w:val="20"/>
              </w:rPr>
              <w:t xml:space="preserve"> </w:t>
            </w:r>
            <w:r w:rsidRPr="008F6266">
              <w:rPr>
                <w:rFonts w:ascii="Times New Roman" w:eastAsia="Times New Roman" w:hAnsi="Times New Roman" w:cs="Times New Roman"/>
                <w:iCs/>
                <w:noProof/>
                <w:sz w:val="20"/>
                <w:szCs w:val="20"/>
              </w:rPr>
              <w:t>към изменението</w:t>
            </w:r>
            <w:r>
              <w:rPr>
                <w:rFonts w:ascii="Times New Roman" w:eastAsia="Times New Roman" w:hAnsi="Times New Roman" w:cs="Times New Roman"/>
                <w:iCs/>
                <w:noProof/>
                <w:sz w:val="20"/>
                <w:szCs w:val="20"/>
              </w:rPr>
              <w:t xml:space="preserve"> </w:t>
            </w:r>
            <w:r w:rsidRPr="008F6266">
              <w:rPr>
                <w:rFonts w:ascii="Times New Roman" w:eastAsia="Times New Roman" w:hAnsi="Times New Roman" w:cs="Times New Roman"/>
                <w:iCs/>
                <w:noProof/>
                <w:sz w:val="20"/>
                <w:szCs w:val="20"/>
              </w:rPr>
              <w:t>на климата,</w:t>
            </w:r>
            <w:r>
              <w:rPr>
                <w:rFonts w:ascii="Times New Roman" w:eastAsia="Times New Roman" w:hAnsi="Times New Roman" w:cs="Times New Roman"/>
                <w:iCs/>
                <w:noProof/>
                <w:sz w:val="20"/>
                <w:szCs w:val="20"/>
              </w:rPr>
              <w:t xml:space="preserve"> </w:t>
            </w:r>
            <w:r w:rsidRPr="008F6266">
              <w:rPr>
                <w:rFonts w:ascii="Times New Roman" w:eastAsia="Times New Roman" w:hAnsi="Times New Roman" w:cs="Times New Roman"/>
                <w:iCs/>
                <w:noProof/>
                <w:sz w:val="20"/>
                <w:szCs w:val="20"/>
              </w:rPr>
              <w:t>управление на</w:t>
            </w:r>
            <w:r>
              <w:rPr>
                <w:rFonts w:ascii="Times New Roman" w:eastAsia="Times New Roman" w:hAnsi="Times New Roman" w:cs="Times New Roman"/>
                <w:iCs/>
                <w:noProof/>
                <w:sz w:val="20"/>
                <w:szCs w:val="20"/>
              </w:rPr>
              <w:t xml:space="preserve"> </w:t>
            </w:r>
            <w:r w:rsidRPr="008F6266">
              <w:rPr>
                <w:rFonts w:ascii="Times New Roman" w:eastAsia="Times New Roman" w:hAnsi="Times New Roman" w:cs="Times New Roman"/>
                <w:iCs/>
                <w:noProof/>
                <w:sz w:val="20"/>
                <w:szCs w:val="20"/>
              </w:rPr>
              <w:t>риска и</w:t>
            </w:r>
            <w:r>
              <w:rPr>
                <w:rFonts w:ascii="Times New Roman" w:eastAsia="Times New Roman" w:hAnsi="Times New Roman" w:cs="Times New Roman"/>
                <w:iCs/>
                <w:noProof/>
                <w:sz w:val="20"/>
                <w:szCs w:val="20"/>
              </w:rPr>
              <w:t xml:space="preserve"> </w:t>
            </w:r>
            <w:r w:rsidRPr="008F6266">
              <w:rPr>
                <w:rFonts w:ascii="Times New Roman" w:eastAsia="Times New Roman" w:hAnsi="Times New Roman" w:cs="Times New Roman"/>
                <w:iCs/>
                <w:noProof/>
                <w:sz w:val="20"/>
                <w:szCs w:val="20"/>
              </w:rPr>
              <w:t>устойчивост на</w:t>
            </w:r>
            <w:r>
              <w:rPr>
                <w:rFonts w:ascii="Times New Roman" w:eastAsia="Times New Roman" w:hAnsi="Times New Roman" w:cs="Times New Roman"/>
                <w:iCs/>
                <w:noProof/>
                <w:sz w:val="20"/>
                <w:szCs w:val="20"/>
              </w:rPr>
              <w:t xml:space="preserve"> </w:t>
            </w:r>
            <w:r w:rsidRPr="008F6266">
              <w:rPr>
                <w:rFonts w:ascii="Times New Roman" w:eastAsia="Times New Roman" w:hAnsi="Times New Roman" w:cs="Times New Roman"/>
                <w:iCs/>
                <w:noProof/>
                <w:sz w:val="20"/>
                <w:szCs w:val="20"/>
              </w:rPr>
              <w:t>бедствия</w:t>
            </w:r>
          </w:p>
        </w:tc>
        <w:tc>
          <w:tcPr>
            <w:tcW w:w="1568" w:type="dxa"/>
          </w:tcPr>
          <w:p w14:paraId="1CAA74AF" w14:textId="244CEE65" w:rsidR="00236674" w:rsidRPr="00B85AC6" w:rsidRDefault="00236674" w:rsidP="00236674">
            <w:pPr>
              <w:spacing w:before="115" w:after="115"/>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Не</w:t>
            </w:r>
          </w:p>
        </w:tc>
        <w:tc>
          <w:tcPr>
            <w:tcW w:w="1365" w:type="dxa"/>
          </w:tcPr>
          <w:p w14:paraId="0B98B9F6" w14:textId="77777777" w:rsidR="00236674" w:rsidRDefault="00236674" w:rsidP="00236674">
            <w:pPr>
              <w:jc w:val="both"/>
              <w:rPr>
                <w:rFonts w:ascii="Times New Roman" w:eastAsia="Calibri" w:hAnsi="Times New Roman" w:cs="Times New Roman"/>
                <w:noProof/>
                <w:sz w:val="20"/>
                <w:szCs w:val="20"/>
              </w:rPr>
            </w:pPr>
            <w:r w:rsidRPr="003A07EA">
              <w:rPr>
                <w:rFonts w:ascii="Times New Roman" w:eastAsia="Calibri" w:hAnsi="Times New Roman" w:cs="Times New Roman"/>
                <w:noProof/>
                <w:sz w:val="20"/>
                <w:szCs w:val="20"/>
              </w:rPr>
              <w:t>Ефективната</w:t>
            </w:r>
            <w:r>
              <w:rPr>
                <w:rFonts w:ascii="Times New Roman" w:eastAsia="Calibri" w:hAnsi="Times New Roman" w:cs="Times New Roman"/>
                <w:noProof/>
                <w:sz w:val="20"/>
                <w:szCs w:val="20"/>
              </w:rPr>
              <w:t xml:space="preserve"> </w:t>
            </w:r>
            <w:r w:rsidRPr="003A07EA">
              <w:rPr>
                <w:rFonts w:ascii="Times New Roman" w:eastAsia="Calibri" w:hAnsi="Times New Roman" w:cs="Times New Roman"/>
                <w:noProof/>
                <w:sz w:val="20"/>
                <w:szCs w:val="20"/>
              </w:rPr>
              <w:t>рамка за</w:t>
            </w:r>
            <w:r>
              <w:rPr>
                <w:rFonts w:ascii="Times New Roman" w:eastAsia="Calibri" w:hAnsi="Times New Roman" w:cs="Times New Roman"/>
                <w:noProof/>
                <w:sz w:val="20"/>
                <w:szCs w:val="20"/>
              </w:rPr>
              <w:t xml:space="preserve"> </w:t>
            </w:r>
            <w:r w:rsidRPr="003A07EA">
              <w:rPr>
                <w:rFonts w:ascii="Times New Roman" w:eastAsia="Calibri" w:hAnsi="Times New Roman" w:cs="Times New Roman"/>
                <w:noProof/>
                <w:sz w:val="20"/>
                <w:szCs w:val="20"/>
              </w:rPr>
              <w:t>управление</w:t>
            </w:r>
            <w:r>
              <w:rPr>
                <w:rFonts w:ascii="Times New Roman" w:eastAsia="Calibri" w:hAnsi="Times New Roman" w:cs="Times New Roman"/>
                <w:noProof/>
                <w:sz w:val="20"/>
                <w:szCs w:val="20"/>
              </w:rPr>
              <w:t xml:space="preserve"> </w:t>
            </w:r>
            <w:r w:rsidRPr="003A07EA">
              <w:rPr>
                <w:rFonts w:ascii="Times New Roman" w:eastAsia="Calibri" w:hAnsi="Times New Roman" w:cs="Times New Roman"/>
                <w:noProof/>
                <w:sz w:val="20"/>
                <w:szCs w:val="20"/>
              </w:rPr>
              <w:t>на риска от</w:t>
            </w:r>
            <w:r>
              <w:rPr>
                <w:rFonts w:ascii="Times New Roman" w:eastAsia="Calibri" w:hAnsi="Times New Roman" w:cs="Times New Roman"/>
                <w:noProof/>
                <w:sz w:val="20"/>
                <w:szCs w:val="20"/>
              </w:rPr>
              <w:t xml:space="preserve"> </w:t>
            </w:r>
            <w:r w:rsidRPr="003A07EA">
              <w:rPr>
                <w:rFonts w:ascii="Times New Roman" w:eastAsia="Calibri" w:hAnsi="Times New Roman" w:cs="Times New Roman"/>
                <w:noProof/>
                <w:sz w:val="20"/>
                <w:szCs w:val="20"/>
              </w:rPr>
              <w:t>бедствия</w:t>
            </w:r>
            <w:r>
              <w:rPr>
                <w:rFonts w:ascii="Times New Roman" w:eastAsia="Calibri" w:hAnsi="Times New Roman" w:cs="Times New Roman"/>
                <w:noProof/>
                <w:sz w:val="20"/>
                <w:szCs w:val="20"/>
              </w:rPr>
              <w:t>:</w:t>
            </w:r>
          </w:p>
          <w:p w14:paraId="7D22D08E" w14:textId="77777777" w:rsidR="00236674" w:rsidRDefault="00236674" w:rsidP="00236674">
            <w:pPr>
              <w:jc w:val="both"/>
              <w:rPr>
                <w:rFonts w:ascii="Times New Roman" w:eastAsia="Calibri" w:hAnsi="Times New Roman" w:cs="Times New Roman"/>
                <w:noProof/>
                <w:sz w:val="20"/>
                <w:szCs w:val="20"/>
              </w:rPr>
            </w:pPr>
            <w:r>
              <w:rPr>
                <w:rFonts w:ascii="Times New Roman" w:eastAsia="Calibri" w:hAnsi="Times New Roman" w:cs="Times New Roman"/>
                <w:noProof/>
                <w:sz w:val="20"/>
                <w:szCs w:val="20"/>
              </w:rPr>
              <w:t>1</w:t>
            </w:r>
            <w:r w:rsidRPr="00813B77">
              <w:rPr>
                <w:rFonts w:ascii="Times New Roman" w:eastAsia="Calibri" w:hAnsi="Times New Roman" w:cs="Times New Roman"/>
                <w:noProof/>
                <w:sz w:val="20"/>
                <w:szCs w:val="20"/>
              </w:rPr>
              <w:t>. Описание на основните рискове,</w:t>
            </w:r>
            <w:r>
              <w:rPr>
                <w:rFonts w:ascii="Times New Roman" w:eastAsia="Calibri" w:hAnsi="Times New Roman" w:cs="Times New Roman"/>
                <w:noProof/>
                <w:sz w:val="20"/>
                <w:szCs w:val="20"/>
              </w:rPr>
              <w:t xml:space="preserve"> </w:t>
            </w:r>
            <w:r w:rsidRPr="00813B77">
              <w:rPr>
                <w:rFonts w:ascii="Times New Roman" w:eastAsia="Calibri" w:hAnsi="Times New Roman" w:cs="Times New Roman"/>
                <w:noProof/>
                <w:sz w:val="20"/>
                <w:szCs w:val="20"/>
              </w:rPr>
              <w:t>оценени в съответствие с разпоредбите</w:t>
            </w:r>
            <w:r>
              <w:rPr>
                <w:rFonts w:ascii="Times New Roman" w:eastAsia="Calibri" w:hAnsi="Times New Roman" w:cs="Times New Roman"/>
                <w:noProof/>
                <w:sz w:val="20"/>
                <w:szCs w:val="20"/>
              </w:rPr>
              <w:t xml:space="preserve"> </w:t>
            </w:r>
            <w:r w:rsidRPr="00813B77">
              <w:rPr>
                <w:rFonts w:ascii="Times New Roman" w:eastAsia="Calibri" w:hAnsi="Times New Roman" w:cs="Times New Roman"/>
                <w:noProof/>
                <w:sz w:val="20"/>
                <w:szCs w:val="20"/>
              </w:rPr>
              <w:t>на член 6, буква а) от Решение</w:t>
            </w:r>
            <w:r>
              <w:rPr>
                <w:rFonts w:ascii="Times New Roman" w:eastAsia="Calibri" w:hAnsi="Times New Roman" w:cs="Times New Roman"/>
                <w:noProof/>
                <w:sz w:val="20"/>
                <w:szCs w:val="20"/>
              </w:rPr>
              <w:t xml:space="preserve"> </w:t>
            </w:r>
            <w:r w:rsidRPr="00813B77">
              <w:rPr>
                <w:rFonts w:ascii="Times New Roman" w:eastAsia="Calibri" w:hAnsi="Times New Roman" w:cs="Times New Roman"/>
                <w:noProof/>
                <w:sz w:val="20"/>
                <w:szCs w:val="20"/>
              </w:rPr>
              <w:t>№ 1313/2013/ЕС, с отразяване на</w:t>
            </w:r>
            <w:r>
              <w:rPr>
                <w:rFonts w:ascii="Times New Roman" w:eastAsia="Calibri" w:hAnsi="Times New Roman" w:cs="Times New Roman"/>
                <w:noProof/>
                <w:sz w:val="20"/>
                <w:szCs w:val="20"/>
              </w:rPr>
              <w:t xml:space="preserve"> </w:t>
            </w:r>
            <w:r w:rsidRPr="00813B77">
              <w:rPr>
                <w:rFonts w:ascii="Times New Roman" w:eastAsia="Calibri" w:hAnsi="Times New Roman" w:cs="Times New Roman"/>
                <w:noProof/>
                <w:sz w:val="20"/>
                <w:szCs w:val="20"/>
              </w:rPr>
              <w:t>текущия и развиващ се рисков профил.</w:t>
            </w:r>
            <w:r>
              <w:rPr>
                <w:rFonts w:ascii="Times New Roman" w:eastAsia="Calibri" w:hAnsi="Times New Roman" w:cs="Times New Roman"/>
                <w:noProof/>
                <w:sz w:val="20"/>
                <w:szCs w:val="20"/>
              </w:rPr>
              <w:t xml:space="preserve"> </w:t>
            </w:r>
            <w:r w:rsidRPr="00813B77">
              <w:rPr>
                <w:rFonts w:ascii="Times New Roman" w:eastAsia="Calibri" w:hAnsi="Times New Roman" w:cs="Times New Roman"/>
                <w:noProof/>
                <w:sz w:val="20"/>
                <w:szCs w:val="20"/>
              </w:rPr>
              <w:t>Оценката на свързаните с климата</w:t>
            </w:r>
            <w:r>
              <w:rPr>
                <w:rFonts w:ascii="Times New Roman" w:eastAsia="Calibri" w:hAnsi="Times New Roman" w:cs="Times New Roman"/>
                <w:noProof/>
                <w:sz w:val="20"/>
                <w:szCs w:val="20"/>
              </w:rPr>
              <w:t xml:space="preserve"> </w:t>
            </w:r>
            <w:r w:rsidRPr="00813B77">
              <w:rPr>
                <w:rFonts w:ascii="Times New Roman" w:eastAsia="Calibri" w:hAnsi="Times New Roman" w:cs="Times New Roman"/>
                <w:noProof/>
                <w:sz w:val="20"/>
                <w:szCs w:val="20"/>
              </w:rPr>
              <w:t>рискове се основава на прогнози и</w:t>
            </w:r>
            <w:r>
              <w:rPr>
                <w:rFonts w:ascii="Times New Roman" w:eastAsia="Calibri" w:hAnsi="Times New Roman" w:cs="Times New Roman"/>
                <w:noProof/>
                <w:sz w:val="20"/>
                <w:szCs w:val="20"/>
              </w:rPr>
              <w:t xml:space="preserve"> </w:t>
            </w:r>
            <w:r w:rsidRPr="00813B77">
              <w:rPr>
                <w:rFonts w:ascii="Times New Roman" w:eastAsia="Calibri" w:hAnsi="Times New Roman" w:cs="Times New Roman"/>
                <w:noProof/>
                <w:sz w:val="20"/>
                <w:szCs w:val="20"/>
              </w:rPr>
              <w:t xml:space="preserve">сценарии за </w:t>
            </w:r>
            <w:r w:rsidRPr="00813B77">
              <w:rPr>
                <w:rFonts w:ascii="Times New Roman" w:eastAsia="Calibri" w:hAnsi="Times New Roman" w:cs="Times New Roman"/>
                <w:noProof/>
                <w:sz w:val="20"/>
                <w:szCs w:val="20"/>
              </w:rPr>
              <w:lastRenderedPageBreak/>
              <w:t>изменението на климата</w:t>
            </w:r>
            <w:r>
              <w:rPr>
                <w:rFonts w:ascii="Times New Roman" w:eastAsia="Calibri" w:hAnsi="Times New Roman" w:cs="Times New Roman"/>
                <w:noProof/>
                <w:sz w:val="20"/>
                <w:szCs w:val="20"/>
              </w:rPr>
              <w:t>;</w:t>
            </w:r>
          </w:p>
          <w:p w14:paraId="3BA7CEA6" w14:textId="77777777" w:rsidR="00236674" w:rsidRPr="00813B77" w:rsidRDefault="00236674" w:rsidP="00236674">
            <w:pPr>
              <w:jc w:val="both"/>
              <w:rPr>
                <w:rFonts w:ascii="Times New Roman" w:eastAsia="Calibri" w:hAnsi="Times New Roman" w:cs="Times New Roman"/>
                <w:noProof/>
                <w:sz w:val="20"/>
                <w:szCs w:val="20"/>
              </w:rPr>
            </w:pPr>
            <w:r>
              <w:rPr>
                <w:rFonts w:ascii="Times New Roman" w:eastAsia="Calibri" w:hAnsi="Times New Roman" w:cs="Times New Roman"/>
                <w:noProof/>
                <w:sz w:val="20"/>
                <w:szCs w:val="20"/>
              </w:rPr>
              <w:t xml:space="preserve">2. </w:t>
            </w:r>
            <w:r w:rsidRPr="00813B77">
              <w:rPr>
                <w:rFonts w:ascii="Times New Roman" w:eastAsia="Calibri" w:hAnsi="Times New Roman" w:cs="Times New Roman"/>
                <w:noProof/>
                <w:sz w:val="20"/>
                <w:szCs w:val="20"/>
              </w:rPr>
              <w:t>Описание на мерките за превенция,</w:t>
            </w:r>
            <w:r>
              <w:rPr>
                <w:rFonts w:ascii="Times New Roman" w:eastAsia="Calibri" w:hAnsi="Times New Roman" w:cs="Times New Roman"/>
                <w:noProof/>
                <w:sz w:val="20"/>
                <w:szCs w:val="20"/>
              </w:rPr>
              <w:t xml:space="preserve"> </w:t>
            </w:r>
            <w:r w:rsidRPr="00813B77">
              <w:rPr>
                <w:rFonts w:ascii="Times New Roman" w:eastAsia="Calibri" w:hAnsi="Times New Roman" w:cs="Times New Roman"/>
                <w:noProof/>
                <w:sz w:val="20"/>
                <w:szCs w:val="20"/>
              </w:rPr>
              <w:t>готовност и реагиране при бедствия,</w:t>
            </w:r>
            <w:r>
              <w:rPr>
                <w:rFonts w:ascii="Times New Roman" w:eastAsia="Calibri" w:hAnsi="Times New Roman" w:cs="Times New Roman"/>
                <w:noProof/>
                <w:sz w:val="20"/>
                <w:szCs w:val="20"/>
              </w:rPr>
              <w:t xml:space="preserve"> </w:t>
            </w:r>
            <w:r w:rsidRPr="00813B77">
              <w:rPr>
                <w:rFonts w:ascii="Times New Roman" w:eastAsia="Calibri" w:hAnsi="Times New Roman" w:cs="Times New Roman"/>
                <w:noProof/>
                <w:sz w:val="20"/>
                <w:szCs w:val="20"/>
              </w:rPr>
              <w:t>насочени към идентифицираните</w:t>
            </w:r>
            <w:r>
              <w:rPr>
                <w:rFonts w:ascii="Times New Roman" w:eastAsia="Calibri" w:hAnsi="Times New Roman" w:cs="Times New Roman"/>
                <w:noProof/>
                <w:sz w:val="20"/>
                <w:szCs w:val="20"/>
              </w:rPr>
              <w:t xml:space="preserve"> </w:t>
            </w:r>
            <w:r w:rsidRPr="00813B77">
              <w:rPr>
                <w:rFonts w:ascii="Times New Roman" w:eastAsia="Calibri" w:hAnsi="Times New Roman" w:cs="Times New Roman"/>
                <w:noProof/>
                <w:sz w:val="20"/>
                <w:szCs w:val="20"/>
              </w:rPr>
              <w:t>основни рискове. Мерките се</w:t>
            </w:r>
          </w:p>
          <w:p w14:paraId="2FAF81E9" w14:textId="77777777" w:rsidR="00236674" w:rsidRDefault="00236674" w:rsidP="00236674">
            <w:pPr>
              <w:jc w:val="both"/>
              <w:rPr>
                <w:rFonts w:ascii="Times New Roman" w:eastAsia="Calibri" w:hAnsi="Times New Roman" w:cs="Times New Roman"/>
                <w:noProof/>
                <w:sz w:val="20"/>
                <w:szCs w:val="20"/>
              </w:rPr>
            </w:pPr>
            <w:r w:rsidRPr="00813B77">
              <w:rPr>
                <w:rFonts w:ascii="Times New Roman" w:eastAsia="Calibri" w:hAnsi="Times New Roman" w:cs="Times New Roman"/>
                <w:noProof/>
                <w:sz w:val="20"/>
                <w:szCs w:val="20"/>
              </w:rPr>
              <w:t>степенуват по важност в зависимост от</w:t>
            </w:r>
            <w:r>
              <w:rPr>
                <w:rFonts w:ascii="Times New Roman" w:eastAsia="Calibri" w:hAnsi="Times New Roman" w:cs="Times New Roman"/>
                <w:noProof/>
                <w:sz w:val="20"/>
                <w:szCs w:val="20"/>
              </w:rPr>
              <w:t xml:space="preserve"> </w:t>
            </w:r>
            <w:r w:rsidRPr="00813B77">
              <w:rPr>
                <w:rFonts w:ascii="Times New Roman" w:eastAsia="Calibri" w:hAnsi="Times New Roman" w:cs="Times New Roman"/>
                <w:noProof/>
                <w:sz w:val="20"/>
                <w:szCs w:val="20"/>
              </w:rPr>
              <w:t>рисковете и икономическото им</w:t>
            </w:r>
            <w:r>
              <w:rPr>
                <w:rFonts w:ascii="Times New Roman" w:eastAsia="Calibri" w:hAnsi="Times New Roman" w:cs="Times New Roman"/>
                <w:noProof/>
                <w:sz w:val="20"/>
                <w:szCs w:val="20"/>
              </w:rPr>
              <w:t xml:space="preserve"> </w:t>
            </w:r>
            <w:r w:rsidRPr="00813B77">
              <w:rPr>
                <w:rFonts w:ascii="Times New Roman" w:eastAsia="Calibri" w:hAnsi="Times New Roman" w:cs="Times New Roman"/>
                <w:noProof/>
                <w:sz w:val="20"/>
                <w:szCs w:val="20"/>
              </w:rPr>
              <w:t>въздействие, пропуски по отношение</w:t>
            </w:r>
            <w:r>
              <w:rPr>
                <w:rFonts w:ascii="Times New Roman" w:eastAsia="Calibri" w:hAnsi="Times New Roman" w:cs="Times New Roman"/>
                <w:noProof/>
                <w:sz w:val="20"/>
                <w:szCs w:val="20"/>
              </w:rPr>
              <w:t xml:space="preserve"> </w:t>
            </w:r>
            <w:r w:rsidRPr="00813B77">
              <w:rPr>
                <w:rFonts w:ascii="Times New Roman" w:eastAsia="Calibri" w:hAnsi="Times New Roman" w:cs="Times New Roman"/>
                <w:noProof/>
                <w:sz w:val="20"/>
                <w:szCs w:val="20"/>
              </w:rPr>
              <w:t>на капацитета, ефективността и</w:t>
            </w:r>
            <w:r>
              <w:rPr>
                <w:rFonts w:ascii="Times New Roman" w:eastAsia="Calibri" w:hAnsi="Times New Roman" w:cs="Times New Roman"/>
                <w:noProof/>
                <w:sz w:val="20"/>
                <w:szCs w:val="20"/>
              </w:rPr>
              <w:t xml:space="preserve"> </w:t>
            </w:r>
            <w:r w:rsidRPr="00813B77">
              <w:rPr>
                <w:rFonts w:ascii="Times New Roman" w:eastAsia="Calibri" w:hAnsi="Times New Roman" w:cs="Times New Roman"/>
                <w:noProof/>
                <w:sz w:val="20"/>
                <w:szCs w:val="20"/>
              </w:rPr>
              <w:t>ефикасността, като се вземат под</w:t>
            </w:r>
            <w:r>
              <w:rPr>
                <w:rFonts w:ascii="Times New Roman" w:eastAsia="Calibri" w:hAnsi="Times New Roman" w:cs="Times New Roman"/>
                <w:noProof/>
                <w:sz w:val="20"/>
                <w:szCs w:val="20"/>
              </w:rPr>
              <w:t xml:space="preserve"> </w:t>
            </w:r>
            <w:r w:rsidRPr="00813B77">
              <w:rPr>
                <w:rFonts w:ascii="Times New Roman" w:eastAsia="Calibri" w:hAnsi="Times New Roman" w:cs="Times New Roman"/>
                <w:noProof/>
                <w:sz w:val="20"/>
                <w:szCs w:val="20"/>
              </w:rPr>
              <w:t>внимание възможни алтернативи</w:t>
            </w:r>
            <w:r>
              <w:rPr>
                <w:rFonts w:ascii="Times New Roman" w:eastAsia="Calibri" w:hAnsi="Times New Roman" w:cs="Times New Roman"/>
                <w:noProof/>
                <w:sz w:val="20"/>
                <w:szCs w:val="20"/>
              </w:rPr>
              <w:t>.</w:t>
            </w:r>
          </w:p>
          <w:p w14:paraId="524B1CAA" w14:textId="7B1785AF" w:rsidR="00236674" w:rsidRPr="00B85AC6" w:rsidRDefault="00236674" w:rsidP="00236674">
            <w:pPr>
              <w:spacing w:before="115" w:after="115"/>
              <w:jc w:val="both"/>
              <w:rPr>
                <w:rFonts w:ascii="Times New Roman" w:eastAsia="Calibri" w:hAnsi="Times New Roman" w:cs="Times New Roman"/>
                <w:noProof/>
                <w:sz w:val="20"/>
                <w:szCs w:val="20"/>
              </w:rPr>
            </w:pPr>
            <w:r>
              <w:rPr>
                <w:rFonts w:ascii="Times New Roman" w:eastAsia="Calibri" w:hAnsi="Times New Roman" w:cs="Times New Roman"/>
                <w:noProof/>
                <w:sz w:val="20"/>
                <w:szCs w:val="20"/>
              </w:rPr>
              <w:t xml:space="preserve">3. </w:t>
            </w:r>
            <w:r w:rsidRPr="00813B77">
              <w:rPr>
                <w:rFonts w:ascii="Times New Roman" w:eastAsia="Calibri" w:hAnsi="Times New Roman" w:cs="Times New Roman"/>
                <w:noProof/>
                <w:sz w:val="20"/>
                <w:szCs w:val="20"/>
              </w:rPr>
              <w:t>Информация относно финансовите</w:t>
            </w:r>
            <w:r>
              <w:rPr>
                <w:rFonts w:ascii="Times New Roman" w:eastAsia="Calibri" w:hAnsi="Times New Roman" w:cs="Times New Roman"/>
                <w:noProof/>
                <w:sz w:val="20"/>
                <w:szCs w:val="20"/>
              </w:rPr>
              <w:t xml:space="preserve"> </w:t>
            </w:r>
            <w:r w:rsidRPr="00813B77">
              <w:rPr>
                <w:rFonts w:ascii="Times New Roman" w:eastAsia="Calibri" w:hAnsi="Times New Roman" w:cs="Times New Roman"/>
                <w:noProof/>
                <w:sz w:val="20"/>
                <w:szCs w:val="20"/>
              </w:rPr>
              <w:t>средства и механизми, които са</w:t>
            </w:r>
            <w:r>
              <w:t xml:space="preserve"> </w:t>
            </w:r>
            <w:r w:rsidRPr="00813B77">
              <w:rPr>
                <w:rFonts w:ascii="Times New Roman" w:eastAsia="Calibri" w:hAnsi="Times New Roman" w:cs="Times New Roman"/>
                <w:noProof/>
                <w:sz w:val="20"/>
                <w:szCs w:val="20"/>
              </w:rPr>
              <w:t>налични за покриване на разходите за</w:t>
            </w:r>
            <w:r>
              <w:rPr>
                <w:rFonts w:ascii="Times New Roman" w:eastAsia="Calibri" w:hAnsi="Times New Roman" w:cs="Times New Roman"/>
                <w:noProof/>
                <w:sz w:val="20"/>
                <w:szCs w:val="20"/>
              </w:rPr>
              <w:t xml:space="preserve"> </w:t>
            </w:r>
            <w:r w:rsidRPr="00813B77">
              <w:rPr>
                <w:rFonts w:ascii="Times New Roman" w:eastAsia="Calibri" w:hAnsi="Times New Roman" w:cs="Times New Roman"/>
                <w:noProof/>
                <w:sz w:val="20"/>
                <w:szCs w:val="20"/>
              </w:rPr>
              <w:t>експлоатация и поддръжка, свързани с</w:t>
            </w:r>
            <w:r>
              <w:rPr>
                <w:rFonts w:ascii="Times New Roman" w:eastAsia="Calibri" w:hAnsi="Times New Roman" w:cs="Times New Roman"/>
                <w:noProof/>
                <w:sz w:val="20"/>
                <w:szCs w:val="20"/>
              </w:rPr>
              <w:t xml:space="preserve"> </w:t>
            </w:r>
            <w:r w:rsidRPr="00813B77">
              <w:rPr>
                <w:rFonts w:ascii="Times New Roman" w:eastAsia="Calibri" w:hAnsi="Times New Roman" w:cs="Times New Roman"/>
                <w:noProof/>
                <w:sz w:val="20"/>
                <w:szCs w:val="20"/>
              </w:rPr>
              <w:t>превенция, готовност и реагиране.</w:t>
            </w:r>
          </w:p>
        </w:tc>
        <w:tc>
          <w:tcPr>
            <w:tcW w:w="994" w:type="dxa"/>
          </w:tcPr>
          <w:p w14:paraId="26977D5A" w14:textId="014654EE" w:rsidR="00236674" w:rsidRPr="00B85AC6" w:rsidRDefault="00236674" w:rsidP="00236674">
            <w:pPr>
              <w:spacing w:before="115" w:after="115"/>
              <w:jc w:val="both"/>
              <w:rPr>
                <w:rFonts w:ascii="Times New Roman" w:eastAsia="Calibri" w:hAnsi="Times New Roman" w:cs="Times New Roman"/>
                <w:noProof/>
                <w:sz w:val="20"/>
                <w:szCs w:val="20"/>
              </w:rPr>
            </w:pPr>
            <w:r>
              <w:rPr>
                <w:rFonts w:ascii="Times New Roman" w:eastAsia="Calibri" w:hAnsi="Times New Roman" w:cs="Times New Roman"/>
                <w:noProof/>
                <w:sz w:val="20"/>
                <w:szCs w:val="20"/>
              </w:rPr>
              <w:lastRenderedPageBreak/>
              <w:t>Не</w:t>
            </w:r>
          </w:p>
        </w:tc>
        <w:tc>
          <w:tcPr>
            <w:tcW w:w="1128" w:type="dxa"/>
          </w:tcPr>
          <w:p w14:paraId="1CB0A623" w14:textId="77777777" w:rsidR="00236674" w:rsidRPr="00B85AC6" w:rsidRDefault="00236674" w:rsidP="00236674">
            <w:pPr>
              <w:spacing w:before="115" w:after="115"/>
              <w:jc w:val="both"/>
              <w:rPr>
                <w:rFonts w:ascii="Times New Roman" w:eastAsia="Times New Roman" w:hAnsi="Times New Roman" w:cs="Times New Roman"/>
                <w:iCs/>
                <w:noProof/>
                <w:sz w:val="20"/>
                <w:szCs w:val="20"/>
              </w:rPr>
            </w:pPr>
          </w:p>
        </w:tc>
        <w:tc>
          <w:tcPr>
            <w:tcW w:w="1228" w:type="dxa"/>
          </w:tcPr>
          <w:p w14:paraId="78559024" w14:textId="77777777" w:rsidR="00236674" w:rsidRDefault="00236674" w:rsidP="00236674">
            <w:pPr>
              <w:jc w:val="both"/>
              <w:rPr>
                <w:rFonts w:ascii="Times New Roman" w:eastAsia="Times New Roman" w:hAnsi="Times New Roman" w:cs="Times New Roman"/>
                <w:iCs/>
                <w:noProof/>
                <w:sz w:val="20"/>
                <w:szCs w:val="20"/>
              </w:rPr>
            </w:pPr>
            <w:r w:rsidRPr="00813B77">
              <w:rPr>
                <w:rFonts w:ascii="Times New Roman" w:eastAsia="Times New Roman" w:hAnsi="Times New Roman" w:cs="Times New Roman"/>
                <w:iCs/>
                <w:noProof/>
                <w:sz w:val="20"/>
                <w:szCs w:val="20"/>
              </w:rPr>
              <w:t>Изготвяне и приемане на Национален</w:t>
            </w:r>
            <w:r>
              <w:rPr>
                <w:rFonts w:ascii="Times New Roman" w:eastAsia="Times New Roman" w:hAnsi="Times New Roman" w:cs="Times New Roman"/>
                <w:iCs/>
                <w:noProof/>
                <w:sz w:val="20"/>
                <w:szCs w:val="20"/>
              </w:rPr>
              <w:t xml:space="preserve"> </w:t>
            </w:r>
            <w:r w:rsidRPr="00813B77">
              <w:rPr>
                <w:rFonts w:ascii="Times New Roman" w:eastAsia="Times New Roman" w:hAnsi="Times New Roman" w:cs="Times New Roman"/>
                <w:iCs/>
                <w:noProof/>
                <w:sz w:val="20"/>
                <w:szCs w:val="20"/>
              </w:rPr>
              <w:t>план за управлени</w:t>
            </w:r>
            <w:r>
              <w:rPr>
                <w:rFonts w:ascii="Times New Roman" w:eastAsia="Times New Roman" w:hAnsi="Times New Roman" w:cs="Times New Roman"/>
                <w:iCs/>
                <w:noProof/>
                <w:sz w:val="20"/>
                <w:szCs w:val="20"/>
              </w:rPr>
              <w:t>е</w:t>
            </w:r>
            <w:r w:rsidRPr="00813B77">
              <w:rPr>
                <w:rFonts w:ascii="Times New Roman" w:eastAsia="Times New Roman" w:hAnsi="Times New Roman" w:cs="Times New Roman"/>
                <w:iCs/>
                <w:noProof/>
                <w:sz w:val="20"/>
                <w:szCs w:val="20"/>
              </w:rPr>
              <w:t xml:space="preserve"> на риска от</w:t>
            </w:r>
            <w:r>
              <w:rPr>
                <w:rFonts w:ascii="Times New Roman" w:eastAsia="Times New Roman" w:hAnsi="Times New Roman" w:cs="Times New Roman"/>
                <w:iCs/>
                <w:noProof/>
                <w:sz w:val="20"/>
                <w:szCs w:val="20"/>
              </w:rPr>
              <w:t xml:space="preserve"> </w:t>
            </w:r>
            <w:r w:rsidRPr="00813B77">
              <w:rPr>
                <w:rFonts w:ascii="Times New Roman" w:eastAsia="Times New Roman" w:hAnsi="Times New Roman" w:cs="Times New Roman"/>
                <w:iCs/>
                <w:noProof/>
                <w:sz w:val="20"/>
                <w:szCs w:val="20"/>
              </w:rPr>
              <w:t>бедствия, включително:</w:t>
            </w:r>
          </w:p>
          <w:p w14:paraId="0587B117" w14:textId="77777777" w:rsidR="00236674" w:rsidRDefault="00236674" w:rsidP="00236674">
            <w:pPr>
              <w:jc w:val="both"/>
              <w:rPr>
                <w:rFonts w:ascii="Times New Roman" w:eastAsia="Times New Roman" w:hAnsi="Times New Roman" w:cs="Times New Roman"/>
                <w:iCs/>
                <w:noProof/>
                <w:sz w:val="20"/>
                <w:szCs w:val="20"/>
              </w:rPr>
            </w:pPr>
            <w:r w:rsidRPr="00BA180A">
              <w:rPr>
                <w:rFonts w:ascii="Times New Roman" w:eastAsia="Times New Roman" w:hAnsi="Times New Roman" w:cs="Times New Roman"/>
                <w:iCs/>
                <w:noProof/>
                <w:sz w:val="20"/>
                <w:szCs w:val="20"/>
              </w:rPr>
              <w:t>По т. 1 - Разработване на методология</w:t>
            </w:r>
            <w:r>
              <w:rPr>
                <w:rFonts w:ascii="Times New Roman" w:eastAsia="Times New Roman" w:hAnsi="Times New Roman" w:cs="Times New Roman"/>
                <w:iCs/>
                <w:noProof/>
                <w:sz w:val="20"/>
                <w:szCs w:val="20"/>
              </w:rPr>
              <w:t xml:space="preserve"> </w:t>
            </w:r>
            <w:r w:rsidRPr="00BA180A">
              <w:rPr>
                <w:rFonts w:ascii="Times New Roman" w:eastAsia="Times New Roman" w:hAnsi="Times New Roman" w:cs="Times New Roman"/>
                <w:iCs/>
                <w:noProof/>
                <w:sz w:val="20"/>
                <w:szCs w:val="20"/>
              </w:rPr>
              <w:t>за оценка на риска; събиране на данни</w:t>
            </w:r>
            <w:r>
              <w:rPr>
                <w:rFonts w:ascii="Times New Roman" w:eastAsia="Times New Roman" w:hAnsi="Times New Roman" w:cs="Times New Roman"/>
                <w:iCs/>
                <w:noProof/>
                <w:sz w:val="20"/>
                <w:szCs w:val="20"/>
              </w:rPr>
              <w:t xml:space="preserve"> </w:t>
            </w:r>
            <w:r w:rsidRPr="00BA180A">
              <w:rPr>
                <w:rFonts w:ascii="Times New Roman" w:eastAsia="Times New Roman" w:hAnsi="Times New Roman" w:cs="Times New Roman"/>
                <w:iCs/>
                <w:noProof/>
                <w:sz w:val="20"/>
                <w:szCs w:val="20"/>
              </w:rPr>
              <w:t>за щетите и загубите от възникнали</w:t>
            </w:r>
            <w:r>
              <w:rPr>
                <w:rFonts w:ascii="Times New Roman" w:eastAsia="Times New Roman" w:hAnsi="Times New Roman" w:cs="Times New Roman"/>
                <w:iCs/>
                <w:noProof/>
                <w:sz w:val="20"/>
                <w:szCs w:val="20"/>
              </w:rPr>
              <w:t xml:space="preserve"> </w:t>
            </w:r>
            <w:r w:rsidRPr="00BA180A">
              <w:rPr>
                <w:rFonts w:ascii="Times New Roman" w:eastAsia="Times New Roman" w:hAnsi="Times New Roman" w:cs="Times New Roman"/>
                <w:iCs/>
                <w:noProof/>
                <w:sz w:val="20"/>
                <w:szCs w:val="20"/>
              </w:rPr>
              <w:t>бедствия и идентифициране на</w:t>
            </w:r>
            <w:r>
              <w:rPr>
                <w:rFonts w:ascii="Times New Roman" w:eastAsia="Times New Roman" w:hAnsi="Times New Roman" w:cs="Times New Roman"/>
                <w:iCs/>
                <w:noProof/>
                <w:sz w:val="20"/>
                <w:szCs w:val="20"/>
              </w:rPr>
              <w:t xml:space="preserve"> </w:t>
            </w:r>
            <w:r w:rsidRPr="00BA180A">
              <w:rPr>
                <w:rFonts w:ascii="Times New Roman" w:eastAsia="Times New Roman" w:hAnsi="Times New Roman" w:cs="Times New Roman"/>
                <w:iCs/>
                <w:noProof/>
                <w:sz w:val="20"/>
                <w:szCs w:val="20"/>
              </w:rPr>
              <w:t xml:space="preserve">опасностите и </w:t>
            </w:r>
            <w:r w:rsidRPr="00BA180A">
              <w:rPr>
                <w:rFonts w:ascii="Times New Roman" w:eastAsia="Times New Roman" w:hAnsi="Times New Roman" w:cs="Times New Roman"/>
                <w:iCs/>
                <w:noProof/>
                <w:sz w:val="20"/>
                <w:szCs w:val="20"/>
              </w:rPr>
              <w:lastRenderedPageBreak/>
              <w:t>рисковете на национално</w:t>
            </w:r>
            <w:r>
              <w:rPr>
                <w:rFonts w:ascii="Times New Roman" w:eastAsia="Times New Roman" w:hAnsi="Times New Roman" w:cs="Times New Roman"/>
                <w:iCs/>
                <w:noProof/>
                <w:sz w:val="20"/>
                <w:szCs w:val="20"/>
              </w:rPr>
              <w:t xml:space="preserve"> </w:t>
            </w:r>
            <w:r w:rsidRPr="00BA180A">
              <w:rPr>
                <w:rFonts w:ascii="Times New Roman" w:eastAsia="Times New Roman" w:hAnsi="Times New Roman" w:cs="Times New Roman"/>
                <w:iCs/>
                <w:noProof/>
                <w:sz w:val="20"/>
                <w:szCs w:val="20"/>
              </w:rPr>
              <w:t>ниво;</w:t>
            </w:r>
          </w:p>
          <w:p w14:paraId="41A16425" w14:textId="77777777" w:rsidR="00236674" w:rsidRDefault="00236674" w:rsidP="00236674">
            <w:pPr>
              <w:jc w:val="both"/>
              <w:rPr>
                <w:rFonts w:ascii="Times New Roman" w:eastAsia="Times New Roman" w:hAnsi="Times New Roman" w:cs="Times New Roman"/>
                <w:iCs/>
                <w:noProof/>
                <w:sz w:val="20"/>
                <w:szCs w:val="20"/>
              </w:rPr>
            </w:pPr>
            <w:r w:rsidRPr="00BA180A">
              <w:rPr>
                <w:rFonts w:ascii="Times New Roman" w:eastAsia="Times New Roman" w:hAnsi="Times New Roman" w:cs="Times New Roman"/>
                <w:iCs/>
                <w:noProof/>
                <w:sz w:val="20"/>
                <w:szCs w:val="20"/>
              </w:rPr>
              <w:t>По т. 2 - Разработване на Национална</w:t>
            </w:r>
            <w:r>
              <w:rPr>
                <w:rFonts w:ascii="Times New Roman" w:eastAsia="Times New Roman" w:hAnsi="Times New Roman" w:cs="Times New Roman"/>
                <w:iCs/>
                <w:noProof/>
                <w:sz w:val="20"/>
                <w:szCs w:val="20"/>
              </w:rPr>
              <w:t xml:space="preserve"> </w:t>
            </w:r>
            <w:r w:rsidRPr="00BA180A">
              <w:rPr>
                <w:rFonts w:ascii="Times New Roman" w:eastAsia="Times New Roman" w:hAnsi="Times New Roman" w:cs="Times New Roman"/>
                <w:iCs/>
                <w:noProof/>
                <w:sz w:val="20"/>
                <w:szCs w:val="20"/>
              </w:rPr>
              <w:t>програма за намаляване на риска от</w:t>
            </w:r>
            <w:r>
              <w:rPr>
                <w:rFonts w:ascii="Times New Roman" w:eastAsia="Times New Roman" w:hAnsi="Times New Roman" w:cs="Times New Roman"/>
                <w:iCs/>
                <w:noProof/>
                <w:sz w:val="20"/>
                <w:szCs w:val="20"/>
              </w:rPr>
              <w:t xml:space="preserve"> </w:t>
            </w:r>
            <w:r w:rsidRPr="00BA180A">
              <w:rPr>
                <w:rFonts w:ascii="Times New Roman" w:eastAsia="Times New Roman" w:hAnsi="Times New Roman" w:cs="Times New Roman"/>
                <w:iCs/>
                <w:noProof/>
                <w:sz w:val="20"/>
                <w:szCs w:val="20"/>
              </w:rPr>
              <w:t>бедствия;</w:t>
            </w:r>
          </w:p>
          <w:p w14:paraId="678BC066" w14:textId="77777777" w:rsidR="00236674" w:rsidRDefault="00236674" w:rsidP="00236674">
            <w:pPr>
              <w:jc w:val="both"/>
              <w:rPr>
                <w:rFonts w:ascii="Times New Roman" w:eastAsia="Times New Roman" w:hAnsi="Times New Roman" w:cs="Times New Roman"/>
                <w:iCs/>
                <w:noProof/>
                <w:sz w:val="20"/>
                <w:szCs w:val="20"/>
              </w:rPr>
            </w:pPr>
            <w:r w:rsidRPr="00BA180A">
              <w:rPr>
                <w:rFonts w:ascii="Times New Roman" w:eastAsia="Times New Roman" w:hAnsi="Times New Roman" w:cs="Times New Roman"/>
                <w:iCs/>
                <w:noProof/>
                <w:sz w:val="20"/>
                <w:szCs w:val="20"/>
              </w:rPr>
              <w:t>По т. 3 - Осигуряване на механизми за</w:t>
            </w:r>
            <w:r>
              <w:rPr>
                <w:rFonts w:ascii="Times New Roman" w:eastAsia="Times New Roman" w:hAnsi="Times New Roman" w:cs="Times New Roman"/>
                <w:iCs/>
                <w:noProof/>
                <w:sz w:val="20"/>
                <w:szCs w:val="20"/>
              </w:rPr>
              <w:t xml:space="preserve"> </w:t>
            </w:r>
            <w:r w:rsidRPr="00BA180A">
              <w:rPr>
                <w:rFonts w:ascii="Times New Roman" w:eastAsia="Times New Roman" w:hAnsi="Times New Roman" w:cs="Times New Roman"/>
                <w:iCs/>
                <w:noProof/>
                <w:sz w:val="20"/>
                <w:szCs w:val="20"/>
              </w:rPr>
              <w:t>финансово обезпечаване на дейностите</w:t>
            </w:r>
            <w:r>
              <w:rPr>
                <w:rFonts w:ascii="Times New Roman" w:eastAsia="Times New Roman" w:hAnsi="Times New Roman" w:cs="Times New Roman"/>
                <w:iCs/>
                <w:noProof/>
                <w:sz w:val="20"/>
                <w:szCs w:val="20"/>
              </w:rPr>
              <w:t xml:space="preserve"> </w:t>
            </w:r>
            <w:r w:rsidRPr="00BA180A">
              <w:rPr>
                <w:rFonts w:ascii="Times New Roman" w:eastAsia="Times New Roman" w:hAnsi="Times New Roman" w:cs="Times New Roman"/>
                <w:iCs/>
                <w:noProof/>
                <w:sz w:val="20"/>
                <w:szCs w:val="20"/>
              </w:rPr>
              <w:t>по превенция, готовност и реагиране.</w:t>
            </w:r>
          </w:p>
          <w:p w14:paraId="7760E48A" w14:textId="77777777" w:rsidR="00236674" w:rsidRDefault="00236674" w:rsidP="00236674">
            <w:pPr>
              <w:jc w:val="both"/>
              <w:rPr>
                <w:rFonts w:ascii="Times New Roman" w:eastAsia="Times New Roman" w:hAnsi="Times New Roman" w:cs="Times New Roman"/>
                <w:iCs/>
                <w:noProof/>
                <w:sz w:val="20"/>
                <w:szCs w:val="20"/>
              </w:rPr>
            </w:pPr>
          </w:p>
          <w:p w14:paraId="3FE24848" w14:textId="5B2C7A04" w:rsidR="00236674" w:rsidRPr="00B85AC6" w:rsidRDefault="00236674" w:rsidP="00236674">
            <w:pPr>
              <w:spacing w:before="115" w:after="115"/>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Срок т.1-3 – 12.2020</w:t>
            </w:r>
          </w:p>
        </w:tc>
      </w:tr>
    </w:tbl>
    <w:p w14:paraId="3C2BEED1" w14:textId="77777777" w:rsidR="005D0D37" w:rsidRPr="005D0D37" w:rsidRDefault="005D0D37" w:rsidP="005D0D37">
      <w:pPr>
        <w:spacing w:before="240" w:after="240" w:line="240" w:lineRule="auto"/>
        <w:ind w:left="502"/>
        <w:jc w:val="both"/>
        <w:rPr>
          <w:rFonts w:ascii="Times New Roman" w:eastAsia="Times New Roman" w:hAnsi="Times New Roman" w:cs="Times New Roman"/>
          <w:b/>
          <w:iCs/>
          <w:noProof/>
          <w:sz w:val="24"/>
          <w:szCs w:val="24"/>
          <w:lang w:val="bg-BG" w:eastAsia="bg-BG" w:bidi="bg-BG"/>
        </w:rPr>
      </w:pPr>
    </w:p>
    <w:p w14:paraId="42218054" w14:textId="54397AE1" w:rsidR="00722757" w:rsidRPr="00B85AC6" w:rsidRDefault="00722757"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r w:rsidRPr="00B85AC6">
        <w:rPr>
          <w:rFonts w:ascii="Times New Roman" w:eastAsia="Calibri" w:hAnsi="Times New Roman" w:cs="Times New Roman"/>
          <w:b/>
          <w:noProof/>
          <w:sz w:val="24"/>
          <w:szCs w:val="20"/>
          <w:lang w:val="bg-BG" w:eastAsia="bg-BG" w:bidi="bg-BG"/>
        </w:rPr>
        <w:t xml:space="preserve">Органи, които отговарят за програмата </w:t>
      </w:r>
    </w:p>
    <w:p w14:paraId="1A44F4B4" w14:textId="77777777" w:rsidR="00722757" w:rsidRPr="00B85AC6"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B85AC6">
        <w:rPr>
          <w:rFonts w:ascii="Times New Roman" w:eastAsia="Calibri" w:hAnsi="Times New Roman" w:cs="Times New Roman"/>
          <w:i/>
          <w:noProof/>
          <w:sz w:val="24"/>
          <w:szCs w:val="20"/>
          <w:lang w:val="bg-BG" w:eastAsia="bg-BG" w:bidi="bg-BG"/>
        </w:rPr>
        <w:t>Позоваване: Член 17, параграф 3, буква й) Член 65, член 78, РОР</w:t>
      </w:r>
    </w:p>
    <w:tbl>
      <w:tblPr>
        <w:tblStyle w:val="TableGrid"/>
        <w:tblW w:w="0" w:type="auto"/>
        <w:tblLook w:val="04A0" w:firstRow="1" w:lastRow="0" w:firstColumn="1" w:lastColumn="0" w:noHBand="0" w:noVBand="1"/>
      </w:tblPr>
      <w:tblGrid>
        <w:gridCol w:w="2355"/>
        <w:gridCol w:w="2339"/>
        <w:gridCol w:w="1979"/>
        <w:gridCol w:w="2955"/>
      </w:tblGrid>
      <w:tr w:rsidR="00722757" w:rsidRPr="006A43A6" w14:paraId="724170FB" w14:textId="77777777" w:rsidTr="006E541D">
        <w:tc>
          <w:tcPr>
            <w:tcW w:w="9288" w:type="dxa"/>
            <w:gridSpan w:val="4"/>
          </w:tcPr>
          <w:p w14:paraId="626C5D3A" w14:textId="77777777" w:rsidR="00722757" w:rsidRPr="00B85AC6" w:rsidRDefault="00722757" w:rsidP="00722757">
            <w:pPr>
              <w:spacing w:before="115" w:after="115"/>
              <w:jc w:val="both"/>
              <w:rPr>
                <w:rFonts w:ascii="Times New Roman" w:eastAsia="Calibri" w:hAnsi="Times New Roman" w:cs="Times New Roman"/>
                <w:b/>
                <w:noProof/>
                <w:sz w:val="20"/>
                <w:szCs w:val="20"/>
              </w:rPr>
            </w:pPr>
            <w:r w:rsidRPr="00B85AC6">
              <w:rPr>
                <w:rFonts w:ascii="Times New Roman" w:eastAsia="Calibri" w:hAnsi="Times New Roman" w:cs="Times New Roman"/>
                <w:b/>
                <w:noProof/>
                <w:sz w:val="20"/>
                <w:szCs w:val="20"/>
              </w:rPr>
              <w:t>Таблица 13: Органи, които отговарят за програмата</w:t>
            </w:r>
          </w:p>
        </w:tc>
      </w:tr>
      <w:tr w:rsidR="00722757" w:rsidRPr="00B85AC6" w14:paraId="452374AB" w14:textId="77777777" w:rsidTr="006E541D">
        <w:tc>
          <w:tcPr>
            <w:tcW w:w="2452" w:type="dxa"/>
          </w:tcPr>
          <w:p w14:paraId="53983123" w14:textId="77777777" w:rsidR="00722757" w:rsidRPr="00B85AC6" w:rsidRDefault="00722757" w:rsidP="00722757">
            <w:pPr>
              <w:spacing w:before="115" w:after="115"/>
              <w:jc w:val="both"/>
              <w:rPr>
                <w:rFonts w:ascii="Times New Roman" w:eastAsia="Calibri" w:hAnsi="Times New Roman" w:cs="Times New Roman"/>
                <w:b/>
                <w:noProof/>
                <w:sz w:val="20"/>
                <w:szCs w:val="20"/>
              </w:rPr>
            </w:pPr>
            <w:r w:rsidRPr="00B85AC6">
              <w:rPr>
                <w:rFonts w:ascii="Times New Roman" w:eastAsia="Calibri" w:hAnsi="Times New Roman" w:cs="Times New Roman"/>
                <w:b/>
                <w:noProof/>
                <w:sz w:val="20"/>
                <w:szCs w:val="20"/>
              </w:rPr>
              <w:t xml:space="preserve">Органи, които отговарят за програмата </w:t>
            </w:r>
          </w:p>
        </w:tc>
        <w:tc>
          <w:tcPr>
            <w:tcW w:w="2403" w:type="dxa"/>
          </w:tcPr>
          <w:p w14:paraId="10A1F18C" w14:textId="77777777" w:rsidR="00722757" w:rsidRPr="00B85AC6" w:rsidRDefault="00722757" w:rsidP="00722757">
            <w:pPr>
              <w:spacing w:before="115" w:after="115"/>
              <w:jc w:val="both"/>
              <w:rPr>
                <w:rFonts w:ascii="Times New Roman" w:eastAsia="Calibri" w:hAnsi="Times New Roman" w:cs="Times New Roman"/>
                <w:b/>
                <w:noProof/>
                <w:sz w:val="20"/>
                <w:szCs w:val="20"/>
              </w:rPr>
            </w:pPr>
            <w:r w:rsidRPr="00B85AC6">
              <w:rPr>
                <w:rFonts w:ascii="Times New Roman" w:eastAsia="Calibri" w:hAnsi="Times New Roman" w:cs="Times New Roman"/>
                <w:b/>
                <w:noProof/>
                <w:sz w:val="20"/>
                <w:szCs w:val="20"/>
              </w:rPr>
              <w:t xml:space="preserve">Наименование на институцията </w:t>
            </w:r>
            <w:r w:rsidRPr="00B85AC6">
              <w:rPr>
                <w:rFonts w:ascii="Times New Roman" w:eastAsia="Calibri" w:hAnsi="Times New Roman" w:cs="Times New Roman"/>
                <w:noProof/>
                <w:sz w:val="20"/>
                <w:szCs w:val="20"/>
              </w:rPr>
              <w:t>[500]</w:t>
            </w:r>
          </w:p>
        </w:tc>
        <w:tc>
          <w:tcPr>
            <w:tcW w:w="2057" w:type="dxa"/>
          </w:tcPr>
          <w:p w14:paraId="2FBC3591" w14:textId="77777777" w:rsidR="00722757" w:rsidRPr="00B85AC6" w:rsidRDefault="00722757" w:rsidP="00722757">
            <w:pPr>
              <w:spacing w:before="115" w:after="115"/>
              <w:jc w:val="both"/>
              <w:rPr>
                <w:rFonts w:ascii="Times New Roman" w:eastAsia="Calibri" w:hAnsi="Times New Roman" w:cs="Times New Roman"/>
                <w:b/>
                <w:noProof/>
                <w:sz w:val="20"/>
                <w:szCs w:val="20"/>
              </w:rPr>
            </w:pPr>
            <w:r w:rsidRPr="00B85AC6">
              <w:rPr>
                <w:rFonts w:ascii="Times New Roman" w:eastAsia="Calibri" w:hAnsi="Times New Roman" w:cs="Times New Roman"/>
                <w:b/>
                <w:noProof/>
                <w:sz w:val="20"/>
                <w:szCs w:val="20"/>
              </w:rPr>
              <w:t>Име на лицето за контакт</w:t>
            </w:r>
            <w:r w:rsidRPr="00B85AC6">
              <w:rPr>
                <w:rFonts w:ascii="Times New Roman" w:eastAsia="Calibri" w:hAnsi="Times New Roman" w:cs="Times New Roman"/>
                <w:noProof/>
                <w:sz w:val="24"/>
                <w:szCs w:val="20"/>
              </w:rPr>
              <w:t xml:space="preserve"> </w:t>
            </w:r>
            <w:r w:rsidRPr="00B85AC6">
              <w:rPr>
                <w:rFonts w:ascii="Times New Roman" w:eastAsia="Calibri" w:hAnsi="Times New Roman" w:cs="Times New Roman"/>
                <w:noProof/>
                <w:sz w:val="20"/>
                <w:szCs w:val="20"/>
              </w:rPr>
              <w:t>[200]</w:t>
            </w:r>
          </w:p>
          <w:p w14:paraId="625FCDDF" w14:textId="77777777" w:rsidR="00722757" w:rsidRPr="00B85AC6" w:rsidRDefault="00722757" w:rsidP="00722757">
            <w:pPr>
              <w:spacing w:before="115" w:after="115"/>
              <w:jc w:val="both"/>
              <w:rPr>
                <w:rFonts w:ascii="Times New Roman" w:eastAsia="Calibri" w:hAnsi="Times New Roman" w:cs="Times New Roman"/>
                <w:b/>
                <w:noProof/>
                <w:sz w:val="20"/>
                <w:szCs w:val="20"/>
              </w:rPr>
            </w:pPr>
          </w:p>
        </w:tc>
        <w:tc>
          <w:tcPr>
            <w:tcW w:w="2376" w:type="dxa"/>
          </w:tcPr>
          <w:p w14:paraId="1069C7D2" w14:textId="77777777" w:rsidR="00722757" w:rsidRPr="00B85AC6" w:rsidRDefault="00722757" w:rsidP="00722757">
            <w:pPr>
              <w:spacing w:before="115" w:after="115"/>
              <w:jc w:val="both"/>
              <w:rPr>
                <w:rFonts w:ascii="Times New Roman" w:eastAsia="Calibri" w:hAnsi="Times New Roman" w:cs="Times New Roman"/>
                <w:b/>
                <w:noProof/>
                <w:sz w:val="20"/>
                <w:szCs w:val="20"/>
              </w:rPr>
            </w:pPr>
            <w:r w:rsidRPr="00B85AC6">
              <w:rPr>
                <w:rFonts w:ascii="Times New Roman" w:eastAsia="Calibri" w:hAnsi="Times New Roman" w:cs="Times New Roman"/>
                <w:b/>
                <w:noProof/>
                <w:sz w:val="20"/>
                <w:szCs w:val="20"/>
              </w:rPr>
              <w:lastRenderedPageBreak/>
              <w:t>Електронна поща</w:t>
            </w:r>
            <w:r w:rsidRPr="00B85AC6">
              <w:rPr>
                <w:rFonts w:ascii="Times New Roman" w:eastAsia="Calibri" w:hAnsi="Times New Roman" w:cs="Times New Roman"/>
                <w:noProof/>
                <w:sz w:val="24"/>
                <w:szCs w:val="20"/>
              </w:rPr>
              <w:t xml:space="preserve"> </w:t>
            </w:r>
            <w:r w:rsidRPr="00B85AC6">
              <w:rPr>
                <w:rFonts w:ascii="Times New Roman" w:eastAsia="Calibri" w:hAnsi="Times New Roman" w:cs="Times New Roman"/>
                <w:noProof/>
                <w:sz w:val="20"/>
                <w:szCs w:val="20"/>
              </w:rPr>
              <w:t>[200]</w:t>
            </w:r>
          </w:p>
        </w:tc>
      </w:tr>
      <w:tr w:rsidR="00722757" w:rsidRPr="00B47B0E" w14:paraId="6AB7F0F7" w14:textId="77777777" w:rsidTr="006E541D">
        <w:tc>
          <w:tcPr>
            <w:tcW w:w="2452" w:type="dxa"/>
          </w:tcPr>
          <w:p w14:paraId="7C3F927E" w14:textId="77777777" w:rsidR="00722757" w:rsidRPr="00B85AC6" w:rsidRDefault="00722757" w:rsidP="00722757">
            <w:pPr>
              <w:spacing w:before="115" w:after="115"/>
              <w:jc w:val="both"/>
              <w:rPr>
                <w:rFonts w:ascii="Times New Roman" w:eastAsia="Calibri" w:hAnsi="Times New Roman" w:cs="Times New Roman"/>
                <w:noProof/>
                <w:sz w:val="20"/>
                <w:szCs w:val="20"/>
              </w:rPr>
            </w:pPr>
            <w:r w:rsidRPr="00B85AC6">
              <w:rPr>
                <w:rFonts w:ascii="Times New Roman" w:eastAsia="Calibri" w:hAnsi="Times New Roman" w:cs="Times New Roman"/>
                <w:noProof/>
                <w:sz w:val="20"/>
                <w:szCs w:val="20"/>
              </w:rPr>
              <w:t>Управляващ орган</w:t>
            </w:r>
          </w:p>
        </w:tc>
        <w:tc>
          <w:tcPr>
            <w:tcW w:w="2403" w:type="dxa"/>
          </w:tcPr>
          <w:p w14:paraId="2DE3EBD4" w14:textId="1EBF42DC" w:rsidR="00722757" w:rsidRPr="00B85AC6" w:rsidRDefault="001F695F" w:rsidP="00722757">
            <w:pPr>
              <w:spacing w:before="115" w:after="115"/>
              <w:jc w:val="both"/>
              <w:rPr>
                <w:rFonts w:ascii="Times New Roman" w:eastAsia="Calibri" w:hAnsi="Times New Roman" w:cs="Times New Roman"/>
                <w:noProof/>
                <w:sz w:val="20"/>
                <w:szCs w:val="20"/>
              </w:rPr>
            </w:pPr>
            <w:ins w:id="588" w:author="OPOS BG33" w:date="2020-10-12T13:00:00Z">
              <w:r w:rsidRPr="001F695F">
                <w:rPr>
                  <w:rFonts w:ascii="Times New Roman" w:eastAsia="Calibri" w:hAnsi="Times New Roman" w:cs="Times New Roman"/>
                  <w:noProof/>
                  <w:sz w:val="20"/>
                  <w:szCs w:val="20"/>
                </w:rPr>
                <w:t>Главна дирекция „Оперативна програма „Околна среда“ на Министерството на околната среда и водите</w:t>
              </w:r>
            </w:ins>
          </w:p>
        </w:tc>
        <w:tc>
          <w:tcPr>
            <w:tcW w:w="2057" w:type="dxa"/>
          </w:tcPr>
          <w:p w14:paraId="1BDAE7D4" w14:textId="7677AC9B" w:rsidR="00722757" w:rsidRPr="00B85AC6" w:rsidRDefault="001F695F" w:rsidP="00722757">
            <w:pPr>
              <w:spacing w:before="115" w:after="115"/>
              <w:jc w:val="both"/>
              <w:rPr>
                <w:rFonts w:ascii="Times New Roman" w:eastAsia="Calibri" w:hAnsi="Times New Roman" w:cs="Times New Roman"/>
                <w:noProof/>
                <w:sz w:val="20"/>
                <w:szCs w:val="20"/>
              </w:rPr>
            </w:pPr>
            <w:ins w:id="589" w:author="OPOS BG33" w:date="2020-10-12T13:00:00Z">
              <w:r>
                <w:rPr>
                  <w:rFonts w:ascii="Times New Roman" w:eastAsia="Calibri" w:hAnsi="Times New Roman" w:cs="Times New Roman"/>
                  <w:noProof/>
                  <w:sz w:val="20"/>
                  <w:szCs w:val="20"/>
                </w:rPr>
                <w:t>Валерия Калчева</w:t>
              </w:r>
            </w:ins>
          </w:p>
        </w:tc>
        <w:tc>
          <w:tcPr>
            <w:tcW w:w="2376" w:type="dxa"/>
          </w:tcPr>
          <w:p w14:paraId="37FC7241" w14:textId="68D6B024" w:rsidR="00722757" w:rsidRPr="00B54508" w:rsidRDefault="001F695F" w:rsidP="00722757">
            <w:pPr>
              <w:spacing w:before="115" w:after="115"/>
              <w:jc w:val="both"/>
              <w:rPr>
                <w:rFonts w:ascii="Times New Roman" w:eastAsia="Calibri" w:hAnsi="Times New Roman" w:cs="Times New Roman"/>
                <w:noProof/>
                <w:sz w:val="20"/>
                <w:szCs w:val="20"/>
                <w:lang w:val="en-US"/>
              </w:rPr>
            </w:pPr>
            <w:ins w:id="590" w:author="OPOS BG33" w:date="2020-10-12T13:01:00Z">
              <w:r>
                <w:rPr>
                  <w:rFonts w:ascii="Times New Roman" w:eastAsia="Calibri" w:hAnsi="Times New Roman" w:cs="Times New Roman"/>
                  <w:noProof/>
                  <w:sz w:val="20"/>
                  <w:szCs w:val="20"/>
                  <w:lang w:val="en-US"/>
                </w:rPr>
                <w:t>vkalcheva@moew.government.bg</w:t>
              </w:r>
            </w:ins>
          </w:p>
        </w:tc>
      </w:tr>
      <w:tr w:rsidR="00722757" w:rsidRPr="00B85AC6" w14:paraId="03BCFE0F" w14:textId="77777777" w:rsidTr="006E541D">
        <w:tc>
          <w:tcPr>
            <w:tcW w:w="2452" w:type="dxa"/>
          </w:tcPr>
          <w:p w14:paraId="2DA42D44" w14:textId="77777777" w:rsidR="00722757" w:rsidRPr="00B85AC6" w:rsidRDefault="00722757" w:rsidP="00722757">
            <w:pPr>
              <w:spacing w:before="115" w:after="115"/>
              <w:jc w:val="both"/>
              <w:rPr>
                <w:rFonts w:ascii="Times New Roman" w:eastAsia="Calibri" w:hAnsi="Times New Roman" w:cs="Times New Roman"/>
                <w:noProof/>
                <w:sz w:val="20"/>
                <w:szCs w:val="20"/>
              </w:rPr>
            </w:pPr>
            <w:r w:rsidRPr="00B85AC6">
              <w:rPr>
                <w:rFonts w:ascii="Times New Roman" w:eastAsia="Calibri" w:hAnsi="Times New Roman" w:cs="Times New Roman"/>
                <w:noProof/>
                <w:sz w:val="20"/>
                <w:szCs w:val="20"/>
              </w:rPr>
              <w:t>Одитен орган</w:t>
            </w:r>
          </w:p>
        </w:tc>
        <w:tc>
          <w:tcPr>
            <w:tcW w:w="2403" w:type="dxa"/>
          </w:tcPr>
          <w:p w14:paraId="0E695502" w14:textId="1D14BA1E" w:rsidR="00722757" w:rsidRPr="00B85AC6" w:rsidRDefault="00592797" w:rsidP="00722757">
            <w:pPr>
              <w:spacing w:before="115" w:after="115"/>
              <w:jc w:val="both"/>
              <w:rPr>
                <w:rFonts w:ascii="Times New Roman" w:eastAsia="Calibri" w:hAnsi="Times New Roman" w:cs="Times New Roman"/>
                <w:noProof/>
                <w:sz w:val="20"/>
                <w:szCs w:val="20"/>
              </w:rPr>
            </w:pPr>
            <w:ins w:id="591" w:author="OPOS BG33" w:date="2020-10-12T12:59:00Z">
              <w:r w:rsidRPr="00592797">
                <w:rPr>
                  <w:rFonts w:ascii="Times New Roman" w:eastAsia="Calibri" w:hAnsi="Times New Roman" w:cs="Times New Roman"/>
                  <w:noProof/>
                  <w:sz w:val="20"/>
                  <w:szCs w:val="20"/>
                </w:rPr>
                <w:t>Изпълнителна агенция „Одит на средствата от Европейския съюз“</w:t>
              </w:r>
            </w:ins>
          </w:p>
        </w:tc>
        <w:tc>
          <w:tcPr>
            <w:tcW w:w="2057" w:type="dxa"/>
          </w:tcPr>
          <w:p w14:paraId="79EEF641" w14:textId="34BA374F" w:rsidR="00722757" w:rsidRPr="00B85AC6" w:rsidRDefault="007A2F67" w:rsidP="00722757">
            <w:pPr>
              <w:spacing w:before="115" w:after="115"/>
              <w:jc w:val="both"/>
              <w:rPr>
                <w:rFonts w:ascii="Times New Roman" w:eastAsia="Calibri" w:hAnsi="Times New Roman" w:cs="Times New Roman"/>
                <w:noProof/>
                <w:sz w:val="20"/>
                <w:szCs w:val="20"/>
              </w:rPr>
            </w:pPr>
            <w:ins w:id="592" w:author="OPOS BG33" w:date="2020-10-12T13:03:00Z">
              <w:r w:rsidRPr="007A2F67">
                <w:rPr>
                  <w:rFonts w:ascii="Times New Roman" w:eastAsia="Calibri" w:hAnsi="Times New Roman" w:cs="Times New Roman"/>
                  <w:noProof/>
                  <w:sz w:val="20"/>
                  <w:szCs w:val="20"/>
                </w:rPr>
                <w:t>Людмила Рангелова</w:t>
              </w:r>
            </w:ins>
          </w:p>
        </w:tc>
        <w:tc>
          <w:tcPr>
            <w:tcW w:w="2376" w:type="dxa"/>
          </w:tcPr>
          <w:p w14:paraId="5F6A1538" w14:textId="2D90B903" w:rsidR="00722757" w:rsidRPr="00B85AC6" w:rsidRDefault="007A2F67" w:rsidP="00722757">
            <w:pPr>
              <w:spacing w:before="115" w:after="115"/>
              <w:jc w:val="both"/>
              <w:rPr>
                <w:rFonts w:ascii="Times New Roman" w:eastAsia="Calibri" w:hAnsi="Times New Roman" w:cs="Times New Roman"/>
                <w:noProof/>
                <w:sz w:val="20"/>
                <w:szCs w:val="20"/>
              </w:rPr>
            </w:pPr>
            <w:ins w:id="593" w:author="OPOS BG33" w:date="2020-10-12T13:03:00Z">
              <w:r w:rsidRPr="007A2F67">
                <w:rPr>
                  <w:rFonts w:ascii="Times New Roman" w:eastAsia="Calibri" w:hAnsi="Times New Roman" w:cs="Times New Roman"/>
                  <w:noProof/>
                  <w:sz w:val="20"/>
                  <w:szCs w:val="20"/>
                </w:rPr>
                <w:t>aeuf@minfin.bg</w:t>
              </w:r>
            </w:ins>
          </w:p>
        </w:tc>
      </w:tr>
      <w:tr w:rsidR="00722757" w:rsidRPr="00B47B0E" w14:paraId="2CA2C50C" w14:textId="77777777" w:rsidTr="006E541D">
        <w:tc>
          <w:tcPr>
            <w:tcW w:w="2452" w:type="dxa"/>
          </w:tcPr>
          <w:p w14:paraId="046B2A78" w14:textId="77777777" w:rsidR="00722757" w:rsidRPr="00B85AC6" w:rsidRDefault="00722757" w:rsidP="00722757">
            <w:pPr>
              <w:spacing w:before="115" w:after="115"/>
              <w:jc w:val="both"/>
              <w:rPr>
                <w:rFonts w:ascii="Times New Roman" w:eastAsia="Calibri" w:hAnsi="Times New Roman" w:cs="Times New Roman"/>
                <w:noProof/>
                <w:sz w:val="20"/>
                <w:szCs w:val="20"/>
              </w:rPr>
            </w:pPr>
            <w:r w:rsidRPr="00B85AC6">
              <w:rPr>
                <w:rFonts w:ascii="Times New Roman" w:eastAsia="Calibri" w:hAnsi="Times New Roman" w:cs="Times New Roman"/>
                <w:noProof/>
                <w:sz w:val="20"/>
                <w:szCs w:val="20"/>
              </w:rPr>
              <w:t>Орган, който получава плащания от Комисията</w:t>
            </w:r>
          </w:p>
        </w:tc>
        <w:tc>
          <w:tcPr>
            <w:tcW w:w="2403" w:type="dxa"/>
          </w:tcPr>
          <w:p w14:paraId="1E48E6BB" w14:textId="6805E68A" w:rsidR="00722757" w:rsidRPr="00B85AC6" w:rsidRDefault="00592797" w:rsidP="00C22A43">
            <w:pPr>
              <w:spacing w:before="115" w:after="115"/>
              <w:jc w:val="both"/>
              <w:rPr>
                <w:rFonts w:ascii="Times New Roman" w:eastAsia="Calibri" w:hAnsi="Times New Roman" w:cs="Times New Roman"/>
                <w:noProof/>
                <w:sz w:val="20"/>
                <w:szCs w:val="20"/>
              </w:rPr>
            </w:pPr>
            <w:ins w:id="594" w:author="OPOS BG33" w:date="2020-10-12T13:00:00Z">
              <w:r w:rsidRPr="00592797">
                <w:rPr>
                  <w:rFonts w:ascii="Times New Roman" w:eastAsia="Calibri" w:hAnsi="Times New Roman" w:cs="Times New Roman"/>
                  <w:noProof/>
                  <w:sz w:val="20"/>
                  <w:szCs w:val="20"/>
                </w:rPr>
                <w:t>Дирекция „Национален фонд“ на Министерството на финансите</w:t>
              </w:r>
            </w:ins>
          </w:p>
        </w:tc>
        <w:tc>
          <w:tcPr>
            <w:tcW w:w="2057" w:type="dxa"/>
          </w:tcPr>
          <w:p w14:paraId="6DC8630E" w14:textId="10537D0C" w:rsidR="00722757" w:rsidRPr="00B85AC6" w:rsidRDefault="00920347" w:rsidP="00722757">
            <w:pPr>
              <w:spacing w:before="115" w:after="115"/>
              <w:jc w:val="both"/>
              <w:rPr>
                <w:rFonts w:ascii="Times New Roman" w:eastAsia="Calibri" w:hAnsi="Times New Roman" w:cs="Times New Roman"/>
                <w:noProof/>
                <w:sz w:val="20"/>
                <w:szCs w:val="20"/>
              </w:rPr>
            </w:pPr>
            <w:ins w:id="595" w:author="OPOS BG33" w:date="2020-10-12T13:04:00Z">
              <w:r w:rsidRPr="00920347">
                <w:rPr>
                  <w:rFonts w:ascii="Times New Roman" w:eastAsia="Calibri" w:hAnsi="Times New Roman" w:cs="Times New Roman"/>
                  <w:noProof/>
                  <w:sz w:val="20"/>
                  <w:szCs w:val="20"/>
                </w:rPr>
                <w:t>Мануела Милошева</w:t>
              </w:r>
            </w:ins>
          </w:p>
        </w:tc>
        <w:tc>
          <w:tcPr>
            <w:tcW w:w="2376" w:type="dxa"/>
          </w:tcPr>
          <w:p w14:paraId="3B8D0919" w14:textId="7949CA34" w:rsidR="00722757" w:rsidRPr="00B85AC6" w:rsidRDefault="00920347" w:rsidP="00722757">
            <w:pPr>
              <w:spacing w:before="115" w:after="115"/>
              <w:jc w:val="both"/>
              <w:rPr>
                <w:rFonts w:ascii="Times New Roman" w:eastAsia="Calibri" w:hAnsi="Times New Roman" w:cs="Times New Roman"/>
                <w:noProof/>
                <w:sz w:val="20"/>
                <w:szCs w:val="20"/>
              </w:rPr>
            </w:pPr>
            <w:ins w:id="596" w:author="OPOS BG33" w:date="2020-10-12T13:04:00Z">
              <w:r w:rsidRPr="00920347">
                <w:rPr>
                  <w:rFonts w:ascii="Times New Roman" w:eastAsia="Calibri" w:hAnsi="Times New Roman" w:cs="Times New Roman"/>
                  <w:noProof/>
                  <w:sz w:val="20"/>
                  <w:szCs w:val="20"/>
                </w:rPr>
                <w:t>natfund@minfin.bg</w:t>
              </w:r>
            </w:ins>
          </w:p>
        </w:tc>
      </w:tr>
    </w:tbl>
    <w:p w14:paraId="42FADCCD" w14:textId="77777777" w:rsidR="00B70CC2" w:rsidRPr="00B85AC6" w:rsidRDefault="00B70CC2" w:rsidP="00B70CC2">
      <w:pPr>
        <w:spacing w:before="240" w:after="240" w:line="240" w:lineRule="auto"/>
        <w:jc w:val="both"/>
        <w:rPr>
          <w:rFonts w:ascii="Times New Roman" w:eastAsia="Times New Roman" w:hAnsi="Times New Roman" w:cs="Times New Roman"/>
          <w:b/>
          <w:iCs/>
          <w:noProof/>
          <w:sz w:val="24"/>
          <w:szCs w:val="24"/>
          <w:lang w:val="bg-BG" w:eastAsia="bg-BG" w:bidi="bg-BG"/>
        </w:rPr>
      </w:pPr>
      <w:r w:rsidRPr="00B85AC6">
        <w:rPr>
          <w:rFonts w:ascii="Times New Roman" w:eastAsia="Times New Roman" w:hAnsi="Times New Roman" w:cs="Times New Roman"/>
          <w:b/>
          <w:iCs/>
          <w:noProof/>
          <w:sz w:val="24"/>
          <w:szCs w:val="24"/>
          <w:lang w:val="bg-BG" w:eastAsia="bg-BG" w:bidi="bg-BG"/>
        </w:rPr>
        <w:t>Reference: 4th subparagraph of Article 17(3) CPR</w:t>
      </w:r>
    </w:p>
    <w:p w14:paraId="0B9B0694" w14:textId="2CF5771F" w:rsidR="00B70CC2" w:rsidRPr="00B85AC6" w:rsidRDefault="00B70CC2" w:rsidP="00B70CC2">
      <w:pPr>
        <w:spacing w:before="240" w:after="240" w:line="240" w:lineRule="auto"/>
        <w:jc w:val="both"/>
        <w:rPr>
          <w:rFonts w:ascii="Times New Roman" w:eastAsia="Times New Roman" w:hAnsi="Times New Roman" w:cs="Times New Roman"/>
          <w:b/>
          <w:iCs/>
          <w:noProof/>
          <w:sz w:val="24"/>
          <w:szCs w:val="24"/>
          <w:lang w:val="bg-BG" w:eastAsia="bg-BG" w:bidi="bg-BG"/>
        </w:rPr>
      </w:pPr>
      <w:r w:rsidRPr="00B85AC6">
        <w:rPr>
          <w:rFonts w:ascii="Times New Roman" w:eastAsia="Times New Roman" w:hAnsi="Times New Roman" w:cs="Times New Roman"/>
          <w:b/>
          <w:iCs/>
          <w:noProof/>
          <w:sz w:val="24"/>
          <w:szCs w:val="24"/>
          <w:lang w:val="bg-BG" w:eastAsia="bg-BG" w:bidi="bg-BG"/>
        </w:rPr>
        <w:t>The repartition of the reimbursed amounts for technical assistance pursuant to Article 30(5) if more bodies are identified to receive payments from the Commission</w:t>
      </w:r>
    </w:p>
    <w:p w14:paraId="7B6E2357" w14:textId="6B17D032" w:rsidR="00722757" w:rsidRPr="00B85AC6" w:rsidRDefault="00722757"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r w:rsidRPr="00B85AC6">
        <w:rPr>
          <w:rFonts w:ascii="Times New Roman" w:eastAsia="Calibri" w:hAnsi="Times New Roman" w:cs="Times New Roman"/>
          <w:b/>
          <w:noProof/>
          <w:sz w:val="24"/>
          <w:szCs w:val="20"/>
          <w:lang w:val="bg-BG" w:eastAsia="bg-BG" w:bidi="bg-BG"/>
        </w:rPr>
        <w:t xml:space="preserve">Партньорство </w:t>
      </w:r>
    </w:p>
    <w:p w14:paraId="4B4EB378" w14:textId="0931D5A9" w:rsidR="00722757" w:rsidRPr="00B85AC6"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B85AC6">
        <w:rPr>
          <w:rFonts w:ascii="Times New Roman" w:eastAsia="Calibri" w:hAnsi="Times New Roman" w:cs="Times New Roman"/>
          <w:i/>
          <w:noProof/>
          <w:sz w:val="24"/>
          <w:szCs w:val="20"/>
          <w:lang w:val="bg-BG" w:eastAsia="bg-BG" w:bidi="bg-BG"/>
        </w:rPr>
        <w:t>Позоваване: Член 17, параграф 3, буква ж)</w:t>
      </w:r>
      <w:r w:rsidR="00B70CC2" w:rsidRPr="00B85AC6">
        <w:rPr>
          <w:rFonts w:ascii="Times New Roman" w:eastAsia="Calibri" w:hAnsi="Times New Roman" w:cs="Times New Roman"/>
          <w:i/>
          <w:noProof/>
          <w:sz w:val="24"/>
          <w:szCs w:val="20"/>
          <w:lang w:val="bg-BG" w:eastAsia="bg-BG" w:bidi="bg-BG"/>
        </w:rPr>
        <w:t xml:space="preserve"> от ОР</w:t>
      </w:r>
    </w:p>
    <w:tbl>
      <w:tblPr>
        <w:tblStyle w:val="TableGrid"/>
        <w:tblW w:w="0" w:type="auto"/>
        <w:tblLook w:val="04A0" w:firstRow="1" w:lastRow="0" w:firstColumn="1" w:lastColumn="0" w:noHBand="0" w:noVBand="1"/>
      </w:tblPr>
      <w:tblGrid>
        <w:gridCol w:w="9288"/>
      </w:tblGrid>
      <w:tr w:rsidR="00722757" w:rsidRPr="006A43A6" w14:paraId="538101BC" w14:textId="77777777" w:rsidTr="006E541D">
        <w:tc>
          <w:tcPr>
            <w:tcW w:w="9288" w:type="dxa"/>
          </w:tcPr>
          <w:p w14:paraId="18490EA7" w14:textId="77777777" w:rsidR="00722757" w:rsidRDefault="00722757" w:rsidP="00722757">
            <w:pPr>
              <w:spacing w:before="115" w:after="115"/>
              <w:jc w:val="both"/>
              <w:rPr>
                <w:rFonts w:ascii="Times New Roman" w:eastAsia="Calibri" w:hAnsi="Times New Roman" w:cs="Times New Roman"/>
                <w:iCs/>
                <w:noProof/>
                <w:sz w:val="24"/>
                <w:szCs w:val="20"/>
              </w:rPr>
            </w:pPr>
            <w:r w:rsidRPr="00B85AC6">
              <w:rPr>
                <w:rFonts w:ascii="Times New Roman" w:eastAsia="Calibri" w:hAnsi="Times New Roman" w:cs="Times New Roman"/>
                <w:i/>
                <w:noProof/>
                <w:sz w:val="24"/>
                <w:szCs w:val="20"/>
              </w:rPr>
              <w:t>Текстово поле [10 000]</w:t>
            </w:r>
            <w:r w:rsidR="00E97DB6" w:rsidRPr="00B85AC6">
              <w:rPr>
                <w:rFonts w:ascii="Times New Roman" w:eastAsia="Calibri" w:hAnsi="Times New Roman" w:cs="Times New Roman"/>
                <w:iCs/>
                <w:noProof/>
                <w:sz w:val="24"/>
                <w:szCs w:val="20"/>
              </w:rPr>
              <w:t xml:space="preserve"> </w:t>
            </w:r>
          </w:p>
          <w:p w14:paraId="043C5F37" w14:textId="14688C0F" w:rsidR="00762FF0" w:rsidRPr="00762FF0" w:rsidRDefault="00453F95" w:rsidP="00762FF0">
            <w:pPr>
              <w:spacing w:before="115" w:after="115"/>
              <w:jc w:val="both"/>
              <w:rPr>
                <w:rFonts w:ascii="Times New Roman" w:eastAsia="Times New Roman" w:hAnsi="Times New Roman" w:cs="Times New Roman"/>
                <w:iCs/>
                <w:noProof/>
                <w:sz w:val="24"/>
                <w:szCs w:val="20"/>
              </w:rPr>
            </w:pPr>
            <w:r>
              <w:rPr>
                <w:rFonts w:ascii="Times New Roman" w:eastAsia="Times New Roman" w:hAnsi="Times New Roman" w:cs="Times New Roman"/>
                <w:iCs/>
                <w:noProof/>
                <w:sz w:val="24"/>
                <w:szCs w:val="20"/>
              </w:rPr>
              <w:t>С</w:t>
            </w:r>
            <w:r w:rsidR="00762FF0" w:rsidRPr="00762FF0">
              <w:rPr>
                <w:rFonts w:ascii="Times New Roman" w:eastAsia="Times New Roman" w:hAnsi="Times New Roman" w:cs="Times New Roman"/>
                <w:iCs/>
                <w:noProof/>
                <w:sz w:val="24"/>
                <w:szCs w:val="20"/>
              </w:rPr>
              <w:t xml:space="preserve">пецификата на </w:t>
            </w:r>
            <w:del w:id="597" w:author="ELI_SANYA" w:date="2020-10-10T02:58:00Z">
              <w:r w:rsidR="00762FF0" w:rsidRPr="00762FF0" w:rsidDel="00860B49">
                <w:rPr>
                  <w:rFonts w:ascii="Times New Roman" w:eastAsia="Times New Roman" w:hAnsi="Times New Roman" w:cs="Times New Roman"/>
                  <w:iCs/>
                  <w:noProof/>
                  <w:sz w:val="24"/>
                  <w:szCs w:val="20"/>
                </w:rPr>
                <w:delText xml:space="preserve">ОП </w:delText>
              </w:r>
            </w:del>
            <w:ins w:id="598" w:author="ELI_SANYA" w:date="2020-10-10T02:58:00Z">
              <w:r w:rsidR="00860B49">
                <w:rPr>
                  <w:rFonts w:ascii="Times New Roman" w:eastAsia="Times New Roman" w:hAnsi="Times New Roman" w:cs="Times New Roman"/>
                  <w:iCs/>
                  <w:noProof/>
                  <w:sz w:val="24"/>
                  <w:szCs w:val="20"/>
                </w:rPr>
                <w:t>Програма</w:t>
              </w:r>
              <w:r w:rsidR="00860B49" w:rsidRPr="00762FF0">
                <w:rPr>
                  <w:rFonts w:ascii="Times New Roman" w:eastAsia="Times New Roman" w:hAnsi="Times New Roman" w:cs="Times New Roman"/>
                  <w:iCs/>
                  <w:noProof/>
                  <w:sz w:val="24"/>
                  <w:szCs w:val="20"/>
                </w:rPr>
                <w:t xml:space="preserve"> </w:t>
              </w:r>
            </w:ins>
            <w:r w:rsidR="00762FF0" w:rsidRPr="00762FF0">
              <w:rPr>
                <w:rFonts w:ascii="Times New Roman" w:eastAsia="Times New Roman" w:hAnsi="Times New Roman" w:cs="Times New Roman"/>
                <w:iCs/>
                <w:noProof/>
                <w:sz w:val="24"/>
                <w:szCs w:val="20"/>
              </w:rPr>
              <w:t>„Околна среда“ и нейните основни приоритетни направления изискват партньорство с широк кръг организации на национално ниво. Партньорството се гарантира чрез Тематичната работна група (ТРГ) за разработване на ПОС 2021-2027 г. съгл. разпоредбите на чл. 7 от ПМС 142/201</w:t>
            </w:r>
            <w:r w:rsidR="006378AC" w:rsidRPr="00303E24">
              <w:rPr>
                <w:rFonts w:ascii="Times New Roman" w:eastAsia="Times New Roman" w:hAnsi="Times New Roman" w:cs="Times New Roman"/>
                <w:iCs/>
                <w:noProof/>
                <w:sz w:val="24"/>
                <w:szCs w:val="20"/>
              </w:rPr>
              <w:t>9</w:t>
            </w:r>
            <w:r w:rsidR="00762FF0" w:rsidRPr="00762FF0">
              <w:rPr>
                <w:rFonts w:ascii="Times New Roman" w:eastAsia="Times New Roman" w:hAnsi="Times New Roman" w:cs="Times New Roman"/>
                <w:iCs/>
                <w:noProof/>
                <w:sz w:val="24"/>
                <w:szCs w:val="20"/>
              </w:rPr>
              <w:t xml:space="preserve"> г. Опитът от двата програмни периода 2007-2013 г</w:t>
            </w:r>
            <w:r w:rsidR="006378AC" w:rsidRPr="00303E24">
              <w:rPr>
                <w:rFonts w:ascii="Times New Roman" w:eastAsia="Times New Roman" w:hAnsi="Times New Roman" w:cs="Times New Roman"/>
                <w:iCs/>
                <w:noProof/>
                <w:sz w:val="24"/>
                <w:szCs w:val="20"/>
              </w:rPr>
              <w:t>.</w:t>
            </w:r>
            <w:r w:rsidR="00762FF0" w:rsidRPr="00762FF0">
              <w:rPr>
                <w:rFonts w:ascii="Times New Roman" w:eastAsia="Times New Roman" w:hAnsi="Times New Roman" w:cs="Times New Roman"/>
                <w:iCs/>
                <w:noProof/>
                <w:sz w:val="24"/>
                <w:szCs w:val="20"/>
              </w:rPr>
              <w:t xml:space="preserve"> и 2014-2020 г. показва ключовото значение на партньорството на ниво ЕК за ефективното управление и изпълнение на програмата. </w:t>
            </w:r>
          </w:p>
          <w:p w14:paraId="1B1D7309" w14:textId="759874DA" w:rsidR="00762FF0" w:rsidRPr="00762FF0" w:rsidRDefault="00762FF0" w:rsidP="00762FF0">
            <w:pPr>
              <w:spacing w:before="115" w:after="115"/>
              <w:jc w:val="both"/>
              <w:rPr>
                <w:rFonts w:ascii="Times New Roman" w:eastAsia="Times New Roman" w:hAnsi="Times New Roman" w:cs="Times New Roman"/>
                <w:iCs/>
                <w:noProof/>
                <w:sz w:val="24"/>
                <w:szCs w:val="20"/>
              </w:rPr>
            </w:pPr>
            <w:r w:rsidRPr="00762FF0">
              <w:rPr>
                <w:rFonts w:ascii="Times New Roman" w:eastAsia="Times New Roman" w:hAnsi="Times New Roman" w:cs="Times New Roman"/>
                <w:iCs/>
                <w:noProof/>
                <w:sz w:val="24"/>
                <w:szCs w:val="20"/>
              </w:rPr>
              <w:t xml:space="preserve">През август 2019 г. е сформирана вътрешноведомствена работна група (ВВРГ) със задача да подготви необходимите анализи, които да послужат за основа на работата на ТРГ за разработване на ПОС 2021-2027 г. В състава на ВВРГ са включени представители на специализираните дирекции на МОСВ, отговорни за формиране политиките по околна среда и изменение на климата, които се планират като обект на подпомагане в рамките на ПОС 2021-2027. За целите на ВВРГ е подготвен първи работен вариант на програма, на базата на който е разработен първият проект на ПОС. Работният вариант включва стратегия за приноса на програмата към целите на политиката/тематичните цели, определени за програмен период 2021-2027 г., като същата е изготвена въз основа на анализ на ангажиментите на страната по отношение Европейското и национално законодателство по околна среда и изменение на климата; анализ на настоящата ситуация; изводи от минал опит; предизвикателства за административния капацитет и управлението и стъпва на основата на релевантни национални документи (планове, програми и стратегии), както и документи на ниво ЕС. Изготвена е още обосновка на </w:t>
            </w:r>
            <w:r w:rsidRPr="00762FF0">
              <w:rPr>
                <w:rFonts w:ascii="Times New Roman" w:eastAsia="Times New Roman" w:hAnsi="Times New Roman" w:cs="Times New Roman"/>
                <w:iCs/>
                <w:noProof/>
                <w:sz w:val="24"/>
                <w:szCs w:val="20"/>
              </w:rPr>
              <w:lastRenderedPageBreak/>
              <w:t>избраните цели на политиката/тематичните цели, приоритетите на програма</w:t>
            </w:r>
            <w:r w:rsidR="009B528C">
              <w:rPr>
                <w:rFonts w:ascii="Times New Roman" w:eastAsia="Times New Roman" w:hAnsi="Times New Roman" w:cs="Times New Roman"/>
                <w:iCs/>
                <w:noProof/>
                <w:sz w:val="24"/>
                <w:szCs w:val="20"/>
              </w:rPr>
              <w:t>та</w:t>
            </w:r>
            <w:r w:rsidRPr="00762FF0">
              <w:rPr>
                <w:rFonts w:ascii="Times New Roman" w:eastAsia="Times New Roman" w:hAnsi="Times New Roman" w:cs="Times New Roman"/>
                <w:iCs/>
                <w:noProof/>
                <w:sz w:val="24"/>
                <w:szCs w:val="20"/>
              </w:rPr>
              <w:t>, вкл. специфичните цели на всеки приоритет.</w:t>
            </w:r>
          </w:p>
          <w:p w14:paraId="53D2E0A2" w14:textId="6F605370" w:rsidR="00762FF0" w:rsidRPr="00762FF0" w:rsidRDefault="00762FF0" w:rsidP="00762FF0">
            <w:pPr>
              <w:spacing w:before="115" w:after="115"/>
              <w:jc w:val="both"/>
              <w:rPr>
                <w:rFonts w:ascii="Times New Roman" w:eastAsia="Times New Roman" w:hAnsi="Times New Roman" w:cs="Times New Roman"/>
                <w:iCs/>
                <w:noProof/>
                <w:sz w:val="24"/>
                <w:szCs w:val="20"/>
              </w:rPr>
            </w:pPr>
            <w:r w:rsidRPr="00762FF0">
              <w:rPr>
                <w:rFonts w:ascii="Times New Roman" w:eastAsia="Times New Roman" w:hAnsi="Times New Roman" w:cs="Times New Roman"/>
                <w:iCs/>
                <w:noProof/>
                <w:sz w:val="24"/>
                <w:szCs w:val="20"/>
              </w:rPr>
              <w:t>През октомври 2019 г. е проведена среща на ВВРГ, в рамките на която са обсъдени основните параметри на програмен период 2021–2027 г., ангажиментите на всеки ресор, сроковете и начина на работа на ВВРГ. В резултат от дейноста на тази работна група са изготвени всички документи, необходими за изготвяне на първи проект на програма</w:t>
            </w:r>
            <w:r w:rsidR="009B528C">
              <w:rPr>
                <w:rFonts w:ascii="Times New Roman" w:eastAsia="Times New Roman" w:hAnsi="Times New Roman" w:cs="Times New Roman"/>
                <w:iCs/>
                <w:noProof/>
                <w:sz w:val="24"/>
                <w:szCs w:val="20"/>
              </w:rPr>
              <w:t>та</w:t>
            </w:r>
            <w:r w:rsidRPr="00762FF0">
              <w:rPr>
                <w:rFonts w:ascii="Times New Roman" w:eastAsia="Times New Roman" w:hAnsi="Times New Roman" w:cs="Times New Roman"/>
                <w:iCs/>
                <w:noProof/>
                <w:sz w:val="24"/>
                <w:szCs w:val="20"/>
              </w:rPr>
              <w:t xml:space="preserve">. </w:t>
            </w:r>
          </w:p>
          <w:p w14:paraId="5C0081D0" w14:textId="00D1A29E" w:rsidR="00762FF0" w:rsidRPr="00762FF0" w:rsidRDefault="00762FF0" w:rsidP="00762FF0">
            <w:pPr>
              <w:spacing w:before="115" w:after="115"/>
              <w:jc w:val="both"/>
              <w:rPr>
                <w:rFonts w:ascii="Times New Roman" w:eastAsia="Times New Roman" w:hAnsi="Times New Roman" w:cs="Times New Roman"/>
                <w:iCs/>
                <w:noProof/>
                <w:sz w:val="24"/>
                <w:szCs w:val="20"/>
              </w:rPr>
            </w:pPr>
            <w:r w:rsidRPr="00762FF0">
              <w:rPr>
                <w:rFonts w:ascii="Times New Roman" w:eastAsia="Times New Roman" w:hAnsi="Times New Roman" w:cs="Times New Roman"/>
                <w:iCs/>
                <w:noProof/>
                <w:sz w:val="24"/>
                <w:szCs w:val="20"/>
              </w:rPr>
              <w:t>Като следваща стъпка, УО на ОПОС инициира сформиране ТРГ за разработване ПОС 2021-2027 г., в изпълнение на чл. 7, ал. 1 от ПМС 142/07.06.2019 г. и със състав в съответствие с разпоредбите на чл. 7 ал. 4 от Постановлението. Представителство в състава на ТРГ имат: Централното координационно звено (ЦКЗ); сертифициращите и одитните органи по програмите за програмния период 2014–2020 г.; определените от Министерски съвет водещи ведомства за разработването на програмите; ведомствата, отговорни за политиките в сектора; регионалните съвети за развитие; представителните организации на работодателите и на работниците; национално представителните организации на и за хора с увреждания, НСОРБ, НСИ, представители на академичната общност; Фонд на фондовете и др. За да се осигури представителство на юридически лица с нестопанска цел, работещи в обществена полза в областите, съгл. чл. 7 ал. 4, т. 14 от ПМС 142/07.06.2019 г., на 24.9.2019 г. е публикувана съответната покана. Подадени са заявления от съответните представители на НПО сектора, като поради липса на зявка за участие от страна на организации, работещи в сферата на социалното включване и интегрирането на маргинализираните групи, е извършено повторно публикуване на покана (на 21.10.2019 г.), което да осигури тяхното представителство.</w:t>
            </w:r>
          </w:p>
          <w:p w14:paraId="1A80F609" w14:textId="668623DF" w:rsidR="00762FF0" w:rsidRPr="00762FF0" w:rsidRDefault="00762FF0" w:rsidP="00762FF0">
            <w:pPr>
              <w:spacing w:before="115" w:after="115"/>
              <w:jc w:val="both"/>
              <w:rPr>
                <w:rFonts w:ascii="Times New Roman" w:eastAsia="Times New Roman" w:hAnsi="Times New Roman" w:cs="Times New Roman"/>
                <w:iCs/>
                <w:noProof/>
                <w:sz w:val="24"/>
                <w:szCs w:val="20"/>
              </w:rPr>
            </w:pPr>
            <w:r w:rsidRPr="00762FF0">
              <w:rPr>
                <w:rFonts w:ascii="Times New Roman" w:eastAsia="Times New Roman" w:hAnsi="Times New Roman" w:cs="Times New Roman"/>
                <w:iCs/>
                <w:noProof/>
                <w:sz w:val="24"/>
                <w:szCs w:val="20"/>
              </w:rPr>
              <w:t>Съставът на раборната група е съгласуван на национално ниво с ЦКЗ. Подготвено е първото ѝ заседание и същото е проведено на 9.1.2020 г. По време на заседанието са представени и подложени на обсъждане изготвените от ВВРГ документи и изискванията, които следва да се съблюдават при разработване на Програмата и общия контекст на дейността на ТРГ. На база получените по време на заседанието коментари и предложения, е актуализиран проектът на ПОС 2021-2027 г., като същият е изпратен до членовете на работната група за последващи коментари и предложения с удължен срок за разглеждане от 15 работни дни.</w:t>
            </w:r>
          </w:p>
          <w:p w14:paraId="606B7934" w14:textId="0558302A" w:rsidR="00762FF0" w:rsidRPr="00762FF0" w:rsidRDefault="00762FF0" w:rsidP="00762FF0">
            <w:pPr>
              <w:spacing w:before="115" w:after="115"/>
              <w:jc w:val="both"/>
              <w:rPr>
                <w:rFonts w:ascii="Times New Roman" w:eastAsia="Times New Roman" w:hAnsi="Times New Roman" w:cs="Times New Roman"/>
                <w:iCs/>
                <w:noProof/>
                <w:sz w:val="24"/>
                <w:szCs w:val="20"/>
              </w:rPr>
            </w:pPr>
            <w:r w:rsidRPr="00762FF0">
              <w:rPr>
                <w:rFonts w:ascii="Times New Roman" w:eastAsia="Times New Roman" w:hAnsi="Times New Roman" w:cs="Times New Roman"/>
                <w:iCs/>
                <w:noProof/>
                <w:sz w:val="24"/>
                <w:szCs w:val="20"/>
              </w:rPr>
              <w:t xml:space="preserve">След анализи и съобразяване на получените материали, на 11.3.2020 г. актуализиран проект на ПОС 2021-2027 г. е повторно изпратен до членовете на ТРГ за преглед и предложения, като получените по него приложими коментари са отразени в настоящия документ. </w:t>
            </w:r>
          </w:p>
          <w:p w14:paraId="2547EDF8" w14:textId="26FC8D0A" w:rsidR="00DA005E" w:rsidRPr="00B85AC6" w:rsidRDefault="00762FF0" w:rsidP="00762FF0">
            <w:pPr>
              <w:spacing w:before="115" w:after="115"/>
              <w:jc w:val="both"/>
              <w:rPr>
                <w:rFonts w:ascii="Times New Roman" w:eastAsia="Times New Roman" w:hAnsi="Times New Roman" w:cs="Times New Roman"/>
                <w:iCs/>
                <w:noProof/>
                <w:sz w:val="24"/>
                <w:szCs w:val="20"/>
              </w:rPr>
            </w:pPr>
            <w:r w:rsidRPr="00762FF0">
              <w:rPr>
                <w:rFonts w:ascii="Times New Roman" w:eastAsia="Times New Roman" w:hAnsi="Times New Roman" w:cs="Times New Roman"/>
                <w:iCs/>
                <w:noProof/>
                <w:sz w:val="24"/>
                <w:szCs w:val="20"/>
              </w:rPr>
              <w:t xml:space="preserve">Съблюдавайки принципа за партньорство и приемственост, съставът на Тематичната работна група в последствие се „прелива“ в състав на Комитет за наблюдение на </w:t>
            </w:r>
            <w:del w:id="599" w:author="OPOS BG31" w:date="2020-10-07T12:07:00Z">
              <w:r w:rsidRPr="00762FF0" w:rsidDel="009270E8">
                <w:rPr>
                  <w:rFonts w:ascii="Times New Roman" w:eastAsia="Times New Roman" w:hAnsi="Times New Roman" w:cs="Times New Roman"/>
                  <w:iCs/>
                  <w:noProof/>
                  <w:sz w:val="24"/>
                  <w:szCs w:val="20"/>
                </w:rPr>
                <w:delText>О</w:delText>
              </w:r>
            </w:del>
            <w:r w:rsidRPr="00762FF0">
              <w:rPr>
                <w:rFonts w:ascii="Times New Roman" w:eastAsia="Times New Roman" w:hAnsi="Times New Roman" w:cs="Times New Roman"/>
                <w:iCs/>
                <w:noProof/>
                <w:sz w:val="24"/>
                <w:szCs w:val="20"/>
              </w:rPr>
              <w:t xml:space="preserve">ПОС </w:t>
            </w:r>
            <w:del w:id="600" w:author="OPOS BG31" w:date="2020-10-07T12:07:00Z">
              <w:r w:rsidRPr="00762FF0" w:rsidDel="009270E8">
                <w:rPr>
                  <w:rFonts w:ascii="Times New Roman" w:eastAsia="Times New Roman" w:hAnsi="Times New Roman" w:cs="Times New Roman"/>
                  <w:iCs/>
                  <w:noProof/>
                  <w:sz w:val="24"/>
                  <w:szCs w:val="20"/>
                </w:rPr>
                <w:delText>2014</w:delText>
              </w:r>
            </w:del>
            <w:ins w:id="601" w:author="OPOS BG31" w:date="2020-10-07T12:07:00Z">
              <w:r w:rsidR="009270E8" w:rsidRPr="00762FF0">
                <w:rPr>
                  <w:rFonts w:ascii="Times New Roman" w:eastAsia="Times New Roman" w:hAnsi="Times New Roman" w:cs="Times New Roman"/>
                  <w:iCs/>
                  <w:noProof/>
                  <w:sz w:val="24"/>
                  <w:szCs w:val="20"/>
                </w:rPr>
                <w:t>20</w:t>
              </w:r>
              <w:r w:rsidR="009270E8">
                <w:rPr>
                  <w:rFonts w:ascii="Times New Roman" w:eastAsia="Times New Roman" w:hAnsi="Times New Roman" w:cs="Times New Roman"/>
                  <w:iCs/>
                  <w:noProof/>
                  <w:sz w:val="24"/>
                  <w:szCs w:val="20"/>
                </w:rPr>
                <w:t>21</w:t>
              </w:r>
            </w:ins>
            <w:r w:rsidRPr="00762FF0">
              <w:rPr>
                <w:rFonts w:ascii="Times New Roman" w:eastAsia="Times New Roman" w:hAnsi="Times New Roman" w:cs="Times New Roman"/>
                <w:iCs/>
                <w:noProof/>
                <w:sz w:val="24"/>
                <w:szCs w:val="20"/>
              </w:rPr>
              <w:t>-202</w:t>
            </w:r>
            <w:del w:id="602" w:author="OPOS BG31" w:date="2020-10-07T12:07:00Z">
              <w:r w:rsidRPr="00762FF0" w:rsidDel="009270E8">
                <w:rPr>
                  <w:rFonts w:ascii="Times New Roman" w:eastAsia="Times New Roman" w:hAnsi="Times New Roman" w:cs="Times New Roman"/>
                  <w:iCs/>
                  <w:noProof/>
                  <w:sz w:val="24"/>
                  <w:szCs w:val="20"/>
                </w:rPr>
                <w:delText>0</w:delText>
              </w:r>
            </w:del>
            <w:ins w:id="603" w:author="OPOS BG31" w:date="2020-10-07T12:07:00Z">
              <w:r w:rsidR="009270E8">
                <w:rPr>
                  <w:rFonts w:ascii="Times New Roman" w:eastAsia="Times New Roman" w:hAnsi="Times New Roman" w:cs="Times New Roman"/>
                  <w:iCs/>
                  <w:noProof/>
                  <w:sz w:val="24"/>
                  <w:szCs w:val="20"/>
                </w:rPr>
                <w:t>7</w:t>
              </w:r>
            </w:ins>
            <w:r w:rsidRPr="00762FF0">
              <w:rPr>
                <w:rFonts w:ascii="Times New Roman" w:eastAsia="Times New Roman" w:hAnsi="Times New Roman" w:cs="Times New Roman"/>
                <w:iCs/>
                <w:noProof/>
                <w:sz w:val="24"/>
                <w:szCs w:val="20"/>
              </w:rPr>
              <w:t xml:space="preserve"> г.</w:t>
            </w:r>
          </w:p>
        </w:tc>
      </w:tr>
    </w:tbl>
    <w:p w14:paraId="172C5D72" w14:textId="77777777" w:rsidR="00722757" w:rsidRPr="00B85AC6" w:rsidRDefault="00722757"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bookmarkStart w:id="604" w:name="_Hlk34653814"/>
      <w:r w:rsidRPr="00B85AC6">
        <w:rPr>
          <w:rFonts w:ascii="Times New Roman" w:eastAsia="Calibri" w:hAnsi="Times New Roman" w:cs="Times New Roman"/>
          <w:b/>
          <w:noProof/>
          <w:sz w:val="24"/>
          <w:szCs w:val="20"/>
          <w:lang w:val="bg-BG" w:eastAsia="bg-BG" w:bidi="bg-BG"/>
        </w:rPr>
        <w:lastRenderedPageBreak/>
        <w:t>Комуникация и прозрачност</w:t>
      </w:r>
    </w:p>
    <w:p w14:paraId="1C099138" w14:textId="77777777" w:rsidR="00722757" w:rsidRPr="00B85AC6" w:rsidRDefault="00722757" w:rsidP="00722757">
      <w:pPr>
        <w:spacing w:before="240" w:after="240" w:line="240" w:lineRule="auto"/>
        <w:jc w:val="both"/>
        <w:rPr>
          <w:rFonts w:ascii="Times New Roman" w:eastAsia="Times New Roman" w:hAnsi="Times New Roman" w:cs="Times New Roman"/>
          <w:i/>
          <w:noProof/>
          <w:sz w:val="24"/>
          <w:szCs w:val="24"/>
          <w:lang w:val="bg-BG" w:eastAsia="bg-BG" w:bidi="bg-BG"/>
        </w:rPr>
      </w:pPr>
      <w:r w:rsidRPr="00B85AC6">
        <w:rPr>
          <w:rFonts w:ascii="Times New Roman" w:eastAsia="Calibri" w:hAnsi="Times New Roman" w:cs="Times New Roman"/>
          <w:i/>
          <w:noProof/>
          <w:sz w:val="24"/>
          <w:szCs w:val="20"/>
          <w:lang w:val="bg-BG" w:eastAsia="bg-BG" w:bidi="bg-BG"/>
        </w:rPr>
        <w:t xml:space="preserve">Позоваване:  Член 17, параграф 3, i), член 42, параграф 2, РОР </w:t>
      </w:r>
    </w:p>
    <w:tbl>
      <w:tblPr>
        <w:tblStyle w:val="TableGrid"/>
        <w:tblW w:w="0" w:type="auto"/>
        <w:tblLook w:val="04A0" w:firstRow="1" w:lastRow="0" w:firstColumn="1" w:lastColumn="0" w:noHBand="0" w:noVBand="1"/>
      </w:tblPr>
      <w:tblGrid>
        <w:gridCol w:w="9288"/>
      </w:tblGrid>
      <w:tr w:rsidR="00722757" w:rsidRPr="006A43A6" w14:paraId="56AFB3DF" w14:textId="77777777" w:rsidTr="006E541D">
        <w:tc>
          <w:tcPr>
            <w:tcW w:w="9288" w:type="dxa"/>
          </w:tcPr>
          <w:p w14:paraId="5652070D" w14:textId="77777777" w:rsidR="00722757" w:rsidRDefault="00722757" w:rsidP="00722757">
            <w:pPr>
              <w:spacing w:before="115" w:after="115"/>
              <w:jc w:val="both"/>
              <w:rPr>
                <w:rFonts w:ascii="Times New Roman" w:eastAsia="Calibri" w:hAnsi="Times New Roman" w:cs="Times New Roman"/>
                <w:iCs/>
                <w:noProof/>
                <w:sz w:val="24"/>
                <w:szCs w:val="20"/>
              </w:rPr>
            </w:pPr>
            <w:r w:rsidRPr="00B85AC6">
              <w:rPr>
                <w:rFonts w:ascii="Times New Roman" w:eastAsia="Calibri" w:hAnsi="Times New Roman" w:cs="Times New Roman"/>
                <w:i/>
                <w:noProof/>
                <w:sz w:val="24"/>
                <w:szCs w:val="20"/>
              </w:rPr>
              <w:t>Текстово поле [4 500]</w:t>
            </w:r>
            <w:r w:rsidR="00E97DB6" w:rsidRPr="00B85AC6">
              <w:rPr>
                <w:rFonts w:ascii="Times New Roman" w:eastAsia="Calibri" w:hAnsi="Times New Roman" w:cs="Times New Roman"/>
                <w:iCs/>
                <w:noProof/>
                <w:sz w:val="24"/>
                <w:szCs w:val="20"/>
              </w:rPr>
              <w:t xml:space="preserve"> </w:t>
            </w:r>
          </w:p>
          <w:p w14:paraId="31B10CB7" w14:textId="77777777" w:rsidR="001C6917" w:rsidRPr="001C6917" w:rsidRDefault="001C6917" w:rsidP="00441726">
            <w:pPr>
              <w:numPr>
                <w:ilvl w:val="0"/>
                <w:numId w:val="33"/>
              </w:numPr>
              <w:shd w:val="clear" w:color="auto" w:fill="FFFFFF"/>
              <w:spacing w:before="57"/>
              <w:ind w:left="298" w:hanging="272"/>
              <w:contextualSpacing/>
              <w:jc w:val="both"/>
              <w:rPr>
                <w:rFonts w:ascii="Times New Roman" w:eastAsia="Times New Roman" w:hAnsi="Times New Roman" w:cs="Times New Roman"/>
                <w:b/>
                <w:sz w:val="24"/>
                <w:szCs w:val="20"/>
              </w:rPr>
            </w:pPr>
            <w:r w:rsidRPr="001C6917">
              <w:rPr>
                <w:rFonts w:ascii="Times New Roman" w:eastAsia="Times New Roman" w:hAnsi="Times New Roman" w:cs="Times New Roman"/>
                <w:b/>
                <w:sz w:val="24"/>
                <w:szCs w:val="20"/>
              </w:rPr>
              <w:t>ЦЕЛИ</w:t>
            </w:r>
          </w:p>
          <w:p w14:paraId="7041A53D" w14:textId="77777777" w:rsidR="001C6917" w:rsidRPr="001C6917" w:rsidRDefault="001C6917" w:rsidP="001C6917">
            <w:pPr>
              <w:shd w:val="clear" w:color="auto" w:fill="FFFFFF"/>
              <w:spacing w:before="57"/>
              <w:jc w:val="both"/>
              <w:rPr>
                <w:rFonts w:ascii="Times New Roman" w:eastAsia="Times New Roman" w:hAnsi="Times New Roman" w:cs="Times New Roman"/>
                <w:b/>
                <w:sz w:val="24"/>
                <w:szCs w:val="20"/>
              </w:rPr>
            </w:pPr>
            <w:r w:rsidRPr="001C6917">
              <w:rPr>
                <w:rFonts w:ascii="Times New Roman" w:eastAsia="Times New Roman" w:hAnsi="Times New Roman" w:cs="Times New Roman"/>
                <w:b/>
                <w:sz w:val="24"/>
                <w:szCs w:val="20"/>
              </w:rPr>
              <w:lastRenderedPageBreak/>
              <w:t xml:space="preserve">Основна цел: </w:t>
            </w:r>
          </w:p>
          <w:p w14:paraId="216D106B" w14:textId="0F9DA320" w:rsidR="001C6917" w:rsidRPr="00252A42" w:rsidRDefault="001C6917">
            <w:pPr>
              <w:numPr>
                <w:ilvl w:val="0"/>
                <w:numId w:val="34"/>
              </w:numPr>
              <w:shd w:val="clear" w:color="auto" w:fill="FFFFFF"/>
              <w:spacing w:before="57"/>
              <w:ind w:left="293" w:hanging="272"/>
              <w:contextualSpacing/>
              <w:jc w:val="both"/>
              <w:rPr>
                <w:rFonts w:ascii="Times New Roman" w:eastAsia="Times New Roman" w:hAnsi="Times New Roman" w:cs="Times New Roman"/>
                <w:sz w:val="24"/>
                <w:szCs w:val="20"/>
              </w:rPr>
            </w:pPr>
            <w:r w:rsidRPr="001C6917">
              <w:rPr>
                <w:rFonts w:ascii="Times New Roman" w:eastAsia="Times New Roman" w:hAnsi="Times New Roman" w:cs="Times New Roman"/>
                <w:sz w:val="24"/>
                <w:szCs w:val="20"/>
              </w:rPr>
              <w:t>Популяризиране ролята на програма „Околна среда 2021-</w:t>
            </w:r>
            <w:r w:rsidR="00F812C0">
              <w:rPr>
                <w:rFonts w:ascii="Times New Roman" w:eastAsia="Times New Roman" w:hAnsi="Times New Roman" w:cs="Times New Roman"/>
                <w:sz w:val="24"/>
                <w:szCs w:val="20"/>
              </w:rPr>
              <w:t>20</w:t>
            </w:r>
            <w:r w:rsidRPr="001C6917">
              <w:rPr>
                <w:rFonts w:ascii="Times New Roman" w:eastAsia="Times New Roman" w:hAnsi="Times New Roman" w:cs="Times New Roman"/>
                <w:sz w:val="24"/>
                <w:szCs w:val="20"/>
              </w:rPr>
              <w:t>27 г.“ (</w:t>
            </w:r>
            <w:del w:id="605" w:author="ELI_SANYA" w:date="2020-10-10T02:59:00Z">
              <w:r w:rsidRPr="001C6917" w:rsidDel="00860B49">
                <w:rPr>
                  <w:rFonts w:ascii="Times New Roman" w:eastAsia="Times New Roman" w:hAnsi="Times New Roman" w:cs="Times New Roman"/>
                  <w:sz w:val="24"/>
                  <w:szCs w:val="20"/>
                </w:rPr>
                <w:delText>О</w:delText>
              </w:r>
            </w:del>
            <w:r w:rsidRPr="001C6917">
              <w:rPr>
                <w:rFonts w:ascii="Times New Roman" w:eastAsia="Times New Roman" w:hAnsi="Times New Roman" w:cs="Times New Roman"/>
                <w:sz w:val="24"/>
                <w:szCs w:val="20"/>
              </w:rPr>
              <w:t>ПОС) и на Европейския съюз за подобряване на екологичната инфраструктура в България</w:t>
            </w:r>
            <w:r w:rsidR="00340876">
              <w:rPr>
                <w:rFonts w:ascii="Times New Roman" w:eastAsia="Times New Roman" w:hAnsi="Times New Roman" w:cs="Times New Roman"/>
                <w:sz w:val="24"/>
                <w:szCs w:val="20"/>
              </w:rPr>
              <w:t xml:space="preserve">, </w:t>
            </w:r>
            <w:r w:rsidRPr="001C6917">
              <w:rPr>
                <w:rFonts w:ascii="Times New Roman" w:eastAsia="Times New Roman" w:hAnsi="Times New Roman" w:cs="Times New Roman"/>
                <w:sz w:val="24"/>
                <w:szCs w:val="20"/>
              </w:rPr>
              <w:t>повишаване качеството на живот на българските граждани</w:t>
            </w:r>
            <w:r w:rsidR="00340876">
              <w:rPr>
                <w:rFonts w:ascii="Times New Roman" w:eastAsia="Times New Roman" w:hAnsi="Times New Roman" w:cs="Times New Roman"/>
                <w:sz w:val="24"/>
                <w:szCs w:val="20"/>
              </w:rPr>
              <w:t xml:space="preserve"> и </w:t>
            </w:r>
            <w:r w:rsidR="00340876" w:rsidRPr="00252A42">
              <w:rPr>
                <w:rFonts w:ascii="Times New Roman" w:eastAsia="Times New Roman" w:hAnsi="Times New Roman" w:cs="Times New Roman"/>
                <w:sz w:val="24"/>
                <w:szCs w:val="20"/>
              </w:rPr>
              <w:t>осигуряване на здравословна околна среда (вкл. чрез подобряване на екологичната инфраструктура)</w:t>
            </w:r>
            <w:r w:rsidRPr="00252A42">
              <w:rPr>
                <w:rFonts w:ascii="Times New Roman" w:eastAsia="Times New Roman" w:hAnsi="Times New Roman" w:cs="Times New Roman"/>
                <w:sz w:val="24"/>
                <w:szCs w:val="20"/>
              </w:rPr>
              <w:t>.</w:t>
            </w:r>
          </w:p>
          <w:p w14:paraId="701BAB11" w14:textId="77777777" w:rsidR="001C6917" w:rsidRPr="001C6917" w:rsidRDefault="001C6917" w:rsidP="001C6917">
            <w:pPr>
              <w:shd w:val="clear" w:color="auto" w:fill="FFFFFF"/>
              <w:spacing w:before="57"/>
              <w:jc w:val="both"/>
              <w:rPr>
                <w:rFonts w:ascii="Times New Roman" w:eastAsia="Times New Roman" w:hAnsi="Times New Roman" w:cs="Times New Roman"/>
                <w:b/>
                <w:sz w:val="24"/>
                <w:szCs w:val="20"/>
              </w:rPr>
            </w:pPr>
            <w:r w:rsidRPr="001C6917">
              <w:rPr>
                <w:rFonts w:ascii="Times New Roman" w:eastAsia="Times New Roman" w:hAnsi="Times New Roman" w:cs="Times New Roman"/>
                <w:b/>
                <w:sz w:val="24"/>
                <w:szCs w:val="20"/>
              </w:rPr>
              <w:t>Специфични цели:</w:t>
            </w:r>
          </w:p>
          <w:p w14:paraId="707E8EFA" w14:textId="77777777" w:rsidR="001C6917" w:rsidRPr="001C6917" w:rsidRDefault="001C6917" w:rsidP="00441726">
            <w:pPr>
              <w:numPr>
                <w:ilvl w:val="0"/>
                <w:numId w:val="34"/>
              </w:numPr>
              <w:shd w:val="clear" w:color="auto" w:fill="FFFFFF"/>
              <w:spacing w:before="57"/>
              <w:ind w:left="293" w:hanging="272"/>
              <w:contextualSpacing/>
              <w:jc w:val="both"/>
              <w:rPr>
                <w:rFonts w:ascii="Times New Roman" w:eastAsia="Times New Roman" w:hAnsi="Times New Roman" w:cs="Times New Roman"/>
                <w:sz w:val="24"/>
                <w:szCs w:val="20"/>
              </w:rPr>
            </w:pPr>
            <w:r w:rsidRPr="001C6917">
              <w:rPr>
                <w:rFonts w:ascii="Times New Roman" w:eastAsia="Times New Roman" w:hAnsi="Times New Roman" w:cs="Times New Roman"/>
                <w:sz w:val="24"/>
                <w:szCs w:val="20"/>
              </w:rPr>
              <w:t>СЦ1</w:t>
            </w:r>
            <w:r w:rsidRPr="001C6917">
              <w:rPr>
                <w:rFonts w:ascii="Times New Roman" w:eastAsia="Times New Roman" w:hAnsi="Times New Roman" w:cs="Times New Roman"/>
                <w:sz w:val="24"/>
                <w:szCs w:val="20"/>
                <w:lang w:val="ru-RU"/>
              </w:rPr>
              <w:t xml:space="preserve">: </w:t>
            </w:r>
            <w:r w:rsidRPr="001C6917">
              <w:rPr>
                <w:rFonts w:ascii="Times New Roman" w:eastAsia="Times New Roman" w:hAnsi="Times New Roman" w:cs="Times New Roman"/>
                <w:sz w:val="24"/>
                <w:szCs w:val="20"/>
              </w:rPr>
              <w:t xml:space="preserve">Повишаване информираността на широката общественост за по-голямо разбиране на обхвата, резултатите и добрите практики в изпълнението на проекти, финансирани по </w:t>
            </w:r>
            <w:del w:id="606" w:author="ELI_SANYA" w:date="2020-10-10T02:59:00Z">
              <w:r w:rsidRPr="001C6917" w:rsidDel="00860B49">
                <w:rPr>
                  <w:rFonts w:ascii="Times New Roman" w:eastAsia="Times New Roman" w:hAnsi="Times New Roman" w:cs="Times New Roman"/>
                  <w:sz w:val="24"/>
                  <w:szCs w:val="20"/>
                </w:rPr>
                <w:delText>О</w:delText>
              </w:r>
            </w:del>
            <w:r w:rsidRPr="001C6917">
              <w:rPr>
                <w:rFonts w:ascii="Times New Roman" w:eastAsia="Times New Roman" w:hAnsi="Times New Roman" w:cs="Times New Roman"/>
                <w:sz w:val="24"/>
                <w:szCs w:val="20"/>
              </w:rPr>
              <w:t>ПОС;</w:t>
            </w:r>
          </w:p>
          <w:p w14:paraId="42400AED" w14:textId="77777777" w:rsidR="001C6917" w:rsidRPr="001C6917" w:rsidRDefault="001C6917" w:rsidP="00441726">
            <w:pPr>
              <w:numPr>
                <w:ilvl w:val="0"/>
                <w:numId w:val="34"/>
              </w:numPr>
              <w:shd w:val="clear" w:color="auto" w:fill="FFFFFF"/>
              <w:spacing w:before="57"/>
              <w:ind w:left="293" w:hanging="272"/>
              <w:contextualSpacing/>
              <w:jc w:val="both"/>
              <w:rPr>
                <w:rFonts w:ascii="Times New Roman" w:eastAsia="Times New Roman" w:hAnsi="Times New Roman" w:cs="Times New Roman"/>
                <w:sz w:val="24"/>
                <w:szCs w:val="20"/>
              </w:rPr>
            </w:pPr>
            <w:r w:rsidRPr="001C6917">
              <w:rPr>
                <w:rFonts w:ascii="Times New Roman" w:eastAsia="Times New Roman" w:hAnsi="Times New Roman" w:cs="Times New Roman"/>
                <w:sz w:val="24"/>
                <w:szCs w:val="20"/>
              </w:rPr>
              <w:t xml:space="preserve">СЦ2: Информиране на потенциалните бенефициенти, партньорски организации и други заинтересовани групи за възможностите за финансиране, предоставяни от </w:t>
            </w:r>
            <w:del w:id="607" w:author="ELI_SANYA" w:date="2020-10-10T02:59:00Z">
              <w:r w:rsidRPr="001C6917" w:rsidDel="00860B49">
                <w:rPr>
                  <w:rFonts w:ascii="Times New Roman" w:eastAsia="Times New Roman" w:hAnsi="Times New Roman" w:cs="Times New Roman"/>
                  <w:sz w:val="24"/>
                  <w:szCs w:val="20"/>
                </w:rPr>
                <w:delText>О</w:delText>
              </w:r>
            </w:del>
            <w:r w:rsidRPr="001C6917">
              <w:rPr>
                <w:rFonts w:ascii="Times New Roman" w:eastAsia="Times New Roman" w:hAnsi="Times New Roman" w:cs="Times New Roman"/>
                <w:sz w:val="24"/>
                <w:szCs w:val="20"/>
              </w:rPr>
              <w:t>ПОС;</w:t>
            </w:r>
          </w:p>
          <w:p w14:paraId="2DEFF48D" w14:textId="77777777" w:rsidR="001C6917" w:rsidRPr="001C6917" w:rsidRDefault="001C6917" w:rsidP="00441726">
            <w:pPr>
              <w:numPr>
                <w:ilvl w:val="0"/>
                <w:numId w:val="34"/>
              </w:numPr>
              <w:shd w:val="clear" w:color="auto" w:fill="FFFFFF"/>
              <w:spacing w:before="57"/>
              <w:ind w:left="293" w:hanging="272"/>
              <w:contextualSpacing/>
              <w:jc w:val="both"/>
              <w:rPr>
                <w:rFonts w:ascii="Times New Roman" w:eastAsia="Times New Roman" w:hAnsi="Times New Roman" w:cs="Times New Roman"/>
                <w:sz w:val="24"/>
                <w:szCs w:val="20"/>
              </w:rPr>
            </w:pPr>
            <w:r w:rsidRPr="001C6917">
              <w:rPr>
                <w:rFonts w:ascii="Times New Roman" w:eastAsia="Times New Roman" w:hAnsi="Times New Roman" w:cs="Times New Roman"/>
                <w:sz w:val="24"/>
                <w:szCs w:val="20"/>
              </w:rPr>
              <w:t>СЦ3</w:t>
            </w:r>
            <w:r w:rsidRPr="001C6917">
              <w:rPr>
                <w:rFonts w:ascii="Times New Roman" w:eastAsia="Times New Roman" w:hAnsi="Times New Roman" w:cs="Times New Roman"/>
                <w:sz w:val="24"/>
                <w:szCs w:val="20"/>
                <w:lang w:val="ru-RU"/>
              </w:rPr>
              <w:t xml:space="preserve">: </w:t>
            </w:r>
            <w:r w:rsidRPr="001C6917">
              <w:rPr>
                <w:rFonts w:ascii="Times New Roman" w:eastAsia="Times New Roman" w:hAnsi="Times New Roman" w:cs="Times New Roman"/>
                <w:sz w:val="24"/>
                <w:szCs w:val="20"/>
              </w:rPr>
              <w:t>Повишаване информираността и компетентността на бенефициентите при изпълнение на проекти;</w:t>
            </w:r>
          </w:p>
          <w:p w14:paraId="69857F84" w14:textId="77777777" w:rsidR="001C6917" w:rsidRPr="001C6917" w:rsidRDefault="001C6917" w:rsidP="00441726">
            <w:pPr>
              <w:numPr>
                <w:ilvl w:val="0"/>
                <w:numId w:val="34"/>
              </w:numPr>
              <w:shd w:val="clear" w:color="auto" w:fill="FFFFFF"/>
              <w:spacing w:before="57"/>
              <w:ind w:left="293" w:hanging="272"/>
              <w:contextualSpacing/>
              <w:jc w:val="both"/>
              <w:rPr>
                <w:rFonts w:ascii="Times New Roman" w:eastAsia="Times New Roman" w:hAnsi="Times New Roman" w:cs="Times New Roman"/>
                <w:sz w:val="24"/>
                <w:szCs w:val="20"/>
              </w:rPr>
            </w:pPr>
            <w:r w:rsidRPr="001C6917">
              <w:rPr>
                <w:rFonts w:ascii="Times New Roman" w:eastAsia="Times New Roman" w:hAnsi="Times New Roman" w:cs="Times New Roman"/>
                <w:sz w:val="24"/>
                <w:szCs w:val="20"/>
              </w:rPr>
              <w:t>СЦ4</w:t>
            </w:r>
            <w:r w:rsidRPr="001C6917">
              <w:rPr>
                <w:rFonts w:ascii="Times New Roman" w:eastAsia="Times New Roman" w:hAnsi="Times New Roman" w:cs="Times New Roman"/>
                <w:sz w:val="24"/>
                <w:szCs w:val="20"/>
                <w:lang w:val="ru-RU"/>
              </w:rPr>
              <w:t xml:space="preserve">: </w:t>
            </w:r>
            <w:r w:rsidRPr="001C6917">
              <w:rPr>
                <w:rFonts w:ascii="Times New Roman" w:eastAsia="Times New Roman" w:hAnsi="Times New Roman" w:cs="Times New Roman"/>
                <w:sz w:val="24"/>
                <w:szCs w:val="20"/>
              </w:rPr>
              <w:t xml:space="preserve">Формиране на екологично съзнание във всички граждани на страната, като гаранция за устойчивост на предприеманите мерки </w:t>
            </w:r>
          </w:p>
          <w:p w14:paraId="4179D0EE" w14:textId="77777777" w:rsidR="001C6917" w:rsidRPr="001C6917" w:rsidRDefault="001C6917" w:rsidP="00441726">
            <w:pPr>
              <w:numPr>
                <w:ilvl w:val="0"/>
                <w:numId w:val="34"/>
              </w:numPr>
              <w:shd w:val="clear" w:color="auto" w:fill="FFFFFF"/>
              <w:spacing w:before="57"/>
              <w:ind w:left="293" w:hanging="272"/>
              <w:contextualSpacing/>
              <w:jc w:val="both"/>
              <w:rPr>
                <w:rFonts w:ascii="Times New Roman" w:eastAsia="Times New Roman" w:hAnsi="Times New Roman" w:cs="Times New Roman"/>
                <w:sz w:val="24"/>
                <w:szCs w:val="20"/>
              </w:rPr>
            </w:pPr>
            <w:r w:rsidRPr="001C6917">
              <w:rPr>
                <w:rFonts w:ascii="Times New Roman" w:eastAsia="Times New Roman" w:hAnsi="Times New Roman" w:cs="Times New Roman"/>
                <w:sz w:val="24"/>
                <w:szCs w:val="20"/>
              </w:rPr>
              <w:t>СЦ5</w:t>
            </w:r>
            <w:r w:rsidRPr="001C6917">
              <w:rPr>
                <w:rFonts w:ascii="Times New Roman" w:eastAsia="Times New Roman" w:hAnsi="Times New Roman" w:cs="Times New Roman"/>
                <w:sz w:val="24"/>
                <w:szCs w:val="20"/>
                <w:lang w:val="ru-RU"/>
              </w:rPr>
              <w:t xml:space="preserve">: </w:t>
            </w:r>
            <w:r w:rsidRPr="001C6917">
              <w:rPr>
                <w:rFonts w:ascii="Times New Roman" w:eastAsia="Times New Roman" w:hAnsi="Times New Roman" w:cs="Times New Roman"/>
                <w:sz w:val="24"/>
                <w:szCs w:val="20"/>
              </w:rPr>
              <w:t xml:space="preserve">Осигуряване на максимална прозрачност на процеса на управление и изпълнение на </w:t>
            </w:r>
            <w:del w:id="608" w:author="ELI_SANYA" w:date="2020-10-10T02:59:00Z">
              <w:r w:rsidRPr="001C6917" w:rsidDel="00860B49">
                <w:rPr>
                  <w:rFonts w:ascii="Times New Roman" w:eastAsia="Times New Roman" w:hAnsi="Times New Roman" w:cs="Times New Roman"/>
                  <w:sz w:val="24"/>
                  <w:szCs w:val="20"/>
                </w:rPr>
                <w:delText>О</w:delText>
              </w:r>
            </w:del>
            <w:r w:rsidRPr="001C6917">
              <w:rPr>
                <w:rFonts w:ascii="Times New Roman" w:eastAsia="Times New Roman" w:hAnsi="Times New Roman" w:cs="Times New Roman"/>
                <w:sz w:val="24"/>
                <w:szCs w:val="20"/>
              </w:rPr>
              <w:t>ПОС и повишаване на информираността</w:t>
            </w:r>
            <w:r w:rsidRPr="001C6917">
              <w:rPr>
                <w:rFonts w:ascii="Times New Roman" w:eastAsia="Times New Roman" w:hAnsi="Times New Roman" w:cs="Times New Roman"/>
                <w:sz w:val="24"/>
                <w:szCs w:val="20"/>
                <w:lang w:val="ru-RU"/>
              </w:rPr>
              <w:t xml:space="preserve"> </w:t>
            </w:r>
            <w:r w:rsidRPr="001C6917">
              <w:rPr>
                <w:rFonts w:ascii="Times New Roman" w:eastAsia="Times New Roman" w:hAnsi="Times New Roman" w:cs="Times New Roman"/>
                <w:sz w:val="24"/>
                <w:szCs w:val="20"/>
              </w:rPr>
              <w:t>и доверието във възможностите, предоставени от ЕС чрез европейските структурни и инвестиционни фондове.</w:t>
            </w:r>
          </w:p>
          <w:p w14:paraId="79511C77" w14:textId="77777777" w:rsidR="001C6917" w:rsidRPr="001C6917" w:rsidRDefault="001C6917" w:rsidP="00441726">
            <w:pPr>
              <w:numPr>
                <w:ilvl w:val="0"/>
                <w:numId w:val="33"/>
              </w:numPr>
              <w:shd w:val="clear" w:color="auto" w:fill="FFFFFF"/>
              <w:spacing w:before="115"/>
              <w:ind w:left="299" w:hanging="272"/>
              <w:contextualSpacing/>
              <w:jc w:val="both"/>
              <w:rPr>
                <w:rFonts w:ascii="Times New Roman" w:eastAsia="Times New Roman" w:hAnsi="Times New Roman" w:cs="Times New Roman"/>
                <w:b/>
                <w:sz w:val="24"/>
                <w:szCs w:val="20"/>
              </w:rPr>
            </w:pPr>
            <w:r w:rsidRPr="001C6917">
              <w:rPr>
                <w:rFonts w:ascii="Times New Roman" w:eastAsia="Times New Roman" w:hAnsi="Times New Roman" w:cs="Times New Roman"/>
                <w:b/>
                <w:sz w:val="24"/>
                <w:szCs w:val="20"/>
                <w:shd w:val="clear" w:color="auto" w:fill="FFFFFF"/>
              </w:rPr>
              <w:t>ЦЕЛЕВА</w:t>
            </w:r>
            <w:r w:rsidRPr="001C6917">
              <w:rPr>
                <w:rFonts w:ascii="Times New Roman" w:eastAsia="Times New Roman" w:hAnsi="Times New Roman" w:cs="Times New Roman"/>
                <w:b/>
                <w:sz w:val="24"/>
                <w:szCs w:val="20"/>
              </w:rPr>
              <w:t xml:space="preserve"> АУДИТОРИЯ</w:t>
            </w:r>
          </w:p>
          <w:p w14:paraId="37BDF18C" w14:textId="77777777" w:rsidR="001C6917" w:rsidRPr="001C6917" w:rsidRDefault="001C6917" w:rsidP="00441726">
            <w:pPr>
              <w:numPr>
                <w:ilvl w:val="0"/>
                <w:numId w:val="35"/>
              </w:numPr>
              <w:shd w:val="clear" w:color="auto" w:fill="FFFFFF"/>
              <w:spacing w:before="57"/>
              <w:ind w:left="293" w:hanging="293"/>
              <w:contextualSpacing/>
              <w:jc w:val="both"/>
              <w:rPr>
                <w:rFonts w:ascii="Times New Roman" w:eastAsia="Times New Roman" w:hAnsi="Times New Roman" w:cs="Times New Roman"/>
                <w:sz w:val="24"/>
                <w:szCs w:val="20"/>
              </w:rPr>
            </w:pPr>
            <w:r w:rsidRPr="001C6917">
              <w:rPr>
                <w:rFonts w:ascii="Times New Roman" w:eastAsia="Times New Roman" w:hAnsi="Times New Roman" w:cs="Times New Roman"/>
                <w:sz w:val="24"/>
                <w:szCs w:val="20"/>
              </w:rPr>
              <w:t>Широка общественост – пълнолетни граждани в активна възраст, живеещи на територията на страната и български граждани в чужбина;</w:t>
            </w:r>
          </w:p>
          <w:p w14:paraId="0CE86C7E" w14:textId="77777777" w:rsidR="001C6917" w:rsidRPr="001C6917" w:rsidRDefault="001C6917" w:rsidP="00441726">
            <w:pPr>
              <w:numPr>
                <w:ilvl w:val="0"/>
                <w:numId w:val="35"/>
              </w:numPr>
              <w:shd w:val="clear" w:color="auto" w:fill="FFFFFF"/>
              <w:spacing w:before="57"/>
              <w:ind w:left="293" w:hanging="293"/>
              <w:contextualSpacing/>
              <w:jc w:val="both"/>
              <w:rPr>
                <w:rFonts w:ascii="Times New Roman" w:eastAsia="Times New Roman" w:hAnsi="Times New Roman" w:cs="Times New Roman"/>
                <w:sz w:val="24"/>
                <w:szCs w:val="20"/>
              </w:rPr>
            </w:pPr>
            <w:r w:rsidRPr="001C6917">
              <w:rPr>
                <w:rFonts w:ascii="Times New Roman" w:eastAsia="Times New Roman" w:hAnsi="Times New Roman" w:cs="Times New Roman"/>
                <w:sz w:val="24"/>
                <w:szCs w:val="20"/>
              </w:rPr>
              <w:t>Деца и подрастващи – ученици и студенти;</w:t>
            </w:r>
          </w:p>
          <w:p w14:paraId="4B96CF13" w14:textId="77777777" w:rsidR="001C6917" w:rsidRPr="001C6917" w:rsidRDefault="001C6917" w:rsidP="00441726">
            <w:pPr>
              <w:numPr>
                <w:ilvl w:val="0"/>
                <w:numId w:val="35"/>
              </w:numPr>
              <w:shd w:val="clear" w:color="auto" w:fill="FFFFFF"/>
              <w:spacing w:before="57"/>
              <w:ind w:left="293" w:hanging="293"/>
              <w:contextualSpacing/>
              <w:jc w:val="both"/>
              <w:rPr>
                <w:rFonts w:ascii="Times New Roman" w:eastAsia="Times New Roman" w:hAnsi="Times New Roman" w:cs="Times New Roman"/>
                <w:sz w:val="24"/>
                <w:szCs w:val="20"/>
              </w:rPr>
            </w:pPr>
            <w:r w:rsidRPr="001C6917">
              <w:rPr>
                <w:rFonts w:ascii="Times New Roman" w:eastAsia="Times New Roman" w:hAnsi="Times New Roman" w:cs="Times New Roman"/>
                <w:sz w:val="24"/>
                <w:szCs w:val="20"/>
              </w:rPr>
              <w:t>Потенциални бенефициенти - допустими бенефициенти, отговарящи на условията за участие в конкретна процедура;</w:t>
            </w:r>
          </w:p>
          <w:p w14:paraId="7392F9AB" w14:textId="77777777" w:rsidR="001C6917" w:rsidRPr="001C6917" w:rsidRDefault="001C6917" w:rsidP="00441726">
            <w:pPr>
              <w:numPr>
                <w:ilvl w:val="0"/>
                <w:numId w:val="35"/>
              </w:numPr>
              <w:shd w:val="clear" w:color="auto" w:fill="FFFFFF"/>
              <w:spacing w:before="57"/>
              <w:ind w:left="293" w:hanging="293"/>
              <w:contextualSpacing/>
              <w:jc w:val="both"/>
              <w:rPr>
                <w:rFonts w:ascii="Times New Roman" w:eastAsia="Times New Roman" w:hAnsi="Times New Roman" w:cs="Times New Roman"/>
                <w:sz w:val="24"/>
                <w:szCs w:val="20"/>
              </w:rPr>
            </w:pPr>
            <w:r w:rsidRPr="001C6917">
              <w:rPr>
                <w:rFonts w:ascii="Times New Roman" w:eastAsia="Times New Roman" w:hAnsi="Times New Roman" w:cs="Times New Roman"/>
                <w:sz w:val="24"/>
                <w:szCs w:val="20"/>
              </w:rPr>
              <w:t>Бенефициенти - организации, сключили договор за предоставяне на безвъзмездна финансова помощ при изпълнението на проект, финансиран със средства от европейските фондове;</w:t>
            </w:r>
          </w:p>
          <w:p w14:paraId="6881194B" w14:textId="543D5480" w:rsidR="001C6917" w:rsidRDefault="001C6917" w:rsidP="00441726">
            <w:pPr>
              <w:numPr>
                <w:ilvl w:val="0"/>
                <w:numId w:val="35"/>
              </w:numPr>
              <w:shd w:val="clear" w:color="auto" w:fill="FFFFFF"/>
              <w:spacing w:before="57"/>
              <w:ind w:left="293" w:hanging="293"/>
              <w:contextualSpacing/>
              <w:jc w:val="both"/>
              <w:rPr>
                <w:rFonts w:ascii="Times New Roman" w:eastAsia="Times New Roman" w:hAnsi="Times New Roman" w:cs="Times New Roman"/>
                <w:sz w:val="24"/>
                <w:szCs w:val="20"/>
              </w:rPr>
            </w:pPr>
            <w:r w:rsidRPr="001C6917">
              <w:rPr>
                <w:rFonts w:ascii="Times New Roman" w:eastAsia="Times New Roman" w:hAnsi="Times New Roman" w:cs="Times New Roman"/>
                <w:sz w:val="24"/>
                <w:szCs w:val="20"/>
              </w:rPr>
              <w:t>Администрация</w:t>
            </w:r>
            <w:r w:rsidR="006E1082" w:rsidRPr="00303E24">
              <w:rPr>
                <w:rFonts w:ascii="Times New Roman" w:eastAsia="Times New Roman" w:hAnsi="Times New Roman" w:cs="Times New Roman"/>
                <w:sz w:val="24"/>
                <w:szCs w:val="20"/>
              </w:rPr>
              <w:t xml:space="preserve"> - </w:t>
            </w:r>
            <w:r w:rsidRPr="001C6917">
              <w:rPr>
                <w:rFonts w:ascii="Times New Roman" w:eastAsia="Times New Roman" w:hAnsi="Times New Roman" w:cs="Times New Roman"/>
                <w:sz w:val="24"/>
                <w:szCs w:val="20"/>
              </w:rPr>
              <w:t>всички звена и органи</w:t>
            </w:r>
            <w:r w:rsidR="006E1082" w:rsidRPr="001C6917">
              <w:rPr>
                <w:rFonts w:ascii="Times New Roman" w:eastAsia="Times New Roman" w:hAnsi="Times New Roman" w:cs="Times New Roman"/>
                <w:sz w:val="24"/>
                <w:szCs w:val="20"/>
              </w:rPr>
              <w:t>, ангажиран</w:t>
            </w:r>
            <w:r w:rsidR="006E1082">
              <w:rPr>
                <w:rFonts w:ascii="Times New Roman" w:eastAsia="Times New Roman" w:hAnsi="Times New Roman" w:cs="Times New Roman"/>
                <w:sz w:val="24"/>
                <w:szCs w:val="20"/>
              </w:rPr>
              <w:t>и</w:t>
            </w:r>
            <w:r w:rsidR="006E1082" w:rsidRPr="001C6917">
              <w:rPr>
                <w:rFonts w:ascii="Times New Roman" w:eastAsia="Times New Roman" w:hAnsi="Times New Roman" w:cs="Times New Roman"/>
                <w:sz w:val="24"/>
                <w:szCs w:val="20"/>
              </w:rPr>
              <w:t xml:space="preserve"> с управлението на фондовете на ЕС в България</w:t>
            </w:r>
            <w:r w:rsidR="006E1082" w:rsidRPr="00303E24">
              <w:rPr>
                <w:rFonts w:ascii="Times New Roman" w:eastAsia="Times New Roman" w:hAnsi="Times New Roman" w:cs="Times New Roman"/>
                <w:sz w:val="24"/>
                <w:szCs w:val="20"/>
              </w:rPr>
              <w:t>,</w:t>
            </w:r>
            <w:r w:rsidR="006E1082" w:rsidRPr="001C6917">
              <w:rPr>
                <w:rFonts w:ascii="Times New Roman" w:eastAsia="Times New Roman" w:hAnsi="Times New Roman" w:cs="Times New Roman"/>
                <w:sz w:val="24"/>
                <w:szCs w:val="20"/>
              </w:rPr>
              <w:t xml:space="preserve"> </w:t>
            </w:r>
            <w:r w:rsidRPr="001C6917">
              <w:rPr>
                <w:rFonts w:ascii="Times New Roman" w:eastAsia="Times New Roman" w:hAnsi="Times New Roman" w:cs="Times New Roman"/>
                <w:sz w:val="24"/>
                <w:szCs w:val="20"/>
              </w:rPr>
              <w:t>с функции в управлението и администрирането на програми</w:t>
            </w:r>
            <w:r w:rsidR="009B528C">
              <w:rPr>
                <w:rFonts w:ascii="Times New Roman" w:eastAsia="Times New Roman" w:hAnsi="Times New Roman" w:cs="Times New Roman"/>
                <w:sz w:val="24"/>
                <w:szCs w:val="20"/>
              </w:rPr>
              <w:t>те</w:t>
            </w:r>
            <w:r w:rsidRPr="001C6917">
              <w:rPr>
                <w:rFonts w:ascii="Times New Roman" w:eastAsia="Times New Roman" w:hAnsi="Times New Roman" w:cs="Times New Roman"/>
                <w:sz w:val="24"/>
                <w:szCs w:val="20"/>
              </w:rPr>
              <w:t>;</w:t>
            </w:r>
            <w:r w:rsidR="006E1082">
              <w:rPr>
                <w:rFonts w:ascii="Times New Roman" w:eastAsia="Times New Roman" w:hAnsi="Times New Roman" w:cs="Times New Roman"/>
                <w:sz w:val="24"/>
                <w:szCs w:val="20"/>
              </w:rPr>
              <w:t xml:space="preserve"> отговорните за политиките по околна среда и изменение на климата;</w:t>
            </w:r>
          </w:p>
          <w:p w14:paraId="3BB43BF8" w14:textId="77777777" w:rsidR="001C6917" w:rsidRPr="001C6917" w:rsidRDefault="001C6917" w:rsidP="00441726">
            <w:pPr>
              <w:numPr>
                <w:ilvl w:val="0"/>
                <w:numId w:val="35"/>
              </w:numPr>
              <w:shd w:val="clear" w:color="auto" w:fill="FFFFFF"/>
              <w:spacing w:before="57"/>
              <w:ind w:left="293" w:hanging="293"/>
              <w:contextualSpacing/>
              <w:jc w:val="both"/>
              <w:rPr>
                <w:rFonts w:ascii="Times New Roman" w:eastAsia="Times New Roman" w:hAnsi="Times New Roman" w:cs="Times New Roman"/>
                <w:sz w:val="24"/>
                <w:szCs w:val="20"/>
              </w:rPr>
            </w:pPr>
            <w:r w:rsidRPr="001C6917">
              <w:rPr>
                <w:rFonts w:ascii="Times New Roman" w:eastAsia="Times New Roman" w:hAnsi="Times New Roman" w:cs="Times New Roman"/>
                <w:sz w:val="24"/>
                <w:szCs w:val="20"/>
              </w:rPr>
              <w:t xml:space="preserve">Медиатори/разпространители на информация - институции и лица, които информират, формират мнения и нагласи, оказват влияние в процеса на вземане на решения, подпомагат дейността на бенефициенти/потенциални бенефициенти и управляващата администрация – медии, неправителствени организации в сферата на опазването на околната среда и други с отношение по проектите на </w:t>
            </w:r>
            <w:del w:id="609" w:author="ELI_SANYA" w:date="2020-10-10T02:59:00Z">
              <w:r w:rsidRPr="001C6917" w:rsidDel="00860B49">
                <w:rPr>
                  <w:rFonts w:ascii="Times New Roman" w:eastAsia="Times New Roman" w:hAnsi="Times New Roman" w:cs="Times New Roman"/>
                  <w:sz w:val="24"/>
                  <w:szCs w:val="20"/>
                </w:rPr>
                <w:delText>О</w:delText>
              </w:r>
            </w:del>
            <w:r w:rsidRPr="001C6917">
              <w:rPr>
                <w:rFonts w:ascii="Times New Roman" w:eastAsia="Times New Roman" w:hAnsi="Times New Roman" w:cs="Times New Roman"/>
                <w:sz w:val="24"/>
                <w:szCs w:val="20"/>
              </w:rPr>
              <w:t xml:space="preserve">ПОС, европейски институции, информационни мрежи, крайни ползватели на резултатите от проектите. </w:t>
            </w:r>
          </w:p>
          <w:p w14:paraId="0C6D7E40" w14:textId="77777777" w:rsidR="001C6917" w:rsidRPr="001C6917" w:rsidRDefault="001C6917" w:rsidP="00441726">
            <w:pPr>
              <w:numPr>
                <w:ilvl w:val="0"/>
                <w:numId w:val="33"/>
              </w:numPr>
              <w:shd w:val="clear" w:color="auto" w:fill="FFFFFF"/>
              <w:spacing w:before="115"/>
              <w:ind w:left="299" w:hanging="272"/>
              <w:contextualSpacing/>
              <w:jc w:val="both"/>
              <w:rPr>
                <w:rFonts w:ascii="Times New Roman" w:eastAsia="Times New Roman" w:hAnsi="Times New Roman" w:cs="Times New Roman"/>
                <w:b/>
                <w:sz w:val="24"/>
                <w:szCs w:val="20"/>
              </w:rPr>
            </w:pPr>
            <w:r w:rsidRPr="001C6917">
              <w:rPr>
                <w:rFonts w:ascii="Times New Roman" w:eastAsia="Times New Roman" w:hAnsi="Times New Roman" w:cs="Times New Roman"/>
                <w:b/>
                <w:sz w:val="24"/>
                <w:szCs w:val="20"/>
              </w:rPr>
              <w:t>КОМУНИКАЦИОННИ ДЕЙНОСТИ</w:t>
            </w:r>
          </w:p>
          <w:p w14:paraId="5F9118F7" w14:textId="77777777" w:rsidR="001C6917" w:rsidRPr="001C6917" w:rsidRDefault="001C6917" w:rsidP="001C6917">
            <w:pPr>
              <w:shd w:val="clear" w:color="auto" w:fill="FFFFFF"/>
              <w:spacing w:before="57"/>
              <w:jc w:val="both"/>
              <w:rPr>
                <w:rFonts w:ascii="Times New Roman" w:eastAsia="Times New Roman" w:hAnsi="Times New Roman" w:cs="Times New Roman"/>
                <w:sz w:val="24"/>
                <w:szCs w:val="20"/>
              </w:rPr>
            </w:pPr>
            <w:r w:rsidRPr="001C6917">
              <w:rPr>
                <w:rFonts w:ascii="Times New Roman" w:eastAsia="Times New Roman" w:hAnsi="Times New Roman" w:cs="Times New Roman"/>
                <w:sz w:val="24"/>
                <w:szCs w:val="20"/>
              </w:rPr>
              <w:t>Планираните дейности са насочени към всички целеви групи, като изборът на конкретни мерки е обвързан с поставените цели. Предвидено е използването на разнообразни комуникационни канали, като във всички случаи, когато е приложимо, ще се търси активна комуникация и обратна връзка с целевите групи:</w:t>
            </w:r>
          </w:p>
          <w:p w14:paraId="5C77B304" w14:textId="77777777" w:rsidR="001C6917" w:rsidRPr="001C6917" w:rsidRDefault="001C6917" w:rsidP="00441726">
            <w:pPr>
              <w:numPr>
                <w:ilvl w:val="0"/>
                <w:numId w:val="35"/>
              </w:numPr>
              <w:shd w:val="clear" w:color="auto" w:fill="FFFFFF"/>
              <w:spacing w:before="57"/>
              <w:ind w:left="293" w:hanging="293"/>
              <w:contextualSpacing/>
              <w:jc w:val="both"/>
              <w:rPr>
                <w:rFonts w:ascii="Times New Roman" w:eastAsia="Times New Roman" w:hAnsi="Times New Roman" w:cs="Times New Roman"/>
                <w:sz w:val="24"/>
                <w:szCs w:val="20"/>
              </w:rPr>
            </w:pPr>
            <w:r w:rsidRPr="001C6917">
              <w:rPr>
                <w:rFonts w:ascii="Times New Roman" w:eastAsia="Times New Roman" w:hAnsi="Times New Roman" w:cs="Times New Roman"/>
                <w:sz w:val="24"/>
                <w:szCs w:val="20"/>
              </w:rPr>
              <w:t>Информационни и образователно-информационни кампании (вкл. онлайн);</w:t>
            </w:r>
          </w:p>
          <w:p w14:paraId="771B80E2" w14:textId="77777777" w:rsidR="001C6917" w:rsidRPr="001C6917" w:rsidRDefault="001C6917" w:rsidP="00441726">
            <w:pPr>
              <w:numPr>
                <w:ilvl w:val="0"/>
                <w:numId w:val="35"/>
              </w:numPr>
              <w:shd w:val="clear" w:color="auto" w:fill="FFFFFF"/>
              <w:spacing w:before="57"/>
              <w:ind w:left="293" w:hanging="293"/>
              <w:contextualSpacing/>
              <w:jc w:val="both"/>
              <w:rPr>
                <w:rFonts w:ascii="Times New Roman" w:eastAsia="Times New Roman" w:hAnsi="Times New Roman" w:cs="Times New Roman"/>
                <w:sz w:val="24"/>
                <w:szCs w:val="20"/>
              </w:rPr>
            </w:pPr>
            <w:r w:rsidRPr="001C6917">
              <w:rPr>
                <w:rFonts w:ascii="Times New Roman" w:eastAsia="Times New Roman" w:hAnsi="Times New Roman" w:cs="Times New Roman"/>
                <w:sz w:val="24"/>
                <w:szCs w:val="20"/>
              </w:rPr>
              <w:t>Провеждане на информационни събития (вкл. онлайн);</w:t>
            </w:r>
          </w:p>
          <w:p w14:paraId="752C5589" w14:textId="77777777" w:rsidR="001C6917" w:rsidRPr="001C6917" w:rsidRDefault="001C6917" w:rsidP="00441726">
            <w:pPr>
              <w:numPr>
                <w:ilvl w:val="0"/>
                <w:numId w:val="35"/>
              </w:numPr>
              <w:shd w:val="clear" w:color="auto" w:fill="FFFFFF"/>
              <w:spacing w:before="57"/>
              <w:ind w:left="293" w:hanging="293"/>
              <w:contextualSpacing/>
              <w:jc w:val="both"/>
              <w:rPr>
                <w:rFonts w:ascii="Times New Roman" w:eastAsia="Times New Roman" w:hAnsi="Times New Roman" w:cs="Times New Roman"/>
                <w:sz w:val="24"/>
                <w:szCs w:val="20"/>
              </w:rPr>
            </w:pPr>
            <w:r w:rsidRPr="001C6917">
              <w:rPr>
                <w:rFonts w:ascii="Times New Roman" w:eastAsia="Times New Roman" w:hAnsi="Times New Roman" w:cs="Times New Roman"/>
                <w:sz w:val="24"/>
                <w:szCs w:val="20"/>
              </w:rPr>
              <w:t xml:space="preserve">Провеждане на заседания на Комитета за наблюдение </w:t>
            </w:r>
          </w:p>
          <w:p w14:paraId="40DA574A" w14:textId="77777777" w:rsidR="001C6917" w:rsidRPr="001C6917" w:rsidRDefault="001C6917" w:rsidP="00441726">
            <w:pPr>
              <w:numPr>
                <w:ilvl w:val="0"/>
                <w:numId w:val="35"/>
              </w:numPr>
              <w:shd w:val="clear" w:color="auto" w:fill="FFFFFF"/>
              <w:spacing w:before="57"/>
              <w:ind w:left="293" w:hanging="293"/>
              <w:contextualSpacing/>
              <w:jc w:val="both"/>
              <w:rPr>
                <w:rFonts w:ascii="Times New Roman" w:eastAsia="Times New Roman" w:hAnsi="Times New Roman" w:cs="Times New Roman"/>
                <w:sz w:val="24"/>
                <w:szCs w:val="20"/>
              </w:rPr>
            </w:pPr>
            <w:r w:rsidRPr="001C6917">
              <w:rPr>
                <w:rFonts w:ascii="Times New Roman" w:eastAsia="Times New Roman" w:hAnsi="Times New Roman" w:cs="Times New Roman"/>
                <w:sz w:val="24"/>
                <w:szCs w:val="20"/>
              </w:rPr>
              <w:t xml:space="preserve">Управление на интернет страницата на </w:t>
            </w:r>
            <w:del w:id="610" w:author="ELI_SANYA" w:date="2020-10-10T02:59:00Z">
              <w:r w:rsidRPr="001C6917" w:rsidDel="00860B49">
                <w:rPr>
                  <w:rFonts w:ascii="Times New Roman" w:eastAsia="Times New Roman" w:hAnsi="Times New Roman" w:cs="Times New Roman"/>
                  <w:sz w:val="24"/>
                  <w:szCs w:val="20"/>
                </w:rPr>
                <w:delText>О</w:delText>
              </w:r>
            </w:del>
            <w:r w:rsidRPr="001C6917">
              <w:rPr>
                <w:rFonts w:ascii="Times New Roman" w:eastAsia="Times New Roman" w:hAnsi="Times New Roman" w:cs="Times New Roman"/>
                <w:sz w:val="24"/>
                <w:szCs w:val="20"/>
              </w:rPr>
              <w:t>ПОС www.eufunds.bg/bg/opos и присъствие в социални мрежи;</w:t>
            </w:r>
          </w:p>
          <w:p w14:paraId="135388BA" w14:textId="77777777" w:rsidR="001C6917" w:rsidRPr="001C6917" w:rsidRDefault="001C6917" w:rsidP="00441726">
            <w:pPr>
              <w:numPr>
                <w:ilvl w:val="0"/>
                <w:numId w:val="35"/>
              </w:numPr>
              <w:shd w:val="clear" w:color="auto" w:fill="FFFFFF"/>
              <w:spacing w:before="57"/>
              <w:ind w:left="293" w:hanging="293"/>
              <w:contextualSpacing/>
              <w:jc w:val="both"/>
              <w:rPr>
                <w:rFonts w:ascii="Times New Roman" w:eastAsia="Times New Roman" w:hAnsi="Times New Roman" w:cs="Times New Roman"/>
                <w:sz w:val="24"/>
                <w:szCs w:val="20"/>
              </w:rPr>
            </w:pPr>
            <w:r w:rsidRPr="001C6917">
              <w:rPr>
                <w:rFonts w:ascii="Times New Roman" w:eastAsia="Times New Roman" w:hAnsi="Times New Roman" w:cs="Times New Roman"/>
                <w:sz w:val="24"/>
                <w:szCs w:val="20"/>
              </w:rPr>
              <w:lastRenderedPageBreak/>
              <w:t>Срещи и информационни дни с потенциални бенефициенти, Обучителни семинари/информационни срещи за бенефициенти, обществени обсъждания;</w:t>
            </w:r>
          </w:p>
          <w:p w14:paraId="06B10F0E" w14:textId="77777777" w:rsidR="001C6917" w:rsidRPr="001C6917" w:rsidRDefault="001C6917" w:rsidP="00441726">
            <w:pPr>
              <w:numPr>
                <w:ilvl w:val="0"/>
                <w:numId w:val="35"/>
              </w:numPr>
              <w:shd w:val="clear" w:color="auto" w:fill="FFFFFF"/>
              <w:spacing w:before="57"/>
              <w:ind w:left="293" w:hanging="293"/>
              <w:contextualSpacing/>
              <w:jc w:val="both"/>
              <w:rPr>
                <w:rFonts w:ascii="Times New Roman" w:eastAsia="Times New Roman" w:hAnsi="Times New Roman" w:cs="Times New Roman"/>
                <w:sz w:val="24"/>
                <w:szCs w:val="20"/>
              </w:rPr>
            </w:pPr>
            <w:r w:rsidRPr="001C6917">
              <w:rPr>
                <w:rFonts w:ascii="Times New Roman" w:eastAsia="Times New Roman" w:hAnsi="Times New Roman" w:cs="Times New Roman"/>
                <w:sz w:val="24"/>
                <w:szCs w:val="20"/>
              </w:rPr>
              <w:t>Други.</w:t>
            </w:r>
          </w:p>
          <w:p w14:paraId="519B4A80" w14:textId="77777777" w:rsidR="001C6917" w:rsidRPr="001C6917" w:rsidRDefault="001C6917" w:rsidP="00441726">
            <w:pPr>
              <w:numPr>
                <w:ilvl w:val="0"/>
                <w:numId w:val="33"/>
              </w:numPr>
              <w:shd w:val="clear" w:color="auto" w:fill="FFFFFF"/>
              <w:spacing w:before="115"/>
              <w:ind w:left="299" w:hanging="272"/>
              <w:contextualSpacing/>
              <w:jc w:val="both"/>
              <w:rPr>
                <w:rFonts w:ascii="Times New Roman" w:eastAsia="Times New Roman" w:hAnsi="Times New Roman" w:cs="Times New Roman"/>
                <w:b/>
                <w:sz w:val="24"/>
                <w:szCs w:val="20"/>
              </w:rPr>
            </w:pPr>
            <w:r w:rsidRPr="001C6917">
              <w:rPr>
                <w:rFonts w:ascii="Times New Roman" w:eastAsia="Times New Roman" w:hAnsi="Times New Roman" w:cs="Times New Roman"/>
                <w:b/>
                <w:sz w:val="24"/>
                <w:szCs w:val="20"/>
              </w:rPr>
              <w:t>КОМУНИКАЦИОННИ КАНАЛИ</w:t>
            </w:r>
          </w:p>
          <w:p w14:paraId="4D85F61A" w14:textId="77777777" w:rsidR="001C6917" w:rsidRPr="001C6917" w:rsidRDefault="001C6917" w:rsidP="00441726">
            <w:pPr>
              <w:numPr>
                <w:ilvl w:val="0"/>
                <w:numId w:val="36"/>
              </w:numPr>
              <w:shd w:val="clear" w:color="auto" w:fill="FFFFFF"/>
              <w:spacing w:before="57"/>
              <w:ind w:left="293" w:hanging="272"/>
              <w:contextualSpacing/>
              <w:jc w:val="both"/>
              <w:rPr>
                <w:rFonts w:ascii="Times New Roman" w:eastAsia="Times New Roman" w:hAnsi="Times New Roman" w:cs="Times New Roman"/>
                <w:sz w:val="24"/>
                <w:szCs w:val="20"/>
              </w:rPr>
            </w:pPr>
            <w:r w:rsidRPr="001C6917">
              <w:rPr>
                <w:rFonts w:ascii="Times New Roman" w:eastAsia="Times New Roman" w:hAnsi="Times New Roman" w:cs="Times New Roman"/>
                <w:sz w:val="24"/>
                <w:szCs w:val="20"/>
              </w:rPr>
              <w:t>Електронни медии;</w:t>
            </w:r>
          </w:p>
          <w:p w14:paraId="273F28FA" w14:textId="77777777" w:rsidR="001C6917" w:rsidRPr="001C6917" w:rsidRDefault="001C6917" w:rsidP="00441726">
            <w:pPr>
              <w:numPr>
                <w:ilvl w:val="0"/>
                <w:numId w:val="36"/>
              </w:numPr>
              <w:shd w:val="clear" w:color="auto" w:fill="FFFFFF"/>
              <w:spacing w:before="57"/>
              <w:ind w:left="293" w:hanging="272"/>
              <w:contextualSpacing/>
              <w:jc w:val="both"/>
              <w:rPr>
                <w:rFonts w:ascii="Times New Roman" w:eastAsia="Times New Roman" w:hAnsi="Times New Roman" w:cs="Times New Roman"/>
                <w:sz w:val="24"/>
                <w:szCs w:val="20"/>
              </w:rPr>
            </w:pPr>
            <w:r w:rsidRPr="001C6917">
              <w:rPr>
                <w:rFonts w:ascii="Times New Roman" w:eastAsia="Times New Roman" w:hAnsi="Times New Roman" w:cs="Times New Roman"/>
                <w:sz w:val="24"/>
                <w:szCs w:val="20"/>
              </w:rPr>
              <w:t>Печатни медии;</w:t>
            </w:r>
          </w:p>
          <w:p w14:paraId="3D13B704" w14:textId="77777777" w:rsidR="001C6917" w:rsidRPr="001C6917" w:rsidRDefault="001C6917" w:rsidP="00441726">
            <w:pPr>
              <w:numPr>
                <w:ilvl w:val="0"/>
                <w:numId w:val="36"/>
              </w:numPr>
              <w:shd w:val="clear" w:color="auto" w:fill="FFFFFF"/>
              <w:spacing w:before="57"/>
              <w:ind w:left="293" w:hanging="272"/>
              <w:contextualSpacing/>
              <w:jc w:val="both"/>
              <w:rPr>
                <w:rFonts w:ascii="Times New Roman" w:eastAsia="Times New Roman" w:hAnsi="Times New Roman" w:cs="Times New Roman"/>
                <w:sz w:val="24"/>
                <w:szCs w:val="20"/>
              </w:rPr>
            </w:pPr>
            <w:r w:rsidRPr="001C6917">
              <w:rPr>
                <w:rFonts w:ascii="Times New Roman" w:eastAsia="Times New Roman" w:hAnsi="Times New Roman" w:cs="Times New Roman"/>
                <w:sz w:val="24"/>
                <w:szCs w:val="20"/>
              </w:rPr>
              <w:t xml:space="preserve">Онлайн медии </w:t>
            </w:r>
            <w:r w:rsidRPr="001C6917">
              <w:rPr>
                <w:rFonts w:ascii="Times New Roman" w:eastAsia="Times New Roman" w:hAnsi="Times New Roman" w:cs="Times New Roman"/>
                <w:sz w:val="24"/>
                <w:szCs w:val="20"/>
                <w:lang w:val="ru-RU"/>
              </w:rPr>
              <w:t>(онлайн</w:t>
            </w:r>
            <w:r w:rsidRPr="001C6917">
              <w:rPr>
                <w:rFonts w:ascii="Times New Roman" w:eastAsia="Times New Roman" w:hAnsi="Times New Roman" w:cs="Times New Roman"/>
                <w:sz w:val="24"/>
                <w:szCs w:val="24"/>
                <w:lang w:bidi="bn-IN"/>
              </w:rPr>
              <w:t xml:space="preserve"> платформи на информационни сайтове, </w:t>
            </w:r>
            <w:r w:rsidRPr="001C6917">
              <w:rPr>
                <w:rFonts w:ascii="Times New Roman" w:eastAsia="Times New Roman" w:hAnsi="Times New Roman" w:cs="Times New Roman"/>
                <w:sz w:val="24"/>
                <w:szCs w:val="20"/>
              </w:rPr>
              <w:t>социални мрежи</w:t>
            </w:r>
            <w:r w:rsidRPr="001C6917">
              <w:rPr>
                <w:rFonts w:ascii="Times New Roman" w:eastAsia="Times New Roman" w:hAnsi="Times New Roman" w:cs="Times New Roman"/>
                <w:sz w:val="24"/>
                <w:szCs w:val="20"/>
                <w:lang w:val="ru-RU"/>
              </w:rPr>
              <w:t>);</w:t>
            </w:r>
          </w:p>
          <w:p w14:paraId="3860F722" w14:textId="77777777" w:rsidR="001C6917" w:rsidRPr="001C6917" w:rsidRDefault="001C6917" w:rsidP="00441726">
            <w:pPr>
              <w:numPr>
                <w:ilvl w:val="0"/>
                <w:numId w:val="36"/>
              </w:numPr>
              <w:shd w:val="clear" w:color="auto" w:fill="FFFFFF"/>
              <w:spacing w:before="57"/>
              <w:ind w:left="293" w:hanging="272"/>
              <w:contextualSpacing/>
              <w:jc w:val="both"/>
              <w:rPr>
                <w:rFonts w:ascii="Times New Roman" w:eastAsia="Times New Roman" w:hAnsi="Times New Roman" w:cs="Times New Roman"/>
                <w:sz w:val="24"/>
                <w:szCs w:val="20"/>
              </w:rPr>
            </w:pPr>
            <w:r w:rsidRPr="001C6917">
              <w:rPr>
                <w:rFonts w:ascii="Times New Roman" w:eastAsia="Times New Roman" w:hAnsi="Times New Roman" w:cs="Times New Roman"/>
                <w:sz w:val="24"/>
                <w:szCs w:val="20"/>
              </w:rPr>
              <w:t>Директна комуникация (събития, информационни дни, семинари, дискусии, обучения и др.);</w:t>
            </w:r>
          </w:p>
          <w:p w14:paraId="7AF5B5A7" w14:textId="77777777" w:rsidR="001C6917" w:rsidRPr="001C6917" w:rsidRDefault="001C6917" w:rsidP="00441726">
            <w:pPr>
              <w:numPr>
                <w:ilvl w:val="0"/>
                <w:numId w:val="36"/>
              </w:numPr>
              <w:shd w:val="clear" w:color="auto" w:fill="FFFFFF"/>
              <w:spacing w:before="57"/>
              <w:ind w:left="293" w:hanging="272"/>
              <w:contextualSpacing/>
              <w:jc w:val="both"/>
              <w:rPr>
                <w:rFonts w:ascii="Times New Roman" w:eastAsia="Times New Roman" w:hAnsi="Times New Roman" w:cs="Times New Roman"/>
                <w:sz w:val="24"/>
                <w:szCs w:val="20"/>
              </w:rPr>
            </w:pPr>
            <w:r w:rsidRPr="001C6917">
              <w:rPr>
                <w:rFonts w:ascii="Times New Roman" w:eastAsia="Times New Roman" w:hAnsi="Times New Roman" w:cs="Times New Roman"/>
                <w:sz w:val="24"/>
                <w:szCs w:val="20"/>
              </w:rPr>
              <w:t xml:space="preserve">Интернет страница на </w:t>
            </w:r>
            <w:del w:id="611" w:author="ELI_SANYA" w:date="2020-10-10T02:59:00Z">
              <w:r w:rsidRPr="001C6917" w:rsidDel="00860B49">
                <w:rPr>
                  <w:rFonts w:ascii="Times New Roman" w:eastAsia="Times New Roman" w:hAnsi="Times New Roman" w:cs="Times New Roman"/>
                  <w:sz w:val="24"/>
                  <w:szCs w:val="20"/>
                </w:rPr>
                <w:delText>О</w:delText>
              </w:r>
            </w:del>
            <w:r w:rsidRPr="001C6917">
              <w:rPr>
                <w:rFonts w:ascii="Times New Roman" w:eastAsia="Times New Roman" w:hAnsi="Times New Roman" w:cs="Times New Roman"/>
                <w:sz w:val="24"/>
                <w:szCs w:val="20"/>
              </w:rPr>
              <w:t>ПОС www.eufunds.bg/bg/opos;</w:t>
            </w:r>
          </w:p>
          <w:p w14:paraId="3F46D3DC" w14:textId="77777777" w:rsidR="001C6917" w:rsidRPr="001C6917" w:rsidRDefault="001C6917" w:rsidP="00441726">
            <w:pPr>
              <w:numPr>
                <w:ilvl w:val="0"/>
                <w:numId w:val="36"/>
              </w:numPr>
              <w:shd w:val="clear" w:color="auto" w:fill="FFFFFF"/>
              <w:spacing w:before="57"/>
              <w:ind w:left="293" w:hanging="272"/>
              <w:contextualSpacing/>
              <w:jc w:val="both"/>
              <w:rPr>
                <w:rFonts w:ascii="Times New Roman" w:eastAsia="Times New Roman" w:hAnsi="Times New Roman" w:cs="Times New Roman"/>
                <w:sz w:val="24"/>
                <w:szCs w:val="20"/>
              </w:rPr>
            </w:pPr>
            <w:r w:rsidRPr="001C6917">
              <w:rPr>
                <w:rFonts w:ascii="Times New Roman" w:eastAsia="Times New Roman" w:hAnsi="Times New Roman" w:cs="Times New Roman"/>
                <w:sz w:val="24"/>
                <w:szCs w:val="20"/>
              </w:rPr>
              <w:t>Единен информационен портал</w:t>
            </w:r>
            <w:r w:rsidRPr="001C6917">
              <w:rPr>
                <w:rFonts w:ascii="Times New Roman" w:eastAsia="Times New Roman" w:hAnsi="Times New Roman" w:cs="Times New Roman"/>
                <w:sz w:val="24"/>
                <w:szCs w:val="20"/>
                <w:lang w:val="ru-RU"/>
              </w:rPr>
              <w:t xml:space="preserve"> </w:t>
            </w:r>
            <w:r w:rsidRPr="001C6917">
              <w:rPr>
                <w:rFonts w:ascii="Times New Roman" w:eastAsia="Times New Roman" w:hAnsi="Times New Roman" w:cs="Times New Roman"/>
                <w:sz w:val="24"/>
                <w:szCs w:val="20"/>
              </w:rPr>
              <w:t>на европейските структурни и инвестиционни фондове</w:t>
            </w:r>
            <w:r w:rsidRPr="001C6917">
              <w:rPr>
                <w:rFonts w:ascii="Times New Roman" w:eastAsia="Times New Roman" w:hAnsi="Times New Roman" w:cs="Times New Roman"/>
                <w:sz w:val="24"/>
                <w:szCs w:val="20"/>
                <w:lang w:val="ru-RU"/>
              </w:rPr>
              <w:t xml:space="preserve"> – </w:t>
            </w:r>
            <w:r w:rsidRPr="001C6917">
              <w:rPr>
                <w:rFonts w:ascii="Times New Roman" w:eastAsia="Times New Roman" w:hAnsi="Times New Roman" w:cs="Times New Roman"/>
                <w:sz w:val="24"/>
                <w:szCs w:val="20"/>
              </w:rPr>
              <w:t>eufunds</w:t>
            </w:r>
            <w:r w:rsidRPr="001C6917">
              <w:rPr>
                <w:rFonts w:ascii="Times New Roman" w:eastAsia="Times New Roman" w:hAnsi="Times New Roman" w:cs="Times New Roman"/>
                <w:sz w:val="24"/>
                <w:szCs w:val="20"/>
                <w:lang w:val="ru-RU"/>
              </w:rPr>
              <w:t>.</w:t>
            </w:r>
            <w:r w:rsidRPr="001C6917">
              <w:rPr>
                <w:rFonts w:ascii="Times New Roman" w:eastAsia="Times New Roman" w:hAnsi="Times New Roman" w:cs="Times New Roman"/>
                <w:sz w:val="24"/>
                <w:szCs w:val="20"/>
              </w:rPr>
              <w:t>bg</w:t>
            </w:r>
            <w:r w:rsidRPr="001C6917">
              <w:rPr>
                <w:rFonts w:ascii="Times New Roman" w:eastAsia="Times New Roman" w:hAnsi="Times New Roman" w:cs="Times New Roman"/>
                <w:sz w:val="24"/>
                <w:szCs w:val="20"/>
                <w:lang w:val="ru-RU"/>
              </w:rPr>
              <w:t>;</w:t>
            </w:r>
          </w:p>
          <w:p w14:paraId="1B3A7312" w14:textId="77777777" w:rsidR="001C6917" w:rsidRPr="001C6917" w:rsidRDefault="001C6917" w:rsidP="00441726">
            <w:pPr>
              <w:numPr>
                <w:ilvl w:val="0"/>
                <w:numId w:val="36"/>
              </w:numPr>
              <w:shd w:val="clear" w:color="auto" w:fill="FFFFFF"/>
              <w:spacing w:before="57"/>
              <w:ind w:left="293" w:hanging="272"/>
              <w:contextualSpacing/>
              <w:jc w:val="both"/>
              <w:rPr>
                <w:rFonts w:ascii="Times New Roman" w:eastAsia="Times New Roman" w:hAnsi="Times New Roman" w:cs="Times New Roman"/>
                <w:sz w:val="24"/>
                <w:szCs w:val="20"/>
              </w:rPr>
            </w:pPr>
            <w:r w:rsidRPr="001C6917">
              <w:rPr>
                <w:rFonts w:ascii="Times New Roman" w:eastAsia="Times New Roman" w:hAnsi="Times New Roman" w:cs="Times New Roman"/>
                <w:sz w:val="24"/>
                <w:szCs w:val="20"/>
              </w:rPr>
              <w:t>Информационна система за управление и наблюдение на средствата от ЕС в България  - ИСУН</w:t>
            </w:r>
            <w:r w:rsidRPr="001C6917">
              <w:rPr>
                <w:rFonts w:ascii="Times New Roman" w:eastAsia="Times New Roman" w:hAnsi="Times New Roman" w:cs="Times New Roman"/>
                <w:sz w:val="24"/>
                <w:szCs w:val="20"/>
                <w:lang w:val="ru-RU"/>
              </w:rPr>
              <w:t>;</w:t>
            </w:r>
          </w:p>
          <w:p w14:paraId="2C5D2C58" w14:textId="77777777" w:rsidR="001C6917" w:rsidRPr="001C6917" w:rsidRDefault="001C6917" w:rsidP="00441726">
            <w:pPr>
              <w:numPr>
                <w:ilvl w:val="0"/>
                <w:numId w:val="36"/>
              </w:numPr>
              <w:shd w:val="clear" w:color="auto" w:fill="FFFFFF"/>
              <w:spacing w:before="57"/>
              <w:ind w:left="293" w:hanging="272"/>
              <w:contextualSpacing/>
              <w:jc w:val="both"/>
              <w:rPr>
                <w:rFonts w:ascii="Times New Roman" w:eastAsia="Times New Roman" w:hAnsi="Times New Roman" w:cs="Times New Roman"/>
                <w:sz w:val="24"/>
                <w:szCs w:val="20"/>
              </w:rPr>
            </w:pPr>
            <w:r w:rsidRPr="001C6917">
              <w:rPr>
                <w:rFonts w:ascii="Times New Roman" w:eastAsia="Times New Roman" w:hAnsi="Times New Roman" w:cs="Times New Roman"/>
                <w:sz w:val="24"/>
                <w:szCs w:val="20"/>
              </w:rPr>
              <w:t>Комитет за наблюдение;</w:t>
            </w:r>
          </w:p>
          <w:p w14:paraId="0D7AE54B" w14:textId="77777777" w:rsidR="001C6917" w:rsidRPr="001C6917" w:rsidRDefault="001C6917" w:rsidP="00441726">
            <w:pPr>
              <w:numPr>
                <w:ilvl w:val="0"/>
                <w:numId w:val="36"/>
              </w:numPr>
              <w:shd w:val="clear" w:color="auto" w:fill="FFFFFF"/>
              <w:spacing w:before="57"/>
              <w:ind w:left="293" w:hanging="272"/>
              <w:contextualSpacing/>
              <w:jc w:val="both"/>
              <w:rPr>
                <w:rFonts w:ascii="Times New Roman" w:eastAsia="Times New Roman" w:hAnsi="Times New Roman" w:cs="Times New Roman"/>
                <w:sz w:val="24"/>
                <w:szCs w:val="20"/>
              </w:rPr>
            </w:pPr>
            <w:r w:rsidRPr="001C6917">
              <w:rPr>
                <w:rFonts w:ascii="Times New Roman" w:eastAsia="Times New Roman" w:hAnsi="Times New Roman" w:cs="Times New Roman"/>
                <w:sz w:val="24"/>
                <w:szCs w:val="20"/>
              </w:rPr>
              <w:t>Мрежата от 28 информационни центъра за популяризиране на Кохезионната политика на ЕС в България;</w:t>
            </w:r>
          </w:p>
          <w:p w14:paraId="3EBB2000" w14:textId="77777777" w:rsidR="001C6917" w:rsidRPr="001C6917" w:rsidRDefault="001C6917" w:rsidP="00441726">
            <w:pPr>
              <w:numPr>
                <w:ilvl w:val="0"/>
                <w:numId w:val="36"/>
              </w:numPr>
              <w:shd w:val="clear" w:color="auto" w:fill="FFFFFF"/>
              <w:spacing w:before="57"/>
              <w:ind w:left="293" w:hanging="272"/>
              <w:contextualSpacing/>
              <w:jc w:val="both"/>
              <w:rPr>
                <w:rFonts w:ascii="Times New Roman" w:eastAsia="Times New Roman" w:hAnsi="Times New Roman" w:cs="Times New Roman"/>
                <w:sz w:val="24"/>
                <w:szCs w:val="20"/>
              </w:rPr>
            </w:pPr>
            <w:r w:rsidRPr="001C6917">
              <w:rPr>
                <w:rFonts w:ascii="Times New Roman" w:eastAsia="Times New Roman" w:hAnsi="Times New Roman" w:cs="Times New Roman"/>
                <w:sz w:val="24"/>
                <w:szCs w:val="20"/>
              </w:rPr>
              <w:t>Икономически и социални партньори;</w:t>
            </w:r>
          </w:p>
          <w:p w14:paraId="2BC76ADB" w14:textId="77777777" w:rsidR="001C6917" w:rsidRPr="001C6917" w:rsidRDefault="001C6917" w:rsidP="00441726">
            <w:pPr>
              <w:numPr>
                <w:ilvl w:val="0"/>
                <w:numId w:val="36"/>
              </w:numPr>
              <w:shd w:val="clear" w:color="auto" w:fill="FFFFFF"/>
              <w:spacing w:before="57"/>
              <w:ind w:left="293" w:hanging="272"/>
              <w:contextualSpacing/>
              <w:jc w:val="both"/>
              <w:rPr>
                <w:rFonts w:ascii="Times New Roman" w:eastAsia="Times New Roman" w:hAnsi="Times New Roman" w:cs="Times New Roman"/>
                <w:sz w:val="24"/>
                <w:szCs w:val="20"/>
              </w:rPr>
            </w:pPr>
            <w:r w:rsidRPr="001C6917">
              <w:rPr>
                <w:rFonts w:ascii="Times New Roman" w:eastAsia="Times New Roman" w:hAnsi="Times New Roman" w:cs="Times New Roman"/>
                <w:sz w:val="24"/>
                <w:szCs w:val="20"/>
              </w:rPr>
              <w:t>Други</w:t>
            </w:r>
          </w:p>
          <w:p w14:paraId="1C5B18A5" w14:textId="77777777" w:rsidR="001C6917" w:rsidRPr="001C6917" w:rsidRDefault="001C6917" w:rsidP="00441726">
            <w:pPr>
              <w:numPr>
                <w:ilvl w:val="0"/>
                <w:numId w:val="33"/>
              </w:numPr>
              <w:shd w:val="clear" w:color="auto" w:fill="FFFFFF"/>
              <w:spacing w:before="115"/>
              <w:ind w:left="299" w:hanging="272"/>
              <w:contextualSpacing/>
              <w:jc w:val="both"/>
              <w:rPr>
                <w:rFonts w:ascii="Times New Roman" w:eastAsia="Times New Roman" w:hAnsi="Times New Roman" w:cs="Times New Roman"/>
                <w:b/>
                <w:sz w:val="24"/>
                <w:szCs w:val="20"/>
              </w:rPr>
            </w:pPr>
            <w:r w:rsidRPr="001C6917">
              <w:rPr>
                <w:rFonts w:ascii="Times New Roman" w:eastAsia="Times New Roman" w:hAnsi="Times New Roman" w:cs="Times New Roman"/>
                <w:b/>
                <w:sz w:val="24"/>
                <w:szCs w:val="20"/>
              </w:rPr>
              <w:t>БЮДЖЕТ</w:t>
            </w:r>
          </w:p>
          <w:p w14:paraId="6DCD378C" w14:textId="63BA0C32" w:rsidR="001C6917" w:rsidRPr="001C6917" w:rsidRDefault="001C6917" w:rsidP="001C6917">
            <w:pPr>
              <w:shd w:val="clear" w:color="auto" w:fill="FFFFFF"/>
              <w:spacing w:before="57"/>
              <w:ind w:firstLine="298"/>
              <w:jc w:val="both"/>
              <w:rPr>
                <w:rFonts w:ascii="Times New Roman" w:eastAsia="Times New Roman" w:hAnsi="Times New Roman" w:cs="Times New Roman"/>
                <w:sz w:val="24"/>
                <w:szCs w:val="20"/>
              </w:rPr>
            </w:pPr>
            <w:r w:rsidRPr="001C6917">
              <w:rPr>
                <w:rFonts w:ascii="Times New Roman" w:eastAsia="Times New Roman" w:hAnsi="Times New Roman" w:cs="Times New Roman"/>
                <w:sz w:val="24"/>
                <w:szCs w:val="20"/>
              </w:rPr>
              <w:t xml:space="preserve">Планираният бюджет (изчислен единствено на база европейско съфинансиране) е 0,3% от европейското финансиране по програмата, което е </w:t>
            </w:r>
            <w:r w:rsidR="00F077D1">
              <w:rPr>
                <w:rFonts w:ascii="Times New Roman" w:eastAsia="Times New Roman" w:hAnsi="Times New Roman" w:cs="Times New Roman"/>
                <w:sz w:val="24"/>
                <w:szCs w:val="20"/>
              </w:rPr>
              <w:t>близо 10 млн</w:t>
            </w:r>
            <w:r w:rsidRPr="001C6917">
              <w:rPr>
                <w:rFonts w:ascii="Times New Roman" w:eastAsia="Times New Roman" w:hAnsi="Times New Roman" w:cs="Times New Roman"/>
                <w:sz w:val="24"/>
                <w:szCs w:val="20"/>
              </w:rPr>
              <w:t>.</w:t>
            </w:r>
            <w:r w:rsidR="00F077D1">
              <w:rPr>
                <w:rFonts w:ascii="Times New Roman" w:eastAsia="Times New Roman" w:hAnsi="Times New Roman" w:cs="Times New Roman"/>
                <w:sz w:val="24"/>
                <w:szCs w:val="20"/>
              </w:rPr>
              <w:t xml:space="preserve"> лв.</w:t>
            </w:r>
            <w:r w:rsidRPr="001C6917">
              <w:rPr>
                <w:rFonts w:ascii="Times New Roman" w:eastAsia="Times New Roman" w:hAnsi="Times New Roman" w:cs="Times New Roman"/>
                <w:sz w:val="24"/>
                <w:szCs w:val="20"/>
                <w:lang w:val="ru-RU"/>
              </w:rPr>
              <w:t xml:space="preserve"> </w:t>
            </w:r>
            <w:r w:rsidR="00F077D1">
              <w:rPr>
                <w:rFonts w:ascii="Times New Roman" w:eastAsia="Times New Roman" w:hAnsi="Times New Roman" w:cs="Times New Roman"/>
                <w:sz w:val="24"/>
                <w:szCs w:val="20"/>
                <w:lang w:val="ru-RU"/>
              </w:rPr>
              <w:t xml:space="preserve">Бюджетът за </w:t>
            </w:r>
            <w:r w:rsidR="00F077D1" w:rsidRPr="001C6917">
              <w:rPr>
                <w:rFonts w:ascii="Times New Roman" w:eastAsia="Times New Roman" w:hAnsi="Times New Roman" w:cs="Times New Roman"/>
                <w:sz w:val="24"/>
                <w:szCs w:val="20"/>
              </w:rPr>
              <w:t>комуникация и прозрачност</w:t>
            </w:r>
            <w:r w:rsidR="00F077D1">
              <w:rPr>
                <w:rFonts w:ascii="Times New Roman" w:eastAsia="Times New Roman" w:hAnsi="Times New Roman" w:cs="Times New Roman"/>
                <w:sz w:val="24"/>
                <w:szCs w:val="20"/>
              </w:rPr>
              <w:t xml:space="preserve"> се базира на </w:t>
            </w:r>
            <w:r w:rsidR="005313B3" w:rsidRPr="001C6917">
              <w:rPr>
                <w:rFonts w:ascii="Times New Roman" w:eastAsia="Times New Roman" w:hAnsi="Times New Roman" w:cs="Times New Roman"/>
                <w:sz w:val="24"/>
                <w:szCs w:val="20"/>
              </w:rPr>
              <w:t>общия бюджет на програмата</w:t>
            </w:r>
            <w:r w:rsidR="005313B3">
              <w:rPr>
                <w:rFonts w:ascii="Times New Roman" w:eastAsia="Times New Roman" w:hAnsi="Times New Roman" w:cs="Times New Roman"/>
                <w:sz w:val="24"/>
                <w:szCs w:val="20"/>
              </w:rPr>
              <w:t>, като ще бъде</w:t>
            </w:r>
            <w:r w:rsidR="005313B3" w:rsidRPr="001C6917">
              <w:rPr>
                <w:rFonts w:ascii="Times New Roman" w:eastAsia="Times New Roman" w:hAnsi="Times New Roman" w:cs="Times New Roman"/>
                <w:sz w:val="24"/>
                <w:szCs w:val="20"/>
              </w:rPr>
              <w:t xml:space="preserve"> </w:t>
            </w:r>
            <w:r w:rsidRPr="001C6917">
              <w:rPr>
                <w:rFonts w:ascii="Times New Roman" w:eastAsia="Times New Roman" w:hAnsi="Times New Roman" w:cs="Times New Roman"/>
                <w:sz w:val="24"/>
                <w:szCs w:val="20"/>
              </w:rPr>
              <w:t>уточн</w:t>
            </w:r>
            <w:r w:rsidR="005313B3">
              <w:rPr>
                <w:rFonts w:ascii="Times New Roman" w:eastAsia="Times New Roman" w:hAnsi="Times New Roman" w:cs="Times New Roman"/>
                <w:sz w:val="24"/>
                <w:szCs w:val="20"/>
              </w:rPr>
              <w:t>ен въз основа</w:t>
            </w:r>
            <w:r w:rsidRPr="001C6917">
              <w:rPr>
                <w:rFonts w:ascii="Times New Roman" w:eastAsia="Times New Roman" w:hAnsi="Times New Roman" w:cs="Times New Roman"/>
                <w:sz w:val="24"/>
                <w:szCs w:val="20"/>
              </w:rPr>
              <w:t xml:space="preserve"> </w:t>
            </w:r>
            <w:r w:rsidR="005313B3">
              <w:rPr>
                <w:rFonts w:ascii="Times New Roman" w:eastAsia="Times New Roman" w:hAnsi="Times New Roman" w:cs="Times New Roman"/>
                <w:sz w:val="24"/>
                <w:szCs w:val="20"/>
              </w:rPr>
              <w:t xml:space="preserve">и </w:t>
            </w:r>
            <w:r w:rsidRPr="001C6917">
              <w:rPr>
                <w:rFonts w:ascii="Times New Roman" w:eastAsia="Times New Roman" w:hAnsi="Times New Roman" w:cs="Times New Roman"/>
                <w:sz w:val="24"/>
                <w:szCs w:val="20"/>
              </w:rPr>
              <w:t>на националн</w:t>
            </w:r>
            <w:r w:rsidR="00F077D1">
              <w:rPr>
                <w:rFonts w:ascii="Times New Roman" w:eastAsia="Times New Roman" w:hAnsi="Times New Roman" w:cs="Times New Roman"/>
                <w:sz w:val="24"/>
                <w:szCs w:val="20"/>
              </w:rPr>
              <w:t>ия</w:t>
            </w:r>
            <w:r w:rsidRPr="001C6917">
              <w:rPr>
                <w:rFonts w:ascii="Times New Roman" w:eastAsia="Times New Roman" w:hAnsi="Times New Roman" w:cs="Times New Roman"/>
                <w:sz w:val="24"/>
                <w:szCs w:val="20"/>
              </w:rPr>
              <w:t xml:space="preserve"> </w:t>
            </w:r>
            <w:r w:rsidR="00F077D1">
              <w:rPr>
                <w:rFonts w:ascii="Times New Roman" w:eastAsia="Times New Roman" w:hAnsi="Times New Roman" w:cs="Times New Roman"/>
                <w:sz w:val="24"/>
                <w:szCs w:val="20"/>
              </w:rPr>
              <w:t>принос</w:t>
            </w:r>
            <w:r w:rsidRPr="001C6917">
              <w:rPr>
                <w:rFonts w:ascii="Times New Roman" w:eastAsia="Times New Roman" w:hAnsi="Times New Roman" w:cs="Times New Roman"/>
                <w:sz w:val="24"/>
                <w:szCs w:val="20"/>
              </w:rPr>
              <w:t xml:space="preserve">. Финансовите средства от индикативния бюджет </w:t>
            </w:r>
            <w:r w:rsidR="00F077D1">
              <w:rPr>
                <w:rFonts w:ascii="Times New Roman" w:eastAsia="Times New Roman" w:hAnsi="Times New Roman" w:cs="Times New Roman"/>
                <w:sz w:val="24"/>
                <w:szCs w:val="20"/>
              </w:rPr>
              <w:t>се</w:t>
            </w:r>
            <w:r w:rsidRPr="001C6917">
              <w:rPr>
                <w:rFonts w:ascii="Times New Roman" w:eastAsia="Times New Roman" w:hAnsi="Times New Roman" w:cs="Times New Roman"/>
                <w:sz w:val="24"/>
                <w:szCs w:val="20"/>
              </w:rPr>
              <w:t xml:space="preserve"> разпредел</w:t>
            </w:r>
            <w:r w:rsidR="00F077D1">
              <w:rPr>
                <w:rFonts w:ascii="Times New Roman" w:eastAsia="Times New Roman" w:hAnsi="Times New Roman" w:cs="Times New Roman"/>
                <w:sz w:val="24"/>
                <w:szCs w:val="20"/>
              </w:rPr>
              <w:t>ят</w:t>
            </w:r>
            <w:r w:rsidRPr="001C6917">
              <w:rPr>
                <w:rFonts w:ascii="Times New Roman" w:eastAsia="Times New Roman" w:hAnsi="Times New Roman" w:cs="Times New Roman"/>
                <w:sz w:val="24"/>
                <w:szCs w:val="20"/>
              </w:rPr>
              <w:t xml:space="preserve"> за всяка година от програмен период 2021-2027 г.</w:t>
            </w:r>
          </w:p>
          <w:p w14:paraId="74D8EC3E" w14:textId="77777777" w:rsidR="001C6917" w:rsidRPr="001C6917" w:rsidRDefault="001C6917" w:rsidP="005313B3">
            <w:pPr>
              <w:numPr>
                <w:ilvl w:val="0"/>
                <w:numId w:val="33"/>
              </w:numPr>
              <w:shd w:val="clear" w:color="auto" w:fill="FFFFFF"/>
              <w:spacing w:before="115"/>
              <w:ind w:left="299" w:hanging="272"/>
              <w:contextualSpacing/>
              <w:jc w:val="both"/>
              <w:rPr>
                <w:rFonts w:ascii="Times New Roman" w:eastAsia="Times New Roman" w:hAnsi="Times New Roman" w:cs="Times New Roman"/>
                <w:b/>
                <w:sz w:val="24"/>
                <w:szCs w:val="20"/>
              </w:rPr>
            </w:pPr>
            <w:r w:rsidRPr="001C6917">
              <w:rPr>
                <w:rFonts w:ascii="Times New Roman" w:eastAsia="Times New Roman" w:hAnsi="Times New Roman" w:cs="Times New Roman"/>
                <w:b/>
                <w:sz w:val="24"/>
                <w:szCs w:val="20"/>
              </w:rPr>
              <w:t>ИНДИКАТОРИ ЗА МОНИТОРИНГ И ОЦЕНКА</w:t>
            </w:r>
          </w:p>
          <w:p w14:paraId="40EC066D" w14:textId="77777777" w:rsidR="001C6917" w:rsidRPr="001C6917" w:rsidRDefault="001C6917" w:rsidP="001C6917">
            <w:pPr>
              <w:shd w:val="clear" w:color="auto" w:fill="FFFFFF"/>
              <w:spacing w:before="57"/>
              <w:jc w:val="both"/>
              <w:rPr>
                <w:rFonts w:ascii="Times New Roman" w:eastAsia="Times New Roman" w:hAnsi="Times New Roman" w:cs="Times New Roman"/>
                <w:sz w:val="24"/>
                <w:szCs w:val="20"/>
              </w:rPr>
            </w:pPr>
            <w:r w:rsidRPr="001C6917">
              <w:rPr>
                <w:rFonts w:ascii="Times New Roman" w:eastAsia="Times New Roman" w:hAnsi="Times New Roman" w:cs="Times New Roman"/>
                <w:b/>
                <w:sz w:val="24"/>
                <w:szCs w:val="20"/>
              </w:rPr>
              <w:t>Количествени индикатори</w:t>
            </w:r>
            <w:r w:rsidRPr="001C6917">
              <w:rPr>
                <w:rFonts w:ascii="Times New Roman" w:eastAsia="Times New Roman" w:hAnsi="Times New Roman" w:cs="Times New Roman"/>
                <w:b/>
                <w:sz w:val="24"/>
                <w:szCs w:val="20"/>
                <w:lang w:val="ru-RU"/>
              </w:rPr>
              <w:t xml:space="preserve">: </w:t>
            </w:r>
            <w:r w:rsidRPr="001C6917">
              <w:rPr>
                <w:rFonts w:ascii="Times New Roman" w:eastAsia="Times New Roman" w:hAnsi="Times New Roman" w:cs="Times New Roman"/>
                <w:sz w:val="24"/>
                <w:szCs w:val="20"/>
              </w:rPr>
              <w:t xml:space="preserve">измерване на постигнати количествени параметри на физическо изпълнение/напредък (outputs); </w:t>
            </w:r>
          </w:p>
          <w:p w14:paraId="39BF5FD6" w14:textId="77777777" w:rsidR="001C6917" w:rsidRPr="001C6917" w:rsidRDefault="001C6917" w:rsidP="00F077D1">
            <w:pPr>
              <w:numPr>
                <w:ilvl w:val="0"/>
                <w:numId w:val="37"/>
              </w:numPr>
              <w:shd w:val="clear" w:color="auto" w:fill="FFFFFF"/>
              <w:spacing w:before="57"/>
              <w:ind w:left="293" w:hanging="272"/>
              <w:contextualSpacing/>
              <w:jc w:val="both"/>
              <w:rPr>
                <w:rFonts w:ascii="Times New Roman" w:eastAsia="Times New Roman" w:hAnsi="Times New Roman" w:cs="Times New Roman"/>
                <w:sz w:val="24"/>
                <w:szCs w:val="20"/>
              </w:rPr>
            </w:pPr>
            <w:r w:rsidRPr="001C6917">
              <w:rPr>
                <w:rFonts w:ascii="Times New Roman" w:eastAsia="Times New Roman" w:hAnsi="Times New Roman" w:cs="Times New Roman"/>
                <w:sz w:val="24"/>
                <w:szCs w:val="20"/>
              </w:rPr>
              <w:t>брой проведени кампании;</w:t>
            </w:r>
          </w:p>
          <w:p w14:paraId="7DCC5F38" w14:textId="77777777" w:rsidR="001C6917" w:rsidRPr="001C6917" w:rsidRDefault="001C6917" w:rsidP="00F077D1">
            <w:pPr>
              <w:numPr>
                <w:ilvl w:val="0"/>
                <w:numId w:val="37"/>
              </w:numPr>
              <w:shd w:val="clear" w:color="auto" w:fill="FFFFFF"/>
              <w:spacing w:before="57"/>
              <w:ind w:left="293" w:hanging="272"/>
              <w:contextualSpacing/>
              <w:jc w:val="both"/>
              <w:rPr>
                <w:rFonts w:ascii="Times New Roman" w:eastAsia="Times New Roman" w:hAnsi="Times New Roman" w:cs="Times New Roman"/>
                <w:sz w:val="24"/>
                <w:szCs w:val="20"/>
              </w:rPr>
            </w:pPr>
            <w:r w:rsidRPr="001C6917">
              <w:rPr>
                <w:rFonts w:ascii="Times New Roman" w:eastAsia="Times New Roman" w:hAnsi="Times New Roman" w:cs="Times New Roman"/>
                <w:sz w:val="24"/>
                <w:szCs w:val="20"/>
              </w:rPr>
              <w:t>брой проведени Комитети за наблюдение;</w:t>
            </w:r>
          </w:p>
          <w:p w14:paraId="246DD651" w14:textId="77777777" w:rsidR="001C6917" w:rsidRPr="001C6917" w:rsidRDefault="001C6917" w:rsidP="00F077D1">
            <w:pPr>
              <w:numPr>
                <w:ilvl w:val="0"/>
                <w:numId w:val="37"/>
              </w:numPr>
              <w:shd w:val="clear" w:color="auto" w:fill="FFFFFF"/>
              <w:spacing w:before="57"/>
              <w:ind w:left="293" w:hanging="272"/>
              <w:contextualSpacing/>
              <w:jc w:val="both"/>
              <w:rPr>
                <w:rFonts w:ascii="Times New Roman" w:eastAsia="Times New Roman" w:hAnsi="Times New Roman" w:cs="Times New Roman"/>
                <w:sz w:val="24"/>
                <w:szCs w:val="20"/>
              </w:rPr>
            </w:pPr>
            <w:r w:rsidRPr="001C6917">
              <w:rPr>
                <w:rFonts w:ascii="Times New Roman" w:eastAsia="Times New Roman" w:hAnsi="Times New Roman" w:cs="Times New Roman"/>
                <w:sz w:val="24"/>
                <w:szCs w:val="20"/>
              </w:rPr>
              <w:t>брой проведени информационни събития (вкл. онлайн);</w:t>
            </w:r>
          </w:p>
          <w:p w14:paraId="24C3955A" w14:textId="77777777" w:rsidR="001C6917" w:rsidRPr="001C6917" w:rsidRDefault="001C6917" w:rsidP="00F077D1">
            <w:pPr>
              <w:numPr>
                <w:ilvl w:val="0"/>
                <w:numId w:val="37"/>
              </w:numPr>
              <w:shd w:val="clear" w:color="auto" w:fill="FFFFFF"/>
              <w:spacing w:before="57"/>
              <w:ind w:left="293" w:hanging="272"/>
              <w:contextualSpacing/>
              <w:jc w:val="both"/>
              <w:rPr>
                <w:rFonts w:ascii="Times New Roman" w:eastAsia="Times New Roman" w:hAnsi="Times New Roman" w:cs="Times New Roman"/>
                <w:sz w:val="24"/>
                <w:szCs w:val="20"/>
              </w:rPr>
            </w:pPr>
            <w:r w:rsidRPr="001C6917">
              <w:rPr>
                <w:rFonts w:ascii="Times New Roman" w:eastAsia="Times New Roman" w:hAnsi="Times New Roman" w:cs="Times New Roman"/>
                <w:sz w:val="24"/>
                <w:szCs w:val="20"/>
              </w:rPr>
              <w:t xml:space="preserve">брой публикации в www.eufunds.bg/bg/opos; </w:t>
            </w:r>
          </w:p>
          <w:p w14:paraId="7E4572CF" w14:textId="09D1CA82" w:rsidR="001C6917" w:rsidRPr="001C6917" w:rsidRDefault="001C6917" w:rsidP="00F077D1">
            <w:pPr>
              <w:numPr>
                <w:ilvl w:val="0"/>
                <w:numId w:val="37"/>
              </w:numPr>
              <w:shd w:val="clear" w:color="auto" w:fill="FFFFFF"/>
              <w:spacing w:before="57"/>
              <w:ind w:left="293" w:hanging="272"/>
              <w:contextualSpacing/>
              <w:jc w:val="both"/>
              <w:rPr>
                <w:rFonts w:ascii="Times New Roman" w:eastAsia="Times New Roman" w:hAnsi="Times New Roman" w:cs="Times New Roman"/>
                <w:sz w:val="24"/>
                <w:szCs w:val="20"/>
              </w:rPr>
            </w:pPr>
            <w:r w:rsidRPr="001C6917">
              <w:rPr>
                <w:rFonts w:ascii="Times New Roman" w:eastAsia="Times New Roman" w:hAnsi="Times New Roman" w:cs="Times New Roman"/>
                <w:sz w:val="24"/>
                <w:szCs w:val="20"/>
              </w:rPr>
              <w:t xml:space="preserve">брой посещения в интернет страницата и в социалните мрежи на </w:t>
            </w:r>
            <w:del w:id="612" w:author="ELI_SANYA" w:date="2020-10-10T03:00:00Z">
              <w:r w:rsidRPr="001C6917" w:rsidDel="00860B49">
                <w:rPr>
                  <w:rFonts w:ascii="Times New Roman" w:eastAsia="Times New Roman" w:hAnsi="Times New Roman" w:cs="Times New Roman"/>
                  <w:sz w:val="24"/>
                  <w:szCs w:val="20"/>
                </w:rPr>
                <w:delText>О</w:delText>
              </w:r>
            </w:del>
            <w:r w:rsidRPr="001C6917">
              <w:rPr>
                <w:rFonts w:ascii="Times New Roman" w:eastAsia="Times New Roman" w:hAnsi="Times New Roman" w:cs="Times New Roman"/>
                <w:sz w:val="24"/>
                <w:szCs w:val="20"/>
              </w:rPr>
              <w:t>ПОС (уеб анализи, показатели на социалните медии);</w:t>
            </w:r>
          </w:p>
          <w:p w14:paraId="49527C97" w14:textId="77777777" w:rsidR="001C6917" w:rsidRDefault="001C6917" w:rsidP="00F077D1">
            <w:pPr>
              <w:numPr>
                <w:ilvl w:val="0"/>
                <w:numId w:val="37"/>
              </w:numPr>
              <w:shd w:val="clear" w:color="auto" w:fill="FFFFFF"/>
              <w:spacing w:before="57"/>
              <w:ind w:left="293" w:hanging="272"/>
              <w:contextualSpacing/>
              <w:jc w:val="both"/>
              <w:rPr>
                <w:ins w:id="613" w:author="ELI_SANYA" w:date="2020-10-10T03:02:00Z"/>
                <w:rFonts w:ascii="Times New Roman" w:eastAsia="Times New Roman" w:hAnsi="Times New Roman" w:cs="Times New Roman"/>
                <w:sz w:val="24"/>
                <w:szCs w:val="20"/>
              </w:rPr>
            </w:pPr>
            <w:r w:rsidRPr="001C6917">
              <w:rPr>
                <w:rFonts w:ascii="Times New Roman" w:eastAsia="Times New Roman" w:hAnsi="Times New Roman" w:cs="Times New Roman"/>
                <w:sz w:val="24"/>
                <w:szCs w:val="20"/>
              </w:rPr>
              <w:t>брой излъчвания/публикации в електронните/печатните медии;</w:t>
            </w:r>
          </w:p>
          <w:p w14:paraId="2F3CE978" w14:textId="3ECCE686" w:rsidR="00860B49" w:rsidRPr="00860B49" w:rsidRDefault="00A50655" w:rsidP="00F077D1">
            <w:pPr>
              <w:numPr>
                <w:ilvl w:val="0"/>
                <w:numId w:val="37"/>
              </w:numPr>
              <w:shd w:val="clear" w:color="auto" w:fill="FFFFFF"/>
              <w:spacing w:before="57"/>
              <w:ind w:left="293" w:hanging="272"/>
              <w:contextualSpacing/>
              <w:jc w:val="both"/>
              <w:rPr>
                <w:rFonts w:ascii="Times New Roman" w:eastAsia="Times New Roman" w:hAnsi="Times New Roman" w:cs="Times New Roman"/>
                <w:sz w:val="24"/>
                <w:szCs w:val="20"/>
              </w:rPr>
            </w:pPr>
            <w:ins w:id="614" w:author="Marta Tsvetkova" w:date="2020-10-11T14:42:00Z">
              <w:r w:rsidRPr="00A50655">
                <w:rPr>
                  <w:rFonts w:ascii="Times New Roman" w:hAnsi="Times New Roman"/>
                  <w:sz w:val="24"/>
                  <w:szCs w:val="24"/>
                </w:rPr>
                <w:t>ниво на обществена осведоменост</w:t>
              </w:r>
            </w:ins>
            <w:ins w:id="615" w:author="ELI_SANYA" w:date="2020-10-10T03:02:00Z">
              <w:del w:id="616" w:author="Marta Tsvetkova" w:date="2020-10-11T14:42:00Z">
                <w:r w:rsidR="00860B49" w:rsidRPr="00860B49" w:rsidDel="00A50655">
                  <w:rPr>
                    <w:rFonts w:ascii="Times New Roman" w:hAnsi="Times New Roman"/>
                    <w:sz w:val="24"/>
                    <w:szCs w:val="24"/>
                  </w:rPr>
                  <w:delText>брой лица обхванати от комуникационни мерки</w:delText>
                </w:r>
              </w:del>
              <w:r w:rsidR="00860B49" w:rsidRPr="00860B49">
                <w:rPr>
                  <w:rFonts w:ascii="Times New Roman" w:hAnsi="Times New Roman"/>
                  <w:sz w:val="24"/>
                  <w:szCs w:val="24"/>
                </w:rPr>
                <w:t>;</w:t>
              </w:r>
            </w:ins>
          </w:p>
          <w:p w14:paraId="7C827D66" w14:textId="76D0F8D7" w:rsidR="001C6917" w:rsidRPr="001C6917" w:rsidRDefault="006D2EDC" w:rsidP="00F077D1">
            <w:pPr>
              <w:numPr>
                <w:ilvl w:val="0"/>
                <w:numId w:val="37"/>
              </w:numPr>
              <w:shd w:val="clear" w:color="auto" w:fill="FFFFFF"/>
              <w:spacing w:before="57"/>
              <w:ind w:left="293" w:hanging="272"/>
              <w:contextualSpacing/>
              <w:jc w:val="both"/>
              <w:rPr>
                <w:rFonts w:ascii="Times New Roman" w:eastAsia="Times New Roman" w:hAnsi="Times New Roman" w:cs="Times New Roman"/>
                <w:sz w:val="24"/>
                <w:szCs w:val="20"/>
              </w:rPr>
            </w:pPr>
            <w:r w:rsidRPr="001C6917">
              <w:rPr>
                <w:rFonts w:ascii="Times New Roman" w:eastAsia="Times New Roman" w:hAnsi="Times New Roman" w:cs="Times New Roman"/>
                <w:sz w:val="24"/>
                <w:szCs w:val="20"/>
              </w:rPr>
              <w:t xml:space="preserve">срещи </w:t>
            </w:r>
            <w:r w:rsidR="001C6917" w:rsidRPr="001C6917">
              <w:rPr>
                <w:rFonts w:ascii="Times New Roman" w:eastAsia="Times New Roman" w:hAnsi="Times New Roman" w:cs="Times New Roman"/>
                <w:sz w:val="24"/>
                <w:szCs w:val="20"/>
              </w:rPr>
              <w:t>и информационни дни с потенциални бенефициенти и браншови организации за представяне на отворени процедури и допустимите дейности;</w:t>
            </w:r>
          </w:p>
          <w:p w14:paraId="3511BC60" w14:textId="1EA4CCEF" w:rsidR="001C6917" w:rsidRPr="001C6917" w:rsidRDefault="006D2EDC" w:rsidP="00F077D1">
            <w:pPr>
              <w:numPr>
                <w:ilvl w:val="0"/>
                <w:numId w:val="37"/>
              </w:numPr>
              <w:shd w:val="clear" w:color="auto" w:fill="FFFFFF"/>
              <w:spacing w:before="57"/>
              <w:ind w:left="293" w:hanging="272"/>
              <w:contextualSpacing/>
              <w:jc w:val="both"/>
              <w:rPr>
                <w:rFonts w:ascii="Times New Roman" w:eastAsia="Times New Roman" w:hAnsi="Times New Roman" w:cs="Times New Roman"/>
                <w:sz w:val="24"/>
                <w:szCs w:val="20"/>
              </w:rPr>
            </w:pPr>
            <w:r w:rsidRPr="001C6917">
              <w:rPr>
                <w:rFonts w:ascii="Times New Roman" w:eastAsia="Times New Roman" w:hAnsi="Times New Roman" w:cs="Times New Roman"/>
                <w:sz w:val="24"/>
                <w:szCs w:val="20"/>
              </w:rPr>
              <w:t xml:space="preserve">обучителни </w:t>
            </w:r>
            <w:r w:rsidR="001C6917" w:rsidRPr="001C6917">
              <w:rPr>
                <w:rFonts w:ascii="Times New Roman" w:eastAsia="Times New Roman" w:hAnsi="Times New Roman" w:cs="Times New Roman"/>
                <w:sz w:val="24"/>
                <w:szCs w:val="20"/>
              </w:rPr>
              <w:t xml:space="preserve">семинари/информационни срещи за бенефициенти за изпълнение на проекти, финансирани по </w:t>
            </w:r>
            <w:del w:id="617" w:author="ELI_SANYA" w:date="2020-10-10T03:00:00Z">
              <w:r w:rsidR="001C6917" w:rsidRPr="001C6917" w:rsidDel="00860B49">
                <w:rPr>
                  <w:rFonts w:ascii="Times New Roman" w:eastAsia="Times New Roman" w:hAnsi="Times New Roman" w:cs="Times New Roman"/>
                  <w:sz w:val="24"/>
                  <w:szCs w:val="20"/>
                </w:rPr>
                <w:delText>О</w:delText>
              </w:r>
            </w:del>
            <w:r w:rsidR="001C6917" w:rsidRPr="001C6917">
              <w:rPr>
                <w:rFonts w:ascii="Times New Roman" w:eastAsia="Times New Roman" w:hAnsi="Times New Roman" w:cs="Times New Roman"/>
                <w:sz w:val="24"/>
                <w:szCs w:val="20"/>
              </w:rPr>
              <w:t xml:space="preserve">ПОС. </w:t>
            </w:r>
          </w:p>
          <w:p w14:paraId="04746E58" w14:textId="77777777" w:rsidR="001C6917" w:rsidRPr="001C6917" w:rsidRDefault="001C6917" w:rsidP="001C6917">
            <w:pPr>
              <w:shd w:val="clear" w:color="auto" w:fill="FFFFFF"/>
              <w:spacing w:before="57"/>
              <w:jc w:val="both"/>
              <w:rPr>
                <w:rFonts w:ascii="Times New Roman" w:eastAsia="Times New Roman" w:hAnsi="Times New Roman" w:cs="Times New Roman"/>
                <w:sz w:val="24"/>
                <w:szCs w:val="20"/>
              </w:rPr>
            </w:pPr>
            <w:r w:rsidRPr="001C6917">
              <w:rPr>
                <w:rFonts w:ascii="Times New Roman" w:eastAsia="Times New Roman" w:hAnsi="Times New Roman" w:cs="Times New Roman"/>
                <w:b/>
                <w:sz w:val="24"/>
                <w:szCs w:val="20"/>
              </w:rPr>
              <w:t>Качествени индикатори</w:t>
            </w:r>
            <w:r w:rsidRPr="001C6917">
              <w:rPr>
                <w:rFonts w:ascii="Times New Roman" w:eastAsia="Times New Roman" w:hAnsi="Times New Roman" w:cs="Times New Roman"/>
                <w:sz w:val="24"/>
                <w:szCs w:val="20"/>
              </w:rPr>
              <w:t xml:space="preserve"> - измерване на ефект/резултат (result), както и на трайно въздействие (impact), чрез провеждане на национални представителни социологически проучвания за измерване на нивото на обществена осведоменост:</w:t>
            </w:r>
          </w:p>
          <w:p w14:paraId="2BCD66F9" w14:textId="77777777" w:rsidR="001C6917" w:rsidRDefault="001C6917" w:rsidP="001C6917">
            <w:pPr>
              <w:spacing w:before="115" w:after="115"/>
              <w:jc w:val="both"/>
              <w:rPr>
                <w:rFonts w:ascii="Times New Roman" w:eastAsia="Times New Roman" w:hAnsi="Times New Roman" w:cs="Times New Roman"/>
                <w:sz w:val="24"/>
                <w:szCs w:val="20"/>
              </w:rPr>
            </w:pPr>
            <w:r w:rsidRPr="001C6917">
              <w:rPr>
                <w:rFonts w:ascii="Times New Roman" w:eastAsia="Times New Roman" w:hAnsi="Times New Roman" w:cs="Times New Roman"/>
                <w:sz w:val="24"/>
                <w:szCs w:val="20"/>
              </w:rPr>
              <w:t xml:space="preserve">Ниво на обществена осведоменост в резултат на реализираните мерки за информация и комуникация на </w:t>
            </w:r>
            <w:del w:id="618" w:author="ELI_SANYA" w:date="2020-10-10T03:00:00Z">
              <w:r w:rsidRPr="001C6917" w:rsidDel="00860B49">
                <w:rPr>
                  <w:rFonts w:ascii="Times New Roman" w:eastAsia="Times New Roman" w:hAnsi="Times New Roman" w:cs="Times New Roman"/>
                  <w:sz w:val="24"/>
                  <w:szCs w:val="20"/>
                </w:rPr>
                <w:delText>О</w:delText>
              </w:r>
            </w:del>
            <w:r w:rsidRPr="001C6917">
              <w:rPr>
                <w:rFonts w:ascii="Times New Roman" w:eastAsia="Times New Roman" w:hAnsi="Times New Roman" w:cs="Times New Roman"/>
                <w:sz w:val="24"/>
                <w:szCs w:val="20"/>
              </w:rPr>
              <w:t>ПОС.</w:t>
            </w:r>
          </w:p>
          <w:p w14:paraId="3614CAAA" w14:textId="342A888F" w:rsidR="00F077D1" w:rsidRPr="00B85AC6" w:rsidRDefault="00F077D1" w:rsidP="001C6917">
            <w:pPr>
              <w:spacing w:before="115" w:after="115"/>
              <w:jc w:val="both"/>
              <w:rPr>
                <w:rFonts w:ascii="Times New Roman" w:eastAsia="Times New Roman" w:hAnsi="Times New Roman" w:cs="Times New Roman"/>
                <w:iCs/>
                <w:noProof/>
                <w:sz w:val="24"/>
                <w:szCs w:val="20"/>
              </w:rPr>
            </w:pPr>
            <w:r>
              <w:rPr>
                <w:rFonts w:ascii="Times New Roman" w:eastAsia="Times New Roman" w:hAnsi="Times New Roman" w:cs="Times New Roman"/>
                <w:iCs/>
                <w:noProof/>
                <w:sz w:val="24"/>
                <w:szCs w:val="20"/>
              </w:rPr>
              <w:lastRenderedPageBreak/>
              <w:t>Тези индикатори ще бъдат залагани на ниво процедури, за да се отчете приносът на програмата за повишаването на информираността</w:t>
            </w:r>
            <w:r w:rsidR="005313B3">
              <w:rPr>
                <w:rFonts w:ascii="Times New Roman" w:eastAsia="Times New Roman" w:hAnsi="Times New Roman" w:cs="Times New Roman"/>
                <w:iCs/>
                <w:noProof/>
                <w:sz w:val="24"/>
                <w:szCs w:val="20"/>
              </w:rPr>
              <w:t xml:space="preserve"> и</w:t>
            </w:r>
            <w:r>
              <w:rPr>
                <w:rFonts w:ascii="Times New Roman" w:eastAsia="Times New Roman" w:hAnsi="Times New Roman" w:cs="Times New Roman"/>
                <w:iCs/>
                <w:noProof/>
                <w:sz w:val="24"/>
                <w:szCs w:val="20"/>
              </w:rPr>
              <w:t xml:space="preserve"> прозрачността</w:t>
            </w:r>
            <w:r w:rsidR="005313B3">
              <w:rPr>
                <w:rFonts w:ascii="Times New Roman" w:eastAsia="Times New Roman" w:hAnsi="Times New Roman" w:cs="Times New Roman"/>
                <w:iCs/>
                <w:noProof/>
                <w:sz w:val="24"/>
                <w:szCs w:val="20"/>
              </w:rPr>
              <w:t xml:space="preserve"> по отношение разходването на публични средства от ЕСИФ</w:t>
            </w:r>
            <w:r>
              <w:rPr>
                <w:rFonts w:ascii="Times New Roman" w:eastAsia="Times New Roman" w:hAnsi="Times New Roman" w:cs="Times New Roman"/>
                <w:iCs/>
                <w:noProof/>
                <w:sz w:val="24"/>
                <w:szCs w:val="20"/>
              </w:rPr>
              <w:t>.</w:t>
            </w:r>
          </w:p>
        </w:tc>
      </w:tr>
    </w:tbl>
    <w:bookmarkEnd w:id="604"/>
    <w:p w14:paraId="2D94633B" w14:textId="77777777" w:rsidR="00722757" w:rsidRPr="00B85AC6" w:rsidRDefault="00722757"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r w:rsidRPr="00B85AC6">
        <w:rPr>
          <w:rFonts w:ascii="Times New Roman" w:eastAsia="Calibri" w:hAnsi="Times New Roman" w:cs="Times New Roman"/>
          <w:b/>
          <w:noProof/>
          <w:sz w:val="24"/>
          <w:szCs w:val="20"/>
          <w:lang w:val="bg-BG" w:eastAsia="bg-BG" w:bidi="bg-BG"/>
        </w:rPr>
        <w:lastRenderedPageBreak/>
        <w:t>Използването на единични разходи, еднократни суми, единни ставки и финансиране, което не е свързано с разходи</w:t>
      </w:r>
    </w:p>
    <w:p w14:paraId="3A6A9DBC" w14:textId="27320EFD" w:rsidR="00BD6800" w:rsidRPr="00B85AC6" w:rsidRDefault="00722757" w:rsidP="00722757">
      <w:pPr>
        <w:spacing w:before="240" w:after="240" w:line="240" w:lineRule="auto"/>
        <w:jc w:val="both"/>
        <w:rPr>
          <w:rFonts w:ascii="Times New Roman" w:eastAsia="Calibri" w:hAnsi="Times New Roman" w:cs="Times New Roman"/>
          <w:i/>
          <w:noProof/>
          <w:sz w:val="24"/>
          <w:szCs w:val="20"/>
          <w:lang w:val="bg-BG" w:eastAsia="bg-BG" w:bidi="bg-BG"/>
        </w:rPr>
      </w:pPr>
      <w:r w:rsidRPr="00B85AC6">
        <w:rPr>
          <w:rFonts w:ascii="Times New Roman" w:eastAsia="Calibri" w:hAnsi="Times New Roman" w:cs="Times New Roman"/>
          <w:i/>
          <w:noProof/>
          <w:sz w:val="24"/>
          <w:szCs w:val="20"/>
          <w:lang w:val="bg-BG" w:eastAsia="bg-BG" w:bidi="bg-BG"/>
        </w:rPr>
        <w:t>Позоваване: Членове 88 и 89, РОР</w:t>
      </w:r>
    </w:p>
    <w:p w14:paraId="5ABB1AEC" w14:textId="4675C3A5" w:rsidR="00722757" w:rsidRPr="00B85AC6" w:rsidRDefault="00722757" w:rsidP="00722757">
      <w:pPr>
        <w:spacing w:before="120" w:after="0" w:line="240" w:lineRule="auto"/>
        <w:jc w:val="both"/>
        <w:rPr>
          <w:rFonts w:ascii="Times New Roman" w:eastAsia="Calibri" w:hAnsi="Times New Roman" w:cs="Times New Roman"/>
          <w:b/>
          <w:noProof/>
          <w:sz w:val="20"/>
          <w:szCs w:val="20"/>
          <w:lang w:val="bg-BG" w:eastAsia="bg-BG" w:bidi="bg-BG"/>
        </w:rPr>
      </w:pPr>
      <w:r w:rsidRPr="00B85AC6">
        <w:rPr>
          <w:rFonts w:ascii="Times New Roman" w:eastAsia="Calibri" w:hAnsi="Times New Roman" w:cs="Times New Roman"/>
          <w:b/>
          <w:noProof/>
          <w:sz w:val="20"/>
          <w:szCs w:val="20"/>
          <w:lang w:val="bg-BG" w:eastAsia="bg-BG" w:bidi="bg-BG"/>
        </w:rPr>
        <w:t>Таблица 14: Използване на единични разходи, еднократни суми, единни ставки и финансиране, което не е свързано с разходи</w:t>
      </w:r>
    </w:p>
    <w:p w14:paraId="2EDF7293" w14:textId="4D3B3EE1" w:rsidR="00BD6800" w:rsidRPr="00B85AC6" w:rsidRDefault="00BD6800" w:rsidP="00722757">
      <w:pPr>
        <w:spacing w:before="120" w:after="0" w:line="240" w:lineRule="auto"/>
        <w:jc w:val="both"/>
        <w:rPr>
          <w:rFonts w:ascii="Times New Roman" w:eastAsia="Times New Roman" w:hAnsi="Times New Roman" w:cs="Times New Roman"/>
          <w:b/>
          <w:iCs/>
          <w:noProof/>
          <w:sz w:val="20"/>
          <w:szCs w:val="20"/>
          <w:lang w:val="bg-BG" w:eastAsia="bg-BG" w:bidi="bg-BG"/>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8"/>
        <w:gridCol w:w="2126"/>
        <w:gridCol w:w="2268"/>
      </w:tblGrid>
      <w:tr w:rsidR="00BD6800" w:rsidRPr="00B85AC6" w14:paraId="3FC4A07C" w14:textId="77777777" w:rsidTr="00BD6800">
        <w:trPr>
          <w:trHeight w:val="88"/>
        </w:trPr>
        <w:tc>
          <w:tcPr>
            <w:tcW w:w="5348" w:type="dxa"/>
          </w:tcPr>
          <w:p w14:paraId="69D50498" w14:textId="288406A5" w:rsidR="00BD6800" w:rsidRPr="00FD0E74" w:rsidRDefault="002D50B2" w:rsidP="00BD6800">
            <w:pPr>
              <w:autoSpaceDE w:val="0"/>
              <w:autoSpaceDN w:val="0"/>
              <w:adjustRightInd w:val="0"/>
              <w:spacing w:after="0" w:line="240" w:lineRule="auto"/>
              <w:rPr>
                <w:rFonts w:ascii="Times New Roman" w:hAnsi="Times New Roman" w:cs="Times New Roman"/>
                <w:color w:val="000000"/>
                <w:sz w:val="20"/>
                <w:szCs w:val="20"/>
                <w:lang w:val="bg-BG"/>
              </w:rPr>
            </w:pPr>
            <w:r w:rsidRPr="00FD0E74">
              <w:rPr>
                <w:rFonts w:ascii="Times New Roman" w:eastAsia="Times New Roman" w:hAnsi="Times New Roman" w:cs="Times New Roman"/>
                <w:b/>
                <w:noProof/>
                <w:sz w:val="20"/>
                <w:szCs w:val="20"/>
                <w:lang w:val="bg-BG"/>
              </w:rPr>
              <w:t>Показания за прилагане на чл.</w:t>
            </w:r>
            <w:r>
              <w:rPr>
                <w:rFonts w:ascii="Times New Roman" w:eastAsia="Times New Roman" w:hAnsi="Times New Roman" w:cs="Times New Roman"/>
                <w:b/>
                <w:noProof/>
                <w:sz w:val="20"/>
                <w:szCs w:val="20"/>
                <w:lang w:val="bg-BG"/>
              </w:rPr>
              <w:t xml:space="preserve"> </w:t>
            </w:r>
            <w:r w:rsidR="00BD6800" w:rsidRPr="00FD0E74">
              <w:rPr>
                <w:rFonts w:ascii="Times New Roman" w:hAnsi="Times New Roman" w:cs="Times New Roman"/>
                <w:b/>
                <w:bCs/>
                <w:color w:val="000000"/>
                <w:sz w:val="20"/>
                <w:szCs w:val="20"/>
                <w:lang w:val="bg-BG"/>
              </w:rPr>
              <w:t xml:space="preserve">88 </w:t>
            </w:r>
            <w:r>
              <w:rPr>
                <w:rFonts w:ascii="Times New Roman" w:hAnsi="Times New Roman" w:cs="Times New Roman"/>
                <w:b/>
                <w:bCs/>
                <w:color w:val="000000"/>
                <w:sz w:val="20"/>
                <w:szCs w:val="20"/>
                <w:lang w:val="bg-BG"/>
              </w:rPr>
              <w:t>и</w:t>
            </w:r>
            <w:r w:rsidR="00BD6800" w:rsidRPr="00FD0E74">
              <w:rPr>
                <w:rFonts w:ascii="Times New Roman" w:hAnsi="Times New Roman" w:cs="Times New Roman"/>
                <w:b/>
                <w:bCs/>
                <w:color w:val="000000"/>
                <w:sz w:val="20"/>
                <w:szCs w:val="20"/>
                <w:lang w:val="bg-BG"/>
              </w:rPr>
              <w:t xml:space="preserve"> 89 </w:t>
            </w:r>
          </w:p>
        </w:tc>
        <w:tc>
          <w:tcPr>
            <w:tcW w:w="2126" w:type="dxa"/>
          </w:tcPr>
          <w:p w14:paraId="2C1E1C07" w14:textId="77777777" w:rsidR="00BD6800" w:rsidRPr="00B85AC6" w:rsidRDefault="00BD6800" w:rsidP="00BD6800">
            <w:pPr>
              <w:autoSpaceDE w:val="0"/>
              <w:autoSpaceDN w:val="0"/>
              <w:adjustRightInd w:val="0"/>
              <w:spacing w:after="0" w:line="240" w:lineRule="auto"/>
              <w:rPr>
                <w:rFonts w:ascii="Times New Roman" w:hAnsi="Times New Roman" w:cs="Times New Roman"/>
                <w:color w:val="000000"/>
                <w:sz w:val="20"/>
                <w:szCs w:val="20"/>
              </w:rPr>
            </w:pPr>
            <w:r w:rsidRPr="00B85AC6">
              <w:rPr>
                <w:rFonts w:ascii="Times New Roman" w:hAnsi="Times New Roman" w:cs="Times New Roman"/>
                <w:b/>
                <w:bCs/>
                <w:color w:val="000000"/>
                <w:sz w:val="20"/>
                <w:szCs w:val="20"/>
              </w:rPr>
              <w:t xml:space="preserve">YES </w:t>
            </w:r>
          </w:p>
        </w:tc>
        <w:tc>
          <w:tcPr>
            <w:tcW w:w="2268" w:type="dxa"/>
          </w:tcPr>
          <w:p w14:paraId="1A260619" w14:textId="77777777" w:rsidR="00BD6800" w:rsidRPr="00B85AC6" w:rsidRDefault="00BD6800" w:rsidP="00BD6800">
            <w:pPr>
              <w:autoSpaceDE w:val="0"/>
              <w:autoSpaceDN w:val="0"/>
              <w:adjustRightInd w:val="0"/>
              <w:spacing w:after="0" w:line="240" w:lineRule="auto"/>
              <w:rPr>
                <w:rFonts w:ascii="Times New Roman" w:hAnsi="Times New Roman" w:cs="Times New Roman"/>
                <w:color w:val="000000"/>
                <w:sz w:val="20"/>
                <w:szCs w:val="20"/>
              </w:rPr>
            </w:pPr>
            <w:r w:rsidRPr="00B85AC6">
              <w:rPr>
                <w:rFonts w:ascii="Times New Roman" w:hAnsi="Times New Roman" w:cs="Times New Roman"/>
                <w:b/>
                <w:bCs/>
                <w:color w:val="000000"/>
                <w:sz w:val="20"/>
                <w:szCs w:val="20"/>
              </w:rPr>
              <w:t xml:space="preserve">NO </w:t>
            </w:r>
          </w:p>
        </w:tc>
      </w:tr>
      <w:tr w:rsidR="00BD6800" w:rsidRPr="00B85AC6" w14:paraId="14FED607" w14:textId="77777777" w:rsidTr="00BD6800">
        <w:trPr>
          <w:trHeight w:val="88"/>
        </w:trPr>
        <w:tc>
          <w:tcPr>
            <w:tcW w:w="5348" w:type="dxa"/>
          </w:tcPr>
          <w:p w14:paraId="0BB1260F" w14:textId="6DF9B8D6" w:rsidR="00885A41" w:rsidRPr="00CA6B00" w:rsidRDefault="00C32808" w:rsidP="00BD6800">
            <w:pPr>
              <w:autoSpaceDE w:val="0"/>
              <w:autoSpaceDN w:val="0"/>
              <w:adjustRightInd w:val="0"/>
              <w:spacing w:after="0" w:line="240" w:lineRule="auto"/>
              <w:rPr>
                <w:rFonts w:ascii="Times New Roman" w:hAnsi="Times New Roman" w:cs="Times New Roman"/>
                <w:color w:val="000000"/>
                <w:sz w:val="20"/>
                <w:szCs w:val="20"/>
                <w:lang w:val="bg-BG"/>
              </w:rPr>
            </w:pPr>
            <w:r>
              <w:rPr>
                <w:rFonts w:ascii="Times New Roman" w:hAnsi="Times New Roman" w:cs="Times New Roman"/>
                <w:color w:val="000000"/>
                <w:sz w:val="20"/>
                <w:szCs w:val="20"/>
                <w:lang w:val="bg-BG"/>
              </w:rPr>
              <w:t>След одобряване</w:t>
            </w:r>
            <w:r w:rsidR="00CA6B00">
              <w:rPr>
                <w:rFonts w:ascii="Times New Roman" w:hAnsi="Times New Roman" w:cs="Times New Roman"/>
                <w:color w:val="000000"/>
                <w:sz w:val="20"/>
                <w:szCs w:val="20"/>
                <w:lang w:val="bg-BG"/>
              </w:rPr>
              <w:t>, по</w:t>
            </w:r>
            <w:r>
              <w:rPr>
                <w:rFonts w:ascii="Times New Roman" w:hAnsi="Times New Roman" w:cs="Times New Roman"/>
                <w:color w:val="000000"/>
                <w:sz w:val="20"/>
                <w:szCs w:val="20"/>
                <w:lang w:val="bg-BG"/>
              </w:rPr>
              <w:t xml:space="preserve"> програмата ще се </w:t>
            </w:r>
            <w:r w:rsidR="00CA6B00">
              <w:rPr>
                <w:rFonts w:ascii="Times New Roman" w:hAnsi="Times New Roman" w:cs="Times New Roman"/>
                <w:color w:val="000000"/>
                <w:sz w:val="20"/>
                <w:szCs w:val="20"/>
                <w:lang w:val="bg-BG"/>
              </w:rPr>
              <w:t>и</w:t>
            </w:r>
            <w:r>
              <w:rPr>
                <w:rFonts w:ascii="Times New Roman" w:hAnsi="Times New Roman" w:cs="Times New Roman"/>
                <w:color w:val="000000"/>
                <w:sz w:val="20"/>
                <w:szCs w:val="20"/>
                <w:lang w:val="bg-BG"/>
              </w:rPr>
              <w:t>зползва възстановяване на приноса на Съюза</w:t>
            </w:r>
            <w:r w:rsidR="00CA6B00">
              <w:rPr>
                <w:rFonts w:ascii="Times New Roman" w:hAnsi="Times New Roman" w:cs="Times New Roman"/>
                <w:color w:val="000000"/>
                <w:sz w:val="20"/>
                <w:szCs w:val="20"/>
                <w:lang w:val="bg-BG"/>
              </w:rPr>
              <w:t xml:space="preserve"> </w:t>
            </w:r>
            <w:r w:rsidR="00CA6B00" w:rsidRPr="00CA6B00">
              <w:rPr>
                <w:rFonts w:ascii="Times New Roman" w:hAnsi="Times New Roman" w:cs="Times New Roman"/>
                <w:color w:val="000000"/>
                <w:sz w:val="20"/>
                <w:szCs w:val="20"/>
                <w:lang w:val="bg-BG"/>
              </w:rPr>
              <w:t xml:space="preserve">въз основа на единични разходи, еднократни суми и </w:t>
            </w:r>
            <w:r w:rsidR="006F68BD">
              <w:rPr>
                <w:rFonts w:ascii="Times New Roman" w:hAnsi="Times New Roman" w:cs="Times New Roman"/>
                <w:color w:val="000000"/>
                <w:sz w:val="20"/>
                <w:szCs w:val="20"/>
                <w:lang w:val="bg-BG"/>
              </w:rPr>
              <w:t>единни</w:t>
            </w:r>
            <w:r w:rsidR="00CA6B00" w:rsidRPr="00CA6B00">
              <w:rPr>
                <w:rFonts w:ascii="Times New Roman" w:hAnsi="Times New Roman" w:cs="Times New Roman"/>
                <w:color w:val="000000"/>
                <w:sz w:val="20"/>
                <w:szCs w:val="20"/>
                <w:lang w:val="bg-BG"/>
              </w:rPr>
              <w:t xml:space="preserve"> ставки по приоритета, съгласно член 88 от Общия регламент (ако да, попълнете допълнение 1)</w:t>
            </w:r>
          </w:p>
        </w:tc>
        <w:tc>
          <w:tcPr>
            <w:tcW w:w="2126" w:type="dxa"/>
          </w:tcPr>
          <w:p w14:paraId="260DCD37" w14:textId="1CA62A36" w:rsidR="00BD6800" w:rsidRPr="00B85AC6" w:rsidRDefault="00BD6800" w:rsidP="00BD6800">
            <w:pPr>
              <w:autoSpaceDE w:val="0"/>
              <w:autoSpaceDN w:val="0"/>
              <w:adjustRightInd w:val="0"/>
              <w:spacing w:after="0" w:line="240" w:lineRule="auto"/>
              <w:rPr>
                <w:rFonts w:ascii="Times New Roman" w:hAnsi="Times New Roman" w:cs="Times New Roman"/>
                <w:b/>
                <w:bCs/>
                <w:color w:val="000000"/>
                <w:sz w:val="20"/>
                <w:szCs w:val="20"/>
              </w:rPr>
            </w:pPr>
            <w:r w:rsidRPr="00B85AC6">
              <w:rPr>
                <w:rFonts w:ascii="Times New Roman" w:hAnsi="Times New Roman" w:cs="Times New Roman"/>
                <w:b/>
                <w:bCs/>
                <w:noProof/>
                <w:color w:val="000000"/>
                <w:sz w:val="20"/>
                <w:szCs w:val="20"/>
                <w:lang w:val="bg-BG" w:eastAsia="bg-BG"/>
              </w:rPr>
              <mc:AlternateContent>
                <mc:Choice Requires="wps">
                  <w:drawing>
                    <wp:anchor distT="0" distB="0" distL="114300" distR="114300" simplePos="0" relativeHeight="251659264" behindDoc="0" locked="0" layoutInCell="1" allowOverlap="1" wp14:anchorId="2DAE1410" wp14:editId="4A1FE4AF">
                      <wp:simplePos x="0" y="0"/>
                      <wp:positionH relativeFrom="column">
                        <wp:posOffset>-469</wp:posOffset>
                      </wp:positionH>
                      <wp:positionV relativeFrom="paragraph">
                        <wp:posOffset>40392</wp:posOffset>
                      </wp:positionV>
                      <wp:extent cx="166977" cy="143123"/>
                      <wp:effectExtent l="0" t="0" r="24130" b="28575"/>
                      <wp:wrapNone/>
                      <wp:docPr id="1" name="Rectangle 1"/>
                      <wp:cNvGraphicFramePr/>
                      <a:graphic xmlns:a="http://schemas.openxmlformats.org/drawingml/2006/main">
                        <a:graphicData uri="http://schemas.microsoft.com/office/word/2010/wordprocessingShape">
                          <wps:wsp>
                            <wps:cNvSpPr/>
                            <wps:spPr>
                              <a:xfrm>
                                <a:off x="0" y="0"/>
                                <a:ext cx="166977" cy="14312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A1A7FD" id="Rectangle 1" o:spid="_x0000_s1026" style="position:absolute;margin-left:-.05pt;margin-top:3.2pt;width:13.1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" fillcolor="#4f81bd [3204]" strokecolor="#243f60 [1604]" strokeweight="2pt"/>
                  </w:pict>
                </mc:Fallback>
              </mc:AlternateContent>
            </w:r>
          </w:p>
        </w:tc>
        <w:tc>
          <w:tcPr>
            <w:tcW w:w="2268" w:type="dxa"/>
          </w:tcPr>
          <w:p w14:paraId="7A86808F" w14:textId="1EBE07D9" w:rsidR="00BD6800" w:rsidRPr="00B85AC6" w:rsidRDefault="00BD6800" w:rsidP="00BD6800">
            <w:pPr>
              <w:autoSpaceDE w:val="0"/>
              <w:autoSpaceDN w:val="0"/>
              <w:adjustRightInd w:val="0"/>
              <w:spacing w:after="0" w:line="240" w:lineRule="auto"/>
              <w:rPr>
                <w:rFonts w:ascii="Times New Roman" w:hAnsi="Times New Roman" w:cs="Times New Roman"/>
                <w:b/>
                <w:bCs/>
                <w:color w:val="000000"/>
                <w:sz w:val="20"/>
                <w:szCs w:val="20"/>
              </w:rPr>
            </w:pPr>
            <w:r w:rsidRPr="00B85AC6">
              <w:rPr>
                <w:rFonts w:ascii="Times New Roman" w:hAnsi="Times New Roman" w:cs="Times New Roman"/>
                <w:b/>
                <w:bCs/>
                <w:noProof/>
                <w:color w:val="000000"/>
                <w:sz w:val="20"/>
                <w:szCs w:val="20"/>
                <w:lang w:val="bg-BG" w:eastAsia="bg-BG"/>
              </w:rPr>
              <mc:AlternateContent>
                <mc:Choice Requires="wps">
                  <w:drawing>
                    <wp:anchor distT="0" distB="0" distL="114300" distR="114300" simplePos="0" relativeHeight="251660288" behindDoc="0" locked="0" layoutInCell="1" allowOverlap="1" wp14:anchorId="7B3FCA6C" wp14:editId="2BAAD37D">
                      <wp:simplePos x="0" y="0"/>
                      <wp:positionH relativeFrom="column">
                        <wp:posOffset>25096</wp:posOffset>
                      </wp:positionH>
                      <wp:positionV relativeFrom="paragraph">
                        <wp:posOffset>40392</wp:posOffset>
                      </wp:positionV>
                      <wp:extent cx="174929" cy="151074"/>
                      <wp:effectExtent l="0" t="0" r="15875" b="20955"/>
                      <wp:wrapNone/>
                      <wp:docPr id="2" name="Rectangle 2"/>
                      <wp:cNvGraphicFramePr/>
                      <a:graphic xmlns:a="http://schemas.openxmlformats.org/drawingml/2006/main">
                        <a:graphicData uri="http://schemas.microsoft.com/office/word/2010/wordprocessingShape">
                          <wps:wsp>
                            <wps:cNvSpPr/>
                            <wps:spPr>
                              <a:xfrm>
                                <a:off x="0" y="0"/>
                                <a:ext cx="174929" cy="15107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A3B9EA" id="Rectangle 2" o:spid="_x0000_s1026" style="position:absolute;margin-left:2pt;margin-top:3.2pt;width:13.75pt;height:11.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" fillcolor="#4f81bd [3204]" strokecolor="#243f60 [1604]" strokeweight="2pt"/>
                  </w:pict>
                </mc:Fallback>
              </mc:AlternateContent>
            </w:r>
          </w:p>
        </w:tc>
      </w:tr>
      <w:tr w:rsidR="00BD6800" w:rsidRPr="00B85AC6" w14:paraId="2234FE86" w14:textId="77777777" w:rsidTr="00BD6800">
        <w:trPr>
          <w:trHeight w:val="88"/>
        </w:trPr>
        <w:tc>
          <w:tcPr>
            <w:tcW w:w="5348" w:type="dxa"/>
          </w:tcPr>
          <w:p w14:paraId="03A3D8EE" w14:textId="4D553BD5" w:rsidR="00BF6C47" w:rsidRPr="00BF6C47" w:rsidRDefault="00CA6B00" w:rsidP="00BD6800">
            <w:pPr>
              <w:autoSpaceDE w:val="0"/>
              <w:autoSpaceDN w:val="0"/>
              <w:adjustRightInd w:val="0"/>
              <w:spacing w:after="0" w:line="240" w:lineRule="auto"/>
              <w:rPr>
                <w:rFonts w:ascii="Times New Roman" w:hAnsi="Times New Roman" w:cs="Times New Roman"/>
                <w:color w:val="A6A6A6" w:themeColor="background1" w:themeShade="A6"/>
                <w:sz w:val="20"/>
                <w:szCs w:val="20"/>
              </w:rPr>
            </w:pPr>
            <w:r w:rsidRPr="00CA6B00">
              <w:rPr>
                <w:rFonts w:ascii="Times New Roman" w:hAnsi="Times New Roman" w:cs="Times New Roman"/>
                <w:color w:val="A6A6A6" w:themeColor="background1" w:themeShade="A6"/>
                <w:sz w:val="20"/>
                <w:szCs w:val="20"/>
                <w:lang w:val="bg-BG"/>
              </w:rPr>
              <w:t xml:space="preserve">След одобряване, по програмата ще се използва възстановяване на приноса на Съюза, въз основа </w:t>
            </w:r>
            <w:r w:rsidR="00BF6C47" w:rsidRPr="00BF6C47">
              <w:rPr>
                <w:rFonts w:ascii="Times New Roman" w:hAnsi="Times New Roman" w:cs="Times New Roman"/>
                <w:color w:val="A6A6A6" w:themeColor="background1" w:themeShade="A6"/>
                <w:sz w:val="20"/>
                <w:szCs w:val="20"/>
                <w:lang w:val="bg-BG"/>
              </w:rPr>
              <w:t>на финансиране, което не е свързано с разходите съгласно член 89 от РЗП (ако да, попълнете допълнение 2)</w:t>
            </w:r>
          </w:p>
        </w:tc>
        <w:tc>
          <w:tcPr>
            <w:tcW w:w="2126" w:type="dxa"/>
          </w:tcPr>
          <w:p w14:paraId="3FC5C29B" w14:textId="231F50E0" w:rsidR="00BD6800" w:rsidRPr="00B85AC6" w:rsidRDefault="00BD6800" w:rsidP="00BD6800">
            <w:pPr>
              <w:autoSpaceDE w:val="0"/>
              <w:autoSpaceDN w:val="0"/>
              <w:adjustRightInd w:val="0"/>
              <w:spacing w:after="0" w:line="240" w:lineRule="auto"/>
              <w:rPr>
                <w:rFonts w:ascii="Times New Roman" w:hAnsi="Times New Roman" w:cs="Times New Roman"/>
                <w:b/>
                <w:bCs/>
                <w:color w:val="A6A6A6" w:themeColor="background1" w:themeShade="A6"/>
                <w:sz w:val="20"/>
                <w:szCs w:val="20"/>
              </w:rPr>
            </w:pPr>
            <w:r w:rsidRPr="00B85AC6">
              <w:rPr>
                <w:rFonts w:ascii="Times New Roman" w:hAnsi="Times New Roman" w:cs="Times New Roman"/>
                <w:b/>
                <w:bCs/>
                <w:noProof/>
                <w:color w:val="A6A6A6" w:themeColor="background1" w:themeShade="A6"/>
                <w:sz w:val="20"/>
                <w:szCs w:val="20"/>
                <w:lang w:val="bg-BG" w:eastAsia="bg-BG"/>
              </w:rPr>
              <mc:AlternateContent>
                <mc:Choice Requires="wps">
                  <w:drawing>
                    <wp:anchor distT="0" distB="0" distL="114300" distR="114300" simplePos="0" relativeHeight="251661312" behindDoc="0" locked="0" layoutInCell="1" allowOverlap="1" wp14:anchorId="036E6C88" wp14:editId="2ACEE323">
                      <wp:simplePos x="0" y="0"/>
                      <wp:positionH relativeFrom="column">
                        <wp:posOffset>7482</wp:posOffset>
                      </wp:positionH>
                      <wp:positionV relativeFrom="paragraph">
                        <wp:posOffset>54141</wp:posOffset>
                      </wp:positionV>
                      <wp:extent cx="166977" cy="135172"/>
                      <wp:effectExtent l="0" t="0" r="24130" b="17780"/>
                      <wp:wrapNone/>
                      <wp:docPr id="3" name="Rectangle 3"/>
                      <wp:cNvGraphicFramePr/>
                      <a:graphic xmlns:a="http://schemas.openxmlformats.org/drawingml/2006/main">
                        <a:graphicData uri="http://schemas.microsoft.com/office/word/2010/wordprocessingShape">
                          <wps:wsp>
                            <wps:cNvSpPr/>
                            <wps:spPr>
                              <a:xfrm>
                                <a:off x="0" y="0"/>
                                <a:ext cx="166977" cy="13517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4C48CE" id="Rectangle 3" o:spid="_x0000_s1026" style="position:absolute;margin-left:.6pt;margin-top:4.25pt;width:13.15pt;height:10.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" fillcolor="#4f81bd [3204]" strokecolor="#243f60 [1604]" strokeweight="2pt"/>
                  </w:pict>
                </mc:Fallback>
              </mc:AlternateContent>
            </w:r>
          </w:p>
        </w:tc>
        <w:tc>
          <w:tcPr>
            <w:tcW w:w="2268" w:type="dxa"/>
          </w:tcPr>
          <w:p w14:paraId="20C78B3A" w14:textId="2C8B9CCF" w:rsidR="00BD6800" w:rsidRPr="00B85AC6" w:rsidRDefault="00BD6800" w:rsidP="00BD6800">
            <w:pPr>
              <w:autoSpaceDE w:val="0"/>
              <w:autoSpaceDN w:val="0"/>
              <w:adjustRightInd w:val="0"/>
              <w:spacing w:after="0" w:line="240" w:lineRule="auto"/>
              <w:rPr>
                <w:rFonts w:ascii="Times New Roman" w:hAnsi="Times New Roman" w:cs="Times New Roman"/>
                <w:b/>
                <w:bCs/>
                <w:color w:val="A6A6A6" w:themeColor="background1" w:themeShade="A6"/>
                <w:sz w:val="20"/>
                <w:szCs w:val="20"/>
              </w:rPr>
            </w:pPr>
            <w:r w:rsidRPr="00B85AC6">
              <w:rPr>
                <w:rFonts w:ascii="Times New Roman" w:hAnsi="Times New Roman" w:cs="Times New Roman"/>
                <w:b/>
                <w:bCs/>
                <w:noProof/>
                <w:color w:val="A6A6A6" w:themeColor="background1" w:themeShade="A6"/>
                <w:sz w:val="20"/>
                <w:szCs w:val="20"/>
                <w:lang w:val="bg-BG" w:eastAsia="bg-BG"/>
              </w:rPr>
              <mc:AlternateContent>
                <mc:Choice Requires="wps">
                  <w:drawing>
                    <wp:anchor distT="0" distB="0" distL="114300" distR="114300" simplePos="0" relativeHeight="251662336" behindDoc="0" locked="0" layoutInCell="1" allowOverlap="1" wp14:anchorId="030B6D4C" wp14:editId="2BCE3FD7">
                      <wp:simplePos x="0" y="0"/>
                      <wp:positionH relativeFrom="column">
                        <wp:posOffset>1242</wp:posOffset>
                      </wp:positionH>
                      <wp:positionV relativeFrom="paragraph">
                        <wp:posOffset>62092</wp:posOffset>
                      </wp:positionV>
                      <wp:extent cx="182880" cy="159026"/>
                      <wp:effectExtent l="0" t="0" r="26670" b="12700"/>
                      <wp:wrapNone/>
                      <wp:docPr id="4" name="Rectangle 4"/>
                      <wp:cNvGraphicFramePr/>
                      <a:graphic xmlns:a="http://schemas.openxmlformats.org/drawingml/2006/main">
                        <a:graphicData uri="http://schemas.microsoft.com/office/word/2010/wordprocessingShape">
                          <wps:wsp>
                            <wps:cNvSpPr/>
                            <wps:spPr>
                              <a:xfrm>
                                <a:off x="0" y="0"/>
                                <a:ext cx="182880" cy="15902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DBDE8D" id="Rectangle 4" o:spid="_x0000_s1026" style="position:absolute;margin-left:.1pt;margin-top:4.9pt;width:14.4pt;height: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" fillcolor="#4f81bd [3204]" strokecolor="#243f60 [1604]" strokeweight="2pt"/>
                  </w:pict>
                </mc:Fallback>
              </mc:AlternateContent>
            </w:r>
          </w:p>
        </w:tc>
      </w:tr>
      <w:tr w:rsidR="00BD6800" w:rsidRPr="00B85AC6" w14:paraId="3A8FF7F3" w14:textId="77777777" w:rsidTr="00BD6800">
        <w:trPr>
          <w:trHeight w:val="88"/>
        </w:trPr>
        <w:tc>
          <w:tcPr>
            <w:tcW w:w="5348" w:type="dxa"/>
          </w:tcPr>
          <w:p w14:paraId="7EBE44D4" w14:textId="77777777" w:rsidR="00BD6800" w:rsidRPr="00B85AC6" w:rsidRDefault="00BD6800" w:rsidP="00BD6800">
            <w:pPr>
              <w:autoSpaceDE w:val="0"/>
              <w:autoSpaceDN w:val="0"/>
              <w:adjustRightInd w:val="0"/>
              <w:spacing w:after="0" w:line="240" w:lineRule="auto"/>
              <w:rPr>
                <w:rFonts w:ascii="Times New Roman" w:hAnsi="Times New Roman" w:cs="Times New Roman"/>
                <w:b/>
                <w:bCs/>
                <w:color w:val="000000"/>
                <w:sz w:val="20"/>
                <w:szCs w:val="20"/>
              </w:rPr>
            </w:pPr>
          </w:p>
        </w:tc>
        <w:tc>
          <w:tcPr>
            <w:tcW w:w="2126" w:type="dxa"/>
          </w:tcPr>
          <w:p w14:paraId="646383EE" w14:textId="77777777" w:rsidR="00BD6800" w:rsidRPr="00B85AC6" w:rsidRDefault="00BD6800" w:rsidP="00BD6800">
            <w:pPr>
              <w:autoSpaceDE w:val="0"/>
              <w:autoSpaceDN w:val="0"/>
              <w:adjustRightInd w:val="0"/>
              <w:spacing w:after="0" w:line="240" w:lineRule="auto"/>
              <w:rPr>
                <w:rFonts w:ascii="Times New Roman" w:hAnsi="Times New Roman" w:cs="Times New Roman"/>
                <w:b/>
                <w:bCs/>
                <w:color w:val="000000"/>
                <w:sz w:val="20"/>
                <w:szCs w:val="20"/>
              </w:rPr>
            </w:pPr>
          </w:p>
        </w:tc>
        <w:tc>
          <w:tcPr>
            <w:tcW w:w="2268" w:type="dxa"/>
          </w:tcPr>
          <w:p w14:paraId="58C938AC" w14:textId="77777777" w:rsidR="00BD6800" w:rsidRPr="00B85AC6" w:rsidRDefault="00BD6800" w:rsidP="00BD6800">
            <w:pPr>
              <w:autoSpaceDE w:val="0"/>
              <w:autoSpaceDN w:val="0"/>
              <w:adjustRightInd w:val="0"/>
              <w:spacing w:after="0" w:line="240" w:lineRule="auto"/>
              <w:rPr>
                <w:rFonts w:ascii="Times New Roman" w:hAnsi="Times New Roman" w:cs="Times New Roman"/>
                <w:b/>
                <w:bCs/>
                <w:color w:val="000000"/>
                <w:sz w:val="20"/>
                <w:szCs w:val="20"/>
              </w:rPr>
            </w:pPr>
          </w:p>
        </w:tc>
      </w:tr>
    </w:tbl>
    <w:p w14:paraId="74E81088" w14:textId="05CF2699" w:rsidR="00BD6800" w:rsidRPr="00B85AC6" w:rsidRDefault="00BD6800" w:rsidP="00722757">
      <w:pPr>
        <w:spacing w:before="120" w:after="0" w:line="240" w:lineRule="auto"/>
        <w:jc w:val="both"/>
        <w:rPr>
          <w:rFonts w:ascii="Times New Roman" w:eastAsia="Times New Roman" w:hAnsi="Times New Roman" w:cs="Times New Roman"/>
          <w:b/>
          <w:iCs/>
          <w:noProof/>
          <w:sz w:val="20"/>
          <w:szCs w:val="20"/>
          <w:lang w:val="bg-BG" w:eastAsia="bg-BG" w:bidi="bg-BG"/>
        </w:rPr>
      </w:pPr>
    </w:p>
    <w:p w14:paraId="7708725A" w14:textId="77777777" w:rsidR="00BD6800" w:rsidRPr="00B85AC6" w:rsidRDefault="00BD6800" w:rsidP="00722757">
      <w:pPr>
        <w:spacing w:before="120" w:after="0" w:line="240" w:lineRule="auto"/>
        <w:jc w:val="both"/>
        <w:rPr>
          <w:rFonts w:ascii="Times New Roman" w:eastAsia="Times New Roman" w:hAnsi="Times New Roman" w:cs="Times New Roman"/>
          <w:b/>
          <w:iCs/>
          <w:noProof/>
          <w:sz w:val="20"/>
          <w:szCs w:val="20"/>
          <w:lang w:val="bg-BG" w:eastAsia="bg-BG" w:bidi="bg-BG"/>
        </w:rPr>
      </w:pPr>
    </w:p>
    <w:tbl>
      <w:tblPr>
        <w:tblStyle w:val="TableGrid"/>
        <w:tblW w:w="0" w:type="auto"/>
        <w:tblLook w:val="04A0" w:firstRow="1" w:lastRow="0" w:firstColumn="1" w:lastColumn="0" w:noHBand="0" w:noVBand="1"/>
      </w:tblPr>
      <w:tblGrid>
        <w:gridCol w:w="5214"/>
        <w:gridCol w:w="1445"/>
        <w:gridCol w:w="1066"/>
        <w:gridCol w:w="1903"/>
      </w:tblGrid>
      <w:tr w:rsidR="00722757" w:rsidRPr="00B85AC6" w14:paraId="2CA32C0A" w14:textId="77777777" w:rsidTr="00BC7759">
        <w:trPr>
          <w:trHeight w:val="484"/>
        </w:trPr>
        <w:tc>
          <w:tcPr>
            <w:tcW w:w="5214" w:type="dxa"/>
          </w:tcPr>
          <w:p w14:paraId="5704C61F" w14:textId="42DE1625" w:rsidR="00722757" w:rsidRPr="00B85AC6" w:rsidRDefault="006F68BD" w:rsidP="0092569E">
            <w:pPr>
              <w:spacing w:before="115" w:after="115"/>
              <w:jc w:val="both"/>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Показания за прилагане на чл.</w:t>
            </w:r>
            <w:r w:rsidR="0092569E" w:rsidRPr="0092569E">
              <w:rPr>
                <w:rFonts w:ascii="Times New Roman" w:eastAsia="Times New Roman" w:hAnsi="Times New Roman" w:cs="Times New Roman"/>
                <w:b/>
                <w:noProof/>
                <w:sz w:val="20"/>
                <w:szCs w:val="20"/>
              </w:rPr>
              <w:t xml:space="preserve"> 88 </w:t>
            </w:r>
            <w:r>
              <w:rPr>
                <w:rFonts w:ascii="Times New Roman" w:eastAsia="Times New Roman" w:hAnsi="Times New Roman" w:cs="Times New Roman"/>
                <w:b/>
                <w:noProof/>
                <w:sz w:val="20"/>
                <w:szCs w:val="20"/>
              </w:rPr>
              <w:t>и</w:t>
            </w:r>
            <w:r w:rsidR="0092569E" w:rsidRPr="0092569E">
              <w:rPr>
                <w:rFonts w:ascii="Times New Roman" w:eastAsia="Times New Roman" w:hAnsi="Times New Roman" w:cs="Times New Roman"/>
                <w:b/>
                <w:noProof/>
                <w:sz w:val="20"/>
                <w:szCs w:val="20"/>
              </w:rPr>
              <w:t xml:space="preserve"> 89:*</w:t>
            </w:r>
            <w:r w:rsidR="0092569E" w:rsidRPr="0092569E">
              <w:rPr>
                <w:rFonts w:ascii="Times New Roman" w:eastAsia="Times New Roman" w:hAnsi="Times New Roman" w:cs="Times New Roman"/>
                <w:b/>
                <w:noProof/>
                <w:sz w:val="20"/>
                <w:szCs w:val="20"/>
              </w:rPr>
              <w:tab/>
            </w:r>
          </w:p>
        </w:tc>
        <w:tc>
          <w:tcPr>
            <w:tcW w:w="1445" w:type="dxa"/>
          </w:tcPr>
          <w:p w14:paraId="6D316CCC" w14:textId="070D829C" w:rsidR="00722757" w:rsidRPr="00B85AC6" w:rsidRDefault="0092569E" w:rsidP="00722757">
            <w:pPr>
              <w:spacing w:before="115" w:after="115"/>
              <w:jc w:val="both"/>
              <w:rPr>
                <w:rFonts w:ascii="Times New Roman" w:eastAsia="Times New Roman" w:hAnsi="Times New Roman" w:cs="Times New Roman"/>
                <w:b/>
                <w:noProof/>
                <w:sz w:val="20"/>
                <w:szCs w:val="20"/>
              </w:rPr>
            </w:pPr>
            <w:r w:rsidRPr="0092569E">
              <w:rPr>
                <w:rFonts w:ascii="Times New Roman" w:eastAsia="Times New Roman" w:hAnsi="Times New Roman" w:cs="Times New Roman"/>
                <w:b/>
                <w:noProof/>
                <w:sz w:val="20"/>
                <w:szCs w:val="20"/>
              </w:rPr>
              <w:t>Priority No</w:t>
            </w:r>
            <w:r w:rsidRPr="0092569E">
              <w:rPr>
                <w:rFonts w:ascii="Times New Roman" w:eastAsia="Times New Roman" w:hAnsi="Times New Roman" w:cs="Times New Roman"/>
                <w:b/>
                <w:noProof/>
                <w:sz w:val="20"/>
                <w:szCs w:val="20"/>
              </w:rPr>
              <w:tab/>
            </w:r>
          </w:p>
        </w:tc>
        <w:tc>
          <w:tcPr>
            <w:tcW w:w="1066" w:type="dxa"/>
          </w:tcPr>
          <w:p w14:paraId="1C27D0A3" w14:textId="7702EA38" w:rsidR="00722757" w:rsidRPr="00B85AC6" w:rsidRDefault="0092569E" w:rsidP="00722757">
            <w:pPr>
              <w:spacing w:before="115" w:after="115"/>
              <w:jc w:val="both"/>
              <w:rPr>
                <w:rFonts w:ascii="Times New Roman" w:eastAsia="Times New Roman" w:hAnsi="Times New Roman" w:cs="Times New Roman"/>
                <w:b/>
                <w:noProof/>
                <w:sz w:val="20"/>
                <w:szCs w:val="20"/>
              </w:rPr>
            </w:pPr>
            <w:r w:rsidRPr="0092569E">
              <w:rPr>
                <w:rFonts w:ascii="Times New Roman" w:eastAsia="Times New Roman" w:hAnsi="Times New Roman" w:cs="Times New Roman"/>
                <w:b/>
                <w:noProof/>
                <w:sz w:val="20"/>
                <w:szCs w:val="20"/>
              </w:rPr>
              <w:t>Fund</w:t>
            </w:r>
            <w:r w:rsidRPr="0092569E">
              <w:rPr>
                <w:rFonts w:ascii="Times New Roman" w:eastAsia="Times New Roman" w:hAnsi="Times New Roman" w:cs="Times New Roman"/>
                <w:b/>
                <w:noProof/>
                <w:sz w:val="20"/>
                <w:szCs w:val="20"/>
              </w:rPr>
              <w:tab/>
            </w:r>
          </w:p>
        </w:tc>
        <w:tc>
          <w:tcPr>
            <w:tcW w:w="1903" w:type="dxa"/>
          </w:tcPr>
          <w:p w14:paraId="3E7BC0E0" w14:textId="0A772015" w:rsidR="00722757" w:rsidRPr="00B85AC6" w:rsidRDefault="0092569E" w:rsidP="00722757">
            <w:pPr>
              <w:spacing w:before="115" w:after="115"/>
              <w:jc w:val="both"/>
              <w:rPr>
                <w:rFonts w:ascii="Times New Roman" w:eastAsia="Times New Roman" w:hAnsi="Times New Roman" w:cs="Times New Roman"/>
                <w:b/>
                <w:noProof/>
                <w:sz w:val="20"/>
                <w:szCs w:val="20"/>
              </w:rPr>
            </w:pPr>
            <w:r w:rsidRPr="0092569E">
              <w:rPr>
                <w:rFonts w:ascii="Times New Roman" w:eastAsia="Times New Roman" w:hAnsi="Times New Roman" w:cs="Times New Roman"/>
                <w:b/>
                <w:noProof/>
                <w:sz w:val="20"/>
                <w:szCs w:val="20"/>
              </w:rPr>
              <w:t>Specific objective (Jobs and growth goal) or area of support (EMFF)</w:t>
            </w:r>
          </w:p>
        </w:tc>
      </w:tr>
      <w:tr w:rsidR="00BC7759" w:rsidRPr="006A43A6" w14:paraId="76EE3AE4" w14:textId="77777777" w:rsidTr="00BC7759">
        <w:trPr>
          <w:trHeight w:val="1640"/>
        </w:trPr>
        <w:tc>
          <w:tcPr>
            <w:tcW w:w="5214" w:type="dxa"/>
            <w:vMerge w:val="restart"/>
          </w:tcPr>
          <w:p w14:paraId="2F77CF2C" w14:textId="0253260F" w:rsidR="00BC7759" w:rsidRDefault="00BF6C47" w:rsidP="00722757">
            <w:pPr>
              <w:spacing w:before="230" w:after="230"/>
              <w:jc w:val="both"/>
              <w:rPr>
                <w:rFonts w:ascii="Times New Roman" w:eastAsia="Times New Roman" w:hAnsi="Times New Roman" w:cs="Times New Roman"/>
                <w:noProof/>
                <w:sz w:val="20"/>
                <w:szCs w:val="20"/>
              </w:rPr>
            </w:pPr>
            <w:r w:rsidRPr="00BF6C47">
              <w:rPr>
                <w:rFonts w:ascii="Times New Roman" w:eastAsia="Times New Roman" w:hAnsi="Times New Roman" w:cs="Times New Roman"/>
                <w:noProof/>
                <w:sz w:val="20"/>
                <w:szCs w:val="20"/>
              </w:rPr>
              <w:t xml:space="preserve">Използването на възстановяване </w:t>
            </w:r>
            <w:r>
              <w:rPr>
                <w:rFonts w:ascii="Times New Roman" w:eastAsia="Times New Roman" w:hAnsi="Times New Roman" w:cs="Times New Roman"/>
                <w:noProof/>
                <w:sz w:val="20"/>
                <w:szCs w:val="20"/>
              </w:rPr>
              <w:t>з</w:t>
            </w:r>
            <w:r w:rsidRPr="00BF6C47">
              <w:rPr>
                <w:rFonts w:ascii="Times New Roman" w:eastAsia="Times New Roman" w:hAnsi="Times New Roman" w:cs="Times New Roman"/>
                <w:noProof/>
                <w:sz w:val="20"/>
                <w:szCs w:val="20"/>
              </w:rPr>
              <w:t xml:space="preserve">а </w:t>
            </w:r>
            <w:r>
              <w:rPr>
                <w:rFonts w:ascii="Times New Roman" w:eastAsia="Times New Roman" w:hAnsi="Times New Roman" w:cs="Times New Roman"/>
                <w:noProof/>
                <w:sz w:val="20"/>
                <w:szCs w:val="20"/>
              </w:rPr>
              <w:t>допустими</w:t>
            </w:r>
            <w:r w:rsidRPr="00BF6C47">
              <w:rPr>
                <w:rFonts w:ascii="Times New Roman" w:eastAsia="Times New Roman" w:hAnsi="Times New Roman" w:cs="Times New Roman"/>
                <w:noProof/>
                <w:sz w:val="20"/>
                <w:szCs w:val="20"/>
              </w:rPr>
              <w:t xml:space="preserve"> разходи въз основа на единични разходи и </w:t>
            </w:r>
            <w:r w:rsidR="006F68BD">
              <w:rPr>
                <w:rFonts w:ascii="Times New Roman" w:eastAsia="Times New Roman" w:hAnsi="Times New Roman" w:cs="Times New Roman"/>
                <w:noProof/>
                <w:sz w:val="20"/>
                <w:szCs w:val="20"/>
              </w:rPr>
              <w:t>единни</w:t>
            </w:r>
            <w:r w:rsidRPr="00BF6C47">
              <w:rPr>
                <w:rFonts w:ascii="Times New Roman" w:eastAsia="Times New Roman" w:hAnsi="Times New Roman" w:cs="Times New Roman"/>
                <w:noProof/>
                <w:sz w:val="20"/>
                <w:szCs w:val="20"/>
              </w:rPr>
              <w:t xml:space="preserve"> ставки по приоритет</w:t>
            </w:r>
            <w:r>
              <w:rPr>
                <w:rFonts w:ascii="Times New Roman" w:eastAsia="Times New Roman" w:hAnsi="Times New Roman" w:cs="Times New Roman"/>
                <w:noProof/>
                <w:sz w:val="20"/>
                <w:szCs w:val="20"/>
              </w:rPr>
              <w:t>и,</w:t>
            </w:r>
            <w:r w:rsidRPr="00BF6C47">
              <w:rPr>
                <w:rFonts w:ascii="Times New Roman" w:eastAsia="Times New Roman" w:hAnsi="Times New Roman" w:cs="Times New Roman"/>
                <w:noProof/>
                <w:sz w:val="20"/>
                <w:szCs w:val="20"/>
              </w:rPr>
              <w:t xml:space="preserve"> съгласно член 88 от CPR (</w:t>
            </w:r>
            <w:r>
              <w:rPr>
                <w:rFonts w:ascii="Times New Roman" w:eastAsia="Times New Roman" w:hAnsi="Times New Roman" w:cs="Times New Roman"/>
                <w:noProof/>
                <w:sz w:val="20"/>
                <w:szCs w:val="20"/>
              </w:rPr>
              <w:t xml:space="preserve">възможности за </w:t>
            </w:r>
            <w:r w:rsidRPr="00BF6C47">
              <w:rPr>
                <w:rFonts w:ascii="Times New Roman" w:eastAsia="Times New Roman" w:hAnsi="Times New Roman" w:cs="Times New Roman"/>
                <w:noProof/>
                <w:sz w:val="20"/>
                <w:szCs w:val="20"/>
              </w:rPr>
              <w:t xml:space="preserve">опростени  разходите) ще се прилага за </w:t>
            </w:r>
            <w:r w:rsidR="00F947A7">
              <w:rPr>
                <w:rFonts w:ascii="Times New Roman" w:eastAsia="Times New Roman" w:hAnsi="Times New Roman" w:cs="Times New Roman"/>
                <w:noProof/>
                <w:sz w:val="20"/>
                <w:szCs w:val="20"/>
              </w:rPr>
              <w:t xml:space="preserve">всички приоритети по отношение на непреките </w:t>
            </w:r>
            <w:r w:rsidRPr="00BF6C47">
              <w:rPr>
                <w:rFonts w:ascii="Times New Roman" w:eastAsia="Times New Roman" w:hAnsi="Times New Roman" w:cs="Times New Roman"/>
                <w:noProof/>
                <w:sz w:val="20"/>
                <w:szCs w:val="20"/>
              </w:rPr>
              <w:t>разходи</w:t>
            </w:r>
            <w:r w:rsidR="00F947A7">
              <w:rPr>
                <w:rFonts w:ascii="Times New Roman" w:eastAsia="Times New Roman" w:hAnsi="Times New Roman" w:cs="Times New Roman"/>
                <w:noProof/>
                <w:sz w:val="20"/>
                <w:szCs w:val="20"/>
              </w:rPr>
              <w:t>, а именно</w:t>
            </w:r>
            <w:r w:rsidRPr="00BF6C47">
              <w:rPr>
                <w:rFonts w:ascii="Times New Roman" w:eastAsia="Times New Roman" w:hAnsi="Times New Roman" w:cs="Times New Roman"/>
                <w:noProof/>
                <w:sz w:val="20"/>
                <w:szCs w:val="20"/>
              </w:rPr>
              <w:t xml:space="preserve"> </w:t>
            </w:r>
            <w:r w:rsidR="00F947A7">
              <w:rPr>
                <w:rFonts w:ascii="Times New Roman" w:eastAsia="Times New Roman" w:hAnsi="Times New Roman" w:cs="Times New Roman"/>
                <w:noProof/>
                <w:sz w:val="20"/>
                <w:szCs w:val="20"/>
              </w:rPr>
              <w:t xml:space="preserve">за </w:t>
            </w:r>
            <w:r w:rsidRPr="00BF6C47">
              <w:rPr>
                <w:rFonts w:ascii="Times New Roman" w:eastAsia="Times New Roman" w:hAnsi="Times New Roman" w:cs="Times New Roman"/>
                <w:noProof/>
                <w:sz w:val="20"/>
                <w:szCs w:val="20"/>
              </w:rPr>
              <w:t>организация и управление, информация и комуникация, разработване на тръжна документация.</w:t>
            </w:r>
          </w:p>
          <w:p w14:paraId="7AF02677" w14:textId="77777777" w:rsidR="00F947A7" w:rsidRDefault="00F947A7" w:rsidP="00722757">
            <w:pPr>
              <w:spacing w:before="230" w:after="230"/>
              <w:jc w:val="both"/>
              <w:rPr>
                <w:rFonts w:ascii="Times New Roman" w:eastAsia="Times New Roman" w:hAnsi="Times New Roman" w:cs="Times New Roman"/>
                <w:noProof/>
                <w:sz w:val="20"/>
                <w:szCs w:val="20"/>
              </w:rPr>
            </w:pPr>
          </w:p>
          <w:p w14:paraId="0ADD4D3C" w14:textId="0B619203" w:rsidR="00F947A7" w:rsidRPr="00B85AC6" w:rsidRDefault="00F947A7" w:rsidP="00722757">
            <w:pPr>
              <w:spacing w:before="230" w:after="230"/>
              <w:jc w:val="both"/>
              <w:rPr>
                <w:rFonts w:ascii="Times New Roman" w:eastAsia="Times New Roman" w:hAnsi="Times New Roman" w:cs="Times New Roman"/>
                <w:noProof/>
                <w:sz w:val="20"/>
                <w:szCs w:val="20"/>
              </w:rPr>
            </w:pPr>
            <w:r w:rsidRPr="00BF6C47">
              <w:rPr>
                <w:rFonts w:ascii="Times New Roman" w:eastAsia="Times New Roman" w:hAnsi="Times New Roman" w:cs="Times New Roman"/>
                <w:noProof/>
                <w:sz w:val="20"/>
                <w:szCs w:val="20"/>
              </w:rPr>
              <w:t xml:space="preserve">Използването на възстановяване </w:t>
            </w:r>
            <w:r>
              <w:rPr>
                <w:rFonts w:ascii="Times New Roman" w:eastAsia="Times New Roman" w:hAnsi="Times New Roman" w:cs="Times New Roman"/>
                <w:noProof/>
                <w:sz w:val="20"/>
                <w:szCs w:val="20"/>
              </w:rPr>
              <w:t>з</w:t>
            </w:r>
            <w:r w:rsidRPr="00BF6C47">
              <w:rPr>
                <w:rFonts w:ascii="Times New Roman" w:eastAsia="Times New Roman" w:hAnsi="Times New Roman" w:cs="Times New Roman"/>
                <w:noProof/>
                <w:sz w:val="20"/>
                <w:szCs w:val="20"/>
              </w:rPr>
              <w:t xml:space="preserve">а </w:t>
            </w:r>
            <w:r>
              <w:rPr>
                <w:rFonts w:ascii="Times New Roman" w:eastAsia="Times New Roman" w:hAnsi="Times New Roman" w:cs="Times New Roman"/>
                <w:noProof/>
                <w:sz w:val="20"/>
                <w:szCs w:val="20"/>
              </w:rPr>
              <w:t>допустими</w:t>
            </w:r>
            <w:r w:rsidRPr="00BF6C47">
              <w:rPr>
                <w:rFonts w:ascii="Times New Roman" w:eastAsia="Times New Roman" w:hAnsi="Times New Roman" w:cs="Times New Roman"/>
                <w:noProof/>
                <w:sz w:val="20"/>
                <w:szCs w:val="20"/>
              </w:rPr>
              <w:t xml:space="preserve"> разходи въз основа на единични разходи</w:t>
            </w:r>
            <w:r>
              <w:rPr>
                <w:rFonts w:ascii="Times New Roman" w:eastAsia="Times New Roman" w:hAnsi="Times New Roman" w:cs="Times New Roman"/>
                <w:noProof/>
                <w:sz w:val="20"/>
                <w:szCs w:val="20"/>
              </w:rPr>
              <w:t>,</w:t>
            </w:r>
            <w:r w:rsidRPr="00BF6C47">
              <w:rPr>
                <w:rFonts w:ascii="Times New Roman" w:eastAsia="Times New Roman" w:hAnsi="Times New Roman" w:cs="Times New Roman"/>
                <w:noProof/>
                <w:sz w:val="20"/>
                <w:szCs w:val="20"/>
              </w:rPr>
              <w:t xml:space="preserve"> съгласно член 88 от CPR (</w:t>
            </w:r>
            <w:r>
              <w:rPr>
                <w:rFonts w:ascii="Times New Roman" w:eastAsia="Times New Roman" w:hAnsi="Times New Roman" w:cs="Times New Roman"/>
                <w:noProof/>
                <w:sz w:val="20"/>
                <w:szCs w:val="20"/>
              </w:rPr>
              <w:t xml:space="preserve">възможности за </w:t>
            </w:r>
            <w:r w:rsidRPr="00BF6C47">
              <w:rPr>
                <w:rFonts w:ascii="Times New Roman" w:eastAsia="Times New Roman" w:hAnsi="Times New Roman" w:cs="Times New Roman"/>
                <w:noProof/>
                <w:sz w:val="20"/>
                <w:szCs w:val="20"/>
              </w:rPr>
              <w:t>опростени  разходите)</w:t>
            </w:r>
            <w:r>
              <w:rPr>
                <w:rFonts w:ascii="Times New Roman" w:eastAsia="Times New Roman" w:hAnsi="Times New Roman" w:cs="Times New Roman"/>
                <w:noProof/>
                <w:sz w:val="20"/>
                <w:szCs w:val="20"/>
              </w:rPr>
              <w:t>,</w:t>
            </w:r>
            <w:r w:rsidRPr="00BF6C47">
              <w:rPr>
                <w:rFonts w:ascii="Times New Roman" w:eastAsia="Times New Roman" w:hAnsi="Times New Roman" w:cs="Times New Roman"/>
                <w:noProof/>
                <w:sz w:val="20"/>
                <w:szCs w:val="20"/>
              </w:rPr>
              <w:t xml:space="preserve"> ще се прилага за </w:t>
            </w:r>
            <w:r>
              <w:rPr>
                <w:rFonts w:ascii="Times New Roman" w:eastAsia="Times New Roman" w:hAnsi="Times New Roman" w:cs="Times New Roman"/>
                <w:noProof/>
                <w:sz w:val="20"/>
                <w:szCs w:val="20"/>
              </w:rPr>
              <w:t>преки</w:t>
            </w:r>
            <w:r w:rsidRPr="00BF6C47">
              <w:rPr>
                <w:rFonts w:ascii="Times New Roman" w:eastAsia="Times New Roman" w:hAnsi="Times New Roman" w:cs="Times New Roman"/>
                <w:noProof/>
                <w:sz w:val="20"/>
                <w:szCs w:val="20"/>
              </w:rPr>
              <w:t xml:space="preserve"> разходи </w:t>
            </w:r>
            <w:r>
              <w:rPr>
                <w:rFonts w:ascii="Times New Roman" w:eastAsia="Times New Roman" w:hAnsi="Times New Roman" w:cs="Times New Roman"/>
                <w:noProof/>
                <w:sz w:val="20"/>
                <w:szCs w:val="20"/>
              </w:rPr>
              <w:t>по Приоритет 5 „Въздух“, а именно за подмяна на отоплителни устройства на домакинствата, използващи твърдо гориво</w:t>
            </w:r>
            <w:r w:rsidRPr="00BF6C47">
              <w:rPr>
                <w:rFonts w:ascii="Times New Roman" w:eastAsia="Times New Roman" w:hAnsi="Times New Roman" w:cs="Times New Roman"/>
                <w:noProof/>
                <w:sz w:val="20"/>
                <w:szCs w:val="20"/>
              </w:rPr>
              <w:t>.</w:t>
            </w:r>
          </w:p>
        </w:tc>
        <w:tc>
          <w:tcPr>
            <w:tcW w:w="1445" w:type="dxa"/>
          </w:tcPr>
          <w:p w14:paraId="66E8A2DA" w14:textId="2BB6E5E7" w:rsidR="00BC7759" w:rsidRPr="00B85AC6" w:rsidRDefault="00BC7759" w:rsidP="00722757">
            <w:pPr>
              <w:spacing w:before="115" w:after="115"/>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Приоритет 1 “Води“</w:t>
            </w:r>
          </w:p>
        </w:tc>
        <w:tc>
          <w:tcPr>
            <w:tcW w:w="1066" w:type="dxa"/>
          </w:tcPr>
          <w:p w14:paraId="05BC7DE9" w14:textId="2264CED3" w:rsidR="00BC7759" w:rsidRPr="00B85AC6" w:rsidRDefault="00BC7759" w:rsidP="00722757">
            <w:pPr>
              <w:spacing w:before="115" w:after="115"/>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ЕФРР</w:t>
            </w:r>
          </w:p>
        </w:tc>
        <w:tc>
          <w:tcPr>
            <w:tcW w:w="1903" w:type="dxa"/>
          </w:tcPr>
          <w:p w14:paraId="2B36F8A9" w14:textId="3F424B04" w:rsidR="00BC7759" w:rsidRPr="00B85AC6" w:rsidRDefault="00BC7759" w:rsidP="00722757">
            <w:pPr>
              <w:spacing w:before="115" w:after="115"/>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“Насърчаване на устойчивото управление на водите”</w:t>
            </w:r>
          </w:p>
        </w:tc>
      </w:tr>
      <w:tr w:rsidR="00BC7759" w:rsidRPr="006A43A6" w14:paraId="00A9E5F4" w14:textId="77777777" w:rsidTr="00BC7759">
        <w:trPr>
          <w:trHeight w:val="1990"/>
        </w:trPr>
        <w:tc>
          <w:tcPr>
            <w:tcW w:w="5214" w:type="dxa"/>
            <w:vMerge/>
          </w:tcPr>
          <w:p w14:paraId="53C76E16" w14:textId="77777777" w:rsidR="00BC7759" w:rsidRPr="00B85AC6" w:rsidRDefault="00BC7759" w:rsidP="00722757">
            <w:pPr>
              <w:spacing w:before="230" w:after="230"/>
              <w:jc w:val="both"/>
              <w:rPr>
                <w:rFonts w:ascii="Times New Roman" w:eastAsia="Times New Roman" w:hAnsi="Times New Roman" w:cs="Times New Roman"/>
                <w:noProof/>
                <w:sz w:val="20"/>
                <w:szCs w:val="20"/>
              </w:rPr>
            </w:pPr>
          </w:p>
        </w:tc>
        <w:tc>
          <w:tcPr>
            <w:tcW w:w="1445" w:type="dxa"/>
          </w:tcPr>
          <w:p w14:paraId="311F2A6C" w14:textId="77777777" w:rsidR="00BC7759" w:rsidRDefault="00BC7759" w:rsidP="00BC7759">
            <w:pPr>
              <w:spacing w:before="115" w:after="115"/>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Приоритет 2 „Отпадъци“</w:t>
            </w:r>
          </w:p>
          <w:p w14:paraId="24D72460" w14:textId="5124DD43" w:rsidR="00BC7759" w:rsidRPr="00B85AC6" w:rsidRDefault="00BC7759" w:rsidP="00722757">
            <w:pPr>
              <w:spacing w:before="115" w:after="115"/>
              <w:jc w:val="both"/>
              <w:rPr>
                <w:rFonts w:ascii="Times New Roman" w:eastAsia="Times New Roman" w:hAnsi="Times New Roman" w:cs="Times New Roman"/>
                <w:noProof/>
                <w:sz w:val="20"/>
                <w:szCs w:val="20"/>
              </w:rPr>
            </w:pPr>
          </w:p>
        </w:tc>
        <w:tc>
          <w:tcPr>
            <w:tcW w:w="1066" w:type="dxa"/>
          </w:tcPr>
          <w:p w14:paraId="6C9B3D4E" w14:textId="290B6A97" w:rsidR="00BC7759" w:rsidRPr="00B85AC6" w:rsidRDefault="00BC7759" w:rsidP="00722757">
            <w:pPr>
              <w:spacing w:before="115" w:after="115"/>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КФ</w:t>
            </w:r>
          </w:p>
        </w:tc>
        <w:tc>
          <w:tcPr>
            <w:tcW w:w="1903" w:type="dxa"/>
          </w:tcPr>
          <w:p w14:paraId="2DE1520E" w14:textId="77777777" w:rsidR="00BC7759" w:rsidRDefault="00BC7759" w:rsidP="00BC7759">
            <w:pPr>
              <w:spacing w:before="115" w:after="115"/>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“Насърчаване на прехода към кръгова икономика”</w:t>
            </w:r>
          </w:p>
          <w:p w14:paraId="1A8BCFA6" w14:textId="2B2E4EAA" w:rsidR="00BC7759" w:rsidRPr="00B85AC6" w:rsidRDefault="00BC7759" w:rsidP="00722757">
            <w:pPr>
              <w:spacing w:before="115" w:after="115"/>
              <w:jc w:val="both"/>
              <w:rPr>
                <w:rFonts w:ascii="Times New Roman" w:eastAsia="Times New Roman" w:hAnsi="Times New Roman" w:cs="Times New Roman"/>
                <w:noProof/>
                <w:sz w:val="20"/>
                <w:szCs w:val="20"/>
              </w:rPr>
            </w:pPr>
          </w:p>
        </w:tc>
      </w:tr>
      <w:tr w:rsidR="00BC7759" w:rsidRPr="006A43A6" w14:paraId="470B768E" w14:textId="77777777" w:rsidTr="00BC7759">
        <w:trPr>
          <w:trHeight w:val="319"/>
        </w:trPr>
        <w:tc>
          <w:tcPr>
            <w:tcW w:w="5214" w:type="dxa"/>
            <w:vMerge/>
          </w:tcPr>
          <w:p w14:paraId="29FB3B3E" w14:textId="77777777" w:rsidR="00BC7759" w:rsidRPr="00B85AC6" w:rsidRDefault="00BC7759" w:rsidP="00722757">
            <w:pPr>
              <w:spacing w:before="230" w:after="230"/>
              <w:jc w:val="both"/>
              <w:rPr>
                <w:rFonts w:ascii="Times New Roman" w:eastAsia="Times New Roman" w:hAnsi="Times New Roman" w:cs="Times New Roman"/>
                <w:noProof/>
                <w:sz w:val="20"/>
                <w:szCs w:val="20"/>
              </w:rPr>
            </w:pPr>
          </w:p>
        </w:tc>
        <w:tc>
          <w:tcPr>
            <w:tcW w:w="1445" w:type="dxa"/>
          </w:tcPr>
          <w:p w14:paraId="3012909B" w14:textId="77777777" w:rsidR="00BC7759" w:rsidRDefault="00BC7759" w:rsidP="00BC7759">
            <w:pPr>
              <w:spacing w:before="115" w:after="115"/>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Приоритет 3 „Биологично разнообразие“</w:t>
            </w:r>
          </w:p>
          <w:p w14:paraId="261C7698" w14:textId="77777777" w:rsidR="00BC7759" w:rsidRPr="00B85AC6" w:rsidRDefault="00BC7759" w:rsidP="00722757">
            <w:pPr>
              <w:spacing w:before="115" w:after="115"/>
              <w:jc w:val="both"/>
              <w:rPr>
                <w:rFonts w:ascii="Times New Roman" w:eastAsia="Times New Roman" w:hAnsi="Times New Roman" w:cs="Times New Roman"/>
                <w:noProof/>
                <w:sz w:val="20"/>
                <w:szCs w:val="20"/>
              </w:rPr>
            </w:pPr>
          </w:p>
        </w:tc>
        <w:tc>
          <w:tcPr>
            <w:tcW w:w="1066" w:type="dxa"/>
          </w:tcPr>
          <w:p w14:paraId="2CFE5A1F" w14:textId="4E75D4B6" w:rsidR="00BC7759" w:rsidRPr="00B85AC6" w:rsidRDefault="00BC7759" w:rsidP="00722757">
            <w:pPr>
              <w:spacing w:before="115" w:after="115"/>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КФ</w:t>
            </w:r>
          </w:p>
        </w:tc>
        <w:tc>
          <w:tcPr>
            <w:tcW w:w="1903" w:type="dxa"/>
          </w:tcPr>
          <w:p w14:paraId="34D413E1" w14:textId="4F6955BE" w:rsidR="00BC7759" w:rsidRPr="00B85AC6" w:rsidRDefault="00BC7759" w:rsidP="00722757">
            <w:pPr>
              <w:spacing w:before="115" w:after="115"/>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“Засилване на биоразнообразието, “зелената” инфраструктура в градската среда, </w:t>
            </w:r>
            <w:r>
              <w:rPr>
                <w:rFonts w:ascii="Times New Roman" w:eastAsia="Times New Roman" w:hAnsi="Times New Roman" w:cs="Times New Roman"/>
                <w:noProof/>
                <w:sz w:val="20"/>
                <w:szCs w:val="20"/>
              </w:rPr>
              <w:lastRenderedPageBreak/>
              <w:t>както и намаляване на замърсяването”</w:t>
            </w:r>
          </w:p>
        </w:tc>
      </w:tr>
      <w:tr w:rsidR="00BC7759" w:rsidRPr="006A43A6" w14:paraId="14DD3E53" w14:textId="77777777" w:rsidTr="00BC7759">
        <w:trPr>
          <w:trHeight w:val="319"/>
        </w:trPr>
        <w:tc>
          <w:tcPr>
            <w:tcW w:w="5214" w:type="dxa"/>
            <w:vMerge/>
          </w:tcPr>
          <w:p w14:paraId="4B65F8A6" w14:textId="77777777" w:rsidR="00BC7759" w:rsidRPr="00B85AC6" w:rsidRDefault="00BC7759" w:rsidP="00722757">
            <w:pPr>
              <w:spacing w:before="230" w:after="230"/>
              <w:jc w:val="both"/>
              <w:rPr>
                <w:rFonts w:ascii="Times New Roman" w:eastAsia="Times New Roman" w:hAnsi="Times New Roman" w:cs="Times New Roman"/>
                <w:noProof/>
                <w:sz w:val="20"/>
                <w:szCs w:val="20"/>
              </w:rPr>
            </w:pPr>
          </w:p>
        </w:tc>
        <w:tc>
          <w:tcPr>
            <w:tcW w:w="1445" w:type="dxa"/>
          </w:tcPr>
          <w:p w14:paraId="1D4BCF31" w14:textId="77777777" w:rsidR="00BC7759" w:rsidRDefault="00BC7759" w:rsidP="00BC7759">
            <w:pPr>
              <w:spacing w:before="115" w:after="115"/>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Приоритет 4 „Риск и изменение на климата“</w:t>
            </w:r>
          </w:p>
          <w:p w14:paraId="2200D225" w14:textId="77777777" w:rsidR="00BC7759" w:rsidRPr="00B85AC6" w:rsidRDefault="00BC7759" w:rsidP="00722757">
            <w:pPr>
              <w:spacing w:before="115" w:after="115"/>
              <w:jc w:val="both"/>
              <w:rPr>
                <w:rFonts w:ascii="Times New Roman" w:eastAsia="Times New Roman" w:hAnsi="Times New Roman" w:cs="Times New Roman"/>
                <w:noProof/>
                <w:sz w:val="20"/>
                <w:szCs w:val="20"/>
              </w:rPr>
            </w:pPr>
          </w:p>
        </w:tc>
        <w:tc>
          <w:tcPr>
            <w:tcW w:w="1066" w:type="dxa"/>
          </w:tcPr>
          <w:p w14:paraId="148AA71E" w14:textId="4EF5E0B4" w:rsidR="00BC7759" w:rsidRPr="00B85AC6" w:rsidRDefault="00BC7759" w:rsidP="00722757">
            <w:pPr>
              <w:spacing w:before="115" w:after="115"/>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ЕФРР</w:t>
            </w:r>
          </w:p>
        </w:tc>
        <w:tc>
          <w:tcPr>
            <w:tcW w:w="1903" w:type="dxa"/>
          </w:tcPr>
          <w:p w14:paraId="2639DCED" w14:textId="634698F7" w:rsidR="00BC7759" w:rsidRPr="00B85AC6" w:rsidRDefault="00BC7759" w:rsidP="00722757">
            <w:pPr>
              <w:spacing w:before="115" w:after="115"/>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“Насърчаване на адаптирането към изменението на климата, на предотвратяването и управлението на риска”.</w:t>
            </w:r>
          </w:p>
        </w:tc>
      </w:tr>
      <w:tr w:rsidR="00BC7759" w:rsidRPr="006A43A6" w14:paraId="0BBB25B3" w14:textId="77777777" w:rsidTr="00BC7759">
        <w:trPr>
          <w:trHeight w:val="319"/>
        </w:trPr>
        <w:tc>
          <w:tcPr>
            <w:tcW w:w="5214" w:type="dxa"/>
            <w:vMerge/>
          </w:tcPr>
          <w:p w14:paraId="06ACC1E9" w14:textId="77777777" w:rsidR="00BC7759" w:rsidRPr="00B85AC6" w:rsidRDefault="00BC7759" w:rsidP="00722757">
            <w:pPr>
              <w:spacing w:before="230" w:after="230"/>
              <w:jc w:val="both"/>
              <w:rPr>
                <w:rFonts w:ascii="Times New Roman" w:eastAsia="Times New Roman" w:hAnsi="Times New Roman" w:cs="Times New Roman"/>
                <w:noProof/>
                <w:sz w:val="20"/>
                <w:szCs w:val="20"/>
              </w:rPr>
            </w:pPr>
          </w:p>
        </w:tc>
        <w:tc>
          <w:tcPr>
            <w:tcW w:w="1445" w:type="dxa"/>
          </w:tcPr>
          <w:p w14:paraId="49D561B3" w14:textId="77777777" w:rsidR="00BC7759" w:rsidRDefault="00BC7759" w:rsidP="00BC7759">
            <w:pPr>
              <w:spacing w:before="115" w:after="115"/>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Приоритет 5 „Въздух“</w:t>
            </w:r>
          </w:p>
          <w:p w14:paraId="2C97AD43" w14:textId="77777777" w:rsidR="00BC7759" w:rsidRPr="00B85AC6" w:rsidRDefault="00BC7759" w:rsidP="00722757">
            <w:pPr>
              <w:spacing w:before="115" w:after="115"/>
              <w:jc w:val="both"/>
              <w:rPr>
                <w:rFonts w:ascii="Times New Roman" w:eastAsia="Times New Roman" w:hAnsi="Times New Roman" w:cs="Times New Roman"/>
                <w:noProof/>
                <w:sz w:val="20"/>
                <w:szCs w:val="20"/>
              </w:rPr>
            </w:pPr>
          </w:p>
        </w:tc>
        <w:tc>
          <w:tcPr>
            <w:tcW w:w="1066" w:type="dxa"/>
          </w:tcPr>
          <w:p w14:paraId="5A2A25C5" w14:textId="77777777" w:rsidR="00BC7759" w:rsidRDefault="00BC7759" w:rsidP="00BC7759">
            <w:pPr>
              <w:spacing w:before="115" w:after="115"/>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КФ</w:t>
            </w:r>
          </w:p>
          <w:p w14:paraId="51DE9DDC" w14:textId="77777777" w:rsidR="00BC7759" w:rsidRPr="00B85AC6" w:rsidRDefault="00BC7759" w:rsidP="00722757">
            <w:pPr>
              <w:spacing w:before="115" w:after="115"/>
              <w:jc w:val="both"/>
              <w:rPr>
                <w:rFonts w:ascii="Times New Roman" w:eastAsia="Times New Roman" w:hAnsi="Times New Roman" w:cs="Times New Roman"/>
                <w:noProof/>
                <w:sz w:val="20"/>
                <w:szCs w:val="20"/>
              </w:rPr>
            </w:pPr>
          </w:p>
        </w:tc>
        <w:tc>
          <w:tcPr>
            <w:tcW w:w="1903" w:type="dxa"/>
          </w:tcPr>
          <w:p w14:paraId="645AD570" w14:textId="10566DD6" w:rsidR="00BC7759" w:rsidRPr="00B85AC6" w:rsidRDefault="00BC7759" w:rsidP="00722757">
            <w:pPr>
              <w:spacing w:before="115" w:after="115"/>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„Засилване на биоразнообразието, “зелената” инфраструктура в градската среда, както и намаляване на замърсяването“</w:t>
            </w:r>
          </w:p>
        </w:tc>
      </w:tr>
    </w:tbl>
    <w:p w14:paraId="1470CCE8" w14:textId="77777777" w:rsidR="00722757" w:rsidRPr="00B85AC6" w:rsidRDefault="00722757" w:rsidP="00722757">
      <w:pPr>
        <w:spacing w:before="120" w:after="120" w:line="240" w:lineRule="auto"/>
        <w:jc w:val="both"/>
        <w:rPr>
          <w:rFonts w:ascii="Times New Roman" w:eastAsia="Times New Roman" w:hAnsi="Times New Roman" w:cs="Times New Roman"/>
          <w:noProof/>
          <w:sz w:val="16"/>
          <w:szCs w:val="16"/>
          <w:lang w:val="bg-BG" w:eastAsia="bg-BG" w:bidi="bg-BG"/>
        </w:rPr>
      </w:pPr>
      <w:r w:rsidRPr="00B85AC6">
        <w:rPr>
          <w:rFonts w:ascii="Times New Roman" w:eastAsia="Calibri" w:hAnsi="Times New Roman" w:cs="Times New Roman"/>
          <w:noProof/>
          <w:sz w:val="16"/>
          <w:szCs w:val="20"/>
          <w:lang w:val="bg-BG" w:eastAsia="bg-BG" w:bidi="bg-BG"/>
        </w:rPr>
        <w:t>* Цялата информация ще бъде предоставена в съответствие с образците, приложени към РОР.</w:t>
      </w:r>
    </w:p>
    <w:p w14:paraId="46719B1A" w14:textId="77777777" w:rsidR="00722757" w:rsidRPr="00B85AC6" w:rsidRDefault="00722757" w:rsidP="00722757">
      <w:pPr>
        <w:rPr>
          <w:rFonts w:ascii="Times New Roman" w:eastAsia="Times New Roman" w:hAnsi="Times New Roman" w:cs="Times New Roman"/>
          <w:b/>
          <w:noProof/>
          <w:sz w:val="24"/>
          <w:szCs w:val="20"/>
          <w:lang w:val="bg-BG" w:eastAsia="bg-BG" w:bidi="bg-BG"/>
        </w:rPr>
      </w:pPr>
    </w:p>
    <w:p w14:paraId="4EB3A554" w14:textId="77777777" w:rsidR="00722757" w:rsidRPr="00B85AC6" w:rsidRDefault="00722757" w:rsidP="00722757">
      <w:pPr>
        <w:ind w:left="778"/>
        <w:contextualSpacing/>
        <w:jc w:val="both"/>
        <w:rPr>
          <w:rFonts w:ascii="Times New Roman" w:eastAsia="Times New Roman" w:hAnsi="Times New Roman" w:cs="Times New Roman"/>
          <w:noProof/>
          <w:lang w:val="bg-BG" w:eastAsia="bg-BG" w:bidi="bg-BG"/>
        </w:rPr>
      </w:pPr>
    </w:p>
    <w:p w14:paraId="5CDA5CC8" w14:textId="77777777" w:rsidR="00722757" w:rsidRPr="00B85AC6" w:rsidRDefault="00722757" w:rsidP="00722757">
      <w:pPr>
        <w:spacing w:before="120" w:after="120" w:line="240" w:lineRule="auto"/>
        <w:jc w:val="both"/>
        <w:rPr>
          <w:rFonts w:ascii="Times New Roman" w:eastAsia="Calibri" w:hAnsi="Times New Roman" w:cs="Times New Roman"/>
          <w:b/>
          <w:noProof/>
          <w:sz w:val="24"/>
          <w:szCs w:val="24"/>
          <w:lang w:val="bg-BG" w:eastAsia="bg-BG" w:bidi="bg-BG"/>
        </w:rPr>
      </w:pPr>
    </w:p>
    <w:p w14:paraId="43797D02" w14:textId="7472ECBE" w:rsidR="00BD6800" w:rsidRPr="00B85AC6" w:rsidRDefault="00722757" w:rsidP="00722757">
      <w:pPr>
        <w:spacing w:before="120" w:after="120" w:line="240" w:lineRule="auto"/>
        <w:jc w:val="both"/>
        <w:rPr>
          <w:rFonts w:ascii="Times New Roman" w:eastAsia="Calibri" w:hAnsi="Times New Roman" w:cs="Times New Roman"/>
          <w:b/>
          <w:noProof/>
          <w:sz w:val="24"/>
          <w:szCs w:val="20"/>
          <w:lang w:val="bg-BG" w:eastAsia="bg-BG" w:bidi="bg-BG"/>
        </w:rPr>
      </w:pPr>
      <w:r w:rsidRPr="00B85AC6">
        <w:rPr>
          <w:rFonts w:ascii="Times New Roman" w:eastAsia="Calibri" w:hAnsi="Times New Roman" w:cs="Times New Roman"/>
          <w:noProof/>
          <w:sz w:val="24"/>
          <w:szCs w:val="20"/>
          <w:lang w:val="bg-BG" w:eastAsia="bg-BG" w:bidi="bg-BG"/>
        </w:rPr>
        <w:br w:type="page"/>
      </w:r>
      <w:r w:rsidRPr="00B85AC6">
        <w:rPr>
          <w:rFonts w:ascii="Times New Roman" w:eastAsia="Calibri" w:hAnsi="Times New Roman" w:cs="Times New Roman"/>
          <w:b/>
          <w:i/>
          <w:noProof/>
          <w:sz w:val="24"/>
          <w:szCs w:val="20"/>
          <w:lang w:val="bg-BG" w:eastAsia="bg-BG" w:bidi="bg-BG"/>
        </w:rPr>
        <w:lastRenderedPageBreak/>
        <w:t>Допълнение 1:</w:t>
      </w:r>
      <w:r w:rsidRPr="00B85AC6">
        <w:rPr>
          <w:rFonts w:ascii="Times New Roman" w:eastAsia="Calibri" w:hAnsi="Times New Roman" w:cs="Times New Roman"/>
          <w:b/>
          <w:noProof/>
          <w:sz w:val="24"/>
          <w:szCs w:val="20"/>
          <w:lang w:val="bg-BG" w:eastAsia="bg-BG" w:bidi="bg-BG"/>
        </w:rPr>
        <w:t xml:space="preserve"> </w:t>
      </w:r>
      <w:r w:rsidRPr="00B85AC6">
        <w:rPr>
          <w:rFonts w:ascii="Times New Roman" w:eastAsia="Calibri" w:hAnsi="Times New Roman" w:cs="Times New Roman"/>
          <w:noProof/>
          <w:sz w:val="24"/>
          <w:szCs w:val="20"/>
          <w:lang w:val="bg-BG" w:eastAsia="bg-BG" w:bidi="bg-BG"/>
        </w:rPr>
        <w:tab/>
      </w:r>
    </w:p>
    <w:p w14:paraId="4026599F" w14:textId="15B86DC4" w:rsidR="00722757" w:rsidRPr="00B85AC6" w:rsidRDefault="00722757" w:rsidP="00722757">
      <w:pPr>
        <w:spacing w:before="120" w:after="120" w:line="240" w:lineRule="auto"/>
        <w:jc w:val="both"/>
        <w:rPr>
          <w:rFonts w:ascii="Times New Roman" w:eastAsia="Calibri" w:hAnsi="Times New Roman" w:cs="Times New Roman"/>
          <w:b/>
          <w:i/>
          <w:noProof/>
          <w:sz w:val="24"/>
          <w:szCs w:val="24"/>
          <w:lang w:val="bg-BG" w:eastAsia="bg-BG" w:bidi="bg-BG"/>
        </w:rPr>
      </w:pPr>
      <w:r w:rsidRPr="00B85AC6">
        <w:rPr>
          <w:rFonts w:ascii="Times New Roman" w:eastAsia="Calibri" w:hAnsi="Times New Roman" w:cs="Times New Roman"/>
          <w:b/>
          <w:noProof/>
          <w:sz w:val="24"/>
          <w:szCs w:val="20"/>
          <w:lang w:val="bg-BG" w:eastAsia="bg-BG" w:bidi="bg-BG"/>
        </w:rPr>
        <w:t xml:space="preserve"> </w:t>
      </w:r>
      <w:bookmarkStart w:id="619" w:name="_Toc380656957"/>
      <w:r w:rsidR="00BD6800" w:rsidRPr="00B85AC6">
        <w:rPr>
          <w:rFonts w:ascii="Times New Roman" w:eastAsia="Calibri" w:hAnsi="Times New Roman" w:cs="Times New Roman"/>
          <w:b/>
          <w:noProof/>
          <w:sz w:val="24"/>
          <w:szCs w:val="20"/>
          <w:lang w:val="bg-BG" w:eastAsia="bg-BG" w:bidi="bg-BG"/>
        </w:rPr>
        <w:t>Template for submitting data for the consideration of the Commission</w:t>
      </w:r>
    </w:p>
    <w:p w14:paraId="1A48F0FF" w14:textId="77777777" w:rsidR="00722757" w:rsidRPr="00B85AC6" w:rsidRDefault="00722757" w:rsidP="00722757">
      <w:pPr>
        <w:spacing w:before="120" w:after="120" w:line="240" w:lineRule="auto"/>
        <w:jc w:val="center"/>
        <w:rPr>
          <w:rFonts w:ascii="Times New Roman" w:eastAsia="Calibri" w:hAnsi="Times New Roman" w:cs="Times New Roman"/>
          <w:b/>
          <w:noProof/>
          <w:sz w:val="24"/>
          <w:szCs w:val="24"/>
          <w:u w:val="single"/>
          <w:lang w:val="bg-BG" w:eastAsia="bg-BG" w:bidi="bg-BG"/>
        </w:rPr>
      </w:pPr>
      <w:r w:rsidRPr="00B85AC6">
        <w:rPr>
          <w:rFonts w:ascii="Times New Roman" w:eastAsia="Calibri" w:hAnsi="Times New Roman" w:cs="Times New Roman"/>
          <w:b/>
          <w:noProof/>
          <w:sz w:val="24"/>
          <w:szCs w:val="20"/>
          <w:u w:val="single"/>
          <w:lang w:val="bg-BG" w:eastAsia="bg-BG" w:bidi="bg-BG"/>
        </w:rPr>
        <w:t>Образец за представянето на данните за разглеждане на Комисията</w:t>
      </w:r>
    </w:p>
    <w:p w14:paraId="7B521E01" w14:textId="77777777" w:rsidR="00722757" w:rsidRPr="00B85AC6" w:rsidRDefault="00722757" w:rsidP="00722757">
      <w:pPr>
        <w:spacing w:before="120" w:after="120" w:line="240" w:lineRule="auto"/>
        <w:jc w:val="center"/>
        <w:rPr>
          <w:rFonts w:ascii="Times New Roman" w:eastAsia="Calibri" w:hAnsi="Times New Roman" w:cs="Times New Roman"/>
          <w:b/>
          <w:i/>
          <w:noProof/>
          <w:sz w:val="24"/>
          <w:szCs w:val="24"/>
          <w:lang w:val="bg-BG" w:eastAsia="bg-BG" w:bidi="bg-BG"/>
        </w:rPr>
      </w:pPr>
      <w:r w:rsidRPr="00B85AC6">
        <w:rPr>
          <w:rFonts w:ascii="Times New Roman" w:eastAsia="Calibri" w:hAnsi="Times New Roman" w:cs="Times New Roman"/>
          <w:b/>
          <w:noProof/>
          <w:sz w:val="24"/>
          <w:szCs w:val="20"/>
          <w:u w:val="single"/>
          <w:lang w:val="bg-BG" w:eastAsia="bg-BG" w:bidi="bg-BG"/>
        </w:rPr>
        <w:t>(член 88)</w:t>
      </w:r>
    </w:p>
    <w:bookmarkEnd w:id="619"/>
    <w:p w14:paraId="1856157C" w14:textId="77777777" w:rsidR="00722757" w:rsidRPr="00B85AC6" w:rsidRDefault="00722757" w:rsidP="00722757">
      <w:pPr>
        <w:spacing w:before="120" w:after="240" w:line="240" w:lineRule="auto"/>
        <w:jc w:val="center"/>
        <w:rPr>
          <w:rFonts w:ascii="Times New Roman" w:eastAsia="Calibri" w:hAnsi="Times New Roman" w:cs="Times New Roman"/>
          <w:noProof/>
          <w:sz w:val="24"/>
          <w:szCs w:val="24"/>
          <w:lang w:val="bg-BG" w:eastAsia="bg-BG" w:bidi="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722757" w:rsidRPr="006A43A6" w14:paraId="1635DE58" w14:textId="77777777" w:rsidTr="00E86C9E">
        <w:tc>
          <w:tcPr>
            <w:tcW w:w="4644" w:type="dxa"/>
            <w:shd w:val="clear" w:color="auto" w:fill="auto"/>
          </w:tcPr>
          <w:p w14:paraId="3982F91C" w14:textId="77777777" w:rsidR="00722757" w:rsidRPr="00B85AC6" w:rsidRDefault="00722757" w:rsidP="00722757">
            <w:pPr>
              <w:spacing w:before="115" w:after="115" w:line="240" w:lineRule="auto"/>
              <w:jc w:val="both"/>
              <w:rPr>
                <w:rFonts w:ascii="Times New Roman" w:eastAsia="Calibri" w:hAnsi="Times New Roman" w:cs="Times New Roman"/>
                <w:noProof/>
                <w:sz w:val="24"/>
                <w:szCs w:val="24"/>
                <w:lang w:val="bg-BG" w:eastAsia="bg-BG" w:bidi="bg-BG"/>
              </w:rPr>
            </w:pPr>
            <w:r w:rsidRPr="00B85AC6">
              <w:rPr>
                <w:rFonts w:ascii="Times New Roman" w:eastAsia="Calibri" w:hAnsi="Times New Roman" w:cs="Times New Roman"/>
                <w:noProof/>
                <w:sz w:val="24"/>
                <w:szCs w:val="20"/>
                <w:lang w:val="bg-BG" w:eastAsia="bg-BG" w:bidi="bg-BG"/>
              </w:rPr>
              <w:t>Дата на изпращане на предложението</w:t>
            </w:r>
          </w:p>
        </w:tc>
        <w:tc>
          <w:tcPr>
            <w:tcW w:w="4644" w:type="dxa"/>
            <w:shd w:val="clear" w:color="auto" w:fill="auto"/>
          </w:tcPr>
          <w:p w14:paraId="709B7073" w14:textId="77777777" w:rsidR="00722757" w:rsidRPr="00B85AC6" w:rsidRDefault="00722757" w:rsidP="00722757">
            <w:pPr>
              <w:spacing w:before="115" w:after="115" w:line="240" w:lineRule="auto"/>
              <w:jc w:val="both"/>
              <w:rPr>
                <w:rFonts w:ascii="Times New Roman" w:eastAsia="Calibri" w:hAnsi="Times New Roman" w:cs="Times New Roman"/>
                <w:noProof/>
                <w:sz w:val="24"/>
                <w:szCs w:val="24"/>
                <w:lang w:val="bg-BG" w:eastAsia="bg-BG" w:bidi="bg-BG"/>
              </w:rPr>
            </w:pPr>
          </w:p>
        </w:tc>
      </w:tr>
      <w:tr w:rsidR="00722757" w:rsidRPr="00B85AC6" w14:paraId="3F7D547D" w14:textId="77777777" w:rsidTr="00E86C9E">
        <w:tc>
          <w:tcPr>
            <w:tcW w:w="4644" w:type="dxa"/>
            <w:shd w:val="clear" w:color="auto" w:fill="auto"/>
          </w:tcPr>
          <w:p w14:paraId="2B9FA578" w14:textId="77777777" w:rsidR="00722757" w:rsidRPr="00B85AC6" w:rsidRDefault="00722757" w:rsidP="00722757">
            <w:pPr>
              <w:spacing w:before="115" w:after="115" w:line="240" w:lineRule="auto"/>
              <w:jc w:val="both"/>
              <w:rPr>
                <w:rFonts w:ascii="Times New Roman" w:eastAsia="Calibri" w:hAnsi="Times New Roman" w:cs="Times New Roman"/>
                <w:noProof/>
                <w:sz w:val="24"/>
                <w:szCs w:val="24"/>
                <w:lang w:val="bg-BG" w:eastAsia="bg-BG" w:bidi="bg-BG"/>
              </w:rPr>
            </w:pPr>
            <w:r w:rsidRPr="00B85AC6">
              <w:rPr>
                <w:rFonts w:ascii="Times New Roman" w:eastAsia="Calibri" w:hAnsi="Times New Roman" w:cs="Times New Roman"/>
                <w:noProof/>
                <w:sz w:val="24"/>
                <w:szCs w:val="20"/>
                <w:lang w:val="bg-BG" w:eastAsia="bg-BG" w:bidi="bg-BG"/>
              </w:rPr>
              <w:t xml:space="preserve">Настояща версия </w:t>
            </w:r>
          </w:p>
        </w:tc>
        <w:tc>
          <w:tcPr>
            <w:tcW w:w="4644" w:type="dxa"/>
            <w:shd w:val="clear" w:color="auto" w:fill="auto"/>
          </w:tcPr>
          <w:p w14:paraId="269BBBB8" w14:textId="77777777" w:rsidR="00722757" w:rsidRPr="00B85AC6" w:rsidRDefault="00722757" w:rsidP="00722757">
            <w:pPr>
              <w:spacing w:before="115" w:after="115" w:line="240" w:lineRule="auto"/>
              <w:jc w:val="both"/>
              <w:rPr>
                <w:rFonts w:ascii="Times New Roman" w:eastAsia="Calibri" w:hAnsi="Times New Roman" w:cs="Times New Roman"/>
                <w:noProof/>
                <w:sz w:val="24"/>
                <w:szCs w:val="24"/>
                <w:lang w:val="bg-BG" w:eastAsia="bg-BG" w:bidi="bg-BG"/>
              </w:rPr>
            </w:pPr>
          </w:p>
        </w:tc>
      </w:tr>
    </w:tbl>
    <w:p w14:paraId="461F26A9" w14:textId="77777777" w:rsidR="00722757" w:rsidRPr="00B85AC6" w:rsidRDefault="00722757" w:rsidP="00722757">
      <w:pPr>
        <w:spacing w:before="120" w:after="120" w:line="240" w:lineRule="auto"/>
        <w:jc w:val="both"/>
        <w:rPr>
          <w:rFonts w:ascii="Times New Roman" w:eastAsia="Calibri" w:hAnsi="Times New Roman" w:cs="Times New Roman"/>
          <w:noProof/>
          <w:sz w:val="24"/>
          <w:szCs w:val="24"/>
          <w:lang w:val="bg-BG" w:eastAsia="bg-BG" w:bidi="bg-BG"/>
        </w:rPr>
      </w:pPr>
    </w:p>
    <w:p w14:paraId="341B06C6" w14:textId="77777777" w:rsidR="00722757" w:rsidRPr="00B85AC6" w:rsidRDefault="00722757" w:rsidP="00722757">
      <w:pPr>
        <w:spacing w:before="120" w:after="120" w:line="240" w:lineRule="auto"/>
        <w:jc w:val="both"/>
        <w:rPr>
          <w:rFonts w:ascii="Times New Roman" w:eastAsia="Calibri" w:hAnsi="Times New Roman" w:cs="Times New Roman"/>
          <w:noProof/>
          <w:sz w:val="20"/>
          <w:szCs w:val="20"/>
          <w:lang w:val="bg-BG" w:eastAsia="bg-BG" w:bidi="bg-BG"/>
        </w:rPr>
        <w:sectPr w:rsidR="00722757" w:rsidRPr="00B85AC6">
          <w:headerReference w:type="even" r:id="rId27"/>
          <w:headerReference w:type="default" r:id="rId28"/>
          <w:footerReference w:type="even" r:id="rId29"/>
          <w:footerReference w:type="default" r:id="rId30"/>
          <w:headerReference w:type="first" r:id="rId31"/>
          <w:footerReference w:type="first" r:id="rId32"/>
          <w:pgSz w:w="11906" w:h="16838" w:code="9"/>
          <w:pgMar w:top="567" w:right="1134" w:bottom="567" w:left="1134" w:header="709" w:footer="709" w:gutter="0"/>
          <w:cols w:space="708"/>
          <w:titlePg/>
          <w:docGrid w:linePitch="360"/>
        </w:sectPr>
      </w:pPr>
    </w:p>
    <w:p w14:paraId="0BDFAA8E" w14:textId="77777777" w:rsidR="00722757" w:rsidRPr="00B85AC6" w:rsidRDefault="00722757" w:rsidP="00722757">
      <w:pPr>
        <w:spacing w:before="120" w:after="240" w:line="240" w:lineRule="auto"/>
        <w:jc w:val="both"/>
        <w:rPr>
          <w:rFonts w:ascii="Times New Roman" w:eastAsia="Calibri" w:hAnsi="Times New Roman" w:cs="Times New Roman"/>
          <w:b/>
          <w:noProof/>
          <w:sz w:val="24"/>
          <w:szCs w:val="20"/>
          <w:u w:val="single"/>
          <w:lang w:val="bg-BG" w:eastAsia="bg-BG" w:bidi="bg-BG"/>
        </w:rPr>
      </w:pPr>
      <w:r w:rsidRPr="00B85AC6">
        <w:rPr>
          <w:rFonts w:ascii="Times New Roman" w:eastAsia="Calibri" w:hAnsi="Times New Roman" w:cs="Times New Roman"/>
          <w:b/>
          <w:noProof/>
          <w:sz w:val="24"/>
          <w:szCs w:val="20"/>
          <w:u w:val="single"/>
          <w:lang w:val="bg-BG" w:eastAsia="bg-BG" w:bidi="bg-BG"/>
        </w:rPr>
        <w:t>A.</w:t>
      </w:r>
      <w:r w:rsidRPr="00B85AC6">
        <w:rPr>
          <w:rFonts w:ascii="Times New Roman" w:eastAsia="Calibri" w:hAnsi="Times New Roman" w:cs="Times New Roman"/>
          <w:noProof/>
          <w:sz w:val="24"/>
          <w:szCs w:val="20"/>
          <w:lang w:val="bg-BG" w:eastAsia="bg-BG" w:bidi="bg-BG"/>
        </w:rPr>
        <w:tab/>
      </w:r>
      <w:r w:rsidRPr="00B85AC6">
        <w:rPr>
          <w:rFonts w:ascii="Times New Roman" w:eastAsia="Calibri" w:hAnsi="Times New Roman" w:cs="Times New Roman"/>
          <w:b/>
          <w:noProof/>
          <w:sz w:val="24"/>
          <w:szCs w:val="20"/>
          <w:u w:val="single"/>
          <w:lang w:val="bg-BG" w:eastAsia="bg-BG" w:bidi="bg-BG"/>
        </w:rPr>
        <w:t xml:space="preserve">Обобщение на основните елементи,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757"/>
        <w:gridCol w:w="1830"/>
        <w:gridCol w:w="1296"/>
        <w:gridCol w:w="1490"/>
        <w:gridCol w:w="664"/>
        <w:gridCol w:w="1391"/>
        <w:gridCol w:w="1185"/>
        <w:gridCol w:w="1438"/>
        <w:gridCol w:w="1642"/>
        <w:gridCol w:w="1225"/>
        <w:gridCol w:w="1244"/>
      </w:tblGrid>
      <w:tr w:rsidR="00BE032C" w:rsidRPr="00B85AC6" w14:paraId="4E306306" w14:textId="77777777" w:rsidTr="0021014C">
        <w:tc>
          <w:tcPr>
            <w:tcW w:w="488" w:type="pct"/>
          </w:tcPr>
          <w:p w14:paraId="1E9ECE26" w14:textId="77777777" w:rsidR="00722757" w:rsidRPr="00B85AC6" w:rsidRDefault="00722757" w:rsidP="00722757">
            <w:pPr>
              <w:spacing w:before="81" w:after="81" w:line="240" w:lineRule="auto"/>
              <w:jc w:val="center"/>
              <w:rPr>
                <w:rFonts w:ascii="Times New Roman" w:eastAsia="Calibri" w:hAnsi="Times New Roman" w:cs="Times New Roman"/>
                <w:b/>
                <w:noProof/>
                <w:sz w:val="18"/>
                <w:szCs w:val="18"/>
                <w:lang w:val="bg-BG" w:eastAsia="bg-BG" w:bidi="bg-BG"/>
              </w:rPr>
            </w:pPr>
            <w:r w:rsidRPr="00B85AC6">
              <w:rPr>
                <w:rFonts w:ascii="Times New Roman" w:eastAsia="Calibri" w:hAnsi="Times New Roman" w:cs="Times New Roman"/>
                <w:b/>
                <w:noProof/>
                <w:sz w:val="18"/>
                <w:szCs w:val="20"/>
                <w:lang w:val="bg-BG" w:eastAsia="bg-BG" w:bidi="bg-BG"/>
              </w:rPr>
              <w:t xml:space="preserve">Приоритет </w:t>
            </w:r>
          </w:p>
        </w:tc>
        <w:tc>
          <w:tcPr>
            <w:tcW w:w="242" w:type="pct"/>
          </w:tcPr>
          <w:p w14:paraId="4D5742FF" w14:textId="77777777" w:rsidR="00722757" w:rsidRPr="00B85AC6" w:rsidRDefault="00722757" w:rsidP="00722757">
            <w:pPr>
              <w:spacing w:before="81" w:after="81" w:line="240" w:lineRule="auto"/>
              <w:jc w:val="center"/>
              <w:rPr>
                <w:rFonts w:ascii="Times New Roman" w:eastAsia="Calibri" w:hAnsi="Times New Roman" w:cs="Times New Roman"/>
                <w:b/>
                <w:noProof/>
                <w:sz w:val="18"/>
                <w:szCs w:val="18"/>
                <w:lang w:val="bg-BG" w:eastAsia="bg-BG" w:bidi="bg-BG"/>
              </w:rPr>
            </w:pPr>
            <w:r w:rsidRPr="00B85AC6">
              <w:rPr>
                <w:rFonts w:ascii="Times New Roman" w:eastAsia="Calibri" w:hAnsi="Times New Roman" w:cs="Times New Roman"/>
                <w:b/>
                <w:noProof/>
                <w:sz w:val="18"/>
                <w:szCs w:val="20"/>
                <w:lang w:val="bg-BG" w:eastAsia="bg-BG" w:bidi="bg-BG"/>
              </w:rPr>
              <w:t>Фонд</w:t>
            </w:r>
          </w:p>
        </w:tc>
        <w:tc>
          <w:tcPr>
            <w:tcW w:w="583" w:type="pct"/>
          </w:tcPr>
          <w:p w14:paraId="27B21D82" w14:textId="5D416AEC" w:rsidR="00722757" w:rsidRPr="00B85AC6" w:rsidRDefault="00722757" w:rsidP="00722757">
            <w:pPr>
              <w:spacing w:before="81" w:after="81" w:line="240" w:lineRule="auto"/>
              <w:jc w:val="center"/>
              <w:rPr>
                <w:rFonts w:ascii="Times New Roman" w:eastAsia="Calibri" w:hAnsi="Times New Roman" w:cs="Times New Roman"/>
                <w:b/>
                <w:noProof/>
                <w:sz w:val="18"/>
                <w:szCs w:val="18"/>
                <w:lang w:val="bg-BG" w:eastAsia="bg-BG" w:bidi="bg-BG"/>
              </w:rPr>
            </w:pPr>
            <w:r w:rsidRPr="00B85AC6">
              <w:rPr>
                <w:rFonts w:ascii="Times New Roman" w:eastAsia="Calibri" w:hAnsi="Times New Roman" w:cs="Times New Roman"/>
                <w:b/>
                <w:noProof/>
                <w:sz w:val="18"/>
                <w:szCs w:val="20"/>
                <w:lang w:val="bg-BG" w:eastAsia="bg-BG" w:bidi="bg-BG"/>
              </w:rPr>
              <w:t xml:space="preserve">Специфична цел </w:t>
            </w:r>
          </w:p>
        </w:tc>
        <w:tc>
          <w:tcPr>
            <w:tcW w:w="414" w:type="pct"/>
          </w:tcPr>
          <w:p w14:paraId="7722DB24" w14:textId="77777777" w:rsidR="00722757" w:rsidRPr="00B85AC6" w:rsidRDefault="00722757" w:rsidP="00722757">
            <w:pPr>
              <w:spacing w:before="81" w:after="81" w:line="240" w:lineRule="auto"/>
              <w:jc w:val="center"/>
              <w:rPr>
                <w:rFonts w:ascii="Times New Roman" w:eastAsia="Calibri" w:hAnsi="Times New Roman" w:cs="Times New Roman"/>
                <w:b/>
                <w:noProof/>
                <w:sz w:val="18"/>
                <w:szCs w:val="18"/>
                <w:lang w:val="bg-BG" w:eastAsia="bg-BG" w:bidi="bg-BG"/>
              </w:rPr>
            </w:pPr>
            <w:r w:rsidRPr="00B85AC6">
              <w:rPr>
                <w:rFonts w:ascii="Times New Roman" w:eastAsia="Calibri" w:hAnsi="Times New Roman" w:cs="Times New Roman"/>
                <w:b/>
                <w:noProof/>
                <w:sz w:val="18"/>
                <w:szCs w:val="20"/>
                <w:lang w:val="bg-BG" w:eastAsia="bg-BG" w:bidi="bg-BG"/>
              </w:rPr>
              <w:t xml:space="preserve">Категория региони </w:t>
            </w:r>
          </w:p>
        </w:tc>
        <w:tc>
          <w:tcPr>
            <w:tcW w:w="475" w:type="pct"/>
          </w:tcPr>
          <w:p w14:paraId="0F3DE8E5" w14:textId="77777777" w:rsidR="00722757" w:rsidRPr="00B85AC6" w:rsidRDefault="00722757" w:rsidP="00722757">
            <w:pPr>
              <w:spacing w:before="81" w:after="81" w:line="240" w:lineRule="auto"/>
              <w:jc w:val="center"/>
              <w:rPr>
                <w:rFonts w:ascii="Times New Roman" w:eastAsia="Calibri" w:hAnsi="Times New Roman" w:cs="Times New Roman"/>
                <w:b/>
                <w:noProof/>
                <w:sz w:val="18"/>
                <w:szCs w:val="18"/>
                <w:lang w:val="bg-BG" w:eastAsia="bg-BG" w:bidi="bg-BG"/>
              </w:rPr>
            </w:pPr>
            <w:r w:rsidRPr="00B85AC6">
              <w:rPr>
                <w:rFonts w:ascii="Times New Roman" w:eastAsia="Calibri" w:hAnsi="Times New Roman" w:cs="Times New Roman"/>
                <w:b/>
                <w:noProof/>
                <w:sz w:val="18"/>
                <w:szCs w:val="20"/>
                <w:lang w:val="bg-BG" w:eastAsia="bg-BG" w:bidi="bg-BG"/>
              </w:rPr>
              <w:t>Прогнозен дял от общия размер на разпределените финансови средства в рамките на приоритета, за който ще се прилагат опростени варианти за разходите (ОВР) в % (прогнозна оценка)</w:t>
            </w:r>
          </w:p>
        </w:tc>
        <w:tc>
          <w:tcPr>
            <w:tcW w:w="657" w:type="pct"/>
            <w:gridSpan w:val="2"/>
            <w:shd w:val="clear" w:color="auto" w:fill="auto"/>
          </w:tcPr>
          <w:p w14:paraId="551C538F" w14:textId="77777777" w:rsidR="00722757" w:rsidRPr="00B85AC6" w:rsidRDefault="00722757" w:rsidP="00722757">
            <w:pPr>
              <w:spacing w:before="81" w:after="81" w:line="240" w:lineRule="auto"/>
              <w:jc w:val="center"/>
              <w:rPr>
                <w:rFonts w:ascii="Times New Roman" w:eastAsia="Calibri" w:hAnsi="Times New Roman" w:cs="Times New Roman"/>
                <w:b/>
                <w:noProof/>
                <w:sz w:val="18"/>
                <w:szCs w:val="18"/>
                <w:lang w:val="bg-BG" w:eastAsia="bg-BG" w:bidi="bg-BG"/>
              </w:rPr>
            </w:pPr>
            <w:r w:rsidRPr="00B85AC6">
              <w:rPr>
                <w:rFonts w:ascii="Times New Roman" w:eastAsia="Calibri" w:hAnsi="Times New Roman" w:cs="Times New Roman"/>
                <w:b/>
                <w:noProof/>
                <w:sz w:val="18"/>
                <w:szCs w:val="20"/>
                <w:lang w:val="bg-BG" w:eastAsia="bg-BG" w:bidi="bg-BG"/>
              </w:rPr>
              <w:t>Вид операция</w:t>
            </w:r>
          </w:p>
        </w:tc>
        <w:tc>
          <w:tcPr>
            <w:tcW w:w="829" w:type="pct"/>
            <w:gridSpan w:val="2"/>
            <w:shd w:val="clear" w:color="auto" w:fill="auto"/>
          </w:tcPr>
          <w:p w14:paraId="3ABE81E5" w14:textId="77777777" w:rsidR="00722757" w:rsidRPr="00B85AC6" w:rsidRDefault="00722757" w:rsidP="00722757">
            <w:pPr>
              <w:spacing w:before="81" w:after="81" w:line="240" w:lineRule="auto"/>
              <w:jc w:val="center"/>
              <w:rPr>
                <w:rFonts w:ascii="Times New Roman" w:eastAsia="Calibri" w:hAnsi="Times New Roman" w:cs="Times New Roman"/>
                <w:b/>
                <w:noProof/>
                <w:sz w:val="18"/>
                <w:szCs w:val="18"/>
                <w:lang w:val="bg-BG" w:eastAsia="bg-BG" w:bidi="bg-BG"/>
              </w:rPr>
            </w:pPr>
            <w:r w:rsidRPr="00B85AC6">
              <w:rPr>
                <w:rFonts w:ascii="Times New Roman" w:eastAsia="Calibri" w:hAnsi="Times New Roman" w:cs="Times New Roman"/>
                <w:b/>
                <w:noProof/>
                <w:sz w:val="18"/>
                <w:szCs w:val="20"/>
                <w:lang w:val="bg-BG" w:eastAsia="bg-BG" w:bidi="bg-BG"/>
              </w:rPr>
              <w:t>Наименование на съответния показател</w:t>
            </w:r>
          </w:p>
        </w:tc>
        <w:tc>
          <w:tcPr>
            <w:tcW w:w="524" w:type="pct"/>
            <w:shd w:val="clear" w:color="auto" w:fill="auto"/>
          </w:tcPr>
          <w:p w14:paraId="398A0C14" w14:textId="77777777" w:rsidR="00722757" w:rsidRPr="00B85AC6" w:rsidRDefault="00722757" w:rsidP="00722757">
            <w:pPr>
              <w:spacing w:before="81" w:after="81" w:line="240" w:lineRule="auto"/>
              <w:jc w:val="center"/>
              <w:rPr>
                <w:rFonts w:ascii="Times New Roman" w:eastAsia="Calibri" w:hAnsi="Times New Roman" w:cs="Times New Roman"/>
                <w:b/>
                <w:noProof/>
                <w:sz w:val="18"/>
                <w:szCs w:val="18"/>
                <w:lang w:val="bg-BG" w:eastAsia="bg-BG" w:bidi="bg-BG"/>
              </w:rPr>
            </w:pPr>
            <w:r w:rsidRPr="00B85AC6">
              <w:rPr>
                <w:rFonts w:ascii="Times New Roman" w:eastAsia="Calibri" w:hAnsi="Times New Roman" w:cs="Times New Roman"/>
                <w:b/>
                <w:noProof/>
                <w:sz w:val="18"/>
                <w:szCs w:val="20"/>
                <w:lang w:val="bg-BG" w:eastAsia="bg-BG" w:bidi="bg-BG"/>
              </w:rPr>
              <w:t>Мерна единица на показателя</w:t>
            </w:r>
          </w:p>
        </w:tc>
        <w:tc>
          <w:tcPr>
            <w:tcW w:w="391" w:type="pct"/>
          </w:tcPr>
          <w:p w14:paraId="7FFE2597" w14:textId="77777777" w:rsidR="00722757" w:rsidRPr="00B85AC6" w:rsidRDefault="00722757" w:rsidP="00722757">
            <w:pPr>
              <w:spacing w:before="81" w:after="81" w:line="240" w:lineRule="auto"/>
              <w:jc w:val="center"/>
              <w:rPr>
                <w:rFonts w:ascii="Times New Roman" w:eastAsia="Calibri" w:hAnsi="Times New Roman" w:cs="Times New Roman"/>
                <w:b/>
                <w:noProof/>
                <w:sz w:val="18"/>
                <w:szCs w:val="18"/>
                <w:lang w:val="bg-BG" w:eastAsia="bg-BG" w:bidi="bg-BG"/>
              </w:rPr>
            </w:pPr>
            <w:r w:rsidRPr="00B85AC6">
              <w:rPr>
                <w:rFonts w:ascii="Times New Roman" w:eastAsia="Calibri" w:hAnsi="Times New Roman" w:cs="Times New Roman"/>
                <w:b/>
                <w:noProof/>
                <w:sz w:val="18"/>
                <w:szCs w:val="20"/>
                <w:lang w:val="bg-BG" w:eastAsia="bg-BG" w:bidi="bg-BG"/>
              </w:rPr>
              <w:t>Вид на ОВР (стандартна таблица за единичните разходи, еднократни суми или единни ставки)</w:t>
            </w:r>
          </w:p>
        </w:tc>
        <w:tc>
          <w:tcPr>
            <w:tcW w:w="397" w:type="pct"/>
            <w:shd w:val="clear" w:color="auto" w:fill="auto"/>
          </w:tcPr>
          <w:p w14:paraId="53F51940" w14:textId="77777777" w:rsidR="00722757" w:rsidRPr="00B85AC6" w:rsidRDefault="00722757" w:rsidP="00722757">
            <w:pPr>
              <w:spacing w:before="81" w:after="81" w:line="240" w:lineRule="auto"/>
              <w:jc w:val="center"/>
              <w:rPr>
                <w:rFonts w:ascii="Times New Roman" w:eastAsia="Calibri" w:hAnsi="Times New Roman" w:cs="Times New Roman"/>
                <w:b/>
                <w:noProof/>
                <w:sz w:val="18"/>
                <w:szCs w:val="18"/>
                <w:lang w:val="bg-BG" w:eastAsia="bg-BG" w:bidi="bg-BG"/>
              </w:rPr>
            </w:pPr>
            <w:r w:rsidRPr="00B85AC6">
              <w:rPr>
                <w:rFonts w:ascii="Times New Roman" w:eastAsia="Calibri" w:hAnsi="Times New Roman" w:cs="Times New Roman"/>
                <w:b/>
                <w:noProof/>
                <w:sz w:val="18"/>
                <w:szCs w:val="20"/>
                <w:lang w:val="bg-BG" w:eastAsia="bg-BG" w:bidi="bg-BG"/>
              </w:rPr>
              <w:t>Съответни разходи за единица продукт, еднократни суми или единни ставки</w:t>
            </w:r>
          </w:p>
          <w:p w14:paraId="7CD68EC7" w14:textId="77777777" w:rsidR="00722757" w:rsidRPr="00B85AC6" w:rsidRDefault="00722757" w:rsidP="00722757">
            <w:pPr>
              <w:spacing w:before="81" w:after="81" w:line="240" w:lineRule="auto"/>
              <w:jc w:val="center"/>
              <w:rPr>
                <w:rFonts w:ascii="Times New Roman" w:eastAsia="Calibri" w:hAnsi="Times New Roman" w:cs="Times New Roman"/>
                <w:b/>
                <w:noProof/>
                <w:sz w:val="18"/>
                <w:szCs w:val="18"/>
                <w:lang w:val="bg-BG" w:eastAsia="bg-BG" w:bidi="bg-BG"/>
              </w:rPr>
            </w:pPr>
            <w:r w:rsidRPr="00B85AC6">
              <w:rPr>
                <w:rFonts w:ascii="Times New Roman" w:eastAsia="Calibri" w:hAnsi="Times New Roman" w:cs="Times New Roman"/>
                <w:b/>
                <w:noProof/>
                <w:sz w:val="18"/>
                <w:szCs w:val="20"/>
                <w:lang w:val="bg-BG" w:eastAsia="bg-BG" w:bidi="bg-BG"/>
              </w:rPr>
              <w:t>(в национална валута)</w:t>
            </w:r>
          </w:p>
        </w:tc>
      </w:tr>
      <w:tr w:rsidR="00BE032C" w:rsidRPr="00B85AC6" w14:paraId="0B40E77E" w14:textId="77777777" w:rsidTr="0021014C">
        <w:tc>
          <w:tcPr>
            <w:tcW w:w="488" w:type="pct"/>
          </w:tcPr>
          <w:p w14:paraId="3153CB67" w14:textId="77777777" w:rsidR="00722757" w:rsidRPr="00B85AC6" w:rsidRDefault="00722757"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242" w:type="pct"/>
          </w:tcPr>
          <w:p w14:paraId="76AEE94F" w14:textId="77777777" w:rsidR="00722757" w:rsidRPr="00B85AC6" w:rsidRDefault="00722757"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583" w:type="pct"/>
          </w:tcPr>
          <w:p w14:paraId="2F397310" w14:textId="77777777" w:rsidR="00722757" w:rsidRPr="00B85AC6" w:rsidRDefault="00722757"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414" w:type="pct"/>
          </w:tcPr>
          <w:p w14:paraId="49FFEDED" w14:textId="77777777" w:rsidR="00722757" w:rsidRPr="00B85AC6" w:rsidRDefault="00722757"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475" w:type="pct"/>
          </w:tcPr>
          <w:p w14:paraId="7A577104" w14:textId="77777777" w:rsidR="00722757" w:rsidRPr="00B85AC6" w:rsidRDefault="00722757"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213" w:type="pct"/>
            <w:shd w:val="clear" w:color="auto" w:fill="auto"/>
          </w:tcPr>
          <w:p w14:paraId="07979114" w14:textId="77777777" w:rsidR="00722757" w:rsidRPr="00B85AC6" w:rsidRDefault="00722757" w:rsidP="00722757">
            <w:pPr>
              <w:spacing w:before="81" w:after="81" w:line="240" w:lineRule="auto"/>
              <w:jc w:val="center"/>
              <w:rPr>
                <w:rFonts w:ascii="Times New Roman" w:eastAsia="Calibri" w:hAnsi="Times New Roman" w:cs="Times New Roman"/>
                <w:noProof/>
                <w:sz w:val="18"/>
                <w:szCs w:val="18"/>
                <w:lang w:val="bg-BG" w:eastAsia="bg-BG" w:bidi="bg-BG"/>
              </w:rPr>
            </w:pPr>
            <w:r w:rsidRPr="00B85AC6">
              <w:rPr>
                <w:rFonts w:ascii="Times New Roman" w:eastAsia="Calibri" w:hAnsi="Times New Roman" w:cs="Times New Roman"/>
                <w:noProof/>
                <w:sz w:val="18"/>
                <w:szCs w:val="20"/>
                <w:lang w:val="bg-BG" w:eastAsia="bg-BG" w:bidi="bg-BG"/>
              </w:rPr>
              <w:t>Код</w:t>
            </w:r>
          </w:p>
        </w:tc>
        <w:tc>
          <w:tcPr>
            <w:tcW w:w="443" w:type="pct"/>
          </w:tcPr>
          <w:p w14:paraId="5CA57206" w14:textId="77777777" w:rsidR="00722757" w:rsidRPr="00B85AC6" w:rsidRDefault="00722757" w:rsidP="00722757">
            <w:pPr>
              <w:spacing w:before="81" w:after="81" w:line="240" w:lineRule="auto"/>
              <w:jc w:val="center"/>
              <w:rPr>
                <w:rFonts w:ascii="Times New Roman" w:eastAsia="Calibri" w:hAnsi="Times New Roman" w:cs="Times New Roman"/>
                <w:noProof/>
                <w:sz w:val="18"/>
                <w:szCs w:val="18"/>
                <w:lang w:val="bg-BG" w:eastAsia="bg-BG" w:bidi="bg-BG"/>
              </w:rPr>
            </w:pPr>
            <w:r w:rsidRPr="00B85AC6">
              <w:rPr>
                <w:rFonts w:ascii="Times New Roman" w:eastAsia="Calibri" w:hAnsi="Times New Roman" w:cs="Times New Roman"/>
                <w:noProof/>
                <w:sz w:val="18"/>
                <w:szCs w:val="20"/>
                <w:lang w:val="bg-BG" w:eastAsia="bg-BG" w:bidi="bg-BG"/>
              </w:rPr>
              <w:t>Описание</w:t>
            </w:r>
          </w:p>
        </w:tc>
        <w:tc>
          <w:tcPr>
            <w:tcW w:w="370" w:type="pct"/>
            <w:shd w:val="clear" w:color="auto" w:fill="auto"/>
          </w:tcPr>
          <w:p w14:paraId="52142E24" w14:textId="77777777" w:rsidR="00722757" w:rsidRPr="00B85AC6" w:rsidRDefault="00722757" w:rsidP="00722757">
            <w:pPr>
              <w:spacing w:before="81" w:after="81" w:line="240" w:lineRule="auto"/>
              <w:jc w:val="center"/>
              <w:rPr>
                <w:rFonts w:ascii="Times New Roman" w:eastAsia="Calibri" w:hAnsi="Times New Roman" w:cs="Times New Roman"/>
                <w:noProof/>
                <w:sz w:val="18"/>
                <w:szCs w:val="18"/>
                <w:lang w:val="bg-BG" w:eastAsia="bg-BG" w:bidi="bg-BG"/>
              </w:rPr>
            </w:pPr>
            <w:r w:rsidRPr="00B85AC6">
              <w:rPr>
                <w:rFonts w:ascii="Times New Roman" w:eastAsia="Calibri" w:hAnsi="Times New Roman" w:cs="Times New Roman"/>
                <w:noProof/>
                <w:sz w:val="18"/>
                <w:szCs w:val="20"/>
                <w:lang w:val="bg-BG" w:eastAsia="bg-BG" w:bidi="bg-BG"/>
              </w:rPr>
              <w:t xml:space="preserve">Код </w:t>
            </w:r>
          </w:p>
        </w:tc>
        <w:tc>
          <w:tcPr>
            <w:tcW w:w="458" w:type="pct"/>
          </w:tcPr>
          <w:p w14:paraId="6B3AEC5F" w14:textId="77777777" w:rsidR="00722757" w:rsidRPr="00B85AC6" w:rsidRDefault="00722757" w:rsidP="00722757">
            <w:pPr>
              <w:spacing w:before="81" w:after="81" w:line="240" w:lineRule="auto"/>
              <w:jc w:val="center"/>
              <w:rPr>
                <w:rFonts w:ascii="Times New Roman" w:eastAsia="Calibri" w:hAnsi="Times New Roman" w:cs="Times New Roman"/>
                <w:noProof/>
                <w:sz w:val="18"/>
                <w:szCs w:val="18"/>
                <w:lang w:val="bg-BG" w:eastAsia="bg-BG" w:bidi="bg-BG"/>
              </w:rPr>
            </w:pPr>
            <w:r w:rsidRPr="00B85AC6">
              <w:rPr>
                <w:rFonts w:ascii="Times New Roman" w:eastAsia="Calibri" w:hAnsi="Times New Roman" w:cs="Times New Roman"/>
                <w:noProof/>
                <w:sz w:val="18"/>
                <w:szCs w:val="20"/>
                <w:lang w:val="bg-BG" w:eastAsia="bg-BG" w:bidi="bg-BG"/>
              </w:rPr>
              <w:t>Описание</w:t>
            </w:r>
          </w:p>
        </w:tc>
        <w:tc>
          <w:tcPr>
            <w:tcW w:w="524" w:type="pct"/>
            <w:shd w:val="clear" w:color="auto" w:fill="auto"/>
          </w:tcPr>
          <w:p w14:paraId="4E8AFBC9" w14:textId="77777777" w:rsidR="00722757" w:rsidRPr="00B85AC6" w:rsidRDefault="00722757"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391" w:type="pct"/>
          </w:tcPr>
          <w:p w14:paraId="44EA30DA" w14:textId="77777777" w:rsidR="00722757" w:rsidRPr="00B85AC6" w:rsidRDefault="00722757"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397" w:type="pct"/>
            <w:shd w:val="clear" w:color="auto" w:fill="auto"/>
          </w:tcPr>
          <w:p w14:paraId="6760E513" w14:textId="77777777" w:rsidR="00722757" w:rsidRPr="00B85AC6" w:rsidRDefault="00722757" w:rsidP="00722757">
            <w:pPr>
              <w:spacing w:before="81" w:after="81" w:line="240" w:lineRule="auto"/>
              <w:jc w:val="center"/>
              <w:rPr>
                <w:rFonts w:ascii="Times New Roman" w:eastAsia="Calibri" w:hAnsi="Times New Roman" w:cs="Times New Roman"/>
                <w:noProof/>
                <w:sz w:val="18"/>
                <w:szCs w:val="18"/>
                <w:lang w:val="bg-BG" w:eastAsia="bg-BG" w:bidi="bg-BG"/>
              </w:rPr>
            </w:pPr>
          </w:p>
        </w:tc>
      </w:tr>
      <w:tr w:rsidR="00747C00" w:rsidRPr="006A43A6" w14:paraId="0F8BFCE2" w14:textId="77777777" w:rsidTr="0021014C">
        <w:trPr>
          <w:trHeight w:val="2460"/>
        </w:trPr>
        <w:tc>
          <w:tcPr>
            <w:tcW w:w="488" w:type="pct"/>
            <w:vMerge w:val="restart"/>
          </w:tcPr>
          <w:p w14:paraId="0ED28EBC" w14:textId="77777777" w:rsidR="00747C00" w:rsidRDefault="00747C00" w:rsidP="00747C00">
            <w:pPr>
              <w:spacing w:before="81" w:after="81" w:line="240" w:lineRule="auto"/>
              <w:jc w:val="center"/>
              <w:rPr>
                <w:rFonts w:ascii="Times New Roman" w:eastAsia="Calibri" w:hAnsi="Times New Roman" w:cs="Times New Roman"/>
                <w:b/>
                <w:i/>
                <w:noProof/>
                <w:sz w:val="18"/>
                <w:szCs w:val="18"/>
                <w:lang w:val="bg-BG" w:eastAsia="bg-BG" w:bidi="bg-BG"/>
              </w:rPr>
            </w:pPr>
            <w:r>
              <w:rPr>
                <w:rFonts w:ascii="Times New Roman" w:eastAsia="Calibri" w:hAnsi="Times New Roman" w:cs="Times New Roman"/>
                <w:noProof/>
                <w:sz w:val="18"/>
                <w:szCs w:val="18"/>
                <w:lang w:val="bg-BG" w:eastAsia="bg-BG" w:bidi="bg-BG"/>
              </w:rPr>
              <w:t>1 Води</w:t>
            </w:r>
          </w:p>
          <w:p w14:paraId="53FD7B3A" w14:textId="77777777" w:rsidR="00747C00" w:rsidRPr="00B85AC6" w:rsidRDefault="00747C00" w:rsidP="00722757">
            <w:pPr>
              <w:spacing w:before="81" w:after="81" w:line="240" w:lineRule="auto"/>
              <w:jc w:val="center"/>
              <w:rPr>
                <w:rFonts w:ascii="Times New Roman" w:eastAsia="Calibri" w:hAnsi="Times New Roman" w:cs="Times New Roman"/>
                <w:b/>
                <w:i/>
                <w:noProof/>
                <w:sz w:val="18"/>
                <w:szCs w:val="18"/>
                <w:lang w:val="bg-BG" w:eastAsia="bg-BG" w:bidi="bg-BG"/>
              </w:rPr>
            </w:pPr>
          </w:p>
        </w:tc>
        <w:tc>
          <w:tcPr>
            <w:tcW w:w="242" w:type="pct"/>
            <w:vMerge w:val="restart"/>
          </w:tcPr>
          <w:p w14:paraId="3E6D5196" w14:textId="169B3172" w:rsidR="00747C00" w:rsidRPr="00B85AC6" w:rsidRDefault="00747C00" w:rsidP="00722757">
            <w:pPr>
              <w:spacing w:before="81" w:after="81" w:line="240" w:lineRule="auto"/>
              <w:jc w:val="center"/>
              <w:rPr>
                <w:rFonts w:ascii="Times New Roman" w:eastAsia="Calibri" w:hAnsi="Times New Roman" w:cs="Times New Roman"/>
                <w:b/>
                <w:i/>
                <w:noProof/>
                <w:sz w:val="18"/>
                <w:szCs w:val="18"/>
                <w:lang w:val="bg-BG" w:eastAsia="bg-BG" w:bidi="bg-BG"/>
              </w:rPr>
            </w:pPr>
            <w:r>
              <w:rPr>
                <w:rFonts w:ascii="Times New Roman" w:eastAsia="Calibri" w:hAnsi="Times New Roman" w:cs="Times New Roman"/>
                <w:noProof/>
                <w:sz w:val="18"/>
                <w:szCs w:val="18"/>
                <w:lang w:val="bg-BG" w:eastAsia="bg-BG" w:bidi="bg-BG"/>
              </w:rPr>
              <w:t>ЕФРР</w:t>
            </w:r>
          </w:p>
        </w:tc>
        <w:tc>
          <w:tcPr>
            <w:tcW w:w="583" w:type="pct"/>
            <w:vMerge w:val="restart"/>
          </w:tcPr>
          <w:p w14:paraId="02DFC874" w14:textId="3A14888C" w:rsidR="00747C00" w:rsidRPr="00CA12A9" w:rsidRDefault="00235D09" w:rsidP="00722757">
            <w:pPr>
              <w:spacing w:before="81" w:after="81" w:line="240" w:lineRule="auto"/>
              <w:jc w:val="center"/>
              <w:rPr>
                <w:rFonts w:ascii="Times New Roman" w:eastAsia="Calibri" w:hAnsi="Times New Roman" w:cs="Times New Roman"/>
                <w:b/>
                <w:i/>
                <w:noProof/>
                <w:sz w:val="18"/>
                <w:szCs w:val="18"/>
                <w:highlight w:val="green"/>
                <w:lang w:val="bg-BG" w:eastAsia="bg-BG" w:bidi="bg-BG"/>
              </w:rPr>
            </w:pPr>
            <w:r w:rsidRPr="00B85AC6">
              <w:rPr>
                <w:rFonts w:ascii="Times New Roman" w:eastAsia="Calibri" w:hAnsi="Times New Roman" w:cs="Times New Roman"/>
                <w:noProof/>
                <w:sz w:val="20"/>
                <w:szCs w:val="20"/>
                <w:lang w:val="bg-BG" w:eastAsia="bg-BG" w:bidi="bg-BG"/>
              </w:rPr>
              <w:t>Насърчаване на устойчивото управление на водите</w:t>
            </w:r>
            <w:r w:rsidRPr="00CA12A9">
              <w:rPr>
                <w:rFonts w:ascii="Times New Roman" w:eastAsia="Calibri" w:hAnsi="Times New Roman" w:cs="Times New Roman"/>
                <w:b/>
                <w:i/>
                <w:noProof/>
                <w:sz w:val="18"/>
                <w:szCs w:val="18"/>
                <w:highlight w:val="green"/>
                <w:lang w:val="bg-BG" w:eastAsia="bg-BG" w:bidi="bg-BG"/>
              </w:rPr>
              <w:t xml:space="preserve"> </w:t>
            </w:r>
          </w:p>
        </w:tc>
        <w:tc>
          <w:tcPr>
            <w:tcW w:w="414" w:type="pct"/>
          </w:tcPr>
          <w:p w14:paraId="5E19BF43" w14:textId="2748965B" w:rsidR="00747C00" w:rsidRPr="002D50B2" w:rsidRDefault="00747C00" w:rsidP="00722757">
            <w:pPr>
              <w:spacing w:before="81" w:after="81" w:line="240" w:lineRule="auto"/>
              <w:jc w:val="center"/>
              <w:rPr>
                <w:rFonts w:ascii="Times New Roman" w:eastAsia="Calibri" w:hAnsi="Times New Roman" w:cs="Times New Roman"/>
                <w:noProof/>
                <w:sz w:val="18"/>
                <w:szCs w:val="18"/>
                <w:lang w:val="bg-BG" w:eastAsia="bg-BG" w:bidi="bg-BG"/>
              </w:rPr>
            </w:pPr>
            <w:r w:rsidRPr="002D50B2">
              <w:rPr>
                <w:rFonts w:ascii="Times New Roman" w:hAnsi="Times New Roman"/>
                <w:noProof/>
                <w:sz w:val="16"/>
                <w:szCs w:val="16"/>
                <w:lang w:val="bg-BG" w:eastAsia="bg-BG" w:bidi="bg-BG"/>
              </w:rPr>
              <w:t>Преход</w:t>
            </w:r>
          </w:p>
        </w:tc>
        <w:tc>
          <w:tcPr>
            <w:tcW w:w="475" w:type="pct"/>
            <w:vMerge w:val="restart"/>
          </w:tcPr>
          <w:p w14:paraId="25BE9C7B" w14:textId="77777777" w:rsidR="00747C00" w:rsidRPr="002D50B2" w:rsidRDefault="00747C00" w:rsidP="00747C00">
            <w:pPr>
              <w:tabs>
                <w:tab w:val="left" w:pos="291"/>
                <w:tab w:val="center" w:pos="433"/>
              </w:tabs>
              <w:spacing w:before="81" w:after="81" w:line="240" w:lineRule="auto"/>
              <w:jc w:val="center"/>
              <w:rPr>
                <w:rFonts w:ascii="Times New Roman" w:eastAsia="Calibri" w:hAnsi="Times New Roman" w:cs="Times New Roman"/>
                <w:b/>
                <w:noProof/>
                <w:sz w:val="18"/>
                <w:szCs w:val="18"/>
                <w:lang w:val="bg-BG" w:eastAsia="bg-BG" w:bidi="bg-BG"/>
              </w:rPr>
            </w:pPr>
            <w:r w:rsidRPr="002D50B2">
              <w:rPr>
                <w:rFonts w:ascii="Times New Roman" w:eastAsia="Calibri" w:hAnsi="Times New Roman" w:cs="Times New Roman"/>
                <w:noProof/>
                <w:sz w:val="18"/>
                <w:szCs w:val="18"/>
                <w:lang w:val="bg-BG" w:eastAsia="bg-BG" w:bidi="bg-BG"/>
              </w:rPr>
              <w:tab/>
            </w:r>
            <w:r w:rsidRPr="002D50B2">
              <w:rPr>
                <w:rFonts w:ascii="Times New Roman" w:eastAsia="Calibri" w:hAnsi="Times New Roman" w:cs="Times New Roman"/>
                <w:noProof/>
                <w:sz w:val="18"/>
                <w:szCs w:val="18"/>
                <w:lang w:val="bg-BG" w:eastAsia="bg-BG" w:bidi="bg-BG"/>
              </w:rPr>
              <w:tab/>
              <w:t>4 %</w:t>
            </w:r>
          </w:p>
          <w:p w14:paraId="1CCB653B" w14:textId="77777777" w:rsidR="00747C00" w:rsidRPr="002D50B2" w:rsidRDefault="00747C00" w:rsidP="00722757">
            <w:pPr>
              <w:spacing w:before="81" w:after="81" w:line="240" w:lineRule="auto"/>
              <w:jc w:val="center"/>
              <w:rPr>
                <w:rFonts w:ascii="Times New Roman" w:eastAsia="Calibri" w:hAnsi="Times New Roman" w:cs="Times New Roman"/>
                <w:b/>
                <w:noProof/>
                <w:sz w:val="18"/>
                <w:szCs w:val="18"/>
                <w:lang w:val="bg-BG" w:eastAsia="bg-BG" w:bidi="bg-BG"/>
              </w:rPr>
            </w:pPr>
          </w:p>
        </w:tc>
        <w:tc>
          <w:tcPr>
            <w:tcW w:w="213" w:type="pct"/>
            <w:vMerge w:val="restart"/>
            <w:shd w:val="clear" w:color="auto" w:fill="auto"/>
          </w:tcPr>
          <w:p w14:paraId="41F74487" w14:textId="77777777" w:rsidR="00747C00" w:rsidRPr="002D50B2" w:rsidRDefault="00747C00"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443" w:type="pct"/>
            <w:vMerge w:val="restart"/>
          </w:tcPr>
          <w:p w14:paraId="4D956B75" w14:textId="77777777" w:rsidR="00747C00" w:rsidRPr="002D50B2" w:rsidRDefault="00747C00" w:rsidP="00747C00">
            <w:pPr>
              <w:spacing w:before="81" w:after="81" w:line="240" w:lineRule="auto"/>
              <w:jc w:val="center"/>
              <w:rPr>
                <w:rFonts w:ascii="Times New Roman" w:eastAsia="Calibri" w:hAnsi="Times New Roman" w:cs="Times New Roman"/>
                <w:noProof/>
                <w:sz w:val="18"/>
                <w:szCs w:val="18"/>
                <w:lang w:val="bg-BG" w:eastAsia="bg-BG" w:bidi="bg-BG"/>
              </w:rPr>
            </w:pPr>
            <w:r w:rsidRPr="002D50B2">
              <w:rPr>
                <w:rFonts w:ascii="Times New Roman" w:eastAsia="Calibri" w:hAnsi="Times New Roman" w:cs="Times New Roman"/>
                <w:noProof/>
                <w:sz w:val="18"/>
                <w:szCs w:val="20"/>
                <w:lang w:val="bg-BG" w:eastAsia="bg-BG" w:bidi="bg-BG"/>
              </w:rPr>
              <w:t>Непреки разходи за всички видове операции</w:t>
            </w:r>
          </w:p>
          <w:p w14:paraId="460CBC72" w14:textId="77777777" w:rsidR="00747C00" w:rsidRPr="002D50B2" w:rsidRDefault="00747C00"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370" w:type="pct"/>
            <w:vMerge w:val="restart"/>
            <w:shd w:val="clear" w:color="auto" w:fill="auto"/>
          </w:tcPr>
          <w:p w14:paraId="71A62D3D" w14:textId="77777777" w:rsidR="00747C00" w:rsidRPr="002D50B2" w:rsidRDefault="00747C00"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458" w:type="pct"/>
            <w:vMerge w:val="restart"/>
          </w:tcPr>
          <w:p w14:paraId="26877A2A" w14:textId="77777777" w:rsidR="00747C00" w:rsidRPr="002D50B2" w:rsidRDefault="00747C00" w:rsidP="00747C00">
            <w:pPr>
              <w:spacing w:before="81" w:after="81" w:line="240" w:lineRule="auto"/>
              <w:jc w:val="center"/>
              <w:rPr>
                <w:rFonts w:ascii="Times New Roman" w:eastAsia="Calibri" w:hAnsi="Times New Roman" w:cs="Times New Roman"/>
                <w:noProof/>
                <w:sz w:val="18"/>
                <w:szCs w:val="18"/>
                <w:lang w:val="bg-BG" w:eastAsia="bg-BG" w:bidi="bg-BG"/>
              </w:rPr>
            </w:pPr>
            <w:r w:rsidRPr="002D50B2">
              <w:rPr>
                <w:rFonts w:ascii="Times New Roman" w:eastAsia="Calibri" w:hAnsi="Times New Roman" w:cs="Times New Roman"/>
                <w:noProof/>
                <w:sz w:val="18"/>
                <w:szCs w:val="20"/>
                <w:lang w:val="bg-BG" w:eastAsia="bg-BG" w:bidi="bg-BG"/>
              </w:rPr>
              <w:t>N/A</w:t>
            </w:r>
          </w:p>
          <w:p w14:paraId="0F227679" w14:textId="77777777" w:rsidR="00747C00" w:rsidRPr="002D50B2" w:rsidRDefault="00747C00"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524" w:type="pct"/>
            <w:vMerge w:val="restart"/>
            <w:shd w:val="clear" w:color="auto" w:fill="auto"/>
          </w:tcPr>
          <w:p w14:paraId="09BF7A00" w14:textId="77777777" w:rsidR="00747C00" w:rsidRPr="002D50B2" w:rsidRDefault="00747C00" w:rsidP="00747C00">
            <w:pPr>
              <w:spacing w:before="81" w:after="81" w:line="240" w:lineRule="auto"/>
              <w:jc w:val="center"/>
              <w:rPr>
                <w:rFonts w:ascii="Times New Roman" w:eastAsia="Calibri" w:hAnsi="Times New Roman" w:cs="Times New Roman"/>
                <w:noProof/>
                <w:sz w:val="18"/>
                <w:szCs w:val="18"/>
                <w:lang w:val="bg-BG" w:eastAsia="bg-BG" w:bidi="bg-BG"/>
              </w:rPr>
            </w:pPr>
            <w:r w:rsidRPr="002D50B2">
              <w:rPr>
                <w:rFonts w:ascii="Times New Roman" w:eastAsia="Calibri" w:hAnsi="Times New Roman" w:cs="Times New Roman"/>
                <w:noProof/>
                <w:sz w:val="18"/>
                <w:szCs w:val="18"/>
                <w:lang w:val="bg-BG" w:eastAsia="bg-BG" w:bidi="bg-BG"/>
              </w:rPr>
              <w:t>Разходите за организация и управление, информация и комуникация</w:t>
            </w:r>
          </w:p>
          <w:p w14:paraId="3827B66E" w14:textId="77777777" w:rsidR="00747C00" w:rsidRPr="002D50B2" w:rsidRDefault="00747C00"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391" w:type="pct"/>
            <w:vMerge w:val="restart"/>
          </w:tcPr>
          <w:p w14:paraId="506B981D" w14:textId="55BA15D5" w:rsidR="00747C00" w:rsidRPr="002D50B2" w:rsidRDefault="00747C00" w:rsidP="00747C00">
            <w:pPr>
              <w:spacing w:before="81" w:after="81" w:line="240" w:lineRule="auto"/>
              <w:jc w:val="center"/>
              <w:rPr>
                <w:rFonts w:ascii="Times New Roman" w:eastAsia="Calibri" w:hAnsi="Times New Roman" w:cs="Times New Roman"/>
                <w:noProof/>
                <w:sz w:val="18"/>
                <w:szCs w:val="18"/>
                <w:lang w:val="bg-BG" w:eastAsia="bg-BG" w:bidi="bg-BG"/>
              </w:rPr>
            </w:pPr>
            <w:r w:rsidRPr="002D50B2">
              <w:rPr>
                <w:rFonts w:ascii="Times New Roman" w:eastAsia="Calibri" w:hAnsi="Times New Roman" w:cs="Times New Roman"/>
                <w:noProof/>
                <w:sz w:val="18"/>
                <w:szCs w:val="18"/>
                <w:lang w:val="bg-BG" w:eastAsia="bg-BG" w:bidi="bg-BG"/>
              </w:rPr>
              <w:t>Единн</w:t>
            </w:r>
            <w:r w:rsidR="004E7C0C" w:rsidRPr="002D50B2">
              <w:rPr>
                <w:rFonts w:ascii="Times New Roman" w:eastAsia="Calibri" w:hAnsi="Times New Roman" w:cs="Times New Roman"/>
                <w:noProof/>
                <w:sz w:val="18"/>
                <w:szCs w:val="18"/>
                <w:lang w:val="bg-BG" w:eastAsia="bg-BG" w:bidi="bg-BG"/>
              </w:rPr>
              <w:t>а ставка</w:t>
            </w:r>
          </w:p>
          <w:p w14:paraId="668E75D2" w14:textId="52B2207D" w:rsidR="00747C00" w:rsidRPr="002D50B2" w:rsidRDefault="00747C00" w:rsidP="00722757">
            <w:pPr>
              <w:spacing w:before="81" w:after="81" w:line="240" w:lineRule="auto"/>
              <w:jc w:val="center"/>
              <w:rPr>
                <w:rFonts w:ascii="Times New Roman" w:eastAsia="Calibri" w:hAnsi="Times New Roman" w:cs="Times New Roman"/>
                <w:noProof/>
                <w:sz w:val="18"/>
                <w:szCs w:val="18"/>
                <w:lang w:val="bg-BG" w:eastAsia="bg-BG" w:bidi="bg-BG"/>
              </w:rPr>
            </w:pPr>
          </w:p>
          <w:p w14:paraId="169534A7" w14:textId="77777777" w:rsidR="00747C00" w:rsidRPr="002D50B2" w:rsidRDefault="00747C00" w:rsidP="00747C00">
            <w:pPr>
              <w:spacing w:after="136"/>
              <w:rPr>
                <w:rFonts w:ascii="Times New Roman" w:eastAsia="Calibri" w:hAnsi="Times New Roman" w:cs="Times New Roman"/>
                <w:sz w:val="18"/>
                <w:szCs w:val="18"/>
                <w:lang w:val="bg-BG" w:eastAsia="bg-BG" w:bidi="bg-BG"/>
              </w:rPr>
            </w:pPr>
          </w:p>
        </w:tc>
        <w:tc>
          <w:tcPr>
            <w:tcW w:w="397" w:type="pct"/>
            <w:vMerge w:val="restart"/>
            <w:shd w:val="clear" w:color="auto" w:fill="auto"/>
          </w:tcPr>
          <w:p w14:paraId="349E1A86" w14:textId="04342257" w:rsidR="00747C00" w:rsidRPr="0024371E" w:rsidRDefault="00747C00" w:rsidP="003823B4">
            <w:pPr>
              <w:spacing w:before="81" w:after="81" w:line="240" w:lineRule="auto"/>
              <w:rPr>
                <w:rFonts w:ascii="Times New Roman" w:eastAsia="Calibri" w:hAnsi="Times New Roman" w:cs="Times New Roman"/>
                <w:noProof/>
                <w:sz w:val="18"/>
                <w:szCs w:val="18"/>
                <w:lang w:val="bg-BG"/>
              </w:rPr>
            </w:pPr>
            <w:r w:rsidRPr="0024371E">
              <w:rPr>
                <w:rFonts w:ascii="Times New Roman" w:eastAsia="Calibri" w:hAnsi="Times New Roman" w:cs="Times New Roman"/>
                <w:noProof/>
                <w:sz w:val="18"/>
                <w:szCs w:val="18"/>
                <w:lang w:val="bg-BG"/>
              </w:rPr>
              <w:t xml:space="preserve">За проекти със стойност на БФП: </w:t>
            </w:r>
          </w:p>
          <w:p w14:paraId="306C6145" w14:textId="77777777" w:rsidR="00747C00" w:rsidRDefault="00747C00" w:rsidP="00747C00">
            <w:pPr>
              <w:spacing w:before="81" w:after="81" w:line="240" w:lineRule="auto"/>
              <w:jc w:val="center"/>
              <w:rPr>
                <w:rFonts w:ascii="Times New Roman" w:eastAsia="Calibri" w:hAnsi="Times New Roman" w:cs="Times New Roman"/>
                <w:noProof/>
                <w:sz w:val="18"/>
                <w:szCs w:val="18"/>
                <w:lang w:val="bg-BG"/>
              </w:rPr>
            </w:pPr>
            <w:r w:rsidRPr="0024371E">
              <w:rPr>
                <w:rFonts w:ascii="Times New Roman" w:eastAsia="Calibri" w:hAnsi="Times New Roman" w:cs="Times New Roman"/>
                <w:noProof/>
                <w:sz w:val="18"/>
                <w:szCs w:val="18"/>
                <w:lang w:val="bg-BG"/>
              </w:rPr>
              <w:t>1.под 400 000 лв. – 14%</w:t>
            </w:r>
            <w:r>
              <w:rPr>
                <w:rFonts w:ascii="Times New Roman" w:eastAsia="Calibri" w:hAnsi="Times New Roman" w:cs="Times New Roman"/>
                <w:noProof/>
                <w:sz w:val="18"/>
                <w:szCs w:val="18"/>
                <w:lang w:val="bg-BG"/>
              </w:rPr>
              <w:t xml:space="preserve"> </w:t>
            </w:r>
          </w:p>
          <w:p w14:paraId="48DC5EB2" w14:textId="77777777" w:rsidR="00747C00" w:rsidRDefault="00747C00" w:rsidP="00747C00">
            <w:pPr>
              <w:spacing w:before="81" w:after="81" w:line="240" w:lineRule="auto"/>
              <w:jc w:val="center"/>
              <w:rPr>
                <w:rFonts w:ascii="Times New Roman" w:eastAsia="Calibri" w:hAnsi="Times New Roman" w:cs="Times New Roman"/>
                <w:noProof/>
                <w:sz w:val="18"/>
                <w:szCs w:val="18"/>
                <w:lang w:val="bg-BG" w:eastAsia="bg-BG" w:bidi="bg-BG"/>
              </w:rPr>
            </w:pPr>
            <w:r>
              <w:rPr>
                <w:rFonts w:ascii="Times New Roman" w:eastAsia="Calibri" w:hAnsi="Times New Roman" w:cs="Times New Roman"/>
                <w:noProof/>
                <w:sz w:val="18"/>
                <w:szCs w:val="18"/>
                <w:lang w:val="bg-BG" w:eastAsia="bg-BG" w:bidi="bg-BG"/>
              </w:rPr>
              <w:t>2.</w:t>
            </w:r>
            <w:r>
              <w:rPr>
                <w:lang w:val="bg-BG"/>
              </w:rPr>
              <w:t xml:space="preserve"> от </w:t>
            </w:r>
            <w:r>
              <w:rPr>
                <w:rFonts w:ascii="Times New Roman" w:eastAsia="Calibri" w:hAnsi="Times New Roman" w:cs="Times New Roman"/>
                <w:noProof/>
                <w:sz w:val="18"/>
                <w:szCs w:val="18"/>
                <w:lang w:val="bg-BG" w:eastAsia="bg-BG" w:bidi="bg-BG"/>
              </w:rPr>
              <w:t>400 001 - 1 000 000 лв. – 10%</w:t>
            </w:r>
          </w:p>
          <w:p w14:paraId="4929A935" w14:textId="77777777" w:rsidR="00747C00" w:rsidRDefault="00747C00" w:rsidP="00747C00">
            <w:pPr>
              <w:spacing w:before="81" w:after="81" w:line="240" w:lineRule="auto"/>
              <w:jc w:val="center"/>
              <w:rPr>
                <w:rFonts w:ascii="Times New Roman" w:eastAsia="Calibri" w:hAnsi="Times New Roman" w:cs="Times New Roman"/>
                <w:noProof/>
                <w:sz w:val="18"/>
                <w:szCs w:val="18"/>
                <w:lang w:val="bg-BG" w:eastAsia="bg-BG" w:bidi="bg-BG"/>
              </w:rPr>
            </w:pPr>
            <w:r>
              <w:rPr>
                <w:rFonts w:ascii="Times New Roman" w:eastAsia="Calibri" w:hAnsi="Times New Roman" w:cs="Times New Roman"/>
                <w:noProof/>
                <w:sz w:val="18"/>
                <w:szCs w:val="18"/>
                <w:lang w:val="bg-BG" w:eastAsia="bg-BG" w:bidi="bg-BG"/>
              </w:rPr>
              <w:t>3.от 1 000 001 - 2 500 000 лв. – 9%</w:t>
            </w:r>
          </w:p>
          <w:p w14:paraId="5E4D2839" w14:textId="77777777" w:rsidR="00747C00" w:rsidRDefault="00747C00" w:rsidP="00747C00">
            <w:pPr>
              <w:spacing w:before="81" w:after="81" w:line="240" w:lineRule="auto"/>
              <w:jc w:val="center"/>
              <w:rPr>
                <w:rFonts w:ascii="Times New Roman" w:eastAsia="Calibri" w:hAnsi="Times New Roman" w:cs="Times New Roman"/>
                <w:noProof/>
                <w:sz w:val="18"/>
                <w:szCs w:val="18"/>
                <w:lang w:val="bg-BG" w:eastAsia="bg-BG" w:bidi="bg-BG"/>
              </w:rPr>
            </w:pPr>
            <w:r>
              <w:rPr>
                <w:rFonts w:ascii="Times New Roman" w:eastAsia="Calibri" w:hAnsi="Times New Roman" w:cs="Times New Roman"/>
                <w:noProof/>
                <w:sz w:val="18"/>
                <w:szCs w:val="18"/>
                <w:lang w:val="bg-BG" w:eastAsia="bg-BG" w:bidi="bg-BG"/>
              </w:rPr>
              <w:t>4. 2 500 001 - 7 000 000 лв. – 4%</w:t>
            </w:r>
          </w:p>
          <w:p w14:paraId="510D07F8" w14:textId="77777777" w:rsidR="00747C00" w:rsidRDefault="00747C00" w:rsidP="00747C00">
            <w:pPr>
              <w:spacing w:before="81" w:after="81" w:line="240" w:lineRule="auto"/>
              <w:jc w:val="center"/>
              <w:rPr>
                <w:rFonts w:ascii="Times New Roman" w:eastAsia="Calibri" w:hAnsi="Times New Roman" w:cs="Times New Roman"/>
                <w:noProof/>
                <w:sz w:val="18"/>
                <w:szCs w:val="18"/>
                <w:lang w:val="bg-BG" w:eastAsia="bg-BG" w:bidi="bg-BG"/>
              </w:rPr>
            </w:pPr>
            <w:r>
              <w:rPr>
                <w:rFonts w:ascii="Times New Roman" w:eastAsia="Calibri" w:hAnsi="Times New Roman" w:cs="Times New Roman"/>
                <w:noProof/>
                <w:sz w:val="18"/>
                <w:szCs w:val="18"/>
                <w:lang w:val="bg-BG" w:eastAsia="bg-BG" w:bidi="bg-BG"/>
              </w:rPr>
              <w:t>5. от 7 000 001 - 10 000 000 лв. – 3%</w:t>
            </w:r>
          </w:p>
          <w:p w14:paraId="024AEDA8" w14:textId="42B9E49F" w:rsidR="00747C00" w:rsidRPr="00B85AC6" w:rsidRDefault="00747C00" w:rsidP="00747C00">
            <w:pPr>
              <w:spacing w:before="81" w:after="81" w:line="240" w:lineRule="auto"/>
              <w:rPr>
                <w:rFonts w:ascii="Times New Roman" w:eastAsia="Calibri" w:hAnsi="Times New Roman" w:cs="Times New Roman"/>
                <w:i/>
                <w:noProof/>
                <w:sz w:val="18"/>
                <w:szCs w:val="18"/>
                <w:lang w:val="bg-BG" w:eastAsia="bg-BG" w:bidi="bg-BG"/>
              </w:rPr>
            </w:pPr>
            <w:r>
              <w:rPr>
                <w:rFonts w:ascii="Times New Roman" w:eastAsia="Calibri" w:hAnsi="Times New Roman" w:cs="Times New Roman"/>
                <w:noProof/>
                <w:sz w:val="18"/>
                <w:szCs w:val="18"/>
                <w:lang w:val="bg-BG" w:eastAsia="bg-BG" w:bidi="bg-BG"/>
              </w:rPr>
              <w:t>6. над 10 000 001 лв. – 2%</w:t>
            </w:r>
          </w:p>
        </w:tc>
      </w:tr>
      <w:tr w:rsidR="00747C00" w:rsidRPr="00B85AC6" w14:paraId="3CF0DCD7" w14:textId="77777777" w:rsidTr="0021014C">
        <w:trPr>
          <w:trHeight w:val="1650"/>
        </w:trPr>
        <w:tc>
          <w:tcPr>
            <w:tcW w:w="488" w:type="pct"/>
            <w:vMerge/>
          </w:tcPr>
          <w:p w14:paraId="4A05ED5B" w14:textId="77777777" w:rsidR="00747C00" w:rsidRDefault="00747C00" w:rsidP="00747C00">
            <w:pPr>
              <w:spacing w:before="81" w:after="81" w:line="240" w:lineRule="auto"/>
              <w:jc w:val="center"/>
              <w:rPr>
                <w:rFonts w:ascii="Times New Roman" w:eastAsia="Calibri" w:hAnsi="Times New Roman" w:cs="Times New Roman"/>
                <w:noProof/>
                <w:sz w:val="18"/>
                <w:szCs w:val="18"/>
                <w:lang w:val="bg-BG" w:eastAsia="bg-BG" w:bidi="bg-BG"/>
              </w:rPr>
            </w:pPr>
          </w:p>
        </w:tc>
        <w:tc>
          <w:tcPr>
            <w:tcW w:w="242" w:type="pct"/>
            <w:vMerge/>
          </w:tcPr>
          <w:p w14:paraId="606F96A5" w14:textId="77777777" w:rsidR="00747C00" w:rsidRDefault="00747C00"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583" w:type="pct"/>
            <w:vMerge/>
          </w:tcPr>
          <w:p w14:paraId="33F328EF" w14:textId="77777777" w:rsidR="00747C00" w:rsidRPr="00CA12A9" w:rsidRDefault="00747C00" w:rsidP="00747C00">
            <w:pPr>
              <w:spacing w:before="81" w:after="81" w:line="240" w:lineRule="auto"/>
              <w:jc w:val="center"/>
              <w:rPr>
                <w:rFonts w:ascii="Times New Roman" w:eastAsia="Calibri" w:hAnsi="Times New Roman" w:cs="Times New Roman"/>
                <w:noProof/>
                <w:sz w:val="18"/>
                <w:szCs w:val="18"/>
                <w:highlight w:val="green"/>
                <w:lang w:val="bg-BG" w:eastAsia="bg-BG" w:bidi="bg-BG"/>
              </w:rPr>
            </w:pPr>
          </w:p>
        </w:tc>
        <w:tc>
          <w:tcPr>
            <w:tcW w:w="414" w:type="pct"/>
          </w:tcPr>
          <w:p w14:paraId="647041C2" w14:textId="77777777" w:rsidR="00747C00" w:rsidRPr="002D50B2" w:rsidRDefault="00747C00" w:rsidP="00747C00">
            <w:pPr>
              <w:spacing w:before="81" w:after="81" w:line="240" w:lineRule="auto"/>
              <w:jc w:val="center"/>
              <w:rPr>
                <w:rFonts w:ascii="Times New Roman" w:eastAsia="Calibri" w:hAnsi="Times New Roman" w:cs="Times New Roman"/>
                <w:noProof/>
                <w:sz w:val="18"/>
                <w:szCs w:val="18"/>
                <w:lang w:val="bg-BG" w:eastAsia="bg-BG" w:bidi="bg-BG"/>
              </w:rPr>
            </w:pPr>
            <w:r w:rsidRPr="002D50B2">
              <w:rPr>
                <w:rFonts w:ascii="Times New Roman" w:hAnsi="Times New Roman"/>
                <w:noProof/>
                <w:sz w:val="16"/>
                <w:szCs w:val="16"/>
                <w:lang w:val="bg-BG" w:eastAsia="bg-BG" w:bidi="bg-BG"/>
              </w:rPr>
              <w:t>По-слабо развити региони</w:t>
            </w:r>
          </w:p>
          <w:p w14:paraId="12762F5F" w14:textId="5E89412F" w:rsidR="00747C00" w:rsidRPr="002D50B2" w:rsidRDefault="00747C00" w:rsidP="00722757">
            <w:pPr>
              <w:spacing w:before="81" w:after="81" w:line="240" w:lineRule="auto"/>
              <w:jc w:val="center"/>
              <w:rPr>
                <w:rFonts w:ascii="Times New Roman" w:hAnsi="Times New Roman"/>
                <w:noProof/>
                <w:sz w:val="16"/>
                <w:szCs w:val="16"/>
                <w:lang w:val="bg-BG" w:eastAsia="bg-BG" w:bidi="bg-BG"/>
              </w:rPr>
            </w:pPr>
          </w:p>
          <w:p w14:paraId="5296A222" w14:textId="77777777" w:rsidR="00747C00" w:rsidRPr="002D50B2" w:rsidRDefault="00747C00" w:rsidP="00235D09">
            <w:pPr>
              <w:spacing w:after="136"/>
              <w:jc w:val="center"/>
              <w:rPr>
                <w:rFonts w:ascii="Times New Roman" w:hAnsi="Times New Roman"/>
                <w:sz w:val="16"/>
                <w:szCs w:val="16"/>
                <w:lang w:val="bg-BG" w:eastAsia="bg-BG" w:bidi="bg-BG"/>
              </w:rPr>
            </w:pPr>
          </w:p>
        </w:tc>
        <w:tc>
          <w:tcPr>
            <w:tcW w:w="475" w:type="pct"/>
            <w:vMerge/>
          </w:tcPr>
          <w:p w14:paraId="5B03FB1E" w14:textId="77777777" w:rsidR="00747C00" w:rsidRPr="002D50B2" w:rsidRDefault="00747C00" w:rsidP="00747C00">
            <w:pPr>
              <w:tabs>
                <w:tab w:val="left" w:pos="291"/>
                <w:tab w:val="center" w:pos="433"/>
              </w:tabs>
              <w:spacing w:before="81" w:after="81" w:line="240" w:lineRule="auto"/>
              <w:jc w:val="center"/>
              <w:rPr>
                <w:rFonts w:ascii="Times New Roman" w:eastAsia="Calibri" w:hAnsi="Times New Roman" w:cs="Times New Roman"/>
                <w:noProof/>
                <w:sz w:val="18"/>
                <w:szCs w:val="18"/>
                <w:lang w:val="bg-BG" w:eastAsia="bg-BG" w:bidi="bg-BG"/>
              </w:rPr>
            </w:pPr>
          </w:p>
        </w:tc>
        <w:tc>
          <w:tcPr>
            <w:tcW w:w="213" w:type="pct"/>
            <w:vMerge/>
            <w:shd w:val="clear" w:color="auto" w:fill="auto"/>
          </w:tcPr>
          <w:p w14:paraId="42C5A329" w14:textId="77777777" w:rsidR="00747C00" w:rsidRPr="002D50B2" w:rsidRDefault="00747C00"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443" w:type="pct"/>
            <w:vMerge/>
          </w:tcPr>
          <w:p w14:paraId="33114000" w14:textId="77777777" w:rsidR="00747C00" w:rsidRPr="002D50B2" w:rsidRDefault="00747C00" w:rsidP="00747C00">
            <w:pPr>
              <w:spacing w:before="81" w:after="81" w:line="240" w:lineRule="auto"/>
              <w:jc w:val="center"/>
              <w:rPr>
                <w:rFonts w:ascii="Times New Roman" w:eastAsia="Calibri" w:hAnsi="Times New Roman" w:cs="Times New Roman"/>
                <w:noProof/>
                <w:sz w:val="18"/>
                <w:szCs w:val="20"/>
                <w:lang w:val="bg-BG" w:eastAsia="bg-BG" w:bidi="bg-BG"/>
              </w:rPr>
            </w:pPr>
          </w:p>
        </w:tc>
        <w:tc>
          <w:tcPr>
            <w:tcW w:w="370" w:type="pct"/>
            <w:vMerge/>
            <w:shd w:val="clear" w:color="auto" w:fill="auto"/>
          </w:tcPr>
          <w:p w14:paraId="37D10D40" w14:textId="77777777" w:rsidR="00747C00" w:rsidRPr="002D50B2" w:rsidRDefault="00747C00"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458" w:type="pct"/>
            <w:vMerge/>
          </w:tcPr>
          <w:p w14:paraId="69F63480" w14:textId="77777777" w:rsidR="00747C00" w:rsidRPr="002D50B2" w:rsidRDefault="00747C00" w:rsidP="00747C00">
            <w:pPr>
              <w:spacing w:before="81" w:after="81" w:line="240" w:lineRule="auto"/>
              <w:jc w:val="center"/>
              <w:rPr>
                <w:rFonts w:ascii="Times New Roman" w:eastAsia="Calibri" w:hAnsi="Times New Roman" w:cs="Times New Roman"/>
                <w:noProof/>
                <w:sz w:val="18"/>
                <w:szCs w:val="20"/>
                <w:lang w:val="bg-BG" w:eastAsia="bg-BG" w:bidi="bg-BG"/>
              </w:rPr>
            </w:pPr>
          </w:p>
        </w:tc>
        <w:tc>
          <w:tcPr>
            <w:tcW w:w="524" w:type="pct"/>
            <w:vMerge/>
            <w:shd w:val="clear" w:color="auto" w:fill="auto"/>
          </w:tcPr>
          <w:p w14:paraId="2549140E" w14:textId="77777777" w:rsidR="00747C00" w:rsidRPr="002D50B2" w:rsidRDefault="00747C00" w:rsidP="00747C00">
            <w:pPr>
              <w:spacing w:before="81" w:after="81" w:line="240" w:lineRule="auto"/>
              <w:jc w:val="center"/>
              <w:rPr>
                <w:rFonts w:ascii="Times New Roman" w:eastAsia="Calibri" w:hAnsi="Times New Roman" w:cs="Times New Roman"/>
                <w:noProof/>
                <w:sz w:val="18"/>
                <w:szCs w:val="18"/>
                <w:lang w:val="bg-BG" w:eastAsia="bg-BG" w:bidi="bg-BG"/>
              </w:rPr>
            </w:pPr>
          </w:p>
        </w:tc>
        <w:tc>
          <w:tcPr>
            <w:tcW w:w="391" w:type="pct"/>
            <w:vMerge/>
          </w:tcPr>
          <w:p w14:paraId="7F9312BB" w14:textId="77777777" w:rsidR="00747C00" w:rsidRPr="002D50B2" w:rsidRDefault="00747C00" w:rsidP="00747C00">
            <w:pPr>
              <w:spacing w:before="81" w:after="81" w:line="240" w:lineRule="auto"/>
              <w:jc w:val="center"/>
              <w:rPr>
                <w:rFonts w:ascii="Times New Roman" w:eastAsia="Calibri" w:hAnsi="Times New Roman" w:cs="Times New Roman"/>
                <w:noProof/>
                <w:sz w:val="18"/>
                <w:szCs w:val="18"/>
                <w:lang w:val="bg-BG" w:eastAsia="bg-BG" w:bidi="bg-BG"/>
              </w:rPr>
            </w:pPr>
          </w:p>
        </w:tc>
        <w:tc>
          <w:tcPr>
            <w:tcW w:w="397" w:type="pct"/>
            <w:vMerge/>
            <w:shd w:val="clear" w:color="auto" w:fill="auto"/>
          </w:tcPr>
          <w:p w14:paraId="4842923C" w14:textId="77777777" w:rsidR="00747C00" w:rsidRDefault="00747C00" w:rsidP="00747C00">
            <w:pPr>
              <w:spacing w:before="81" w:after="81" w:line="240" w:lineRule="auto"/>
              <w:rPr>
                <w:rFonts w:ascii="Times New Roman" w:eastAsia="Calibri" w:hAnsi="Times New Roman" w:cs="Times New Roman"/>
                <w:noProof/>
                <w:sz w:val="18"/>
                <w:szCs w:val="18"/>
              </w:rPr>
            </w:pPr>
          </w:p>
        </w:tc>
      </w:tr>
      <w:tr w:rsidR="00F32C46" w:rsidRPr="006A43A6" w14:paraId="4917679C" w14:textId="77777777" w:rsidTr="0021014C">
        <w:tc>
          <w:tcPr>
            <w:tcW w:w="488" w:type="pct"/>
          </w:tcPr>
          <w:p w14:paraId="2AE00FC0" w14:textId="77777777" w:rsidR="00747C00" w:rsidRDefault="00747C00" w:rsidP="00235D09">
            <w:pPr>
              <w:spacing w:before="81" w:after="81" w:line="240" w:lineRule="auto"/>
              <w:rPr>
                <w:rFonts w:ascii="Times New Roman" w:eastAsia="Calibri" w:hAnsi="Times New Roman" w:cs="Times New Roman"/>
                <w:noProof/>
                <w:sz w:val="18"/>
                <w:szCs w:val="18"/>
                <w:lang w:val="bg-BG" w:eastAsia="bg-BG" w:bidi="bg-BG"/>
              </w:rPr>
            </w:pPr>
            <w:r>
              <w:rPr>
                <w:rFonts w:ascii="Times New Roman" w:eastAsia="Calibri" w:hAnsi="Times New Roman" w:cs="Times New Roman"/>
                <w:noProof/>
                <w:sz w:val="18"/>
                <w:szCs w:val="18"/>
                <w:lang w:eastAsia="bg-BG" w:bidi="bg-BG"/>
              </w:rPr>
              <w:t xml:space="preserve">2 </w:t>
            </w:r>
            <w:r>
              <w:rPr>
                <w:rFonts w:ascii="Times New Roman" w:eastAsia="Calibri" w:hAnsi="Times New Roman" w:cs="Times New Roman"/>
                <w:noProof/>
                <w:sz w:val="18"/>
                <w:szCs w:val="18"/>
                <w:lang w:val="bg-BG" w:eastAsia="bg-BG" w:bidi="bg-BG"/>
              </w:rPr>
              <w:t>Отпадъци</w:t>
            </w:r>
          </w:p>
          <w:p w14:paraId="08711C16" w14:textId="77777777" w:rsidR="00722757" w:rsidRPr="00B85AC6" w:rsidRDefault="00722757" w:rsidP="00722757">
            <w:pPr>
              <w:spacing w:before="81" w:after="81" w:line="240" w:lineRule="auto"/>
              <w:jc w:val="center"/>
              <w:rPr>
                <w:rFonts w:ascii="Times New Roman" w:eastAsia="Calibri" w:hAnsi="Times New Roman" w:cs="Times New Roman"/>
                <w:b/>
                <w:i/>
                <w:noProof/>
                <w:sz w:val="18"/>
                <w:szCs w:val="18"/>
                <w:lang w:val="bg-BG" w:eastAsia="bg-BG" w:bidi="bg-BG"/>
              </w:rPr>
            </w:pPr>
          </w:p>
        </w:tc>
        <w:tc>
          <w:tcPr>
            <w:tcW w:w="242" w:type="pct"/>
          </w:tcPr>
          <w:p w14:paraId="764F2206" w14:textId="2574D6BC" w:rsidR="00722757" w:rsidRPr="00B85AC6" w:rsidRDefault="00747C00" w:rsidP="00722757">
            <w:pPr>
              <w:spacing w:before="81" w:after="81" w:line="240" w:lineRule="auto"/>
              <w:jc w:val="center"/>
              <w:rPr>
                <w:rFonts w:ascii="Times New Roman" w:eastAsia="Calibri" w:hAnsi="Times New Roman" w:cs="Times New Roman"/>
                <w:b/>
                <w:i/>
                <w:noProof/>
                <w:sz w:val="18"/>
                <w:szCs w:val="18"/>
                <w:lang w:val="bg-BG" w:eastAsia="bg-BG" w:bidi="bg-BG"/>
              </w:rPr>
            </w:pPr>
            <w:r>
              <w:rPr>
                <w:rFonts w:ascii="Times New Roman" w:eastAsia="Calibri" w:hAnsi="Times New Roman" w:cs="Times New Roman"/>
                <w:noProof/>
                <w:sz w:val="18"/>
                <w:szCs w:val="18"/>
                <w:lang w:val="bg-BG" w:eastAsia="bg-BG" w:bidi="bg-BG"/>
              </w:rPr>
              <w:t>КФ</w:t>
            </w:r>
          </w:p>
        </w:tc>
        <w:tc>
          <w:tcPr>
            <w:tcW w:w="583" w:type="pct"/>
          </w:tcPr>
          <w:p w14:paraId="54D93C8F" w14:textId="4983D273" w:rsidR="00722757" w:rsidRPr="00CA12A9" w:rsidRDefault="00235D09" w:rsidP="00722757">
            <w:pPr>
              <w:spacing w:before="81" w:after="81" w:line="240" w:lineRule="auto"/>
              <w:jc w:val="center"/>
              <w:rPr>
                <w:rFonts w:ascii="Times New Roman" w:eastAsia="Calibri" w:hAnsi="Times New Roman" w:cs="Times New Roman"/>
                <w:b/>
                <w:i/>
                <w:noProof/>
                <w:sz w:val="18"/>
                <w:szCs w:val="18"/>
                <w:highlight w:val="green"/>
                <w:lang w:val="bg-BG" w:eastAsia="bg-BG" w:bidi="bg-BG"/>
              </w:rPr>
            </w:pPr>
            <w:r w:rsidRPr="00235D09">
              <w:rPr>
                <w:rFonts w:ascii="Times New Roman" w:eastAsia="Calibri" w:hAnsi="Times New Roman" w:cs="Times New Roman"/>
                <w:noProof/>
                <w:sz w:val="18"/>
                <w:szCs w:val="18"/>
                <w:lang w:val="bg-BG" w:eastAsia="bg-BG" w:bidi="bg-BG"/>
              </w:rPr>
              <w:t>“Насърчаване на прехода към кръгова икономика”</w:t>
            </w:r>
          </w:p>
        </w:tc>
        <w:tc>
          <w:tcPr>
            <w:tcW w:w="414" w:type="pct"/>
          </w:tcPr>
          <w:p w14:paraId="4E629946" w14:textId="77777777" w:rsidR="00747C00" w:rsidRPr="002D50B2" w:rsidRDefault="00747C00" w:rsidP="00747C00">
            <w:pPr>
              <w:spacing w:before="81" w:after="81" w:line="240" w:lineRule="auto"/>
              <w:jc w:val="center"/>
              <w:rPr>
                <w:rFonts w:ascii="Times New Roman" w:eastAsia="Calibri" w:hAnsi="Times New Roman" w:cs="Times New Roman"/>
                <w:noProof/>
                <w:sz w:val="18"/>
                <w:szCs w:val="18"/>
                <w:lang w:val="bg-BG" w:eastAsia="bg-BG" w:bidi="bg-BG"/>
              </w:rPr>
            </w:pPr>
            <w:r w:rsidRPr="002D50B2">
              <w:rPr>
                <w:rFonts w:ascii="Times New Roman" w:eastAsia="Calibri" w:hAnsi="Times New Roman" w:cs="Times New Roman"/>
                <w:noProof/>
                <w:sz w:val="18"/>
                <w:szCs w:val="18"/>
                <w:lang w:val="bg-BG" w:eastAsia="bg-BG" w:bidi="bg-BG"/>
              </w:rPr>
              <w:t>N/A</w:t>
            </w:r>
          </w:p>
          <w:p w14:paraId="2CF527DF" w14:textId="77777777" w:rsidR="00722757" w:rsidRPr="002D50B2" w:rsidRDefault="00722757" w:rsidP="00722757">
            <w:pPr>
              <w:spacing w:before="81" w:after="81" w:line="240" w:lineRule="auto"/>
              <w:jc w:val="center"/>
              <w:rPr>
                <w:rFonts w:ascii="Times New Roman" w:eastAsia="Calibri" w:hAnsi="Times New Roman" w:cs="Times New Roman"/>
                <w:b/>
                <w:noProof/>
                <w:sz w:val="18"/>
                <w:szCs w:val="18"/>
                <w:lang w:val="bg-BG" w:eastAsia="bg-BG" w:bidi="bg-BG"/>
              </w:rPr>
            </w:pPr>
          </w:p>
        </w:tc>
        <w:tc>
          <w:tcPr>
            <w:tcW w:w="475" w:type="pct"/>
          </w:tcPr>
          <w:p w14:paraId="012BC0B3" w14:textId="77777777" w:rsidR="00747C00" w:rsidRPr="002D50B2" w:rsidRDefault="00747C00" w:rsidP="00747C00">
            <w:pPr>
              <w:spacing w:before="81" w:after="81" w:line="240" w:lineRule="auto"/>
              <w:jc w:val="center"/>
              <w:rPr>
                <w:rFonts w:ascii="Times New Roman" w:eastAsia="Calibri" w:hAnsi="Times New Roman" w:cs="Times New Roman"/>
                <w:noProof/>
                <w:sz w:val="18"/>
                <w:szCs w:val="18"/>
                <w:lang w:val="bg-BG" w:eastAsia="bg-BG" w:bidi="bg-BG"/>
              </w:rPr>
            </w:pPr>
            <w:r w:rsidRPr="002D50B2">
              <w:rPr>
                <w:rFonts w:ascii="Times New Roman" w:eastAsia="Calibri" w:hAnsi="Times New Roman" w:cs="Times New Roman"/>
                <w:noProof/>
                <w:sz w:val="18"/>
                <w:szCs w:val="18"/>
                <w:lang w:eastAsia="bg-BG" w:bidi="bg-BG"/>
              </w:rPr>
              <w:t>4%</w:t>
            </w:r>
          </w:p>
          <w:p w14:paraId="54075B65" w14:textId="77777777" w:rsidR="00722757" w:rsidRPr="002D50B2" w:rsidRDefault="00722757" w:rsidP="00722757">
            <w:pPr>
              <w:spacing w:before="81" w:after="81" w:line="240" w:lineRule="auto"/>
              <w:jc w:val="center"/>
              <w:rPr>
                <w:rFonts w:ascii="Times New Roman" w:eastAsia="Calibri" w:hAnsi="Times New Roman" w:cs="Times New Roman"/>
                <w:b/>
                <w:noProof/>
                <w:sz w:val="18"/>
                <w:szCs w:val="18"/>
                <w:lang w:val="bg-BG" w:eastAsia="bg-BG" w:bidi="bg-BG"/>
              </w:rPr>
            </w:pPr>
          </w:p>
        </w:tc>
        <w:tc>
          <w:tcPr>
            <w:tcW w:w="213" w:type="pct"/>
            <w:shd w:val="clear" w:color="auto" w:fill="auto"/>
          </w:tcPr>
          <w:p w14:paraId="394A132D" w14:textId="77777777" w:rsidR="00722757" w:rsidRPr="002D50B2" w:rsidRDefault="00722757"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443" w:type="pct"/>
          </w:tcPr>
          <w:p w14:paraId="66E5C405" w14:textId="77777777" w:rsidR="00747C00" w:rsidRPr="002D50B2" w:rsidRDefault="00747C00" w:rsidP="00747C00">
            <w:pPr>
              <w:spacing w:before="81" w:after="81" w:line="240" w:lineRule="auto"/>
              <w:jc w:val="center"/>
              <w:rPr>
                <w:rFonts w:ascii="Times New Roman" w:eastAsia="Calibri" w:hAnsi="Times New Roman" w:cs="Times New Roman"/>
                <w:noProof/>
                <w:sz w:val="18"/>
                <w:szCs w:val="18"/>
                <w:lang w:val="bg-BG" w:eastAsia="bg-BG" w:bidi="bg-BG"/>
              </w:rPr>
            </w:pPr>
            <w:r w:rsidRPr="002D50B2">
              <w:rPr>
                <w:rFonts w:ascii="Times New Roman" w:eastAsia="Calibri" w:hAnsi="Times New Roman" w:cs="Times New Roman"/>
                <w:noProof/>
                <w:sz w:val="18"/>
                <w:szCs w:val="20"/>
                <w:lang w:val="bg-BG" w:eastAsia="bg-BG" w:bidi="bg-BG"/>
              </w:rPr>
              <w:t>Непреки разходи за всички видове операции</w:t>
            </w:r>
          </w:p>
          <w:p w14:paraId="69CE64E2" w14:textId="77777777" w:rsidR="00722757" w:rsidRPr="002D50B2" w:rsidRDefault="00722757"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370" w:type="pct"/>
            <w:shd w:val="clear" w:color="auto" w:fill="auto"/>
          </w:tcPr>
          <w:p w14:paraId="2E013381" w14:textId="77777777" w:rsidR="00722757" w:rsidRPr="002D50B2" w:rsidRDefault="00722757"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458" w:type="pct"/>
          </w:tcPr>
          <w:p w14:paraId="1598A1FC" w14:textId="77777777" w:rsidR="00747C00" w:rsidRPr="002D50B2" w:rsidRDefault="00747C00" w:rsidP="00747C00">
            <w:pPr>
              <w:spacing w:before="81" w:after="81" w:line="240" w:lineRule="auto"/>
              <w:jc w:val="center"/>
              <w:rPr>
                <w:rFonts w:ascii="Times New Roman" w:eastAsia="Calibri" w:hAnsi="Times New Roman" w:cs="Times New Roman"/>
                <w:noProof/>
                <w:sz w:val="18"/>
                <w:szCs w:val="18"/>
                <w:lang w:val="bg-BG" w:eastAsia="bg-BG" w:bidi="bg-BG"/>
              </w:rPr>
            </w:pPr>
            <w:r w:rsidRPr="002D50B2">
              <w:rPr>
                <w:rFonts w:ascii="Times New Roman" w:eastAsia="Calibri" w:hAnsi="Times New Roman" w:cs="Times New Roman"/>
                <w:noProof/>
                <w:sz w:val="18"/>
                <w:szCs w:val="20"/>
                <w:lang w:val="bg-BG" w:eastAsia="bg-BG" w:bidi="bg-BG"/>
              </w:rPr>
              <w:t>N/A</w:t>
            </w:r>
          </w:p>
          <w:p w14:paraId="7F21A9EF" w14:textId="77777777" w:rsidR="00722757" w:rsidRPr="002D50B2" w:rsidRDefault="00722757"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524" w:type="pct"/>
            <w:shd w:val="clear" w:color="auto" w:fill="auto"/>
          </w:tcPr>
          <w:p w14:paraId="4981405E" w14:textId="77777777" w:rsidR="00722757" w:rsidRPr="002D50B2" w:rsidRDefault="00722757"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391" w:type="pct"/>
          </w:tcPr>
          <w:p w14:paraId="6BAADB0D" w14:textId="77777777" w:rsidR="00747C00" w:rsidRPr="002D50B2" w:rsidRDefault="00747C00" w:rsidP="00747C00">
            <w:pPr>
              <w:spacing w:before="81" w:after="81" w:line="240" w:lineRule="auto"/>
              <w:jc w:val="center"/>
              <w:rPr>
                <w:rFonts w:ascii="Times New Roman" w:eastAsia="Calibri" w:hAnsi="Times New Roman" w:cs="Times New Roman"/>
                <w:noProof/>
                <w:sz w:val="18"/>
                <w:szCs w:val="18"/>
                <w:lang w:val="bg-BG" w:eastAsia="bg-BG" w:bidi="bg-BG"/>
              </w:rPr>
            </w:pPr>
            <w:r w:rsidRPr="002D50B2">
              <w:rPr>
                <w:rFonts w:ascii="Times New Roman" w:eastAsia="Calibri" w:hAnsi="Times New Roman" w:cs="Times New Roman"/>
                <w:noProof/>
                <w:sz w:val="18"/>
                <w:szCs w:val="18"/>
                <w:lang w:val="bg-BG" w:eastAsia="bg-BG" w:bidi="bg-BG"/>
              </w:rPr>
              <w:t>Единни ставки за непреки разходи</w:t>
            </w:r>
          </w:p>
          <w:p w14:paraId="7E8F2A70" w14:textId="77777777" w:rsidR="00722757" w:rsidRPr="002D50B2" w:rsidRDefault="00722757"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397" w:type="pct"/>
            <w:shd w:val="clear" w:color="auto" w:fill="auto"/>
          </w:tcPr>
          <w:p w14:paraId="5D13D46F" w14:textId="6DBEBB4B" w:rsidR="00747C00" w:rsidRPr="0024371E" w:rsidRDefault="00747C00" w:rsidP="00747C00">
            <w:pPr>
              <w:spacing w:before="81" w:after="81" w:line="240" w:lineRule="auto"/>
              <w:rPr>
                <w:rFonts w:ascii="Times New Roman" w:eastAsia="Calibri" w:hAnsi="Times New Roman" w:cs="Times New Roman"/>
                <w:noProof/>
                <w:sz w:val="18"/>
                <w:szCs w:val="18"/>
                <w:lang w:val="bg-BG"/>
              </w:rPr>
            </w:pPr>
            <w:r w:rsidRPr="0024371E">
              <w:rPr>
                <w:rFonts w:ascii="Times New Roman" w:eastAsia="Calibri" w:hAnsi="Times New Roman" w:cs="Times New Roman"/>
                <w:noProof/>
                <w:sz w:val="18"/>
                <w:szCs w:val="18"/>
                <w:lang w:val="bg-BG"/>
              </w:rPr>
              <w:t xml:space="preserve">За проекти със стойност на БФП: </w:t>
            </w:r>
          </w:p>
          <w:p w14:paraId="5CC98183" w14:textId="77777777" w:rsidR="00747C00" w:rsidRDefault="00747C00" w:rsidP="00747C00">
            <w:pPr>
              <w:spacing w:before="81" w:after="81" w:line="240" w:lineRule="auto"/>
              <w:rPr>
                <w:rFonts w:ascii="Times New Roman" w:eastAsia="Calibri" w:hAnsi="Times New Roman" w:cs="Times New Roman"/>
                <w:noProof/>
                <w:sz w:val="18"/>
                <w:szCs w:val="18"/>
                <w:lang w:val="bg-BG"/>
              </w:rPr>
            </w:pPr>
            <w:r w:rsidRPr="0024371E">
              <w:rPr>
                <w:rFonts w:ascii="Times New Roman" w:eastAsia="Calibri" w:hAnsi="Times New Roman" w:cs="Times New Roman"/>
                <w:noProof/>
                <w:sz w:val="18"/>
                <w:szCs w:val="18"/>
                <w:lang w:val="bg-BG"/>
              </w:rPr>
              <w:t>1.под 400 000 лв. – 14%</w:t>
            </w:r>
            <w:r>
              <w:rPr>
                <w:rFonts w:ascii="Times New Roman" w:eastAsia="Calibri" w:hAnsi="Times New Roman" w:cs="Times New Roman"/>
                <w:noProof/>
                <w:sz w:val="18"/>
                <w:szCs w:val="18"/>
                <w:lang w:val="bg-BG"/>
              </w:rPr>
              <w:t xml:space="preserve"> </w:t>
            </w:r>
          </w:p>
          <w:p w14:paraId="397A5A9A" w14:textId="77777777" w:rsidR="00747C00" w:rsidRDefault="00747C00" w:rsidP="00747C00">
            <w:pPr>
              <w:spacing w:before="81" w:after="81" w:line="240" w:lineRule="auto"/>
              <w:rPr>
                <w:rFonts w:ascii="Times New Roman" w:eastAsia="Calibri" w:hAnsi="Times New Roman" w:cs="Times New Roman"/>
                <w:noProof/>
                <w:sz w:val="18"/>
                <w:szCs w:val="18"/>
                <w:lang w:val="bg-BG" w:eastAsia="bg-BG" w:bidi="bg-BG"/>
              </w:rPr>
            </w:pPr>
            <w:r>
              <w:rPr>
                <w:rFonts w:ascii="Times New Roman" w:eastAsia="Calibri" w:hAnsi="Times New Roman" w:cs="Times New Roman"/>
                <w:noProof/>
                <w:sz w:val="18"/>
                <w:szCs w:val="18"/>
                <w:lang w:val="bg-BG" w:eastAsia="bg-BG" w:bidi="bg-BG"/>
              </w:rPr>
              <w:t>2.</w:t>
            </w:r>
            <w:r>
              <w:rPr>
                <w:lang w:val="bg-BG"/>
              </w:rPr>
              <w:t xml:space="preserve"> от </w:t>
            </w:r>
            <w:r>
              <w:rPr>
                <w:rFonts w:ascii="Times New Roman" w:eastAsia="Calibri" w:hAnsi="Times New Roman" w:cs="Times New Roman"/>
                <w:noProof/>
                <w:sz w:val="18"/>
                <w:szCs w:val="18"/>
                <w:lang w:val="bg-BG" w:eastAsia="bg-BG" w:bidi="bg-BG"/>
              </w:rPr>
              <w:t>400 001 - 1 000 000 лв. – 10%</w:t>
            </w:r>
          </w:p>
          <w:p w14:paraId="25F2A1E2" w14:textId="77777777" w:rsidR="00747C00" w:rsidRDefault="00747C00" w:rsidP="00747C00">
            <w:pPr>
              <w:spacing w:before="81" w:after="81" w:line="240" w:lineRule="auto"/>
              <w:rPr>
                <w:rFonts w:ascii="Times New Roman" w:eastAsia="Calibri" w:hAnsi="Times New Roman" w:cs="Times New Roman"/>
                <w:noProof/>
                <w:sz w:val="18"/>
                <w:szCs w:val="18"/>
                <w:lang w:val="bg-BG" w:eastAsia="bg-BG" w:bidi="bg-BG"/>
              </w:rPr>
            </w:pPr>
            <w:r>
              <w:rPr>
                <w:rFonts w:ascii="Times New Roman" w:eastAsia="Calibri" w:hAnsi="Times New Roman" w:cs="Times New Roman"/>
                <w:noProof/>
                <w:sz w:val="18"/>
                <w:szCs w:val="18"/>
                <w:lang w:val="bg-BG" w:eastAsia="bg-BG" w:bidi="bg-BG"/>
              </w:rPr>
              <w:t>3.от 1 000 001 - 2 500 000 лв. – 9%</w:t>
            </w:r>
          </w:p>
          <w:p w14:paraId="68393011" w14:textId="77777777" w:rsidR="00747C00" w:rsidRDefault="00747C00" w:rsidP="00747C00">
            <w:pPr>
              <w:spacing w:before="81" w:after="81" w:line="240" w:lineRule="auto"/>
              <w:rPr>
                <w:rFonts w:ascii="Times New Roman" w:eastAsia="Calibri" w:hAnsi="Times New Roman" w:cs="Times New Roman"/>
                <w:noProof/>
                <w:sz w:val="18"/>
                <w:szCs w:val="18"/>
                <w:lang w:val="bg-BG" w:eastAsia="bg-BG" w:bidi="bg-BG"/>
              </w:rPr>
            </w:pPr>
            <w:r>
              <w:rPr>
                <w:rFonts w:ascii="Times New Roman" w:eastAsia="Calibri" w:hAnsi="Times New Roman" w:cs="Times New Roman"/>
                <w:noProof/>
                <w:sz w:val="18"/>
                <w:szCs w:val="18"/>
                <w:lang w:val="bg-BG" w:eastAsia="bg-BG" w:bidi="bg-BG"/>
              </w:rPr>
              <w:t>4. 2 500 001 - 7 000 000 лв. – 4%</w:t>
            </w:r>
          </w:p>
          <w:p w14:paraId="0041F54B" w14:textId="77777777" w:rsidR="003823B4" w:rsidRDefault="00747C00" w:rsidP="00BA0D6B">
            <w:pPr>
              <w:spacing w:before="81" w:after="81" w:line="240" w:lineRule="auto"/>
              <w:rPr>
                <w:rFonts w:ascii="Times New Roman" w:eastAsia="Calibri" w:hAnsi="Times New Roman" w:cs="Times New Roman"/>
                <w:noProof/>
                <w:sz w:val="18"/>
                <w:szCs w:val="18"/>
                <w:lang w:val="bg-BG" w:eastAsia="bg-BG" w:bidi="bg-BG"/>
              </w:rPr>
            </w:pPr>
            <w:r>
              <w:rPr>
                <w:rFonts w:ascii="Times New Roman" w:eastAsia="Calibri" w:hAnsi="Times New Roman" w:cs="Times New Roman"/>
                <w:noProof/>
                <w:sz w:val="18"/>
                <w:szCs w:val="18"/>
                <w:lang w:val="bg-BG" w:eastAsia="bg-BG" w:bidi="bg-BG"/>
              </w:rPr>
              <w:t>5. от 7 000 001 - 10 000 000 лв. – 3%</w:t>
            </w:r>
          </w:p>
          <w:p w14:paraId="555C1827" w14:textId="34496F5C" w:rsidR="00722757" w:rsidRPr="00BA0D6B" w:rsidRDefault="00747C00" w:rsidP="00BA0D6B">
            <w:pPr>
              <w:spacing w:before="81" w:after="81" w:line="240" w:lineRule="auto"/>
              <w:rPr>
                <w:rFonts w:ascii="Times New Roman" w:eastAsia="Calibri" w:hAnsi="Times New Roman" w:cs="Times New Roman"/>
                <w:noProof/>
                <w:sz w:val="18"/>
                <w:szCs w:val="18"/>
                <w:lang w:val="bg-BG" w:eastAsia="bg-BG" w:bidi="bg-BG"/>
              </w:rPr>
            </w:pPr>
            <w:r>
              <w:rPr>
                <w:rFonts w:ascii="Times New Roman" w:eastAsia="Calibri" w:hAnsi="Times New Roman" w:cs="Times New Roman"/>
                <w:noProof/>
                <w:sz w:val="18"/>
                <w:szCs w:val="18"/>
                <w:lang w:val="bg-BG" w:eastAsia="bg-BG" w:bidi="bg-BG"/>
              </w:rPr>
              <w:t>6. над 10 000 001 лв. – 2%</w:t>
            </w:r>
          </w:p>
        </w:tc>
      </w:tr>
      <w:tr w:rsidR="00F32C46" w:rsidRPr="006A43A6" w14:paraId="30B6E610" w14:textId="77777777" w:rsidTr="0021014C">
        <w:tc>
          <w:tcPr>
            <w:tcW w:w="488" w:type="pct"/>
          </w:tcPr>
          <w:p w14:paraId="6F31EC00" w14:textId="77777777" w:rsidR="003823B4" w:rsidRDefault="003823B4" w:rsidP="003823B4">
            <w:pPr>
              <w:spacing w:before="81" w:after="81" w:line="240" w:lineRule="auto"/>
              <w:jc w:val="center"/>
              <w:rPr>
                <w:rFonts w:ascii="Times New Roman" w:eastAsia="Calibri" w:hAnsi="Times New Roman" w:cs="Times New Roman"/>
                <w:noProof/>
                <w:sz w:val="18"/>
                <w:szCs w:val="18"/>
                <w:lang w:val="bg-BG" w:eastAsia="bg-BG" w:bidi="bg-BG"/>
              </w:rPr>
            </w:pPr>
            <w:r>
              <w:rPr>
                <w:rFonts w:ascii="Times New Roman" w:eastAsia="Calibri" w:hAnsi="Times New Roman" w:cs="Times New Roman"/>
                <w:noProof/>
                <w:sz w:val="18"/>
                <w:szCs w:val="18"/>
                <w:lang w:val="bg-BG" w:eastAsia="bg-BG" w:bidi="bg-BG"/>
              </w:rPr>
              <w:t>3 Биоразнообразие</w:t>
            </w:r>
          </w:p>
          <w:p w14:paraId="21EEA48A" w14:textId="77777777" w:rsidR="00722757" w:rsidRPr="00B85AC6" w:rsidRDefault="00722757"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242" w:type="pct"/>
          </w:tcPr>
          <w:p w14:paraId="2C559AA0" w14:textId="77777777" w:rsidR="003823B4" w:rsidRDefault="003823B4" w:rsidP="003823B4">
            <w:pPr>
              <w:spacing w:before="81" w:after="81" w:line="240" w:lineRule="auto"/>
              <w:rPr>
                <w:rFonts w:ascii="Times New Roman" w:eastAsia="Calibri" w:hAnsi="Times New Roman" w:cs="Times New Roman"/>
                <w:noProof/>
                <w:sz w:val="18"/>
                <w:szCs w:val="18"/>
                <w:lang w:val="bg-BG" w:eastAsia="bg-BG" w:bidi="bg-BG"/>
              </w:rPr>
            </w:pPr>
            <w:r>
              <w:rPr>
                <w:rFonts w:ascii="Times New Roman" w:eastAsia="Calibri" w:hAnsi="Times New Roman" w:cs="Times New Roman"/>
                <w:noProof/>
                <w:sz w:val="18"/>
                <w:szCs w:val="18"/>
                <w:lang w:val="bg-BG" w:eastAsia="bg-BG" w:bidi="bg-BG"/>
              </w:rPr>
              <w:t>КФ</w:t>
            </w:r>
          </w:p>
          <w:p w14:paraId="5B2B05F1" w14:textId="77777777" w:rsidR="00722757" w:rsidRPr="00B85AC6" w:rsidRDefault="00722757" w:rsidP="00BA0D6B">
            <w:pPr>
              <w:spacing w:before="81" w:after="81" w:line="240" w:lineRule="auto"/>
              <w:rPr>
                <w:rFonts w:ascii="Times New Roman" w:eastAsia="Calibri" w:hAnsi="Times New Roman" w:cs="Times New Roman"/>
                <w:noProof/>
                <w:sz w:val="18"/>
                <w:szCs w:val="18"/>
                <w:lang w:val="bg-BG" w:eastAsia="bg-BG" w:bidi="bg-BG"/>
              </w:rPr>
            </w:pPr>
          </w:p>
        </w:tc>
        <w:tc>
          <w:tcPr>
            <w:tcW w:w="583" w:type="pct"/>
          </w:tcPr>
          <w:p w14:paraId="1C8FD727" w14:textId="6C9D1E61" w:rsidR="00722757" w:rsidRPr="00235D09" w:rsidRDefault="003823B4" w:rsidP="00235D09">
            <w:pPr>
              <w:spacing w:before="81" w:after="81" w:line="240" w:lineRule="auto"/>
              <w:jc w:val="center"/>
              <w:rPr>
                <w:rFonts w:ascii="Times New Roman" w:eastAsia="Calibri" w:hAnsi="Times New Roman" w:cs="Times New Roman"/>
                <w:noProof/>
                <w:sz w:val="18"/>
                <w:szCs w:val="18"/>
                <w:lang w:val="bg-BG" w:eastAsia="bg-BG" w:bidi="bg-BG"/>
              </w:rPr>
            </w:pPr>
            <w:r w:rsidRPr="00235D09">
              <w:rPr>
                <w:rFonts w:ascii="Times New Roman" w:eastAsia="Calibri" w:hAnsi="Times New Roman" w:cs="Times New Roman"/>
                <w:noProof/>
                <w:sz w:val="18"/>
                <w:szCs w:val="18"/>
                <w:lang w:val="bg-BG" w:eastAsia="bg-BG" w:bidi="bg-BG"/>
              </w:rPr>
              <w:t>Засилване на биоразнообразието, “зелената” инфраструктура в градската среда, както и намаляване на замърсяването</w:t>
            </w:r>
          </w:p>
        </w:tc>
        <w:tc>
          <w:tcPr>
            <w:tcW w:w="414" w:type="pct"/>
          </w:tcPr>
          <w:p w14:paraId="0D9D560C" w14:textId="77777777" w:rsidR="003823B4" w:rsidRPr="002D50B2" w:rsidRDefault="003823B4" w:rsidP="003823B4">
            <w:pPr>
              <w:spacing w:before="81" w:after="81" w:line="240" w:lineRule="auto"/>
              <w:jc w:val="center"/>
              <w:rPr>
                <w:rFonts w:ascii="Times New Roman" w:eastAsia="Calibri" w:hAnsi="Times New Roman" w:cs="Times New Roman"/>
                <w:noProof/>
                <w:sz w:val="18"/>
                <w:szCs w:val="18"/>
                <w:lang w:val="bg-BG" w:eastAsia="bg-BG" w:bidi="bg-BG"/>
              </w:rPr>
            </w:pPr>
            <w:r w:rsidRPr="002D50B2">
              <w:rPr>
                <w:rFonts w:ascii="Times New Roman" w:eastAsia="Calibri" w:hAnsi="Times New Roman" w:cs="Times New Roman"/>
                <w:noProof/>
                <w:sz w:val="18"/>
                <w:szCs w:val="18"/>
                <w:lang w:val="bg-BG" w:eastAsia="bg-BG" w:bidi="bg-BG"/>
              </w:rPr>
              <w:t>N/A</w:t>
            </w:r>
          </w:p>
          <w:p w14:paraId="553DBC86" w14:textId="2577FE7B" w:rsidR="003823B4" w:rsidRPr="002D50B2" w:rsidRDefault="003823B4" w:rsidP="00722757">
            <w:pPr>
              <w:spacing w:before="81" w:after="81" w:line="240" w:lineRule="auto"/>
              <w:jc w:val="center"/>
              <w:rPr>
                <w:rFonts w:ascii="Times New Roman" w:eastAsia="Calibri" w:hAnsi="Times New Roman" w:cs="Times New Roman"/>
                <w:noProof/>
                <w:sz w:val="18"/>
                <w:szCs w:val="18"/>
                <w:lang w:val="bg-BG" w:eastAsia="bg-BG" w:bidi="bg-BG"/>
              </w:rPr>
            </w:pPr>
          </w:p>
          <w:p w14:paraId="076A8935" w14:textId="77777777" w:rsidR="00722757" w:rsidRPr="002D50B2" w:rsidRDefault="00722757" w:rsidP="00BA0D6B">
            <w:pPr>
              <w:spacing w:after="136"/>
              <w:jc w:val="center"/>
              <w:rPr>
                <w:rFonts w:ascii="Times New Roman" w:eastAsia="Calibri" w:hAnsi="Times New Roman" w:cs="Times New Roman"/>
                <w:sz w:val="18"/>
                <w:szCs w:val="18"/>
                <w:lang w:val="bg-BG" w:eastAsia="bg-BG" w:bidi="bg-BG"/>
              </w:rPr>
            </w:pPr>
          </w:p>
        </w:tc>
        <w:tc>
          <w:tcPr>
            <w:tcW w:w="475" w:type="pct"/>
          </w:tcPr>
          <w:p w14:paraId="5B62F01B" w14:textId="77777777" w:rsidR="003823B4" w:rsidRPr="002D50B2" w:rsidRDefault="003823B4" w:rsidP="003823B4">
            <w:pPr>
              <w:spacing w:before="81" w:after="81" w:line="240" w:lineRule="auto"/>
              <w:jc w:val="center"/>
              <w:rPr>
                <w:rFonts w:ascii="Times New Roman" w:eastAsia="Calibri" w:hAnsi="Times New Roman" w:cs="Times New Roman"/>
                <w:noProof/>
                <w:sz w:val="18"/>
                <w:szCs w:val="18"/>
                <w:lang w:val="bg-BG" w:eastAsia="bg-BG" w:bidi="bg-BG"/>
              </w:rPr>
            </w:pPr>
            <w:r w:rsidRPr="002D50B2">
              <w:rPr>
                <w:rFonts w:ascii="Times New Roman" w:eastAsia="Calibri" w:hAnsi="Times New Roman" w:cs="Times New Roman"/>
                <w:noProof/>
                <w:sz w:val="18"/>
                <w:szCs w:val="18"/>
                <w:lang w:eastAsia="bg-BG" w:bidi="bg-BG"/>
              </w:rPr>
              <w:t>4%</w:t>
            </w:r>
          </w:p>
          <w:p w14:paraId="3C7633DA" w14:textId="77777777" w:rsidR="00722757" w:rsidRPr="002D50B2" w:rsidRDefault="00722757"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213" w:type="pct"/>
            <w:shd w:val="clear" w:color="auto" w:fill="auto"/>
          </w:tcPr>
          <w:p w14:paraId="1DAFFD80" w14:textId="77777777" w:rsidR="00722757" w:rsidRPr="002D50B2" w:rsidRDefault="00722757"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443" w:type="pct"/>
          </w:tcPr>
          <w:p w14:paraId="276121F4" w14:textId="77777777" w:rsidR="003823B4" w:rsidRPr="002D50B2" w:rsidRDefault="003823B4" w:rsidP="003823B4">
            <w:pPr>
              <w:spacing w:before="81" w:after="81" w:line="240" w:lineRule="auto"/>
              <w:jc w:val="center"/>
              <w:rPr>
                <w:rFonts w:ascii="Times New Roman" w:eastAsia="Calibri" w:hAnsi="Times New Roman" w:cs="Times New Roman"/>
                <w:noProof/>
                <w:sz w:val="18"/>
                <w:szCs w:val="18"/>
                <w:lang w:val="bg-BG" w:eastAsia="bg-BG" w:bidi="bg-BG"/>
              </w:rPr>
            </w:pPr>
            <w:r w:rsidRPr="002D50B2">
              <w:rPr>
                <w:rFonts w:ascii="Times New Roman" w:eastAsia="Calibri" w:hAnsi="Times New Roman" w:cs="Times New Roman"/>
                <w:noProof/>
                <w:sz w:val="18"/>
                <w:szCs w:val="20"/>
                <w:lang w:val="bg-BG" w:eastAsia="bg-BG" w:bidi="bg-BG"/>
              </w:rPr>
              <w:t>Непреки разходи за всички видове операции</w:t>
            </w:r>
          </w:p>
          <w:p w14:paraId="039CE009" w14:textId="2605380B" w:rsidR="003823B4" w:rsidRPr="002D50B2" w:rsidRDefault="003823B4" w:rsidP="00722757">
            <w:pPr>
              <w:spacing w:before="81" w:after="81" w:line="240" w:lineRule="auto"/>
              <w:jc w:val="center"/>
              <w:rPr>
                <w:rFonts w:ascii="Times New Roman" w:eastAsia="Calibri" w:hAnsi="Times New Roman" w:cs="Times New Roman"/>
                <w:noProof/>
                <w:sz w:val="18"/>
                <w:szCs w:val="18"/>
                <w:lang w:val="bg-BG" w:eastAsia="bg-BG" w:bidi="bg-BG"/>
              </w:rPr>
            </w:pPr>
          </w:p>
          <w:p w14:paraId="3143C627" w14:textId="77777777" w:rsidR="00722757" w:rsidRPr="002D50B2" w:rsidRDefault="00722757" w:rsidP="00BA0D6B">
            <w:pPr>
              <w:spacing w:after="136"/>
              <w:jc w:val="center"/>
              <w:rPr>
                <w:rFonts w:ascii="Times New Roman" w:eastAsia="Calibri" w:hAnsi="Times New Roman" w:cs="Times New Roman"/>
                <w:sz w:val="18"/>
                <w:szCs w:val="18"/>
                <w:lang w:val="bg-BG" w:eastAsia="bg-BG" w:bidi="bg-BG"/>
              </w:rPr>
            </w:pPr>
          </w:p>
        </w:tc>
        <w:tc>
          <w:tcPr>
            <w:tcW w:w="370" w:type="pct"/>
            <w:shd w:val="clear" w:color="auto" w:fill="auto"/>
          </w:tcPr>
          <w:p w14:paraId="344B6627" w14:textId="77777777" w:rsidR="00722757" w:rsidRPr="002D50B2" w:rsidRDefault="00722757"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458" w:type="pct"/>
          </w:tcPr>
          <w:p w14:paraId="55348FB9" w14:textId="77777777" w:rsidR="003823B4" w:rsidRPr="002D50B2" w:rsidRDefault="003823B4" w:rsidP="003823B4">
            <w:pPr>
              <w:spacing w:before="81" w:after="81" w:line="240" w:lineRule="auto"/>
              <w:jc w:val="center"/>
              <w:rPr>
                <w:rFonts w:ascii="Times New Roman" w:eastAsia="Calibri" w:hAnsi="Times New Roman" w:cs="Times New Roman"/>
                <w:noProof/>
                <w:sz w:val="18"/>
                <w:szCs w:val="18"/>
                <w:lang w:val="bg-BG" w:eastAsia="bg-BG" w:bidi="bg-BG"/>
              </w:rPr>
            </w:pPr>
            <w:r w:rsidRPr="002D50B2">
              <w:rPr>
                <w:rFonts w:ascii="Times New Roman" w:eastAsia="Calibri" w:hAnsi="Times New Roman" w:cs="Times New Roman"/>
                <w:noProof/>
                <w:sz w:val="18"/>
                <w:szCs w:val="20"/>
                <w:lang w:val="bg-BG" w:eastAsia="bg-BG" w:bidi="bg-BG"/>
              </w:rPr>
              <w:t>N/A</w:t>
            </w:r>
          </w:p>
          <w:p w14:paraId="4B9AB870" w14:textId="77777777" w:rsidR="00722757" w:rsidRPr="002D50B2" w:rsidRDefault="00722757"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524" w:type="pct"/>
            <w:shd w:val="clear" w:color="auto" w:fill="auto"/>
          </w:tcPr>
          <w:p w14:paraId="09A28B77" w14:textId="77777777" w:rsidR="00722757" w:rsidRPr="002D50B2" w:rsidRDefault="00722757"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391" w:type="pct"/>
          </w:tcPr>
          <w:p w14:paraId="3BCD017D" w14:textId="06B5838E" w:rsidR="00722757" w:rsidRPr="002D50B2" w:rsidRDefault="003823B4" w:rsidP="00722757">
            <w:pPr>
              <w:spacing w:before="81" w:after="81" w:line="240" w:lineRule="auto"/>
              <w:jc w:val="center"/>
              <w:rPr>
                <w:rFonts w:ascii="Times New Roman" w:eastAsia="Calibri" w:hAnsi="Times New Roman" w:cs="Times New Roman"/>
                <w:noProof/>
                <w:sz w:val="18"/>
                <w:szCs w:val="18"/>
                <w:lang w:val="bg-BG" w:eastAsia="bg-BG" w:bidi="bg-BG"/>
              </w:rPr>
            </w:pPr>
            <w:r w:rsidRPr="002D50B2">
              <w:rPr>
                <w:rFonts w:ascii="Times New Roman" w:eastAsia="Calibri" w:hAnsi="Times New Roman" w:cs="Times New Roman"/>
                <w:noProof/>
                <w:sz w:val="18"/>
                <w:szCs w:val="18"/>
                <w:lang w:val="bg-BG" w:eastAsia="bg-BG" w:bidi="bg-BG"/>
              </w:rPr>
              <w:t>Единни ставки за непреки разходи</w:t>
            </w:r>
          </w:p>
        </w:tc>
        <w:tc>
          <w:tcPr>
            <w:tcW w:w="397" w:type="pct"/>
            <w:shd w:val="clear" w:color="auto" w:fill="auto"/>
          </w:tcPr>
          <w:p w14:paraId="27AAC849" w14:textId="6B47001A" w:rsidR="003823B4" w:rsidRPr="0024371E" w:rsidRDefault="003823B4" w:rsidP="00BA0D6B">
            <w:pPr>
              <w:spacing w:before="81" w:after="81" w:line="240" w:lineRule="auto"/>
              <w:rPr>
                <w:rFonts w:ascii="Times New Roman" w:eastAsia="Calibri" w:hAnsi="Times New Roman" w:cs="Times New Roman"/>
                <w:noProof/>
                <w:sz w:val="18"/>
                <w:szCs w:val="18"/>
                <w:lang w:val="bg-BG"/>
              </w:rPr>
            </w:pPr>
            <w:r w:rsidRPr="0024371E">
              <w:rPr>
                <w:rFonts w:ascii="Times New Roman" w:eastAsia="Calibri" w:hAnsi="Times New Roman" w:cs="Times New Roman"/>
                <w:noProof/>
                <w:sz w:val="18"/>
                <w:szCs w:val="18"/>
                <w:lang w:val="bg-BG"/>
              </w:rPr>
              <w:t xml:space="preserve">За проекти със стойност на БФП: </w:t>
            </w:r>
          </w:p>
          <w:p w14:paraId="5DD267DC" w14:textId="77777777" w:rsidR="003823B4" w:rsidRDefault="003823B4" w:rsidP="00BA0D6B">
            <w:pPr>
              <w:spacing w:before="81" w:after="81" w:line="240" w:lineRule="auto"/>
              <w:rPr>
                <w:rFonts w:ascii="Times New Roman" w:eastAsia="Calibri" w:hAnsi="Times New Roman" w:cs="Times New Roman"/>
                <w:noProof/>
                <w:sz w:val="18"/>
                <w:szCs w:val="18"/>
                <w:lang w:val="bg-BG"/>
              </w:rPr>
            </w:pPr>
            <w:r w:rsidRPr="0024371E">
              <w:rPr>
                <w:rFonts w:ascii="Times New Roman" w:eastAsia="Calibri" w:hAnsi="Times New Roman" w:cs="Times New Roman"/>
                <w:noProof/>
                <w:sz w:val="18"/>
                <w:szCs w:val="18"/>
                <w:lang w:val="bg-BG"/>
              </w:rPr>
              <w:t>1.под 400 000 лв. – 14%</w:t>
            </w:r>
            <w:r>
              <w:rPr>
                <w:rFonts w:ascii="Times New Roman" w:eastAsia="Calibri" w:hAnsi="Times New Roman" w:cs="Times New Roman"/>
                <w:noProof/>
                <w:sz w:val="18"/>
                <w:szCs w:val="18"/>
                <w:lang w:val="bg-BG"/>
              </w:rPr>
              <w:t xml:space="preserve"> </w:t>
            </w:r>
          </w:p>
          <w:p w14:paraId="6BE73B39" w14:textId="77777777" w:rsidR="003823B4" w:rsidRDefault="003823B4" w:rsidP="00BA0D6B">
            <w:pPr>
              <w:spacing w:before="81" w:after="81" w:line="240" w:lineRule="auto"/>
              <w:rPr>
                <w:rFonts w:ascii="Times New Roman" w:eastAsia="Calibri" w:hAnsi="Times New Roman" w:cs="Times New Roman"/>
                <w:noProof/>
                <w:sz w:val="18"/>
                <w:szCs w:val="18"/>
                <w:lang w:val="bg-BG" w:eastAsia="bg-BG" w:bidi="bg-BG"/>
              </w:rPr>
            </w:pPr>
            <w:r>
              <w:rPr>
                <w:rFonts w:ascii="Times New Roman" w:eastAsia="Calibri" w:hAnsi="Times New Roman" w:cs="Times New Roman"/>
                <w:noProof/>
                <w:sz w:val="18"/>
                <w:szCs w:val="18"/>
                <w:lang w:val="bg-BG" w:eastAsia="bg-BG" w:bidi="bg-BG"/>
              </w:rPr>
              <w:t>2.</w:t>
            </w:r>
            <w:r>
              <w:rPr>
                <w:lang w:val="bg-BG"/>
              </w:rPr>
              <w:t xml:space="preserve"> от </w:t>
            </w:r>
            <w:r>
              <w:rPr>
                <w:rFonts w:ascii="Times New Roman" w:eastAsia="Calibri" w:hAnsi="Times New Roman" w:cs="Times New Roman"/>
                <w:noProof/>
                <w:sz w:val="18"/>
                <w:szCs w:val="18"/>
                <w:lang w:val="bg-BG" w:eastAsia="bg-BG" w:bidi="bg-BG"/>
              </w:rPr>
              <w:t>400 001 - 1 000 000 лв. – 10%</w:t>
            </w:r>
          </w:p>
          <w:p w14:paraId="20D7E934" w14:textId="77777777" w:rsidR="003823B4" w:rsidRDefault="003823B4" w:rsidP="00BA0D6B">
            <w:pPr>
              <w:spacing w:before="81" w:after="81" w:line="240" w:lineRule="auto"/>
              <w:rPr>
                <w:rFonts w:ascii="Times New Roman" w:eastAsia="Calibri" w:hAnsi="Times New Roman" w:cs="Times New Roman"/>
                <w:noProof/>
                <w:sz w:val="18"/>
                <w:szCs w:val="18"/>
                <w:lang w:val="bg-BG" w:eastAsia="bg-BG" w:bidi="bg-BG"/>
              </w:rPr>
            </w:pPr>
            <w:r>
              <w:rPr>
                <w:rFonts w:ascii="Times New Roman" w:eastAsia="Calibri" w:hAnsi="Times New Roman" w:cs="Times New Roman"/>
                <w:noProof/>
                <w:sz w:val="18"/>
                <w:szCs w:val="18"/>
                <w:lang w:val="bg-BG" w:eastAsia="bg-BG" w:bidi="bg-BG"/>
              </w:rPr>
              <w:t>3.от 1 000 001 - 2 500 000 лв. – 9%</w:t>
            </w:r>
          </w:p>
          <w:p w14:paraId="161A2E29" w14:textId="77777777" w:rsidR="003823B4" w:rsidRDefault="003823B4" w:rsidP="00BA0D6B">
            <w:pPr>
              <w:spacing w:before="81" w:after="81" w:line="240" w:lineRule="auto"/>
              <w:rPr>
                <w:rFonts w:ascii="Times New Roman" w:eastAsia="Calibri" w:hAnsi="Times New Roman" w:cs="Times New Roman"/>
                <w:noProof/>
                <w:sz w:val="18"/>
                <w:szCs w:val="18"/>
                <w:lang w:val="bg-BG" w:eastAsia="bg-BG" w:bidi="bg-BG"/>
              </w:rPr>
            </w:pPr>
            <w:r>
              <w:rPr>
                <w:rFonts w:ascii="Times New Roman" w:eastAsia="Calibri" w:hAnsi="Times New Roman" w:cs="Times New Roman"/>
                <w:noProof/>
                <w:sz w:val="18"/>
                <w:szCs w:val="18"/>
                <w:lang w:val="bg-BG" w:eastAsia="bg-BG" w:bidi="bg-BG"/>
              </w:rPr>
              <w:t>4. 2 500 001 - 7 000 000 лв. – 4%</w:t>
            </w:r>
          </w:p>
          <w:p w14:paraId="05698C34" w14:textId="77777777" w:rsidR="003823B4" w:rsidRDefault="003823B4" w:rsidP="00BA0D6B">
            <w:pPr>
              <w:spacing w:before="81" w:after="81" w:line="240" w:lineRule="auto"/>
              <w:rPr>
                <w:rFonts w:ascii="Times New Roman" w:eastAsia="Calibri" w:hAnsi="Times New Roman" w:cs="Times New Roman"/>
                <w:noProof/>
                <w:sz w:val="18"/>
                <w:szCs w:val="18"/>
                <w:lang w:val="bg-BG" w:eastAsia="bg-BG" w:bidi="bg-BG"/>
              </w:rPr>
            </w:pPr>
            <w:r>
              <w:rPr>
                <w:rFonts w:ascii="Times New Roman" w:eastAsia="Calibri" w:hAnsi="Times New Roman" w:cs="Times New Roman"/>
                <w:noProof/>
                <w:sz w:val="18"/>
                <w:szCs w:val="18"/>
                <w:lang w:val="bg-BG" w:eastAsia="bg-BG" w:bidi="bg-BG"/>
              </w:rPr>
              <w:t>5. от 7 000 001 - 10 000 000 лв. – 3%</w:t>
            </w:r>
          </w:p>
          <w:p w14:paraId="42BEE729" w14:textId="19B879A3" w:rsidR="00722757" w:rsidRPr="00B85AC6" w:rsidRDefault="003823B4" w:rsidP="00BA0D6B">
            <w:pPr>
              <w:spacing w:before="81" w:after="81" w:line="240" w:lineRule="auto"/>
              <w:rPr>
                <w:rFonts w:ascii="Times New Roman" w:eastAsia="Calibri" w:hAnsi="Times New Roman" w:cs="Times New Roman"/>
                <w:noProof/>
                <w:sz w:val="18"/>
                <w:szCs w:val="18"/>
                <w:lang w:val="bg-BG" w:eastAsia="bg-BG" w:bidi="bg-BG"/>
              </w:rPr>
            </w:pPr>
            <w:r>
              <w:rPr>
                <w:rFonts w:ascii="Times New Roman" w:eastAsia="Calibri" w:hAnsi="Times New Roman" w:cs="Times New Roman"/>
                <w:noProof/>
                <w:sz w:val="18"/>
                <w:szCs w:val="18"/>
                <w:lang w:val="bg-BG" w:eastAsia="bg-BG" w:bidi="bg-BG"/>
              </w:rPr>
              <w:t>6. над 10 000 001 лв. – 2%</w:t>
            </w:r>
          </w:p>
        </w:tc>
      </w:tr>
      <w:tr w:rsidR="00F32C46" w:rsidRPr="006A43A6" w14:paraId="3EDA5C99" w14:textId="77777777" w:rsidTr="0021014C">
        <w:trPr>
          <w:trHeight w:val="870"/>
        </w:trPr>
        <w:tc>
          <w:tcPr>
            <w:tcW w:w="488" w:type="pct"/>
            <w:vMerge w:val="restart"/>
          </w:tcPr>
          <w:p w14:paraId="6DFE1081" w14:textId="77777777" w:rsidR="00F32C46" w:rsidRDefault="00F32C46" w:rsidP="00BA0D6B">
            <w:pPr>
              <w:spacing w:before="81" w:after="81" w:line="240" w:lineRule="auto"/>
              <w:jc w:val="center"/>
              <w:rPr>
                <w:rFonts w:ascii="Times New Roman" w:eastAsia="Calibri" w:hAnsi="Times New Roman" w:cs="Times New Roman"/>
                <w:noProof/>
                <w:sz w:val="18"/>
                <w:szCs w:val="18"/>
                <w:lang w:val="bg-BG" w:eastAsia="bg-BG" w:bidi="bg-BG"/>
              </w:rPr>
            </w:pPr>
            <w:r>
              <w:rPr>
                <w:rFonts w:ascii="Times New Roman" w:eastAsia="Calibri" w:hAnsi="Times New Roman" w:cs="Times New Roman"/>
                <w:noProof/>
                <w:sz w:val="18"/>
                <w:szCs w:val="18"/>
                <w:lang w:val="bg-BG" w:eastAsia="bg-BG" w:bidi="bg-BG"/>
              </w:rPr>
              <w:t>4 Риск и изменение на климата</w:t>
            </w:r>
          </w:p>
          <w:p w14:paraId="73A4C94E" w14:textId="77777777" w:rsidR="00F32C46" w:rsidRPr="00B85AC6" w:rsidRDefault="00F32C46"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242" w:type="pct"/>
            <w:vMerge w:val="restart"/>
          </w:tcPr>
          <w:p w14:paraId="13CB98D8" w14:textId="142444E8" w:rsidR="00F32C46" w:rsidRPr="00B85AC6" w:rsidRDefault="00F32C46" w:rsidP="00722757">
            <w:pPr>
              <w:spacing w:before="81" w:after="81" w:line="240" w:lineRule="auto"/>
              <w:jc w:val="center"/>
              <w:rPr>
                <w:rFonts w:ascii="Times New Roman" w:eastAsia="Calibri" w:hAnsi="Times New Roman" w:cs="Times New Roman"/>
                <w:noProof/>
                <w:sz w:val="18"/>
                <w:szCs w:val="18"/>
                <w:lang w:val="bg-BG" w:eastAsia="bg-BG" w:bidi="bg-BG"/>
              </w:rPr>
            </w:pPr>
            <w:r>
              <w:rPr>
                <w:rFonts w:ascii="Times New Roman" w:eastAsia="Calibri" w:hAnsi="Times New Roman" w:cs="Times New Roman"/>
                <w:noProof/>
                <w:sz w:val="18"/>
                <w:szCs w:val="18"/>
                <w:lang w:val="bg-BG" w:eastAsia="bg-BG" w:bidi="bg-BG"/>
              </w:rPr>
              <w:t>ЕФРР</w:t>
            </w:r>
          </w:p>
        </w:tc>
        <w:tc>
          <w:tcPr>
            <w:tcW w:w="583" w:type="pct"/>
            <w:vMerge w:val="restart"/>
          </w:tcPr>
          <w:p w14:paraId="04B35257" w14:textId="73BAFC74" w:rsidR="00F32C46" w:rsidRPr="00CA12A9" w:rsidRDefault="00235D09" w:rsidP="00722757">
            <w:pPr>
              <w:spacing w:before="81" w:after="81" w:line="240" w:lineRule="auto"/>
              <w:jc w:val="center"/>
              <w:rPr>
                <w:rFonts w:ascii="Times New Roman" w:eastAsia="Calibri" w:hAnsi="Times New Roman" w:cs="Times New Roman"/>
                <w:noProof/>
                <w:sz w:val="18"/>
                <w:szCs w:val="18"/>
                <w:highlight w:val="green"/>
                <w:lang w:val="bg-BG" w:eastAsia="bg-BG" w:bidi="bg-BG"/>
              </w:rPr>
            </w:pPr>
            <w:r w:rsidRPr="00B85AC6">
              <w:rPr>
                <w:rFonts w:ascii="Times New Roman" w:eastAsia="Calibri" w:hAnsi="Times New Roman" w:cs="Times New Roman"/>
                <w:noProof/>
                <w:sz w:val="20"/>
                <w:szCs w:val="20"/>
                <w:lang w:val="bg-BG" w:eastAsia="bg-BG" w:bidi="bg-BG"/>
              </w:rPr>
              <w:t>Насърчаване на адаптирането към изменението на климата, на предотвратяването и управлението на риска</w:t>
            </w:r>
            <w:r w:rsidRPr="00CA12A9">
              <w:rPr>
                <w:rFonts w:ascii="Times New Roman" w:eastAsia="Calibri" w:hAnsi="Times New Roman" w:cs="Times New Roman"/>
                <w:noProof/>
                <w:sz w:val="18"/>
                <w:szCs w:val="18"/>
                <w:highlight w:val="green"/>
                <w:lang w:val="bg-BG" w:eastAsia="bg-BG" w:bidi="bg-BG"/>
              </w:rPr>
              <w:t xml:space="preserve"> </w:t>
            </w:r>
          </w:p>
        </w:tc>
        <w:tc>
          <w:tcPr>
            <w:tcW w:w="414" w:type="pct"/>
          </w:tcPr>
          <w:p w14:paraId="6E6A8C19" w14:textId="628F1B8E" w:rsidR="00F32C46" w:rsidRPr="002D50B2" w:rsidRDefault="00F32C46" w:rsidP="00722757">
            <w:pPr>
              <w:spacing w:before="81" w:after="81" w:line="240" w:lineRule="auto"/>
              <w:jc w:val="center"/>
              <w:rPr>
                <w:rFonts w:ascii="Times New Roman" w:eastAsia="Calibri" w:hAnsi="Times New Roman" w:cs="Times New Roman"/>
                <w:noProof/>
                <w:sz w:val="18"/>
                <w:szCs w:val="18"/>
                <w:lang w:val="bg-BG" w:eastAsia="bg-BG" w:bidi="bg-BG"/>
              </w:rPr>
            </w:pPr>
            <w:r w:rsidRPr="002D50B2">
              <w:rPr>
                <w:rFonts w:ascii="Times New Roman" w:hAnsi="Times New Roman"/>
                <w:noProof/>
                <w:sz w:val="16"/>
                <w:szCs w:val="16"/>
                <w:lang w:val="bg-BG" w:eastAsia="bg-BG" w:bidi="bg-BG"/>
              </w:rPr>
              <w:t>Преход</w:t>
            </w:r>
          </w:p>
        </w:tc>
        <w:tc>
          <w:tcPr>
            <w:tcW w:w="475" w:type="pct"/>
            <w:vMerge w:val="restart"/>
          </w:tcPr>
          <w:p w14:paraId="5AA35C77" w14:textId="77777777" w:rsidR="00F32C46" w:rsidRPr="002D50B2" w:rsidRDefault="00F32C46" w:rsidP="00F32C46">
            <w:pPr>
              <w:spacing w:before="81" w:after="81" w:line="240" w:lineRule="auto"/>
              <w:jc w:val="center"/>
              <w:rPr>
                <w:rFonts w:ascii="Times New Roman" w:eastAsia="Calibri" w:hAnsi="Times New Roman" w:cs="Times New Roman"/>
                <w:noProof/>
                <w:sz w:val="18"/>
                <w:szCs w:val="18"/>
                <w:lang w:val="bg-BG" w:eastAsia="bg-BG" w:bidi="bg-BG"/>
              </w:rPr>
            </w:pPr>
            <w:r w:rsidRPr="002D50B2">
              <w:rPr>
                <w:rFonts w:ascii="Times New Roman" w:eastAsia="Calibri" w:hAnsi="Times New Roman" w:cs="Times New Roman"/>
                <w:noProof/>
                <w:sz w:val="18"/>
                <w:szCs w:val="18"/>
                <w:lang w:eastAsia="bg-BG" w:bidi="bg-BG"/>
              </w:rPr>
              <w:t>4%</w:t>
            </w:r>
          </w:p>
          <w:p w14:paraId="088D99A4" w14:textId="77777777" w:rsidR="00F32C46" w:rsidRPr="002D50B2" w:rsidRDefault="00F32C46"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213" w:type="pct"/>
            <w:vMerge w:val="restart"/>
            <w:shd w:val="clear" w:color="auto" w:fill="auto"/>
          </w:tcPr>
          <w:p w14:paraId="3B4BD41D" w14:textId="77777777" w:rsidR="00F32C46" w:rsidRPr="002D50B2" w:rsidRDefault="00F32C46"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443" w:type="pct"/>
            <w:vMerge w:val="restart"/>
          </w:tcPr>
          <w:p w14:paraId="76F0C2F1" w14:textId="77777777" w:rsidR="00F32C46" w:rsidRPr="002D50B2" w:rsidRDefault="00F32C46" w:rsidP="00F32C46">
            <w:pPr>
              <w:spacing w:before="81" w:after="81" w:line="240" w:lineRule="auto"/>
              <w:jc w:val="center"/>
              <w:rPr>
                <w:rFonts w:ascii="Times New Roman" w:eastAsia="Calibri" w:hAnsi="Times New Roman" w:cs="Times New Roman"/>
                <w:noProof/>
                <w:sz w:val="18"/>
                <w:szCs w:val="18"/>
                <w:lang w:val="bg-BG" w:eastAsia="bg-BG" w:bidi="bg-BG"/>
              </w:rPr>
            </w:pPr>
            <w:r w:rsidRPr="002D50B2">
              <w:rPr>
                <w:rFonts w:ascii="Times New Roman" w:eastAsia="Calibri" w:hAnsi="Times New Roman" w:cs="Times New Roman"/>
                <w:noProof/>
                <w:sz w:val="18"/>
                <w:szCs w:val="20"/>
                <w:lang w:val="bg-BG" w:eastAsia="bg-BG" w:bidi="bg-BG"/>
              </w:rPr>
              <w:t>Непреки разходи за всички видове операции</w:t>
            </w:r>
          </w:p>
          <w:p w14:paraId="67152477" w14:textId="77777777" w:rsidR="00F32C46" w:rsidRPr="002D50B2" w:rsidRDefault="00F32C46"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370" w:type="pct"/>
            <w:vMerge w:val="restart"/>
            <w:shd w:val="clear" w:color="auto" w:fill="auto"/>
          </w:tcPr>
          <w:p w14:paraId="3124D175" w14:textId="77777777" w:rsidR="00F32C46" w:rsidRPr="002D50B2" w:rsidRDefault="00F32C46"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458" w:type="pct"/>
            <w:vMerge w:val="restart"/>
          </w:tcPr>
          <w:p w14:paraId="19BD86FF" w14:textId="77777777" w:rsidR="00F32C46" w:rsidRPr="002D50B2" w:rsidRDefault="00F32C46" w:rsidP="00F32C46">
            <w:pPr>
              <w:spacing w:before="81" w:after="81" w:line="240" w:lineRule="auto"/>
              <w:jc w:val="center"/>
              <w:rPr>
                <w:rFonts w:ascii="Times New Roman" w:eastAsia="Calibri" w:hAnsi="Times New Roman" w:cs="Times New Roman"/>
                <w:noProof/>
                <w:sz w:val="18"/>
                <w:szCs w:val="18"/>
                <w:lang w:val="bg-BG" w:eastAsia="bg-BG" w:bidi="bg-BG"/>
              </w:rPr>
            </w:pPr>
            <w:r w:rsidRPr="002D50B2">
              <w:rPr>
                <w:rFonts w:ascii="Times New Roman" w:eastAsia="Calibri" w:hAnsi="Times New Roman" w:cs="Times New Roman"/>
                <w:noProof/>
                <w:sz w:val="18"/>
                <w:szCs w:val="20"/>
                <w:lang w:val="bg-BG" w:eastAsia="bg-BG" w:bidi="bg-BG"/>
              </w:rPr>
              <w:t>N/A</w:t>
            </w:r>
          </w:p>
          <w:p w14:paraId="6C844261" w14:textId="77777777" w:rsidR="00F32C46" w:rsidRPr="002D50B2" w:rsidRDefault="00F32C46"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524" w:type="pct"/>
            <w:vMerge w:val="restart"/>
            <w:shd w:val="clear" w:color="auto" w:fill="auto"/>
          </w:tcPr>
          <w:p w14:paraId="28F36B04" w14:textId="77777777" w:rsidR="00F32C46" w:rsidRPr="002D50B2" w:rsidRDefault="00F32C46"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391" w:type="pct"/>
            <w:vMerge w:val="restart"/>
          </w:tcPr>
          <w:p w14:paraId="23B37E58" w14:textId="77777777" w:rsidR="00F32C46" w:rsidRPr="002D50B2" w:rsidRDefault="00F32C46" w:rsidP="00F32C46">
            <w:pPr>
              <w:spacing w:before="81" w:after="81" w:line="240" w:lineRule="auto"/>
              <w:jc w:val="center"/>
              <w:rPr>
                <w:rFonts w:ascii="Times New Roman" w:eastAsia="Calibri" w:hAnsi="Times New Roman" w:cs="Times New Roman"/>
                <w:noProof/>
                <w:sz w:val="18"/>
                <w:szCs w:val="18"/>
                <w:lang w:val="bg-BG" w:eastAsia="bg-BG" w:bidi="bg-BG"/>
              </w:rPr>
            </w:pPr>
            <w:r w:rsidRPr="002D50B2">
              <w:rPr>
                <w:rFonts w:ascii="Times New Roman" w:eastAsia="Calibri" w:hAnsi="Times New Roman" w:cs="Times New Roman"/>
                <w:noProof/>
                <w:sz w:val="18"/>
                <w:szCs w:val="18"/>
                <w:lang w:val="bg-BG" w:eastAsia="bg-BG" w:bidi="bg-BG"/>
              </w:rPr>
              <w:t>Единни ставки за непреки разходи</w:t>
            </w:r>
          </w:p>
          <w:p w14:paraId="1D5D41F6" w14:textId="77777777" w:rsidR="00F32C46" w:rsidRPr="002D50B2" w:rsidRDefault="00F32C46"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397" w:type="pct"/>
            <w:vMerge w:val="restart"/>
            <w:shd w:val="clear" w:color="auto" w:fill="auto"/>
          </w:tcPr>
          <w:p w14:paraId="0EFA6FD3" w14:textId="77777777" w:rsidR="00F32C46" w:rsidRPr="0024371E" w:rsidRDefault="00F32C46" w:rsidP="00F32C46">
            <w:pPr>
              <w:spacing w:before="81" w:after="81" w:line="240" w:lineRule="auto"/>
              <w:jc w:val="center"/>
              <w:rPr>
                <w:rFonts w:ascii="Times New Roman" w:eastAsia="Calibri" w:hAnsi="Times New Roman" w:cs="Times New Roman"/>
                <w:noProof/>
                <w:sz w:val="18"/>
                <w:szCs w:val="18"/>
                <w:lang w:val="bg-BG"/>
              </w:rPr>
            </w:pPr>
            <w:r w:rsidRPr="0024371E">
              <w:rPr>
                <w:rFonts w:ascii="Times New Roman" w:eastAsia="Calibri" w:hAnsi="Times New Roman" w:cs="Times New Roman"/>
                <w:noProof/>
                <w:sz w:val="18"/>
                <w:szCs w:val="18"/>
                <w:lang w:val="bg-BG"/>
              </w:rPr>
              <w:t xml:space="preserve">За проекти на стойност със стойност на БФП: </w:t>
            </w:r>
          </w:p>
          <w:p w14:paraId="38A0AA39" w14:textId="77777777" w:rsidR="00F32C46" w:rsidRDefault="00F32C46" w:rsidP="00F32C46">
            <w:pPr>
              <w:spacing w:before="81" w:after="81" w:line="240" w:lineRule="auto"/>
              <w:jc w:val="center"/>
              <w:rPr>
                <w:rFonts w:ascii="Times New Roman" w:eastAsia="Calibri" w:hAnsi="Times New Roman" w:cs="Times New Roman"/>
                <w:noProof/>
                <w:sz w:val="18"/>
                <w:szCs w:val="18"/>
                <w:lang w:val="bg-BG"/>
              </w:rPr>
            </w:pPr>
            <w:r w:rsidRPr="0024371E">
              <w:rPr>
                <w:rFonts w:ascii="Times New Roman" w:eastAsia="Calibri" w:hAnsi="Times New Roman" w:cs="Times New Roman"/>
                <w:noProof/>
                <w:sz w:val="18"/>
                <w:szCs w:val="18"/>
                <w:lang w:val="bg-BG"/>
              </w:rPr>
              <w:t>1.под 400 000 лв. – 14%</w:t>
            </w:r>
            <w:r>
              <w:rPr>
                <w:rFonts w:ascii="Times New Roman" w:eastAsia="Calibri" w:hAnsi="Times New Roman" w:cs="Times New Roman"/>
                <w:noProof/>
                <w:sz w:val="18"/>
                <w:szCs w:val="18"/>
                <w:lang w:val="bg-BG"/>
              </w:rPr>
              <w:t xml:space="preserve"> </w:t>
            </w:r>
          </w:p>
          <w:p w14:paraId="06AF2BDF" w14:textId="77777777" w:rsidR="00F32C46" w:rsidRDefault="00F32C46" w:rsidP="00F32C46">
            <w:pPr>
              <w:spacing w:before="81" w:after="81" w:line="240" w:lineRule="auto"/>
              <w:jc w:val="center"/>
              <w:rPr>
                <w:rFonts w:ascii="Times New Roman" w:eastAsia="Calibri" w:hAnsi="Times New Roman" w:cs="Times New Roman"/>
                <w:noProof/>
                <w:sz w:val="18"/>
                <w:szCs w:val="18"/>
                <w:lang w:val="bg-BG" w:eastAsia="bg-BG" w:bidi="bg-BG"/>
              </w:rPr>
            </w:pPr>
            <w:r>
              <w:rPr>
                <w:rFonts w:ascii="Times New Roman" w:eastAsia="Calibri" w:hAnsi="Times New Roman" w:cs="Times New Roman"/>
                <w:noProof/>
                <w:sz w:val="18"/>
                <w:szCs w:val="18"/>
                <w:lang w:val="bg-BG" w:eastAsia="bg-BG" w:bidi="bg-BG"/>
              </w:rPr>
              <w:t>2.</w:t>
            </w:r>
            <w:r>
              <w:rPr>
                <w:lang w:val="bg-BG"/>
              </w:rPr>
              <w:t xml:space="preserve"> от </w:t>
            </w:r>
            <w:r>
              <w:rPr>
                <w:rFonts w:ascii="Times New Roman" w:eastAsia="Calibri" w:hAnsi="Times New Roman" w:cs="Times New Roman"/>
                <w:noProof/>
                <w:sz w:val="18"/>
                <w:szCs w:val="18"/>
                <w:lang w:val="bg-BG" w:eastAsia="bg-BG" w:bidi="bg-BG"/>
              </w:rPr>
              <w:t>400 001 - 1 000 000 лв. – 10%</w:t>
            </w:r>
          </w:p>
          <w:p w14:paraId="0932B15A" w14:textId="77777777" w:rsidR="00F32C46" w:rsidRDefault="00F32C46" w:rsidP="00F32C46">
            <w:pPr>
              <w:spacing w:before="81" w:after="81" w:line="240" w:lineRule="auto"/>
              <w:jc w:val="center"/>
              <w:rPr>
                <w:rFonts w:ascii="Times New Roman" w:eastAsia="Calibri" w:hAnsi="Times New Roman" w:cs="Times New Roman"/>
                <w:noProof/>
                <w:sz w:val="18"/>
                <w:szCs w:val="18"/>
                <w:lang w:val="bg-BG" w:eastAsia="bg-BG" w:bidi="bg-BG"/>
              </w:rPr>
            </w:pPr>
            <w:r>
              <w:rPr>
                <w:rFonts w:ascii="Times New Roman" w:eastAsia="Calibri" w:hAnsi="Times New Roman" w:cs="Times New Roman"/>
                <w:noProof/>
                <w:sz w:val="18"/>
                <w:szCs w:val="18"/>
                <w:lang w:val="bg-BG" w:eastAsia="bg-BG" w:bidi="bg-BG"/>
              </w:rPr>
              <w:t>3.от 1 000 001 - 2 500 000 лв. – 9%</w:t>
            </w:r>
          </w:p>
          <w:p w14:paraId="78CA8B08" w14:textId="77777777" w:rsidR="00F32C46" w:rsidRDefault="00F32C46" w:rsidP="00F32C46">
            <w:pPr>
              <w:spacing w:before="81" w:after="81" w:line="240" w:lineRule="auto"/>
              <w:jc w:val="center"/>
              <w:rPr>
                <w:rFonts w:ascii="Times New Roman" w:eastAsia="Calibri" w:hAnsi="Times New Roman" w:cs="Times New Roman"/>
                <w:noProof/>
                <w:sz w:val="18"/>
                <w:szCs w:val="18"/>
                <w:lang w:val="bg-BG" w:eastAsia="bg-BG" w:bidi="bg-BG"/>
              </w:rPr>
            </w:pPr>
            <w:r>
              <w:rPr>
                <w:rFonts w:ascii="Times New Roman" w:eastAsia="Calibri" w:hAnsi="Times New Roman" w:cs="Times New Roman"/>
                <w:noProof/>
                <w:sz w:val="18"/>
                <w:szCs w:val="18"/>
                <w:lang w:val="bg-BG" w:eastAsia="bg-BG" w:bidi="bg-BG"/>
              </w:rPr>
              <w:t>4. 2 500 001 - 7 000 000 лв. – 4%</w:t>
            </w:r>
          </w:p>
          <w:p w14:paraId="0D449ABC" w14:textId="77777777" w:rsidR="00F32C46" w:rsidRDefault="00F32C46" w:rsidP="00F32C46">
            <w:pPr>
              <w:spacing w:before="81" w:after="81" w:line="240" w:lineRule="auto"/>
              <w:jc w:val="center"/>
              <w:rPr>
                <w:rFonts w:ascii="Times New Roman" w:eastAsia="Calibri" w:hAnsi="Times New Roman" w:cs="Times New Roman"/>
                <w:noProof/>
                <w:sz w:val="18"/>
                <w:szCs w:val="18"/>
                <w:lang w:val="bg-BG" w:eastAsia="bg-BG" w:bidi="bg-BG"/>
              </w:rPr>
            </w:pPr>
            <w:r>
              <w:rPr>
                <w:rFonts w:ascii="Times New Roman" w:eastAsia="Calibri" w:hAnsi="Times New Roman" w:cs="Times New Roman"/>
                <w:noProof/>
                <w:sz w:val="18"/>
                <w:szCs w:val="18"/>
                <w:lang w:val="bg-BG" w:eastAsia="bg-BG" w:bidi="bg-BG"/>
              </w:rPr>
              <w:t>5. от 7 000 001 - 10 000 000 лв. – 3%</w:t>
            </w:r>
          </w:p>
          <w:p w14:paraId="1DB8351D" w14:textId="0158E2D9" w:rsidR="00F32C46" w:rsidRPr="00B85AC6" w:rsidRDefault="00F32C46" w:rsidP="00F32C46">
            <w:pPr>
              <w:spacing w:before="81" w:after="81" w:line="240" w:lineRule="auto"/>
              <w:jc w:val="center"/>
              <w:rPr>
                <w:rFonts w:ascii="Times New Roman" w:eastAsia="Calibri" w:hAnsi="Times New Roman" w:cs="Times New Roman"/>
                <w:noProof/>
                <w:sz w:val="18"/>
                <w:szCs w:val="18"/>
                <w:lang w:val="bg-BG" w:eastAsia="bg-BG" w:bidi="bg-BG"/>
              </w:rPr>
            </w:pPr>
            <w:r>
              <w:rPr>
                <w:rFonts w:ascii="Times New Roman" w:eastAsia="Calibri" w:hAnsi="Times New Roman" w:cs="Times New Roman"/>
                <w:noProof/>
                <w:sz w:val="18"/>
                <w:szCs w:val="18"/>
                <w:lang w:val="bg-BG" w:eastAsia="bg-BG" w:bidi="bg-BG"/>
              </w:rPr>
              <w:t>6. над 10 000 001 лв. – 2%</w:t>
            </w:r>
          </w:p>
        </w:tc>
      </w:tr>
      <w:tr w:rsidR="00F32C46" w:rsidRPr="00B85AC6" w14:paraId="36090174" w14:textId="77777777" w:rsidTr="0021014C">
        <w:trPr>
          <w:trHeight w:val="1155"/>
        </w:trPr>
        <w:tc>
          <w:tcPr>
            <w:tcW w:w="488" w:type="pct"/>
            <w:vMerge/>
          </w:tcPr>
          <w:p w14:paraId="0D9DD9AD" w14:textId="77777777" w:rsidR="00F32C46" w:rsidRDefault="00F32C46" w:rsidP="00BA0D6B">
            <w:pPr>
              <w:spacing w:before="81" w:after="81" w:line="240" w:lineRule="auto"/>
              <w:jc w:val="center"/>
              <w:rPr>
                <w:rFonts w:ascii="Times New Roman" w:eastAsia="Calibri" w:hAnsi="Times New Roman" w:cs="Times New Roman"/>
                <w:noProof/>
                <w:sz w:val="18"/>
                <w:szCs w:val="18"/>
                <w:lang w:val="bg-BG" w:eastAsia="bg-BG" w:bidi="bg-BG"/>
              </w:rPr>
            </w:pPr>
          </w:p>
        </w:tc>
        <w:tc>
          <w:tcPr>
            <w:tcW w:w="242" w:type="pct"/>
            <w:vMerge/>
          </w:tcPr>
          <w:p w14:paraId="7BB4849B" w14:textId="77777777" w:rsidR="00F32C46" w:rsidRDefault="00F32C46"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583" w:type="pct"/>
            <w:vMerge/>
          </w:tcPr>
          <w:p w14:paraId="57502871" w14:textId="77777777" w:rsidR="00F32C46" w:rsidRDefault="00F32C46" w:rsidP="00BA0D6B">
            <w:pPr>
              <w:spacing w:before="81" w:after="81" w:line="240" w:lineRule="auto"/>
              <w:jc w:val="center"/>
              <w:rPr>
                <w:rFonts w:ascii="Times New Roman" w:eastAsia="Calibri" w:hAnsi="Times New Roman" w:cs="Times New Roman"/>
                <w:noProof/>
                <w:sz w:val="18"/>
                <w:szCs w:val="18"/>
                <w:lang w:val="bg-BG" w:eastAsia="bg-BG" w:bidi="bg-BG"/>
              </w:rPr>
            </w:pPr>
          </w:p>
        </w:tc>
        <w:tc>
          <w:tcPr>
            <w:tcW w:w="414" w:type="pct"/>
          </w:tcPr>
          <w:p w14:paraId="103DB743" w14:textId="77777777" w:rsidR="00F32C46" w:rsidRPr="002D50B2" w:rsidRDefault="00F32C46" w:rsidP="00F32C46">
            <w:pPr>
              <w:spacing w:before="81" w:after="81" w:line="240" w:lineRule="auto"/>
              <w:jc w:val="center"/>
              <w:rPr>
                <w:rFonts w:ascii="Times New Roman" w:eastAsia="Calibri" w:hAnsi="Times New Roman" w:cs="Times New Roman"/>
                <w:noProof/>
                <w:sz w:val="18"/>
                <w:szCs w:val="18"/>
                <w:lang w:val="bg-BG" w:eastAsia="bg-BG" w:bidi="bg-BG"/>
              </w:rPr>
            </w:pPr>
            <w:r w:rsidRPr="002D50B2">
              <w:rPr>
                <w:rFonts w:ascii="Times New Roman" w:hAnsi="Times New Roman"/>
                <w:noProof/>
                <w:sz w:val="16"/>
                <w:szCs w:val="16"/>
                <w:lang w:val="bg-BG" w:eastAsia="bg-BG" w:bidi="bg-BG"/>
              </w:rPr>
              <w:t>По-слабо развити региони</w:t>
            </w:r>
          </w:p>
          <w:p w14:paraId="392C53E3" w14:textId="77777777" w:rsidR="00F32C46" w:rsidRPr="002D50B2" w:rsidRDefault="00F32C46" w:rsidP="00722757">
            <w:pPr>
              <w:spacing w:before="81" w:after="81" w:line="240" w:lineRule="auto"/>
              <w:jc w:val="center"/>
              <w:rPr>
                <w:rFonts w:ascii="Times New Roman" w:hAnsi="Times New Roman"/>
                <w:noProof/>
                <w:sz w:val="16"/>
                <w:szCs w:val="16"/>
                <w:lang w:val="bg-BG" w:eastAsia="bg-BG" w:bidi="bg-BG"/>
              </w:rPr>
            </w:pPr>
          </w:p>
        </w:tc>
        <w:tc>
          <w:tcPr>
            <w:tcW w:w="475" w:type="pct"/>
            <w:vMerge/>
          </w:tcPr>
          <w:p w14:paraId="749B0753" w14:textId="77777777" w:rsidR="00F32C46" w:rsidRPr="002D50B2" w:rsidRDefault="00F32C46"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213" w:type="pct"/>
            <w:vMerge/>
            <w:shd w:val="clear" w:color="auto" w:fill="auto"/>
          </w:tcPr>
          <w:p w14:paraId="7A74EF83" w14:textId="77777777" w:rsidR="00F32C46" w:rsidRPr="002D50B2" w:rsidRDefault="00F32C46"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443" w:type="pct"/>
            <w:vMerge/>
          </w:tcPr>
          <w:p w14:paraId="7315783C" w14:textId="77777777" w:rsidR="00F32C46" w:rsidRPr="002D50B2" w:rsidRDefault="00F32C46"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370" w:type="pct"/>
            <w:vMerge/>
            <w:shd w:val="clear" w:color="auto" w:fill="auto"/>
          </w:tcPr>
          <w:p w14:paraId="19B29B8C" w14:textId="77777777" w:rsidR="00F32C46" w:rsidRPr="002D50B2" w:rsidRDefault="00F32C46"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458" w:type="pct"/>
            <w:vMerge/>
          </w:tcPr>
          <w:p w14:paraId="7406062C" w14:textId="77777777" w:rsidR="00F32C46" w:rsidRPr="002D50B2" w:rsidRDefault="00F32C46"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524" w:type="pct"/>
            <w:vMerge/>
            <w:shd w:val="clear" w:color="auto" w:fill="auto"/>
          </w:tcPr>
          <w:p w14:paraId="2627CEA8" w14:textId="77777777" w:rsidR="00F32C46" w:rsidRPr="002D50B2" w:rsidRDefault="00F32C46"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391" w:type="pct"/>
            <w:vMerge/>
          </w:tcPr>
          <w:p w14:paraId="602FC27E" w14:textId="77777777" w:rsidR="00F32C46" w:rsidRPr="002D50B2" w:rsidRDefault="00F32C46"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397" w:type="pct"/>
            <w:vMerge/>
            <w:shd w:val="clear" w:color="auto" w:fill="auto"/>
          </w:tcPr>
          <w:p w14:paraId="23455635" w14:textId="77777777" w:rsidR="00F32C46" w:rsidRPr="00B85AC6" w:rsidRDefault="00F32C46" w:rsidP="00722757">
            <w:pPr>
              <w:spacing w:before="81" w:after="81" w:line="240" w:lineRule="auto"/>
              <w:jc w:val="center"/>
              <w:rPr>
                <w:rFonts w:ascii="Times New Roman" w:eastAsia="Calibri" w:hAnsi="Times New Roman" w:cs="Times New Roman"/>
                <w:noProof/>
                <w:sz w:val="18"/>
                <w:szCs w:val="18"/>
                <w:lang w:val="bg-BG" w:eastAsia="bg-BG" w:bidi="bg-BG"/>
              </w:rPr>
            </w:pPr>
          </w:p>
        </w:tc>
      </w:tr>
      <w:tr w:rsidR="00F32C46" w:rsidRPr="00B85AC6" w14:paraId="3704C23C" w14:textId="77777777" w:rsidTr="0021014C">
        <w:tc>
          <w:tcPr>
            <w:tcW w:w="488" w:type="pct"/>
          </w:tcPr>
          <w:p w14:paraId="5A1F22DC" w14:textId="1312CD94" w:rsidR="00722757" w:rsidRPr="00B85AC6" w:rsidRDefault="00F32C46" w:rsidP="00722757">
            <w:pPr>
              <w:spacing w:before="81" w:after="81" w:line="240" w:lineRule="auto"/>
              <w:jc w:val="center"/>
              <w:rPr>
                <w:rFonts w:ascii="Times New Roman" w:eastAsia="Calibri" w:hAnsi="Times New Roman" w:cs="Times New Roman"/>
                <w:noProof/>
                <w:sz w:val="18"/>
                <w:szCs w:val="18"/>
                <w:lang w:val="bg-BG" w:eastAsia="bg-BG" w:bidi="bg-BG"/>
              </w:rPr>
            </w:pPr>
            <w:r w:rsidRPr="00F32C46">
              <w:rPr>
                <w:rFonts w:ascii="Times New Roman" w:eastAsia="Calibri" w:hAnsi="Times New Roman" w:cs="Times New Roman"/>
                <w:noProof/>
                <w:sz w:val="18"/>
                <w:szCs w:val="18"/>
                <w:lang w:val="bg-BG" w:eastAsia="bg-BG" w:bidi="bg-BG"/>
              </w:rPr>
              <w:t>5 Въздух</w:t>
            </w:r>
          </w:p>
        </w:tc>
        <w:tc>
          <w:tcPr>
            <w:tcW w:w="242" w:type="pct"/>
          </w:tcPr>
          <w:p w14:paraId="7789447C" w14:textId="4CA67CF2" w:rsidR="00722757" w:rsidRPr="00B85AC6" w:rsidRDefault="00F32C46" w:rsidP="00722757">
            <w:pPr>
              <w:spacing w:before="81" w:after="81" w:line="240" w:lineRule="auto"/>
              <w:jc w:val="center"/>
              <w:rPr>
                <w:rFonts w:ascii="Times New Roman" w:eastAsia="Calibri" w:hAnsi="Times New Roman" w:cs="Times New Roman"/>
                <w:noProof/>
                <w:sz w:val="18"/>
                <w:szCs w:val="18"/>
                <w:lang w:val="bg-BG" w:eastAsia="bg-BG" w:bidi="bg-BG"/>
              </w:rPr>
            </w:pPr>
            <w:r w:rsidRPr="00F32C46">
              <w:rPr>
                <w:rFonts w:ascii="Times New Roman" w:eastAsia="Calibri" w:hAnsi="Times New Roman" w:cs="Times New Roman"/>
                <w:noProof/>
                <w:sz w:val="18"/>
                <w:szCs w:val="18"/>
                <w:lang w:val="bg-BG" w:eastAsia="bg-BG" w:bidi="bg-BG"/>
              </w:rPr>
              <w:t>КФ</w:t>
            </w:r>
          </w:p>
        </w:tc>
        <w:tc>
          <w:tcPr>
            <w:tcW w:w="583" w:type="pct"/>
          </w:tcPr>
          <w:p w14:paraId="68153ED5" w14:textId="73C6AD7B" w:rsidR="00722757" w:rsidRPr="00B85AC6" w:rsidRDefault="00F32C46" w:rsidP="00722757">
            <w:pPr>
              <w:spacing w:before="81" w:after="81" w:line="240" w:lineRule="auto"/>
              <w:jc w:val="center"/>
              <w:rPr>
                <w:rFonts w:ascii="Times New Roman" w:eastAsia="Calibri" w:hAnsi="Times New Roman" w:cs="Times New Roman"/>
                <w:noProof/>
                <w:sz w:val="18"/>
                <w:szCs w:val="18"/>
                <w:lang w:val="bg-BG" w:eastAsia="bg-BG" w:bidi="bg-BG"/>
              </w:rPr>
            </w:pPr>
            <w:r w:rsidRPr="00F32C46">
              <w:rPr>
                <w:rFonts w:ascii="Times New Roman" w:eastAsia="Calibri" w:hAnsi="Times New Roman" w:cs="Times New Roman"/>
                <w:noProof/>
                <w:sz w:val="18"/>
                <w:szCs w:val="18"/>
                <w:lang w:val="bg-BG" w:eastAsia="bg-BG" w:bidi="bg-BG"/>
              </w:rPr>
              <w:t>„Засилване на биоразнообразието, “зелената” инфраструктура в градската среда, както и намаляване на замърсяването“</w:t>
            </w:r>
          </w:p>
        </w:tc>
        <w:tc>
          <w:tcPr>
            <w:tcW w:w="414" w:type="pct"/>
          </w:tcPr>
          <w:p w14:paraId="3A777778" w14:textId="77777777" w:rsidR="00F32C46" w:rsidRPr="002D50B2" w:rsidRDefault="00F32C46" w:rsidP="00F32C46">
            <w:pPr>
              <w:spacing w:before="81" w:after="81" w:line="240" w:lineRule="auto"/>
              <w:jc w:val="center"/>
              <w:rPr>
                <w:rFonts w:ascii="Times New Roman" w:eastAsia="Calibri" w:hAnsi="Times New Roman" w:cs="Times New Roman"/>
                <w:noProof/>
                <w:sz w:val="18"/>
                <w:szCs w:val="18"/>
                <w:lang w:val="bg-BG" w:eastAsia="bg-BG" w:bidi="bg-BG"/>
              </w:rPr>
            </w:pPr>
            <w:r w:rsidRPr="002D50B2">
              <w:rPr>
                <w:rFonts w:ascii="Times New Roman" w:eastAsia="Calibri" w:hAnsi="Times New Roman" w:cs="Times New Roman"/>
                <w:b/>
                <w:noProof/>
                <w:sz w:val="18"/>
                <w:szCs w:val="18"/>
                <w:lang w:val="bg-BG" w:eastAsia="bg-BG" w:bidi="bg-BG"/>
              </w:rPr>
              <w:t>N/A</w:t>
            </w:r>
          </w:p>
          <w:p w14:paraId="12185FE7" w14:textId="77777777" w:rsidR="00722757" w:rsidRPr="002D50B2" w:rsidRDefault="00722757"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475" w:type="pct"/>
          </w:tcPr>
          <w:p w14:paraId="23F8FF46" w14:textId="77777777" w:rsidR="00F32C46" w:rsidRPr="002D50B2" w:rsidRDefault="00F32C46" w:rsidP="00F32C46">
            <w:pPr>
              <w:tabs>
                <w:tab w:val="left" w:pos="210"/>
                <w:tab w:val="center" w:pos="433"/>
              </w:tabs>
              <w:spacing w:before="81" w:after="81" w:line="240" w:lineRule="auto"/>
              <w:jc w:val="center"/>
              <w:rPr>
                <w:rFonts w:ascii="Times New Roman" w:eastAsia="Calibri" w:hAnsi="Times New Roman" w:cs="Times New Roman"/>
                <w:noProof/>
                <w:sz w:val="18"/>
                <w:szCs w:val="18"/>
                <w:lang w:val="bg-BG" w:eastAsia="bg-BG" w:bidi="bg-BG"/>
              </w:rPr>
            </w:pPr>
            <w:r w:rsidRPr="002D50B2">
              <w:rPr>
                <w:rFonts w:ascii="Times New Roman" w:eastAsia="Calibri" w:hAnsi="Times New Roman" w:cs="Times New Roman"/>
                <w:b/>
                <w:noProof/>
                <w:sz w:val="18"/>
                <w:szCs w:val="18"/>
                <w:lang w:val="bg-BG" w:eastAsia="bg-BG" w:bidi="bg-BG"/>
              </w:rPr>
              <w:tab/>
            </w:r>
            <w:r w:rsidRPr="002D50B2">
              <w:rPr>
                <w:rFonts w:ascii="Times New Roman" w:eastAsia="Calibri" w:hAnsi="Times New Roman" w:cs="Times New Roman"/>
                <w:b/>
                <w:noProof/>
                <w:sz w:val="18"/>
                <w:szCs w:val="18"/>
                <w:lang w:val="bg-BG" w:eastAsia="bg-BG" w:bidi="bg-BG"/>
              </w:rPr>
              <w:tab/>
              <w:t>70%</w:t>
            </w:r>
          </w:p>
          <w:p w14:paraId="4C23D152" w14:textId="77777777" w:rsidR="00722757" w:rsidRPr="002D50B2" w:rsidRDefault="00722757"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213" w:type="pct"/>
            <w:shd w:val="clear" w:color="auto" w:fill="auto"/>
          </w:tcPr>
          <w:p w14:paraId="15221DAB" w14:textId="77777777" w:rsidR="00722757" w:rsidRPr="002D50B2" w:rsidRDefault="00722757"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443" w:type="pct"/>
          </w:tcPr>
          <w:p w14:paraId="58D8EBA8" w14:textId="4808F2C8" w:rsidR="00722757" w:rsidRPr="002D50B2" w:rsidRDefault="00F32C46" w:rsidP="00722757">
            <w:pPr>
              <w:spacing w:before="81" w:after="81" w:line="240" w:lineRule="auto"/>
              <w:jc w:val="center"/>
              <w:rPr>
                <w:rFonts w:ascii="Times New Roman" w:eastAsia="Calibri" w:hAnsi="Times New Roman" w:cs="Times New Roman"/>
                <w:noProof/>
                <w:sz w:val="18"/>
                <w:szCs w:val="18"/>
                <w:lang w:val="bg-BG" w:eastAsia="bg-BG" w:bidi="bg-BG"/>
              </w:rPr>
            </w:pPr>
            <w:r w:rsidRPr="002D50B2">
              <w:rPr>
                <w:rFonts w:ascii="Times New Roman" w:eastAsia="Calibri" w:hAnsi="Times New Roman" w:cs="Times New Roman"/>
                <w:noProof/>
                <w:sz w:val="18"/>
                <w:szCs w:val="18"/>
                <w:lang w:val="bg-BG" w:eastAsia="bg-BG" w:bidi="bg-BG"/>
              </w:rPr>
              <w:t>Подмяна на топлоуреди за битово отопление на твърдо гориво</w:t>
            </w:r>
          </w:p>
        </w:tc>
        <w:tc>
          <w:tcPr>
            <w:tcW w:w="370" w:type="pct"/>
            <w:shd w:val="clear" w:color="auto" w:fill="auto"/>
          </w:tcPr>
          <w:p w14:paraId="441748A0" w14:textId="77777777" w:rsidR="00F32C46" w:rsidRPr="002D50B2" w:rsidRDefault="00F32C46" w:rsidP="00F32C46">
            <w:pPr>
              <w:spacing w:before="81" w:after="81" w:line="240" w:lineRule="auto"/>
              <w:jc w:val="center"/>
              <w:rPr>
                <w:rFonts w:ascii="Times New Roman" w:eastAsia="Calibri" w:hAnsi="Times New Roman" w:cs="Times New Roman"/>
                <w:noProof/>
                <w:sz w:val="18"/>
                <w:szCs w:val="18"/>
                <w:lang w:val="bg-BG" w:eastAsia="bg-BG" w:bidi="bg-BG"/>
              </w:rPr>
            </w:pPr>
            <w:r w:rsidRPr="002D50B2">
              <w:rPr>
                <w:rFonts w:ascii="Times New Roman" w:eastAsia="Calibri" w:hAnsi="Times New Roman" w:cs="Times New Roman"/>
                <w:noProof/>
                <w:sz w:val="18"/>
                <w:szCs w:val="18"/>
                <w:lang w:val="bg-BG" w:eastAsia="bg-BG" w:bidi="bg-BG"/>
              </w:rPr>
              <w:t>Специфичен за програмата индикатор</w:t>
            </w:r>
          </w:p>
          <w:p w14:paraId="14D57143" w14:textId="77777777" w:rsidR="00722757" w:rsidRPr="002D50B2" w:rsidRDefault="00722757"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458" w:type="pct"/>
          </w:tcPr>
          <w:p w14:paraId="5B66DA06" w14:textId="2AD9EE08" w:rsidR="00722757" w:rsidRPr="002D50B2" w:rsidRDefault="00F32C46" w:rsidP="00722757">
            <w:pPr>
              <w:spacing w:before="81" w:after="81" w:line="240" w:lineRule="auto"/>
              <w:jc w:val="center"/>
              <w:rPr>
                <w:rFonts w:ascii="Times New Roman" w:eastAsia="Calibri" w:hAnsi="Times New Roman" w:cs="Times New Roman"/>
                <w:noProof/>
                <w:sz w:val="18"/>
                <w:szCs w:val="18"/>
                <w:lang w:val="bg-BG" w:eastAsia="bg-BG" w:bidi="bg-BG"/>
              </w:rPr>
            </w:pPr>
            <w:r w:rsidRPr="002D50B2">
              <w:rPr>
                <w:rFonts w:ascii="Times New Roman" w:eastAsia="Calibri" w:hAnsi="Times New Roman" w:cs="Times New Roman"/>
                <w:noProof/>
                <w:sz w:val="18"/>
                <w:szCs w:val="18"/>
                <w:lang w:val="bg-BG" w:eastAsia="bg-BG" w:bidi="bg-BG"/>
              </w:rPr>
              <w:t>Жилища с подменени отоплителни устройства на твърдо гориво (дърва и въглища)</w:t>
            </w:r>
          </w:p>
        </w:tc>
        <w:tc>
          <w:tcPr>
            <w:tcW w:w="524" w:type="pct"/>
            <w:shd w:val="clear" w:color="auto" w:fill="auto"/>
          </w:tcPr>
          <w:p w14:paraId="3E2504AC" w14:textId="77777777" w:rsidR="00F32C46" w:rsidRPr="002D50B2" w:rsidRDefault="00F32C46" w:rsidP="00F32C46">
            <w:pPr>
              <w:tabs>
                <w:tab w:val="left" w:pos="279"/>
                <w:tab w:val="center" w:pos="469"/>
              </w:tabs>
              <w:spacing w:before="81" w:after="81" w:line="240" w:lineRule="auto"/>
              <w:jc w:val="center"/>
              <w:rPr>
                <w:rFonts w:ascii="Times New Roman" w:eastAsia="Calibri" w:hAnsi="Times New Roman" w:cs="Times New Roman"/>
                <w:noProof/>
                <w:sz w:val="18"/>
                <w:szCs w:val="18"/>
                <w:lang w:val="bg-BG" w:eastAsia="bg-BG" w:bidi="bg-BG"/>
              </w:rPr>
            </w:pPr>
            <w:r w:rsidRPr="002D50B2">
              <w:rPr>
                <w:rFonts w:ascii="Times New Roman" w:eastAsia="Calibri" w:hAnsi="Times New Roman" w:cs="Times New Roman"/>
                <w:noProof/>
                <w:sz w:val="18"/>
                <w:szCs w:val="18"/>
                <w:lang w:val="bg-BG" w:eastAsia="bg-BG" w:bidi="bg-BG"/>
              </w:rPr>
              <w:tab/>
            </w:r>
            <w:r w:rsidRPr="002D50B2">
              <w:rPr>
                <w:rFonts w:ascii="Times New Roman" w:eastAsia="Calibri" w:hAnsi="Times New Roman" w:cs="Times New Roman"/>
                <w:noProof/>
                <w:sz w:val="18"/>
                <w:szCs w:val="18"/>
                <w:lang w:val="bg-BG" w:eastAsia="bg-BG" w:bidi="bg-BG"/>
              </w:rPr>
              <w:tab/>
              <w:t>брой</w:t>
            </w:r>
          </w:p>
          <w:p w14:paraId="13C70B59" w14:textId="77777777" w:rsidR="00722757" w:rsidRPr="002D50B2" w:rsidRDefault="00722757"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391" w:type="pct"/>
          </w:tcPr>
          <w:p w14:paraId="3DF3404F" w14:textId="77777777" w:rsidR="00F32C46" w:rsidRPr="002D50B2" w:rsidRDefault="00F32C46" w:rsidP="00F32C46">
            <w:pPr>
              <w:spacing w:before="81" w:after="81" w:line="240" w:lineRule="auto"/>
              <w:jc w:val="center"/>
              <w:rPr>
                <w:rFonts w:ascii="Times New Roman" w:eastAsia="Calibri" w:hAnsi="Times New Roman" w:cs="Times New Roman"/>
                <w:noProof/>
                <w:sz w:val="18"/>
                <w:szCs w:val="18"/>
                <w:lang w:val="bg-BG" w:eastAsia="bg-BG" w:bidi="bg-BG"/>
              </w:rPr>
            </w:pPr>
            <w:r w:rsidRPr="002D50B2">
              <w:rPr>
                <w:rFonts w:ascii="Times New Roman" w:eastAsia="Calibri" w:hAnsi="Times New Roman" w:cs="Times New Roman"/>
                <w:noProof/>
                <w:sz w:val="18"/>
                <w:szCs w:val="18"/>
                <w:lang w:val="bg-BG" w:eastAsia="bg-BG" w:bidi="bg-BG"/>
              </w:rPr>
              <w:t>Стандартна таблица за единичните разходи</w:t>
            </w:r>
          </w:p>
          <w:p w14:paraId="560B0FC6" w14:textId="77777777" w:rsidR="00722757" w:rsidRPr="002D50B2" w:rsidRDefault="00722757" w:rsidP="00722757">
            <w:pPr>
              <w:spacing w:before="81" w:after="81" w:line="240" w:lineRule="auto"/>
              <w:jc w:val="center"/>
              <w:rPr>
                <w:rFonts w:ascii="Times New Roman" w:eastAsia="Calibri" w:hAnsi="Times New Roman" w:cs="Times New Roman"/>
                <w:noProof/>
                <w:sz w:val="18"/>
                <w:szCs w:val="18"/>
                <w:lang w:val="bg-BG" w:eastAsia="bg-BG" w:bidi="bg-BG"/>
              </w:rPr>
            </w:pPr>
          </w:p>
        </w:tc>
        <w:tc>
          <w:tcPr>
            <w:tcW w:w="397" w:type="pct"/>
            <w:shd w:val="clear" w:color="auto" w:fill="auto"/>
          </w:tcPr>
          <w:p w14:paraId="016912D9" w14:textId="20B2520A" w:rsidR="00722757" w:rsidRPr="00B85AC6" w:rsidRDefault="00F32C46" w:rsidP="00722757">
            <w:pPr>
              <w:spacing w:before="81" w:after="81" w:line="240" w:lineRule="auto"/>
              <w:jc w:val="center"/>
              <w:rPr>
                <w:rFonts w:ascii="Times New Roman" w:eastAsia="Calibri" w:hAnsi="Times New Roman" w:cs="Times New Roman"/>
                <w:noProof/>
                <w:sz w:val="18"/>
                <w:szCs w:val="18"/>
                <w:lang w:val="bg-BG" w:eastAsia="bg-BG" w:bidi="bg-BG"/>
              </w:rPr>
            </w:pPr>
            <w:r w:rsidRPr="00F32C46">
              <w:rPr>
                <w:rFonts w:ascii="Times New Roman" w:eastAsia="Calibri" w:hAnsi="Times New Roman" w:cs="Times New Roman"/>
                <w:noProof/>
                <w:sz w:val="18"/>
                <w:szCs w:val="18"/>
                <w:lang w:val="bg-BG" w:eastAsia="bg-BG" w:bidi="bg-BG"/>
              </w:rPr>
              <w:t>Разходи за единица продукт</w:t>
            </w:r>
          </w:p>
        </w:tc>
      </w:tr>
      <w:tr w:rsidR="00F32C46" w:rsidRPr="006A43A6" w14:paraId="7FD36C62" w14:textId="77777777" w:rsidTr="0021014C">
        <w:tc>
          <w:tcPr>
            <w:tcW w:w="488" w:type="pct"/>
          </w:tcPr>
          <w:p w14:paraId="56D11E1A" w14:textId="46381852" w:rsidR="00F32C46" w:rsidRPr="00F32C46" w:rsidRDefault="00F32C46" w:rsidP="00F32C46">
            <w:pPr>
              <w:spacing w:before="81" w:after="81" w:line="240" w:lineRule="auto"/>
              <w:jc w:val="center"/>
              <w:rPr>
                <w:rFonts w:ascii="Times New Roman" w:eastAsia="Calibri" w:hAnsi="Times New Roman" w:cs="Times New Roman"/>
                <w:noProof/>
                <w:sz w:val="18"/>
                <w:szCs w:val="18"/>
                <w:lang w:val="bg-BG" w:eastAsia="bg-BG" w:bidi="bg-BG"/>
              </w:rPr>
            </w:pPr>
            <w:r w:rsidRPr="00F32C46">
              <w:rPr>
                <w:rFonts w:ascii="Times New Roman" w:eastAsia="Calibri" w:hAnsi="Times New Roman" w:cs="Times New Roman"/>
                <w:noProof/>
                <w:sz w:val="18"/>
                <w:szCs w:val="18"/>
                <w:lang w:val="bg-BG" w:eastAsia="bg-BG" w:bidi="bg-BG"/>
              </w:rPr>
              <w:t>5 Въздух</w:t>
            </w:r>
          </w:p>
        </w:tc>
        <w:tc>
          <w:tcPr>
            <w:tcW w:w="242" w:type="pct"/>
          </w:tcPr>
          <w:p w14:paraId="2F7CBF70" w14:textId="61B5CE5D" w:rsidR="00F32C46" w:rsidRPr="00F32C46" w:rsidRDefault="00F32C46" w:rsidP="00F32C46">
            <w:pPr>
              <w:spacing w:before="81" w:after="81" w:line="240" w:lineRule="auto"/>
              <w:jc w:val="center"/>
              <w:rPr>
                <w:rFonts w:ascii="Times New Roman" w:eastAsia="Calibri" w:hAnsi="Times New Roman" w:cs="Times New Roman"/>
                <w:noProof/>
                <w:sz w:val="18"/>
                <w:szCs w:val="18"/>
                <w:lang w:val="bg-BG" w:eastAsia="bg-BG" w:bidi="bg-BG"/>
              </w:rPr>
            </w:pPr>
            <w:r w:rsidRPr="00F32C46">
              <w:rPr>
                <w:rFonts w:ascii="Times New Roman" w:eastAsia="Calibri" w:hAnsi="Times New Roman" w:cs="Times New Roman"/>
                <w:noProof/>
                <w:sz w:val="18"/>
                <w:szCs w:val="18"/>
                <w:lang w:val="bg-BG" w:eastAsia="bg-BG" w:bidi="bg-BG"/>
              </w:rPr>
              <w:t>КФ</w:t>
            </w:r>
          </w:p>
        </w:tc>
        <w:tc>
          <w:tcPr>
            <w:tcW w:w="583" w:type="pct"/>
          </w:tcPr>
          <w:p w14:paraId="5FC8E60E" w14:textId="6D32F8AF" w:rsidR="00F32C46" w:rsidRPr="00F32C46" w:rsidRDefault="00F32C46" w:rsidP="00F32C46">
            <w:pPr>
              <w:spacing w:before="81" w:after="81" w:line="240" w:lineRule="auto"/>
              <w:jc w:val="center"/>
              <w:rPr>
                <w:rFonts w:ascii="Times New Roman" w:eastAsia="Calibri" w:hAnsi="Times New Roman" w:cs="Times New Roman"/>
                <w:noProof/>
                <w:sz w:val="18"/>
                <w:szCs w:val="18"/>
                <w:lang w:val="bg-BG" w:eastAsia="bg-BG" w:bidi="bg-BG"/>
              </w:rPr>
            </w:pPr>
            <w:r w:rsidRPr="00F32C46">
              <w:rPr>
                <w:rFonts w:ascii="Times New Roman" w:eastAsia="Calibri" w:hAnsi="Times New Roman" w:cs="Times New Roman"/>
                <w:noProof/>
                <w:sz w:val="18"/>
                <w:szCs w:val="18"/>
                <w:lang w:val="bg-BG" w:eastAsia="bg-BG" w:bidi="bg-BG"/>
              </w:rPr>
              <w:t>„Засилване на биоразнообразието, “зелената” инфраструктура в градската среда, както и намаляване на замърсяването“</w:t>
            </w:r>
          </w:p>
        </w:tc>
        <w:tc>
          <w:tcPr>
            <w:tcW w:w="414" w:type="pct"/>
          </w:tcPr>
          <w:p w14:paraId="6B288763" w14:textId="77777777" w:rsidR="00F32C46" w:rsidRPr="002D50B2" w:rsidRDefault="00F32C46" w:rsidP="00F32C46">
            <w:pPr>
              <w:spacing w:before="81" w:after="81" w:line="240" w:lineRule="auto"/>
              <w:jc w:val="center"/>
              <w:rPr>
                <w:rFonts w:ascii="Times New Roman" w:eastAsia="Calibri" w:hAnsi="Times New Roman" w:cs="Times New Roman"/>
                <w:noProof/>
                <w:sz w:val="18"/>
                <w:szCs w:val="18"/>
                <w:lang w:val="bg-BG" w:eastAsia="bg-BG" w:bidi="bg-BG"/>
              </w:rPr>
            </w:pPr>
            <w:r w:rsidRPr="002D50B2">
              <w:rPr>
                <w:rFonts w:ascii="Times New Roman" w:eastAsia="Calibri" w:hAnsi="Times New Roman" w:cs="Times New Roman"/>
                <w:b/>
                <w:noProof/>
                <w:sz w:val="18"/>
                <w:szCs w:val="18"/>
                <w:lang w:val="bg-BG" w:eastAsia="bg-BG" w:bidi="bg-BG"/>
              </w:rPr>
              <w:t>N/A</w:t>
            </w:r>
          </w:p>
          <w:p w14:paraId="392E9408" w14:textId="77777777" w:rsidR="00F32C46" w:rsidRPr="002D50B2" w:rsidRDefault="00F32C46" w:rsidP="00F32C46">
            <w:pPr>
              <w:spacing w:before="81" w:after="81" w:line="240" w:lineRule="auto"/>
              <w:jc w:val="center"/>
              <w:rPr>
                <w:rFonts w:ascii="Times New Roman" w:eastAsia="Calibri" w:hAnsi="Times New Roman" w:cs="Times New Roman"/>
                <w:b/>
                <w:noProof/>
                <w:sz w:val="18"/>
                <w:szCs w:val="18"/>
                <w:lang w:val="bg-BG" w:eastAsia="bg-BG" w:bidi="bg-BG"/>
              </w:rPr>
            </w:pPr>
          </w:p>
        </w:tc>
        <w:tc>
          <w:tcPr>
            <w:tcW w:w="475" w:type="pct"/>
          </w:tcPr>
          <w:p w14:paraId="06686D44" w14:textId="77777777" w:rsidR="00F32C46" w:rsidRPr="002D50B2" w:rsidRDefault="00F32C46" w:rsidP="00F32C46">
            <w:pPr>
              <w:spacing w:before="81" w:after="81" w:line="240" w:lineRule="auto"/>
              <w:jc w:val="center"/>
              <w:rPr>
                <w:rFonts w:ascii="Times New Roman" w:eastAsia="Calibri" w:hAnsi="Times New Roman" w:cs="Times New Roman"/>
                <w:noProof/>
                <w:sz w:val="18"/>
                <w:szCs w:val="18"/>
                <w:lang w:val="bg-BG" w:eastAsia="bg-BG" w:bidi="bg-BG"/>
              </w:rPr>
            </w:pPr>
            <w:r w:rsidRPr="002D50B2">
              <w:rPr>
                <w:rFonts w:ascii="Times New Roman" w:eastAsia="Calibri" w:hAnsi="Times New Roman" w:cs="Times New Roman"/>
                <w:b/>
                <w:noProof/>
                <w:sz w:val="18"/>
                <w:szCs w:val="18"/>
                <w:lang w:eastAsia="bg-BG" w:bidi="bg-BG"/>
              </w:rPr>
              <w:t>4%</w:t>
            </w:r>
          </w:p>
          <w:p w14:paraId="4AF1D4CB" w14:textId="77777777" w:rsidR="00F32C46" w:rsidRPr="002D50B2" w:rsidRDefault="00F32C46" w:rsidP="00F32C46">
            <w:pPr>
              <w:spacing w:before="81" w:after="81" w:line="240" w:lineRule="auto"/>
              <w:jc w:val="center"/>
              <w:rPr>
                <w:rFonts w:ascii="Times New Roman" w:eastAsia="Calibri" w:hAnsi="Times New Roman" w:cs="Times New Roman"/>
                <w:b/>
                <w:noProof/>
                <w:sz w:val="18"/>
                <w:szCs w:val="18"/>
                <w:lang w:val="bg-BG" w:eastAsia="bg-BG" w:bidi="bg-BG"/>
              </w:rPr>
            </w:pPr>
          </w:p>
        </w:tc>
        <w:tc>
          <w:tcPr>
            <w:tcW w:w="213" w:type="pct"/>
            <w:shd w:val="clear" w:color="auto" w:fill="auto"/>
          </w:tcPr>
          <w:p w14:paraId="3A7D3A13" w14:textId="77777777" w:rsidR="00F32C46" w:rsidRPr="002D50B2" w:rsidRDefault="00F32C46" w:rsidP="00F32C46">
            <w:pPr>
              <w:spacing w:before="81" w:after="81" w:line="240" w:lineRule="auto"/>
              <w:jc w:val="center"/>
              <w:rPr>
                <w:rFonts w:ascii="Times New Roman" w:eastAsia="Calibri" w:hAnsi="Times New Roman" w:cs="Times New Roman"/>
                <w:noProof/>
                <w:sz w:val="18"/>
                <w:szCs w:val="18"/>
                <w:lang w:val="bg-BG" w:eastAsia="bg-BG" w:bidi="bg-BG"/>
              </w:rPr>
            </w:pPr>
          </w:p>
        </w:tc>
        <w:tc>
          <w:tcPr>
            <w:tcW w:w="443" w:type="pct"/>
          </w:tcPr>
          <w:p w14:paraId="38F69BC3" w14:textId="77777777" w:rsidR="00F32C46" w:rsidRPr="002D50B2" w:rsidRDefault="00F32C46" w:rsidP="00F32C46">
            <w:pPr>
              <w:spacing w:before="81" w:after="81" w:line="240" w:lineRule="auto"/>
              <w:jc w:val="center"/>
              <w:rPr>
                <w:rFonts w:ascii="Times New Roman" w:eastAsia="Calibri" w:hAnsi="Times New Roman" w:cs="Times New Roman"/>
                <w:noProof/>
                <w:sz w:val="18"/>
                <w:szCs w:val="18"/>
                <w:lang w:val="bg-BG" w:eastAsia="bg-BG" w:bidi="bg-BG"/>
              </w:rPr>
            </w:pPr>
            <w:r w:rsidRPr="002D50B2">
              <w:rPr>
                <w:rFonts w:ascii="Times New Roman" w:eastAsia="Calibri" w:hAnsi="Times New Roman" w:cs="Times New Roman"/>
                <w:noProof/>
                <w:sz w:val="18"/>
                <w:szCs w:val="20"/>
                <w:lang w:val="bg-BG" w:eastAsia="bg-BG" w:bidi="bg-BG"/>
              </w:rPr>
              <w:t>Непреки разходи за всички видове операции</w:t>
            </w:r>
          </w:p>
          <w:p w14:paraId="7129CBEF" w14:textId="77777777" w:rsidR="00F32C46" w:rsidRPr="002D50B2" w:rsidRDefault="00F32C46" w:rsidP="00F32C46">
            <w:pPr>
              <w:spacing w:before="81" w:after="81" w:line="240" w:lineRule="auto"/>
              <w:jc w:val="center"/>
              <w:rPr>
                <w:rFonts w:ascii="Times New Roman" w:eastAsia="Calibri" w:hAnsi="Times New Roman" w:cs="Times New Roman"/>
                <w:noProof/>
                <w:sz w:val="18"/>
                <w:szCs w:val="18"/>
                <w:lang w:val="bg-BG" w:eastAsia="bg-BG" w:bidi="bg-BG"/>
              </w:rPr>
            </w:pPr>
          </w:p>
        </w:tc>
        <w:tc>
          <w:tcPr>
            <w:tcW w:w="370" w:type="pct"/>
            <w:shd w:val="clear" w:color="auto" w:fill="auto"/>
          </w:tcPr>
          <w:p w14:paraId="6B817247" w14:textId="77777777" w:rsidR="00F32C46" w:rsidRPr="002D50B2" w:rsidRDefault="00F32C46" w:rsidP="00F32C46">
            <w:pPr>
              <w:spacing w:before="81" w:after="81" w:line="240" w:lineRule="auto"/>
              <w:jc w:val="center"/>
              <w:rPr>
                <w:rFonts w:ascii="Times New Roman" w:eastAsia="Calibri" w:hAnsi="Times New Roman" w:cs="Times New Roman"/>
                <w:noProof/>
                <w:sz w:val="18"/>
                <w:szCs w:val="18"/>
                <w:lang w:val="bg-BG" w:eastAsia="bg-BG" w:bidi="bg-BG"/>
              </w:rPr>
            </w:pPr>
          </w:p>
        </w:tc>
        <w:tc>
          <w:tcPr>
            <w:tcW w:w="458" w:type="pct"/>
          </w:tcPr>
          <w:p w14:paraId="3F1440B6" w14:textId="77777777" w:rsidR="00F32C46" w:rsidRPr="002D50B2" w:rsidRDefault="00F32C46" w:rsidP="00F32C46">
            <w:pPr>
              <w:spacing w:before="81" w:after="81" w:line="240" w:lineRule="auto"/>
              <w:jc w:val="center"/>
              <w:rPr>
                <w:rFonts w:ascii="Times New Roman" w:eastAsia="Calibri" w:hAnsi="Times New Roman" w:cs="Times New Roman"/>
                <w:noProof/>
                <w:sz w:val="18"/>
                <w:szCs w:val="18"/>
                <w:lang w:val="bg-BG" w:eastAsia="bg-BG" w:bidi="bg-BG"/>
              </w:rPr>
            </w:pPr>
            <w:r w:rsidRPr="002D50B2">
              <w:rPr>
                <w:rFonts w:ascii="Times New Roman" w:eastAsia="Calibri" w:hAnsi="Times New Roman" w:cs="Times New Roman"/>
                <w:noProof/>
                <w:sz w:val="18"/>
                <w:szCs w:val="20"/>
                <w:lang w:val="bg-BG" w:eastAsia="bg-BG" w:bidi="bg-BG"/>
              </w:rPr>
              <w:t>N/A</w:t>
            </w:r>
          </w:p>
          <w:p w14:paraId="600A01B5" w14:textId="77777777" w:rsidR="00F32C46" w:rsidRPr="002D50B2" w:rsidRDefault="00F32C46" w:rsidP="00F32C46">
            <w:pPr>
              <w:spacing w:before="81" w:after="81" w:line="240" w:lineRule="auto"/>
              <w:jc w:val="center"/>
              <w:rPr>
                <w:rFonts w:ascii="Times New Roman" w:eastAsia="Calibri" w:hAnsi="Times New Roman" w:cs="Times New Roman"/>
                <w:noProof/>
                <w:sz w:val="18"/>
                <w:szCs w:val="18"/>
                <w:lang w:val="bg-BG" w:eastAsia="bg-BG" w:bidi="bg-BG"/>
              </w:rPr>
            </w:pPr>
          </w:p>
        </w:tc>
        <w:tc>
          <w:tcPr>
            <w:tcW w:w="524" w:type="pct"/>
            <w:shd w:val="clear" w:color="auto" w:fill="auto"/>
          </w:tcPr>
          <w:p w14:paraId="7BF661F6" w14:textId="77777777" w:rsidR="00F32C46" w:rsidRPr="002D50B2" w:rsidRDefault="00F32C46" w:rsidP="00F32C46">
            <w:pPr>
              <w:spacing w:before="81" w:after="81" w:line="240" w:lineRule="auto"/>
              <w:jc w:val="center"/>
              <w:rPr>
                <w:rFonts w:ascii="Times New Roman" w:eastAsia="Calibri" w:hAnsi="Times New Roman" w:cs="Times New Roman"/>
                <w:noProof/>
                <w:sz w:val="18"/>
                <w:szCs w:val="18"/>
                <w:lang w:val="bg-BG" w:eastAsia="bg-BG" w:bidi="bg-BG"/>
              </w:rPr>
            </w:pPr>
            <w:r w:rsidRPr="002D50B2">
              <w:rPr>
                <w:rFonts w:ascii="Times New Roman" w:eastAsia="Calibri" w:hAnsi="Times New Roman" w:cs="Times New Roman"/>
                <w:noProof/>
                <w:sz w:val="18"/>
                <w:szCs w:val="18"/>
                <w:lang w:val="bg-BG" w:eastAsia="bg-BG" w:bidi="bg-BG"/>
              </w:rPr>
              <w:t>Разходите за организация и управление, информация и комуникация</w:t>
            </w:r>
          </w:p>
          <w:p w14:paraId="7AF05697" w14:textId="77777777" w:rsidR="00F32C46" w:rsidRPr="002D50B2" w:rsidRDefault="00F32C46" w:rsidP="00F32C46">
            <w:pPr>
              <w:tabs>
                <w:tab w:val="left" w:pos="279"/>
                <w:tab w:val="center" w:pos="469"/>
              </w:tabs>
              <w:spacing w:before="81" w:after="81" w:line="240" w:lineRule="auto"/>
              <w:jc w:val="center"/>
              <w:rPr>
                <w:rFonts w:ascii="Times New Roman" w:eastAsia="Calibri" w:hAnsi="Times New Roman" w:cs="Times New Roman"/>
                <w:noProof/>
                <w:sz w:val="18"/>
                <w:szCs w:val="18"/>
                <w:lang w:val="bg-BG" w:eastAsia="bg-BG" w:bidi="bg-BG"/>
              </w:rPr>
            </w:pPr>
          </w:p>
        </w:tc>
        <w:tc>
          <w:tcPr>
            <w:tcW w:w="391" w:type="pct"/>
          </w:tcPr>
          <w:p w14:paraId="7136D6E3" w14:textId="67C04B57" w:rsidR="00F32C46" w:rsidRPr="002D50B2" w:rsidRDefault="00F32C46" w:rsidP="00F32C46">
            <w:pPr>
              <w:spacing w:before="81" w:after="81" w:line="240" w:lineRule="auto"/>
              <w:jc w:val="center"/>
              <w:rPr>
                <w:rFonts w:ascii="Times New Roman" w:eastAsia="Calibri" w:hAnsi="Times New Roman" w:cs="Times New Roman"/>
                <w:noProof/>
                <w:sz w:val="18"/>
                <w:szCs w:val="18"/>
                <w:lang w:val="bg-BG" w:eastAsia="bg-BG" w:bidi="bg-BG"/>
              </w:rPr>
            </w:pPr>
            <w:r w:rsidRPr="002D50B2">
              <w:rPr>
                <w:rFonts w:ascii="Times New Roman" w:eastAsia="Calibri" w:hAnsi="Times New Roman" w:cs="Times New Roman"/>
                <w:noProof/>
                <w:sz w:val="18"/>
                <w:szCs w:val="18"/>
                <w:lang w:val="bg-BG" w:eastAsia="bg-BG" w:bidi="bg-BG"/>
              </w:rPr>
              <w:t>Единни ставки за непреки разходи</w:t>
            </w:r>
          </w:p>
          <w:p w14:paraId="405A45EA" w14:textId="77777777" w:rsidR="00F32C46" w:rsidRPr="002D50B2" w:rsidRDefault="00F32C46" w:rsidP="004E7C0C">
            <w:pPr>
              <w:spacing w:after="136"/>
              <w:rPr>
                <w:rFonts w:ascii="Times New Roman" w:eastAsia="Calibri" w:hAnsi="Times New Roman" w:cs="Times New Roman"/>
                <w:sz w:val="18"/>
                <w:szCs w:val="18"/>
                <w:lang w:val="bg-BG" w:eastAsia="bg-BG" w:bidi="bg-BG"/>
              </w:rPr>
            </w:pPr>
          </w:p>
        </w:tc>
        <w:tc>
          <w:tcPr>
            <w:tcW w:w="397" w:type="pct"/>
            <w:shd w:val="clear" w:color="auto" w:fill="auto"/>
          </w:tcPr>
          <w:p w14:paraId="2450EE03" w14:textId="77777777" w:rsidR="00F32C46" w:rsidRPr="0024371E" w:rsidRDefault="00F32C46" w:rsidP="00F32C46">
            <w:pPr>
              <w:spacing w:before="81" w:after="81" w:line="240" w:lineRule="auto"/>
              <w:rPr>
                <w:rFonts w:ascii="Times New Roman" w:eastAsia="Calibri" w:hAnsi="Times New Roman" w:cs="Times New Roman"/>
                <w:noProof/>
                <w:sz w:val="18"/>
                <w:szCs w:val="18"/>
                <w:lang w:val="bg-BG"/>
              </w:rPr>
            </w:pPr>
            <w:r w:rsidRPr="0024371E">
              <w:rPr>
                <w:rFonts w:ascii="Times New Roman" w:eastAsia="Calibri" w:hAnsi="Times New Roman" w:cs="Times New Roman"/>
                <w:noProof/>
                <w:sz w:val="18"/>
                <w:szCs w:val="18"/>
                <w:lang w:val="bg-BG"/>
              </w:rPr>
              <w:t xml:space="preserve">За проекти на стойност със стойност на БФП: </w:t>
            </w:r>
          </w:p>
          <w:p w14:paraId="4FC7A315" w14:textId="77777777" w:rsidR="00F32C46" w:rsidRDefault="00F32C46" w:rsidP="00F32C46">
            <w:pPr>
              <w:spacing w:before="81" w:after="81" w:line="240" w:lineRule="auto"/>
              <w:rPr>
                <w:rFonts w:ascii="Times New Roman" w:eastAsia="Calibri" w:hAnsi="Times New Roman" w:cs="Times New Roman"/>
                <w:noProof/>
                <w:sz w:val="18"/>
                <w:szCs w:val="18"/>
                <w:lang w:val="bg-BG"/>
              </w:rPr>
            </w:pPr>
            <w:r w:rsidRPr="0024371E">
              <w:rPr>
                <w:rFonts w:ascii="Times New Roman" w:eastAsia="Calibri" w:hAnsi="Times New Roman" w:cs="Times New Roman"/>
                <w:noProof/>
                <w:sz w:val="18"/>
                <w:szCs w:val="18"/>
                <w:lang w:val="bg-BG"/>
              </w:rPr>
              <w:t>1.под 400 000 лв. – 14%</w:t>
            </w:r>
            <w:r>
              <w:rPr>
                <w:rFonts w:ascii="Times New Roman" w:eastAsia="Calibri" w:hAnsi="Times New Roman" w:cs="Times New Roman"/>
                <w:noProof/>
                <w:sz w:val="18"/>
                <w:szCs w:val="18"/>
                <w:lang w:val="bg-BG"/>
              </w:rPr>
              <w:t xml:space="preserve"> </w:t>
            </w:r>
          </w:p>
          <w:p w14:paraId="38C84D19" w14:textId="77777777" w:rsidR="00F32C46" w:rsidRDefault="00F32C46" w:rsidP="00F32C46">
            <w:pPr>
              <w:spacing w:before="81" w:after="81" w:line="240" w:lineRule="auto"/>
              <w:rPr>
                <w:rFonts w:ascii="Times New Roman" w:eastAsia="Calibri" w:hAnsi="Times New Roman" w:cs="Times New Roman"/>
                <w:noProof/>
                <w:sz w:val="18"/>
                <w:szCs w:val="18"/>
                <w:lang w:val="bg-BG" w:eastAsia="bg-BG" w:bidi="bg-BG"/>
              </w:rPr>
            </w:pPr>
            <w:r>
              <w:rPr>
                <w:rFonts w:ascii="Times New Roman" w:eastAsia="Calibri" w:hAnsi="Times New Roman" w:cs="Times New Roman"/>
                <w:noProof/>
                <w:sz w:val="18"/>
                <w:szCs w:val="18"/>
                <w:lang w:val="bg-BG" w:eastAsia="bg-BG" w:bidi="bg-BG"/>
              </w:rPr>
              <w:t>2.</w:t>
            </w:r>
            <w:r>
              <w:rPr>
                <w:lang w:val="bg-BG"/>
              </w:rPr>
              <w:t xml:space="preserve"> от </w:t>
            </w:r>
            <w:r>
              <w:rPr>
                <w:rFonts w:ascii="Times New Roman" w:eastAsia="Calibri" w:hAnsi="Times New Roman" w:cs="Times New Roman"/>
                <w:noProof/>
                <w:sz w:val="18"/>
                <w:szCs w:val="18"/>
                <w:lang w:val="bg-BG" w:eastAsia="bg-BG" w:bidi="bg-BG"/>
              </w:rPr>
              <w:t>400 001 - 1 000 000 лв. – 10%</w:t>
            </w:r>
          </w:p>
          <w:p w14:paraId="77428435" w14:textId="77777777" w:rsidR="00F32C46" w:rsidRDefault="00F32C46" w:rsidP="00F32C46">
            <w:pPr>
              <w:spacing w:before="81" w:after="81" w:line="240" w:lineRule="auto"/>
              <w:rPr>
                <w:rFonts w:ascii="Times New Roman" w:eastAsia="Calibri" w:hAnsi="Times New Roman" w:cs="Times New Roman"/>
                <w:noProof/>
                <w:sz w:val="18"/>
                <w:szCs w:val="18"/>
                <w:lang w:val="bg-BG" w:eastAsia="bg-BG" w:bidi="bg-BG"/>
              </w:rPr>
            </w:pPr>
            <w:r>
              <w:rPr>
                <w:rFonts w:ascii="Times New Roman" w:eastAsia="Calibri" w:hAnsi="Times New Roman" w:cs="Times New Roman"/>
                <w:noProof/>
                <w:sz w:val="18"/>
                <w:szCs w:val="18"/>
                <w:lang w:val="bg-BG" w:eastAsia="bg-BG" w:bidi="bg-BG"/>
              </w:rPr>
              <w:t>3.от 1 000 001 - 2 500 000 лв. – 9%</w:t>
            </w:r>
          </w:p>
          <w:p w14:paraId="4DD6D413" w14:textId="77777777" w:rsidR="00F32C46" w:rsidRDefault="00F32C46" w:rsidP="00F32C46">
            <w:pPr>
              <w:spacing w:before="81" w:after="81" w:line="240" w:lineRule="auto"/>
              <w:rPr>
                <w:rFonts w:ascii="Times New Roman" w:eastAsia="Calibri" w:hAnsi="Times New Roman" w:cs="Times New Roman"/>
                <w:noProof/>
                <w:sz w:val="18"/>
                <w:szCs w:val="18"/>
                <w:lang w:val="bg-BG" w:eastAsia="bg-BG" w:bidi="bg-BG"/>
              </w:rPr>
            </w:pPr>
            <w:r>
              <w:rPr>
                <w:rFonts w:ascii="Times New Roman" w:eastAsia="Calibri" w:hAnsi="Times New Roman" w:cs="Times New Roman"/>
                <w:noProof/>
                <w:sz w:val="18"/>
                <w:szCs w:val="18"/>
                <w:lang w:val="bg-BG" w:eastAsia="bg-BG" w:bidi="bg-BG"/>
              </w:rPr>
              <w:t>4. 2 500 001 - 7 000 000 лв. – 4%</w:t>
            </w:r>
          </w:p>
          <w:p w14:paraId="4592A941" w14:textId="77777777" w:rsidR="00F32C46" w:rsidRDefault="00F32C46" w:rsidP="00F32C46">
            <w:pPr>
              <w:spacing w:before="81" w:after="81" w:line="240" w:lineRule="auto"/>
              <w:rPr>
                <w:rFonts w:ascii="Times New Roman" w:eastAsia="Calibri" w:hAnsi="Times New Roman" w:cs="Times New Roman"/>
                <w:noProof/>
                <w:sz w:val="18"/>
                <w:szCs w:val="18"/>
                <w:lang w:val="bg-BG" w:eastAsia="bg-BG" w:bidi="bg-BG"/>
              </w:rPr>
            </w:pPr>
            <w:r>
              <w:rPr>
                <w:rFonts w:ascii="Times New Roman" w:eastAsia="Calibri" w:hAnsi="Times New Roman" w:cs="Times New Roman"/>
                <w:noProof/>
                <w:sz w:val="18"/>
                <w:szCs w:val="18"/>
                <w:lang w:val="bg-BG" w:eastAsia="bg-BG" w:bidi="bg-BG"/>
              </w:rPr>
              <w:t>5. от 7 000 001 - 10 000 000 лв. – 3%</w:t>
            </w:r>
          </w:p>
          <w:p w14:paraId="5FDEC25E" w14:textId="2673FFFA" w:rsidR="00F32C46" w:rsidRDefault="00F32C46" w:rsidP="00F32C46">
            <w:pPr>
              <w:spacing w:before="81" w:after="81" w:line="240" w:lineRule="auto"/>
              <w:jc w:val="center"/>
              <w:rPr>
                <w:rFonts w:ascii="Times New Roman" w:eastAsia="Calibri" w:hAnsi="Times New Roman" w:cs="Times New Roman"/>
                <w:i/>
                <w:noProof/>
                <w:sz w:val="18"/>
                <w:szCs w:val="18"/>
                <w:lang w:val="bg-BG" w:eastAsia="bg-BG" w:bidi="bg-BG"/>
              </w:rPr>
            </w:pPr>
            <w:r>
              <w:rPr>
                <w:rFonts w:ascii="Times New Roman" w:eastAsia="Calibri" w:hAnsi="Times New Roman" w:cs="Times New Roman"/>
                <w:noProof/>
                <w:sz w:val="18"/>
                <w:szCs w:val="18"/>
                <w:lang w:val="bg-BG" w:eastAsia="bg-BG" w:bidi="bg-BG"/>
              </w:rPr>
              <w:t>6. над 10 000 001 лв. – 2%</w:t>
            </w:r>
          </w:p>
        </w:tc>
      </w:tr>
    </w:tbl>
    <w:p w14:paraId="4C9C4280" w14:textId="77777777" w:rsidR="00722757" w:rsidRPr="00B85AC6" w:rsidRDefault="00722757" w:rsidP="00722757">
      <w:pPr>
        <w:spacing w:before="120" w:after="120" w:line="240" w:lineRule="auto"/>
        <w:jc w:val="center"/>
        <w:rPr>
          <w:rFonts w:ascii="Times New Roman" w:eastAsia="Calibri" w:hAnsi="Times New Roman" w:cs="Times New Roman"/>
          <w:noProof/>
          <w:sz w:val="24"/>
          <w:szCs w:val="20"/>
          <w:lang w:val="bg-BG" w:eastAsia="bg-BG" w:bidi="bg-BG"/>
        </w:rPr>
        <w:sectPr w:rsidR="00722757" w:rsidRPr="00B85AC6">
          <w:headerReference w:type="even" r:id="rId33"/>
          <w:headerReference w:type="default" r:id="rId34"/>
          <w:footerReference w:type="even" r:id="rId35"/>
          <w:footerReference w:type="default" r:id="rId36"/>
          <w:headerReference w:type="first" r:id="rId37"/>
          <w:footerReference w:type="first" r:id="rId38"/>
          <w:pgSz w:w="16838" w:h="11906" w:orient="landscape" w:code="9"/>
          <w:pgMar w:top="1134" w:right="567" w:bottom="1134" w:left="567" w:header="709" w:footer="709" w:gutter="0"/>
          <w:cols w:space="708"/>
          <w:titlePg/>
          <w:docGrid w:linePitch="360"/>
        </w:sectPr>
      </w:pPr>
    </w:p>
    <w:p w14:paraId="21B0117A" w14:textId="77777777" w:rsidR="00722757" w:rsidRPr="00B85AC6" w:rsidRDefault="00722757" w:rsidP="00722757">
      <w:pPr>
        <w:spacing w:before="120" w:after="120" w:line="240" w:lineRule="auto"/>
        <w:jc w:val="both"/>
        <w:rPr>
          <w:rFonts w:ascii="Times New Roman" w:eastAsia="Calibri" w:hAnsi="Times New Roman" w:cs="Times New Roman"/>
          <w:b/>
          <w:noProof/>
          <w:sz w:val="24"/>
          <w:szCs w:val="20"/>
          <w:u w:val="single"/>
          <w:lang w:val="bg-BG" w:eastAsia="bg-BG" w:bidi="bg-BG"/>
        </w:rPr>
      </w:pPr>
      <w:bookmarkStart w:id="620" w:name="_Hlk28873825"/>
      <w:r w:rsidRPr="00B85AC6">
        <w:rPr>
          <w:rFonts w:ascii="Times New Roman" w:eastAsia="Calibri" w:hAnsi="Times New Roman" w:cs="Times New Roman"/>
          <w:b/>
          <w:noProof/>
          <w:sz w:val="24"/>
          <w:szCs w:val="20"/>
          <w:u w:val="single"/>
          <w:lang w:val="bg-BG" w:eastAsia="bg-BG" w:bidi="bg-BG"/>
        </w:rPr>
        <w:t>Б. Подробности за вида операция (попълва се за всеки вид операция)</w:t>
      </w:r>
    </w:p>
    <w:p w14:paraId="7A9B3B26" w14:textId="77777777" w:rsidR="00722757" w:rsidRPr="00B85AC6" w:rsidRDefault="00722757" w:rsidP="00722757">
      <w:pPr>
        <w:spacing w:before="120" w:after="120" w:line="240" w:lineRule="auto"/>
        <w:jc w:val="both"/>
        <w:rPr>
          <w:rFonts w:ascii="Times New Roman" w:eastAsia="Calibri" w:hAnsi="Times New Roman" w:cs="Times New Roman"/>
          <w:b/>
          <w:noProof/>
          <w:sz w:val="24"/>
          <w:szCs w:val="20"/>
          <w:lang w:val="bg-BG" w:eastAsia="bg-BG" w:bidi="bg-BG"/>
        </w:rPr>
      </w:pPr>
      <w:r w:rsidRPr="00B85AC6">
        <w:rPr>
          <w:rFonts w:ascii="Times New Roman" w:eastAsia="Calibri" w:hAnsi="Times New Roman" w:cs="Times New Roman"/>
          <w:b/>
          <w:noProof/>
          <w:sz w:val="24"/>
          <w:szCs w:val="20"/>
          <w:lang w:val="bg-BG" w:eastAsia="bg-BG" w:bidi="bg-BG"/>
        </w:rPr>
        <w:t xml:space="preserve">Подпомаган ли е управляващият орган от страна на външно дружество за определяне на опростените разходи по-долу? </w:t>
      </w:r>
    </w:p>
    <w:p w14:paraId="30392C19" w14:textId="77777777" w:rsidR="00722757" w:rsidRPr="00B85AC6" w:rsidRDefault="00722757" w:rsidP="00722757">
      <w:pPr>
        <w:spacing w:before="120" w:after="120" w:line="240" w:lineRule="auto"/>
        <w:jc w:val="both"/>
        <w:rPr>
          <w:rFonts w:ascii="Times New Roman" w:eastAsia="Calibri" w:hAnsi="Times New Roman" w:cs="Times New Roman"/>
          <w:b/>
          <w:noProof/>
          <w:sz w:val="24"/>
          <w:szCs w:val="20"/>
          <w:lang w:val="bg-BG" w:eastAsia="bg-BG" w:bidi="bg-BG"/>
        </w:rPr>
      </w:pPr>
      <w:r w:rsidRPr="00B85AC6">
        <w:rPr>
          <w:rFonts w:ascii="Times New Roman" w:eastAsia="Calibri" w:hAnsi="Times New Roman" w:cs="Times New Roman"/>
          <w:b/>
          <w:noProof/>
          <w:sz w:val="24"/>
          <w:szCs w:val="20"/>
          <w:lang w:val="bg-BG" w:eastAsia="bg-BG" w:bidi="bg-BG"/>
        </w:rPr>
        <w:t xml:space="preserve">Ако отговорът е „да“, моля, посочете външното дружество: </w:t>
      </w:r>
      <w:r w:rsidRPr="00B85AC6">
        <w:rPr>
          <w:rFonts w:ascii="Times New Roman" w:eastAsia="Calibri" w:hAnsi="Times New Roman" w:cs="Times New Roman"/>
          <w:noProof/>
          <w:sz w:val="24"/>
          <w:szCs w:val="20"/>
          <w:lang w:val="bg-BG" w:eastAsia="bg-BG" w:bidi="bg-BG"/>
        </w:rPr>
        <w:tab/>
      </w:r>
      <w:r w:rsidRPr="00B85AC6">
        <w:rPr>
          <w:rFonts w:ascii="Times New Roman" w:eastAsia="Calibri" w:hAnsi="Times New Roman" w:cs="Times New Roman"/>
          <w:b/>
          <w:noProof/>
          <w:sz w:val="24"/>
          <w:szCs w:val="20"/>
          <w:bdr w:val="single" w:sz="4" w:space="0" w:color="auto"/>
          <w:lang w:val="bg-BG" w:eastAsia="bg-BG" w:bidi="bg-BG"/>
        </w:rPr>
        <w:t>Да/Не — Наименование на външното дружество</w:t>
      </w:r>
    </w:p>
    <w:p w14:paraId="1C5D8856" w14:textId="77777777" w:rsidR="00722757" w:rsidRPr="00B85AC6" w:rsidRDefault="00722757" w:rsidP="00722757">
      <w:pPr>
        <w:spacing w:before="120" w:after="120" w:line="240" w:lineRule="auto"/>
        <w:jc w:val="both"/>
        <w:rPr>
          <w:rFonts w:ascii="Times New Roman" w:eastAsia="Calibri" w:hAnsi="Times New Roman" w:cs="Times New Roman"/>
          <w:noProof/>
          <w:sz w:val="24"/>
          <w:szCs w:val="20"/>
          <w:lang w:val="bg-BG" w:eastAsia="bg-BG" w:bidi="bg-BG"/>
        </w:rPr>
      </w:pPr>
      <w:r w:rsidRPr="00B85AC6">
        <w:rPr>
          <w:rFonts w:ascii="Times New Roman" w:eastAsia="Calibri" w:hAnsi="Times New Roman" w:cs="Times New Roman"/>
          <w:noProof/>
          <w:sz w:val="24"/>
          <w:szCs w:val="20"/>
          <w:lang w:val="bg-BG" w:eastAsia="bg-BG" w:bidi="bg-BG"/>
        </w:rPr>
        <w:t>Видове операции:</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5670"/>
      </w:tblGrid>
      <w:tr w:rsidR="00722757" w:rsidRPr="006A43A6" w14:paraId="24C8E226" w14:textId="77777777" w:rsidTr="00E86C9E">
        <w:trPr>
          <w:trHeight w:val="300"/>
        </w:trPr>
        <w:tc>
          <w:tcPr>
            <w:tcW w:w="3417" w:type="dxa"/>
            <w:shd w:val="clear" w:color="auto" w:fill="auto"/>
            <w:noWrap/>
            <w:vAlign w:val="center"/>
          </w:tcPr>
          <w:p w14:paraId="4B440922" w14:textId="77777777" w:rsidR="00722757" w:rsidRPr="00B85AC6" w:rsidRDefault="00722757" w:rsidP="00722757">
            <w:pPr>
              <w:spacing w:before="115" w:after="0" w:line="240" w:lineRule="auto"/>
              <w:jc w:val="both"/>
              <w:rPr>
                <w:rFonts w:ascii="Times New Roman" w:eastAsia="Calibri" w:hAnsi="Times New Roman" w:cs="Times New Roman"/>
                <w:bCs/>
                <w:noProof/>
                <w:sz w:val="24"/>
                <w:szCs w:val="20"/>
                <w:lang w:val="bg-BG" w:eastAsia="bg-BG" w:bidi="bg-BG"/>
              </w:rPr>
            </w:pPr>
            <w:r w:rsidRPr="00B85AC6">
              <w:rPr>
                <w:rFonts w:ascii="Times New Roman" w:eastAsia="Calibri" w:hAnsi="Times New Roman" w:cs="Times New Roman"/>
                <w:noProof/>
                <w:sz w:val="24"/>
                <w:szCs w:val="20"/>
                <w:lang w:val="bg-BG" w:eastAsia="bg-BG" w:bidi="bg-BG"/>
              </w:rPr>
              <w:t xml:space="preserve">1.1. Описание на вида на операцията </w:t>
            </w:r>
          </w:p>
        </w:tc>
        <w:tc>
          <w:tcPr>
            <w:tcW w:w="5670" w:type="dxa"/>
            <w:vAlign w:val="center"/>
          </w:tcPr>
          <w:p w14:paraId="0C1F388B" w14:textId="77777777" w:rsidR="00722757" w:rsidRPr="00B85AC6" w:rsidRDefault="00722757" w:rsidP="00722757">
            <w:pPr>
              <w:spacing w:before="115" w:after="0" w:line="240" w:lineRule="auto"/>
              <w:jc w:val="center"/>
              <w:rPr>
                <w:rFonts w:ascii="Times New Roman" w:eastAsia="Calibri" w:hAnsi="Times New Roman" w:cs="Times New Roman"/>
                <w:noProof/>
                <w:sz w:val="24"/>
                <w:szCs w:val="20"/>
                <w:lang w:val="bg-BG" w:eastAsia="bg-BG" w:bidi="bg-BG"/>
              </w:rPr>
            </w:pPr>
          </w:p>
        </w:tc>
      </w:tr>
      <w:tr w:rsidR="00722757" w:rsidRPr="00B85AC6" w14:paraId="17A49EAF" w14:textId="77777777" w:rsidTr="00E86C9E">
        <w:trPr>
          <w:trHeight w:val="300"/>
        </w:trPr>
        <w:tc>
          <w:tcPr>
            <w:tcW w:w="3417" w:type="dxa"/>
            <w:shd w:val="clear" w:color="auto" w:fill="auto"/>
            <w:noWrap/>
            <w:vAlign w:val="center"/>
          </w:tcPr>
          <w:p w14:paraId="49988161" w14:textId="7B9FCE09" w:rsidR="00722757" w:rsidRPr="00B85AC6" w:rsidRDefault="00722757" w:rsidP="00722757">
            <w:pPr>
              <w:spacing w:before="115" w:after="0" w:line="240" w:lineRule="auto"/>
              <w:jc w:val="both"/>
              <w:rPr>
                <w:rFonts w:ascii="Times New Roman" w:eastAsia="Calibri" w:hAnsi="Times New Roman" w:cs="Times New Roman"/>
                <w:bCs/>
                <w:noProof/>
                <w:sz w:val="24"/>
                <w:szCs w:val="20"/>
                <w:lang w:val="bg-BG" w:eastAsia="bg-BG" w:bidi="bg-BG"/>
              </w:rPr>
            </w:pPr>
            <w:r w:rsidRPr="00B85AC6">
              <w:rPr>
                <w:rFonts w:ascii="Times New Roman" w:eastAsia="Calibri" w:hAnsi="Times New Roman" w:cs="Times New Roman"/>
                <w:noProof/>
                <w:sz w:val="24"/>
                <w:szCs w:val="20"/>
                <w:lang w:val="bg-BG" w:eastAsia="bg-BG" w:bidi="bg-BG"/>
              </w:rPr>
              <w:t>1.2 специфична цел (</w:t>
            </w:r>
          </w:p>
        </w:tc>
        <w:tc>
          <w:tcPr>
            <w:tcW w:w="5670" w:type="dxa"/>
            <w:vAlign w:val="center"/>
          </w:tcPr>
          <w:p w14:paraId="7AA83B34" w14:textId="77777777" w:rsidR="00722757" w:rsidRPr="00B85AC6" w:rsidRDefault="00722757" w:rsidP="00722757">
            <w:pPr>
              <w:spacing w:before="115" w:after="0" w:line="240" w:lineRule="auto"/>
              <w:jc w:val="center"/>
              <w:rPr>
                <w:rFonts w:ascii="Times New Roman" w:eastAsia="Calibri" w:hAnsi="Times New Roman" w:cs="Times New Roman"/>
                <w:noProof/>
                <w:sz w:val="24"/>
                <w:szCs w:val="20"/>
                <w:lang w:val="bg-BG" w:eastAsia="bg-BG" w:bidi="bg-BG"/>
              </w:rPr>
            </w:pPr>
          </w:p>
          <w:p w14:paraId="22F43959" w14:textId="77777777" w:rsidR="00722757" w:rsidRPr="00B85AC6" w:rsidRDefault="00722757" w:rsidP="00722757">
            <w:pPr>
              <w:spacing w:before="115" w:after="0" w:line="240" w:lineRule="auto"/>
              <w:jc w:val="center"/>
              <w:rPr>
                <w:rFonts w:ascii="Times New Roman" w:eastAsia="Calibri" w:hAnsi="Times New Roman" w:cs="Times New Roman"/>
                <w:noProof/>
                <w:sz w:val="24"/>
                <w:szCs w:val="20"/>
                <w:lang w:val="bg-BG" w:eastAsia="bg-BG" w:bidi="bg-BG"/>
              </w:rPr>
            </w:pPr>
          </w:p>
          <w:p w14:paraId="0E48BDC3" w14:textId="77777777" w:rsidR="00722757" w:rsidRPr="00B85AC6" w:rsidRDefault="00722757" w:rsidP="00722757">
            <w:pPr>
              <w:spacing w:before="115" w:after="0" w:line="240" w:lineRule="auto"/>
              <w:jc w:val="center"/>
              <w:rPr>
                <w:rFonts w:ascii="Times New Roman" w:eastAsia="Calibri" w:hAnsi="Times New Roman" w:cs="Times New Roman"/>
                <w:noProof/>
                <w:sz w:val="24"/>
                <w:szCs w:val="20"/>
                <w:lang w:val="bg-BG" w:eastAsia="bg-BG" w:bidi="bg-BG"/>
              </w:rPr>
            </w:pPr>
          </w:p>
        </w:tc>
      </w:tr>
      <w:tr w:rsidR="00722757" w:rsidRPr="00B85AC6" w14:paraId="5B119787" w14:textId="77777777" w:rsidTr="00E86C9E">
        <w:trPr>
          <w:trHeight w:val="300"/>
        </w:trPr>
        <w:tc>
          <w:tcPr>
            <w:tcW w:w="3417" w:type="dxa"/>
            <w:shd w:val="clear" w:color="auto" w:fill="auto"/>
            <w:noWrap/>
            <w:vAlign w:val="center"/>
          </w:tcPr>
          <w:p w14:paraId="216865EF" w14:textId="77777777" w:rsidR="00722757" w:rsidRPr="00B85AC6" w:rsidRDefault="00722757" w:rsidP="00722757">
            <w:pPr>
              <w:spacing w:before="115" w:after="0" w:line="240" w:lineRule="auto"/>
              <w:jc w:val="both"/>
              <w:rPr>
                <w:rFonts w:ascii="Times New Roman" w:eastAsia="Calibri" w:hAnsi="Times New Roman" w:cs="Times New Roman"/>
                <w:bCs/>
                <w:noProof/>
                <w:sz w:val="24"/>
                <w:szCs w:val="20"/>
                <w:lang w:val="bg-BG" w:eastAsia="bg-BG" w:bidi="bg-BG"/>
              </w:rPr>
            </w:pPr>
            <w:r w:rsidRPr="00B85AC6">
              <w:rPr>
                <w:rFonts w:ascii="Times New Roman" w:eastAsia="Calibri" w:hAnsi="Times New Roman" w:cs="Times New Roman"/>
                <w:noProof/>
                <w:sz w:val="24"/>
                <w:szCs w:val="20"/>
                <w:lang w:val="bg-BG" w:eastAsia="bg-BG" w:bidi="bg-BG"/>
              </w:rPr>
              <w:t>1.3 Наименование на показателя</w:t>
            </w:r>
            <w:r w:rsidRPr="00B85AC6">
              <w:rPr>
                <w:rFonts w:ascii="Times New Roman" w:eastAsia="Calibri" w:hAnsi="Times New Roman" w:cs="Times New Roman"/>
                <w:noProof/>
                <w:sz w:val="24"/>
                <w:szCs w:val="20"/>
                <w:vertAlign w:val="superscript"/>
                <w:lang w:val="bg-BG" w:eastAsia="bg-BG" w:bidi="bg-BG"/>
              </w:rPr>
              <w:footnoteReference w:id="17"/>
            </w:r>
          </w:p>
        </w:tc>
        <w:tc>
          <w:tcPr>
            <w:tcW w:w="5670" w:type="dxa"/>
            <w:vAlign w:val="center"/>
          </w:tcPr>
          <w:p w14:paraId="3D1B4ACE" w14:textId="77777777" w:rsidR="00722757" w:rsidRPr="00B85AC6" w:rsidRDefault="00722757" w:rsidP="00722757">
            <w:pPr>
              <w:spacing w:before="115" w:after="0" w:line="240" w:lineRule="auto"/>
              <w:jc w:val="center"/>
              <w:rPr>
                <w:rFonts w:ascii="Times New Roman" w:eastAsia="Calibri" w:hAnsi="Times New Roman" w:cs="Times New Roman"/>
                <w:noProof/>
                <w:sz w:val="24"/>
                <w:szCs w:val="20"/>
                <w:lang w:val="bg-BG" w:eastAsia="bg-BG" w:bidi="bg-BG"/>
              </w:rPr>
            </w:pPr>
          </w:p>
        </w:tc>
      </w:tr>
      <w:tr w:rsidR="00722757" w:rsidRPr="00B85AC6" w14:paraId="6C6E4076" w14:textId="77777777" w:rsidTr="00E86C9E">
        <w:trPr>
          <w:trHeight w:val="300"/>
        </w:trPr>
        <w:tc>
          <w:tcPr>
            <w:tcW w:w="3417" w:type="dxa"/>
            <w:shd w:val="clear" w:color="auto" w:fill="auto"/>
            <w:noWrap/>
            <w:vAlign w:val="center"/>
          </w:tcPr>
          <w:p w14:paraId="4CEEF5F3" w14:textId="77777777" w:rsidR="00722757" w:rsidRPr="00B85AC6" w:rsidRDefault="00722757" w:rsidP="00722757">
            <w:pPr>
              <w:spacing w:before="115" w:after="0" w:line="240" w:lineRule="auto"/>
              <w:jc w:val="both"/>
              <w:rPr>
                <w:rFonts w:ascii="Times New Roman" w:eastAsia="Calibri" w:hAnsi="Times New Roman" w:cs="Times New Roman"/>
                <w:bCs/>
                <w:noProof/>
                <w:sz w:val="24"/>
                <w:szCs w:val="20"/>
                <w:lang w:val="bg-BG" w:eastAsia="bg-BG" w:bidi="bg-BG"/>
              </w:rPr>
            </w:pPr>
            <w:r w:rsidRPr="00B85AC6">
              <w:rPr>
                <w:rFonts w:ascii="Times New Roman" w:eastAsia="Calibri" w:hAnsi="Times New Roman" w:cs="Times New Roman"/>
                <w:noProof/>
                <w:sz w:val="24"/>
                <w:szCs w:val="20"/>
                <w:lang w:val="bg-BG" w:eastAsia="bg-BG" w:bidi="bg-BG"/>
              </w:rPr>
              <w:t>1.4 Мерна единица на показателя</w:t>
            </w:r>
          </w:p>
        </w:tc>
        <w:tc>
          <w:tcPr>
            <w:tcW w:w="5670" w:type="dxa"/>
            <w:vAlign w:val="center"/>
          </w:tcPr>
          <w:p w14:paraId="065E584D" w14:textId="77777777" w:rsidR="00722757" w:rsidRPr="00B85AC6" w:rsidRDefault="00722757" w:rsidP="00722757">
            <w:pPr>
              <w:spacing w:before="115" w:after="0" w:line="240" w:lineRule="auto"/>
              <w:jc w:val="center"/>
              <w:rPr>
                <w:rFonts w:ascii="Times New Roman" w:eastAsia="Calibri" w:hAnsi="Times New Roman" w:cs="Times New Roman"/>
                <w:noProof/>
                <w:sz w:val="24"/>
                <w:szCs w:val="20"/>
                <w:lang w:val="bg-BG" w:eastAsia="bg-BG" w:bidi="bg-BG"/>
              </w:rPr>
            </w:pPr>
          </w:p>
        </w:tc>
      </w:tr>
      <w:tr w:rsidR="00722757" w:rsidRPr="00B85AC6" w14:paraId="64B40C86" w14:textId="77777777" w:rsidTr="00E86C9E">
        <w:trPr>
          <w:trHeight w:val="300"/>
        </w:trPr>
        <w:tc>
          <w:tcPr>
            <w:tcW w:w="3417" w:type="dxa"/>
            <w:shd w:val="clear" w:color="auto" w:fill="auto"/>
            <w:noWrap/>
            <w:vAlign w:val="center"/>
          </w:tcPr>
          <w:p w14:paraId="5CABDB70" w14:textId="77777777" w:rsidR="00722757" w:rsidRPr="00B85AC6" w:rsidRDefault="00722757" w:rsidP="00722757">
            <w:pPr>
              <w:spacing w:before="115" w:after="0" w:line="240" w:lineRule="auto"/>
              <w:jc w:val="both"/>
              <w:rPr>
                <w:rFonts w:ascii="Times New Roman" w:eastAsia="Calibri" w:hAnsi="Times New Roman" w:cs="Times New Roman"/>
                <w:bCs/>
                <w:noProof/>
                <w:sz w:val="24"/>
                <w:szCs w:val="20"/>
                <w:lang w:val="bg-BG" w:eastAsia="bg-BG" w:bidi="bg-BG"/>
              </w:rPr>
            </w:pPr>
            <w:r w:rsidRPr="00B85AC6">
              <w:rPr>
                <w:rFonts w:ascii="Times New Roman" w:eastAsia="Calibri" w:hAnsi="Times New Roman" w:cs="Times New Roman"/>
                <w:noProof/>
                <w:sz w:val="24"/>
                <w:szCs w:val="20"/>
                <w:lang w:val="bg-BG" w:eastAsia="bg-BG" w:bidi="bg-BG"/>
              </w:rPr>
              <w:t>1.5 Стандартна таблица на единичните разходи, еднократни суми или единни ставки</w:t>
            </w:r>
          </w:p>
        </w:tc>
        <w:tc>
          <w:tcPr>
            <w:tcW w:w="5670" w:type="dxa"/>
            <w:vAlign w:val="center"/>
          </w:tcPr>
          <w:p w14:paraId="480E392B" w14:textId="77777777" w:rsidR="00722757" w:rsidRPr="00B85AC6" w:rsidRDefault="00722757" w:rsidP="00722757">
            <w:pPr>
              <w:spacing w:before="115" w:after="0" w:line="240" w:lineRule="auto"/>
              <w:jc w:val="both"/>
              <w:rPr>
                <w:rFonts w:ascii="Times New Roman" w:eastAsia="Calibri" w:hAnsi="Times New Roman" w:cs="Times New Roman"/>
                <w:noProof/>
                <w:sz w:val="24"/>
                <w:szCs w:val="20"/>
                <w:lang w:val="bg-BG" w:eastAsia="bg-BG" w:bidi="bg-BG"/>
              </w:rPr>
            </w:pPr>
          </w:p>
        </w:tc>
      </w:tr>
      <w:tr w:rsidR="00722757" w:rsidRPr="00B85AC6" w14:paraId="6A4DDE8C" w14:textId="77777777" w:rsidTr="00E86C9E">
        <w:trPr>
          <w:trHeight w:val="300"/>
        </w:trPr>
        <w:tc>
          <w:tcPr>
            <w:tcW w:w="3417" w:type="dxa"/>
            <w:shd w:val="clear" w:color="auto" w:fill="auto"/>
            <w:noWrap/>
            <w:vAlign w:val="center"/>
          </w:tcPr>
          <w:p w14:paraId="6A514BB7" w14:textId="77777777" w:rsidR="00722757" w:rsidRPr="00B85AC6" w:rsidRDefault="00722757" w:rsidP="00722757">
            <w:pPr>
              <w:spacing w:before="115" w:after="0" w:line="240" w:lineRule="auto"/>
              <w:jc w:val="both"/>
              <w:rPr>
                <w:rFonts w:ascii="Times New Roman" w:eastAsia="Calibri" w:hAnsi="Times New Roman" w:cs="Times New Roman"/>
                <w:bCs/>
                <w:noProof/>
                <w:sz w:val="24"/>
                <w:szCs w:val="20"/>
                <w:lang w:val="bg-BG" w:eastAsia="bg-BG" w:bidi="bg-BG"/>
              </w:rPr>
            </w:pPr>
            <w:r w:rsidRPr="00B85AC6">
              <w:rPr>
                <w:rFonts w:ascii="Times New Roman" w:eastAsia="Calibri" w:hAnsi="Times New Roman" w:cs="Times New Roman"/>
                <w:noProof/>
                <w:sz w:val="24"/>
                <w:szCs w:val="20"/>
                <w:lang w:val="bg-BG" w:eastAsia="bg-BG" w:bidi="bg-BG"/>
              </w:rPr>
              <w:t xml:space="preserve">1.6 Размер </w:t>
            </w:r>
          </w:p>
        </w:tc>
        <w:tc>
          <w:tcPr>
            <w:tcW w:w="5670" w:type="dxa"/>
            <w:vAlign w:val="center"/>
          </w:tcPr>
          <w:p w14:paraId="4BD29FEB" w14:textId="77777777" w:rsidR="00722757" w:rsidRPr="00B85AC6" w:rsidRDefault="00722757" w:rsidP="00722757">
            <w:pPr>
              <w:spacing w:before="115" w:after="0" w:line="240" w:lineRule="auto"/>
              <w:jc w:val="center"/>
              <w:rPr>
                <w:rFonts w:ascii="Times New Roman" w:eastAsia="Calibri" w:hAnsi="Times New Roman" w:cs="Times New Roman"/>
                <w:noProof/>
                <w:sz w:val="24"/>
                <w:szCs w:val="20"/>
                <w:lang w:val="bg-BG" w:eastAsia="bg-BG" w:bidi="bg-BG"/>
              </w:rPr>
            </w:pPr>
          </w:p>
        </w:tc>
      </w:tr>
      <w:tr w:rsidR="00722757" w:rsidRPr="00B85AC6" w14:paraId="6F21CCA2" w14:textId="77777777" w:rsidTr="00E86C9E">
        <w:trPr>
          <w:trHeight w:val="300"/>
        </w:trPr>
        <w:tc>
          <w:tcPr>
            <w:tcW w:w="3417" w:type="dxa"/>
            <w:shd w:val="clear" w:color="auto" w:fill="auto"/>
            <w:noWrap/>
            <w:vAlign w:val="center"/>
          </w:tcPr>
          <w:p w14:paraId="485F9B71" w14:textId="77777777" w:rsidR="00722757" w:rsidRPr="00B85AC6" w:rsidRDefault="00722757" w:rsidP="00722757">
            <w:pPr>
              <w:spacing w:before="115" w:after="0" w:line="240" w:lineRule="auto"/>
              <w:jc w:val="both"/>
              <w:rPr>
                <w:rFonts w:ascii="Times New Roman" w:eastAsia="Calibri" w:hAnsi="Times New Roman" w:cs="Times New Roman"/>
                <w:bCs/>
                <w:noProof/>
                <w:sz w:val="24"/>
                <w:szCs w:val="20"/>
                <w:lang w:val="bg-BG" w:eastAsia="bg-BG" w:bidi="bg-BG"/>
              </w:rPr>
            </w:pPr>
            <w:r w:rsidRPr="00B85AC6">
              <w:rPr>
                <w:rFonts w:ascii="Times New Roman" w:eastAsia="Calibri" w:hAnsi="Times New Roman" w:cs="Times New Roman"/>
                <w:noProof/>
                <w:sz w:val="24"/>
                <w:szCs w:val="20"/>
                <w:lang w:val="bg-BG" w:eastAsia="bg-BG" w:bidi="bg-BG"/>
              </w:rPr>
              <w:t>1.7 Категории обхванати единични разходи, еднократни суми или единни ставки</w:t>
            </w:r>
          </w:p>
        </w:tc>
        <w:tc>
          <w:tcPr>
            <w:tcW w:w="5670" w:type="dxa"/>
            <w:vAlign w:val="center"/>
          </w:tcPr>
          <w:p w14:paraId="16DB1E30" w14:textId="77777777" w:rsidR="00722757" w:rsidRPr="00B85AC6" w:rsidRDefault="00722757" w:rsidP="00722757">
            <w:pPr>
              <w:spacing w:before="115" w:after="0" w:line="240" w:lineRule="auto"/>
              <w:jc w:val="center"/>
              <w:rPr>
                <w:rFonts w:ascii="Times New Roman" w:eastAsia="Calibri" w:hAnsi="Times New Roman" w:cs="Times New Roman"/>
                <w:noProof/>
                <w:sz w:val="24"/>
                <w:szCs w:val="20"/>
                <w:lang w:val="bg-BG" w:eastAsia="bg-BG" w:bidi="bg-BG"/>
              </w:rPr>
            </w:pPr>
          </w:p>
        </w:tc>
      </w:tr>
      <w:tr w:rsidR="00722757" w:rsidRPr="00B85AC6" w14:paraId="6B1916C7" w14:textId="77777777" w:rsidTr="00E86C9E">
        <w:trPr>
          <w:trHeight w:val="300"/>
        </w:trPr>
        <w:tc>
          <w:tcPr>
            <w:tcW w:w="3417" w:type="dxa"/>
            <w:shd w:val="clear" w:color="auto" w:fill="auto"/>
            <w:noWrap/>
            <w:vAlign w:val="center"/>
          </w:tcPr>
          <w:p w14:paraId="7EB461B4" w14:textId="77777777" w:rsidR="00722757" w:rsidRPr="00B85AC6" w:rsidRDefault="00722757" w:rsidP="00722757">
            <w:pPr>
              <w:spacing w:before="115" w:after="0" w:line="240" w:lineRule="auto"/>
              <w:jc w:val="both"/>
              <w:rPr>
                <w:rFonts w:ascii="Times New Roman" w:eastAsia="Calibri" w:hAnsi="Times New Roman" w:cs="Times New Roman"/>
                <w:bCs/>
                <w:noProof/>
                <w:sz w:val="24"/>
                <w:szCs w:val="20"/>
                <w:lang w:val="bg-BG" w:eastAsia="bg-BG" w:bidi="bg-BG"/>
              </w:rPr>
            </w:pPr>
            <w:r w:rsidRPr="00B85AC6">
              <w:rPr>
                <w:rFonts w:ascii="Times New Roman" w:eastAsia="Calibri" w:hAnsi="Times New Roman" w:cs="Times New Roman"/>
                <w:noProof/>
                <w:sz w:val="24"/>
                <w:szCs w:val="20"/>
                <w:lang w:val="bg-BG" w:eastAsia="bg-BG" w:bidi="bg-BG"/>
              </w:rPr>
              <w:t>1.8 Дали тези категории разходи покриват всички допустими разходи за операцията? ДА/НЕ</w:t>
            </w:r>
          </w:p>
        </w:tc>
        <w:tc>
          <w:tcPr>
            <w:tcW w:w="5670" w:type="dxa"/>
            <w:vAlign w:val="center"/>
          </w:tcPr>
          <w:p w14:paraId="69152429" w14:textId="77777777" w:rsidR="00722757" w:rsidRPr="00B85AC6" w:rsidRDefault="00722757" w:rsidP="00722757">
            <w:pPr>
              <w:spacing w:before="115" w:after="0" w:line="240" w:lineRule="auto"/>
              <w:jc w:val="center"/>
              <w:rPr>
                <w:rFonts w:ascii="Times New Roman" w:eastAsia="Calibri" w:hAnsi="Times New Roman" w:cs="Times New Roman"/>
                <w:i/>
                <w:noProof/>
                <w:sz w:val="24"/>
                <w:szCs w:val="20"/>
                <w:lang w:val="bg-BG" w:eastAsia="bg-BG" w:bidi="bg-BG"/>
              </w:rPr>
            </w:pPr>
          </w:p>
        </w:tc>
      </w:tr>
      <w:tr w:rsidR="00722757" w:rsidRPr="00B85AC6" w14:paraId="775A6438" w14:textId="77777777" w:rsidTr="00E86C9E">
        <w:trPr>
          <w:trHeight w:val="300"/>
        </w:trPr>
        <w:tc>
          <w:tcPr>
            <w:tcW w:w="3417" w:type="dxa"/>
            <w:shd w:val="clear" w:color="auto" w:fill="auto"/>
            <w:noWrap/>
            <w:vAlign w:val="center"/>
          </w:tcPr>
          <w:p w14:paraId="3C8BC0FC" w14:textId="77777777" w:rsidR="00722757" w:rsidRPr="00B85AC6" w:rsidRDefault="00722757" w:rsidP="00722757">
            <w:pPr>
              <w:spacing w:before="115" w:after="0" w:line="240" w:lineRule="auto"/>
              <w:jc w:val="both"/>
              <w:rPr>
                <w:rFonts w:ascii="Times New Roman" w:eastAsia="Calibri" w:hAnsi="Times New Roman" w:cs="Times New Roman"/>
                <w:bCs/>
                <w:noProof/>
                <w:sz w:val="24"/>
                <w:szCs w:val="20"/>
                <w:lang w:val="bg-BG" w:eastAsia="bg-BG" w:bidi="bg-BG"/>
              </w:rPr>
            </w:pPr>
            <w:r w:rsidRPr="00B85AC6">
              <w:rPr>
                <w:rFonts w:ascii="Times New Roman" w:eastAsia="Calibri" w:hAnsi="Times New Roman" w:cs="Times New Roman"/>
                <w:noProof/>
                <w:sz w:val="24"/>
                <w:szCs w:val="20"/>
                <w:lang w:val="bg-BG" w:eastAsia="bg-BG" w:bidi="bg-BG"/>
              </w:rPr>
              <w:t xml:space="preserve">1.9 Метод за корекция </w:t>
            </w:r>
          </w:p>
        </w:tc>
        <w:tc>
          <w:tcPr>
            <w:tcW w:w="5670" w:type="dxa"/>
            <w:vAlign w:val="center"/>
          </w:tcPr>
          <w:p w14:paraId="58776494" w14:textId="77777777" w:rsidR="00722757" w:rsidRPr="00B85AC6" w:rsidRDefault="00722757" w:rsidP="00722757">
            <w:pPr>
              <w:spacing w:before="115" w:after="0" w:line="240" w:lineRule="auto"/>
              <w:jc w:val="center"/>
              <w:rPr>
                <w:rFonts w:ascii="Times New Roman" w:eastAsia="Calibri" w:hAnsi="Times New Roman" w:cs="Times New Roman"/>
                <w:noProof/>
                <w:sz w:val="24"/>
                <w:szCs w:val="20"/>
                <w:lang w:val="bg-BG" w:eastAsia="bg-BG" w:bidi="bg-BG"/>
              </w:rPr>
            </w:pPr>
          </w:p>
        </w:tc>
      </w:tr>
      <w:tr w:rsidR="00722757" w:rsidRPr="006A43A6" w14:paraId="2A8E2A85" w14:textId="77777777" w:rsidTr="00E86C9E">
        <w:trPr>
          <w:trHeight w:val="300"/>
        </w:trPr>
        <w:tc>
          <w:tcPr>
            <w:tcW w:w="3417" w:type="dxa"/>
            <w:shd w:val="clear" w:color="auto" w:fill="auto"/>
            <w:noWrap/>
            <w:vAlign w:val="center"/>
          </w:tcPr>
          <w:p w14:paraId="61C3AC1B" w14:textId="77777777" w:rsidR="00722757" w:rsidRPr="00B85AC6" w:rsidRDefault="00722757" w:rsidP="00722757">
            <w:pPr>
              <w:spacing w:before="115" w:after="0" w:line="240" w:lineRule="auto"/>
              <w:jc w:val="both"/>
              <w:rPr>
                <w:rFonts w:ascii="Times New Roman" w:eastAsia="Calibri" w:hAnsi="Times New Roman" w:cs="Times New Roman"/>
                <w:noProof/>
                <w:sz w:val="24"/>
                <w:szCs w:val="20"/>
                <w:lang w:val="bg-BG" w:eastAsia="bg-BG" w:bidi="bg-BG"/>
              </w:rPr>
            </w:pPr>
            <w:r w:rsidRPr="00B85AC6">
              <w:rPr>
                <w:rFonts w:ascii="Times New Roman" w:eastAsia="Calibri" w:hAnsi="Times New Roman" w:cs="Times New Roman"/>
                <w:noProof/>
                <w:sz w:val="24"/>
                <w:szCs w:val="20"/>
                <w:lang w:val="bg-BG" w:eastAsia="bg-BG" w:bidi="bg-BG"/>
              </w:rPr>
              <w:t xml:space="preserve">11.10 Проверка на постигането на мерната единица  </w:t>
            </w:r>
          </w:p>
          <w:p w14:paraId="2AAE7A13" w14:textId="77777777" w:rsidR="00722757" w:rsidRPr="00B85AC6" w:rsidRDefault="00722757" w:rsidP="00722757">
            <w:pPr>
              <w:spacing w:before="115" w:after="0" w:line="240" w:lineRule="auto"/>
              <w:jc w:val="both"/>
              <w:rPr>
                <w:rFonts w:ascii="Times New Roman" w:eastAsia="Calibri" w:hAnsi="Times New Roman" w:cs="Times New Roman"/>
                <w:noProof/>
                <w:sz w:val="24"/>
                <w:szCs w:val="20"/>
                <w:lang w:val="bg-BG" w:eastAsia="bg-BG" w:bidi="bg-BG"/>
              </w:rPr>
            </w:pPr>
            <w:r w:rsidRPr="00B85AC6">
              <w:rPr>
                <w:rFonts w:ascii="Times New Roman" w:eastAsia="Calibri" w:hAnsi="Times New Roman" w:cs="Times New Roman"/>
                <w:noProof/>
                <w:sz w:val="24"/>
                <w:szCs w:val="20"/>
                <w:lang w:val="bg-BG" w:eastAsia="bg-BG" w:bidi="bg-BG"/>
              </w:rPr>
              <w:t>– какви документи ще бъдат използвани, за да се докаже постигането на мерна единица?</w:t>
            </w:r>
          </w:p>
          <w:p w14:paraId="028E04D2" w14:textId="77777777" w:rsidR="00722757" w:rsidRPr="00B85AC6" w:rsidRDefault="00722757" w:rsidP="00722757">
            <w:pPr>
              <w:spacing w:before="115" w:after="0" w:line="240" w:lineRule="auto"/>
              <w:jc w:val="both"/>
              <w:rPr>
                <w:rFonts w:ascii="Times New Roman" w:eastAsia="Calibri" w:hAnsi="Times New Roman" w:cs="Times New Roman"/>
                <w:noProof/>
                <w:sz w:val="24"/>
                <w:szCs w:val="20"/>
                <w:lang w:val="bg-BG" w:eastAsia="bg-BG" w:bidi="bg-BG"/>
              </w:rPr>
            </w:pPr>
            <w:r w:rsidRPr="00B85AC6">
              <w:rPr>
                <w:rFonts w:ascii="Times New Roman" w:eastAsia="Calibri" w:hAnsi="Times New Roman" w:cs="Times New Roman"/>
                <w:noProof/>
                <w:sz w:val="24"/>
                <w:szCs w:val="20"/>
                <w:lang w:val="bg-BG" w:eastAsia="bg-BG" w:bidi="bg-BG"/>
              </w:rPr>
              <w:t xml:space="preserve">– опишете какво ще бъде проверявано по време на проверките на управлението (включително на място), и от кого.  </w:t>
            </w:r>
          </w:p>
          <w:p w14:paraId="1D5B9E92" w14:textId="77777777" w:rsidR="00722757" w:rsidRPr="00B85AC6" w:rsidRDefault="00722757" w:rsidP="00722757">
            <w:pPr>
              <w:spacing w:before="115" w:after="0" w:line="240" w:lineRule="auto"/>
              <w:jc w:val="both"/>
              <w:rPr>
                <w:rFonts w:ascii="Times New Roman" w:eastAsia="Calibri" w:hAnsi="Times New Roman" w:cs="Times New Roman"/>
                <w:noProof/>
                <w:sz w:val="24"/>
                <w:szCs w:val="20"/>
                <w:lang w:val="bg-BG" w:eastAsia="bg-BG" w:bidi="bg-BG"/>
              </w:rPr>
            </w:pPr>
            <w:r w:rsidRPr="00B85AC6">
              <w:rPr>
                <w:rFonts w:ascii="Times New Roman" w:eastAsia="Calibri" w:hAnsi="Times New Roman" w:cs="Times New Roman"/>
                <w:noProof/>
                <w:sz w:val="24"/>
                <w:szCs w:val="20"/>
                <w:lang w:val="bg-BG" w:eastAsia="bg-BG" w:bidi="bg-BG"/>
              </w:rPr>
              <w:t>– какви са механизмите за събиране и съхраняване на описаните данни/документи?</w:t>
            </w:r>
          </w:p>
        </w:tc>
        <w:tc>
          <w:tcPr>
            <w:tcW w:w="5670" w:type="dxa"/>
            <w:vAlign w:val="center"/>
          </w:tcPr>
          <w:p w14:paraId="5EDEF5F2" w14:textId="77777777" w:rsidR="00722757" w:rsidRPr="00B85AC6" w:rsidRDefault="00722757" w:rsidP="00722757">
            <w:pPr>
              <w:spacing w:before="115" w:after="0" w:line="240" w:lineRule="auto"/>
              <w:jc w:val="center"/>
              <w:rPr>
                <w:rFonts w:ascii="Times New Roman" w:eastAsia="Calibri" w:hAnsi="Times New Roman" w:cs="Times New Roman"/>
                <w:noProof/>
                <w:sz w:val="24"/>
                <w:szCs w:val="20"/>
                <w:lang w:val="bg-BG" w:eastAsia="bg-BG" w:bidi="bg-BG"/>
              </w:rPr>
            </w:pPr>
          </w:p>
        </w:tc>
      </w:tr>
      <w:tr w:rsidR="00722757" w:rsidRPr="006A43A6" w14:paraId="1DDACD35" w14:textId="77777777" w:rsidTr="00E86C9E">
        <w:trPr>
          <w:trHeight w:val="300"/>
        </w:trPr>
        <w:tc>
          <w:tcPr>
            <w:tcW w:w="3417" w:type="dxa"/>
            <w:shd w:val="clear" w:color="auto" w:fill="auto"/>
            <w:noWrap/>
            <w:vAlign w:val="center"/>
          </w:tcPr>
          <w:p w14:paraId="2B01EF7C" w14:textId="77777777" w:rsidR="00722757" w:rsidRPr="00B85AC6" w:rsidRDefault="00722757" w:rsidP="00722757">
            <w:pPr>
              <w:spacing w:before="115" w:after="0" w:line="240" w:lineRule="auto"/>
              <w:jc w:val="both"/>
              <w:rPr>
                <w:rFonts w:ascii="Times New Roman" w:eastAsia="Calibri" w:hAnsi="Times New Roman" w:cs="Times New Roman"/>
                <w:bCs/>
                <w:noProof/>
                <w:sz w:val="24"/>
                <w:szCs w:val="20"/>
                <w:lang w:val="bg-BG" w:eastAsia="bg-BG" w:bidi="bg-BG"/>
              </w:rPr>
            </w:pPr>
            <w:r w:rsidRPr="00B85AC6">
              <w:rPr>
                <w:rFonts w:ascii="Times New Roman" w:eastAsia="Calibri" w:hAnsi="Times New Roman" w:cs="Times New Roman"/>
                <w:noProof/>
                <w:sz w:val="24"/>
                <w:szCs w:val="20"/>
                <w:lang w:val="bg-BG" w:eastAsia="bg-BG" w:bidi="bg-BG"/>
              </w:rPr>
              <w:t>1.11 Възможни погрешни стимули или проблеми, дължащи се на този показател; как те могат да бъдат намалени и оценка на равнището на риска</w:t>
            </w:r>
          </w:p>
        </w:tc>
        <w:tc>
          <w:tcPr>
            <w:tcW w:w="5670" w:type="dxa"/>
            <w:vAlign w:val="center"/>
          </w:tcPr>
          <w:p w14:paraId="044D203F" w14:textId="77777777" w:rsidR="00722757" w:rsidRPr="00B85AC6" w:rsidRDefault="00722757" w:rsidP="00722757">
            <w:pPr>
              <w:spacing w:before="115" w:after="0" w:line="240" w:lineRule="auto"/>
              <w:jc w:val="center"/>
              <w:rPr>
                <w:rFonts w:ascii="Times New Roman" w:eastAsia="Calibri" w:hAnsi="Times New Roman" w:cs="Times New Roman"/>
                <w:noProof/>
                <w:sz w:val="24"/>
                <w:szCs w:val="20"/>
                <w:lang w:val="bg-BG" w:eastAsia="bg-BG" w:bidi="bg-BG"/>
              </w:rPr>
            </w:pPr>
          </w:p>
        </w:tc>
      </w:tr>
      <w:tr w:rsidR="00722757" w:rsidRPr="006A43A6" w14:paraId="0EAFB16C" w14:textId="77777777" w:rsidTr="00E86C9E">
        <w:trPr>
          <w:trHeight w:val="300"/>
        </w:trPr>
        <w:tc>
          <w:tcPr>
            <w:tcW w:w="3417" w:type="dxa"/>
            <w:shd w:val="clear" w:color="auto" w:fill="auto"/>
            <w:noWrap/>
            <w:vAlign w:val="center"/>
          </w:tcPr>
          <w:p w14:paraId="6DFF2632" w14:textId="77777777" w:rsidR="00722757" w:rsidRPr="00B85AC6" w:rsidRDefault="00722757" w:rsidP="00722757">
            <w:pPr>
              <w:spacing w:before="115" w:after="0" w:line="240" w:lineRule="auto"/>
              <w:jc w:val="both"/>
              <w:rPr>
                <w:rFonts w:ascii="Times New Roman" w:eastAsia="Calibri" w:hAnsi="Times New Roman" w:cs="Times New Roman"/>
                <w:noProof/>
                <w:sz w:val="24"/>
                <w:szCs w:val="20"/>
                <w:lang w:val="bg-BG" w:eastAsia="bg-BG" w:bidi="bg-BG"/>
              </w:rPr>
            </w:pPr>
            <w:r w:rsidRPr="00B85AC6">
              <w:rPr>
                <w:rFonts w:ascii="Times New Roman" w:eastAsia="Calibri" w:hAnsi="Times New Roman" w:cs="Times New Roman"/>
                <w:noProof/>
                <w:sz w:val="24"/>
                <w:szCs w:val="20"/>
                <w:lang w:val="bg-BG" w:eastAsia="bg-BG" w:bidi="bg-BG"/>
              </w:rPr>
              <w:t xml:space="preserve">1.12 Обща сума (национални и европейски), която се очаква да бъде възстановена </w:t>
            </w:r>
          </w:p>
        </w:tc>
        <w:tc>
          <w:tcPr>
            <w:tcW w:w="5670" w:type="dxa"/>
            <w:vAlign w:val="center"/>
          </w:tcPr>
          <w:p w14:paraId="706931FD" w14:textId="77777777" w:rsidR="00722757" w:rsidRPr="00B85AC6" w:rsidRDefault="00722757" w:rsidP="00722757">
            <w:pPr>
              <w:spacing w:before="115" w:after="0" w:line="240" w:lineRule="auto"/>
              <w:jc w:val="center"/>
              <w:rPr>
                <w:rFonts w:ascii="Times New Roman" w:eastAsia="Calibri" w:hAnsi="Times New Roman" w:cs="Times New Roman"/>
                <w:noProof/>
                <w:sz w:val="24"/>
                <w:szCs w:val="20"/>
                <w:lang w:val="bg-BG" w:eastAsia="bg-BG" w:bidi="bg-BG"/>
              </w:rPr>
            </w:pPr>
          </w:p>
        </w:tc>
      </w:tr>
    </w:tbl>
    <w:p w14:paraId="05362F1D" w14:textId="77777777" w:rsidR="00722757" w:rsidRPr="00B85AC6" w:rsidRDefault="00722757" w:rsidP="00722757">
      <w:pPr>
        <w:spacing w:before="120" w:after="120" w:line="240" w:lineRule="auto"/>
        <w:jc w:val="both"/>
        <w:rPr>
          <w:rFonts w:ascii="Times New Roman" w:eastAsia="Calibri" w:hAnsi="Times New Roman" w:cs="Times New Roman"/>
          <w:b/>
          <w:noProof/>
          <w:sz w:val="24"/>
          <w:szCs w:val="20"/>
          <w:u w:val="single"/>
          <w:lang w:val="bg-BG" w:eastAsia="bg-BG" w:bidi="bg-BG"/>
        </w:rPr>
      </w:pPr>
    </w:p>
    <w:p w14:paraId="0ABA2BD4" w14:textId="77777777" w:rsidR="00722757" w:rsidRPr="00B85AC6" w:rsidRDefault="00722757" w:rsidP="00722757">
      <w:pPr>
        <w:spacing w:before="120" w:after="120" w:line="240" w:lineRule="auto"/>
        <w:jc w:val="both"/>
        <w:rPr>
          <w:rFonts w:ascii="Times New Roman" w:eastAsia="Calibri" w:hAnsi="Times New Roman" w:cs="Times New Roman"/>
          <w:b/>
          <w:noProof/>
          <w:sz w:val="24"/>
          <w:szCs w:val="20"/>
          <w:u w:val="single"/>
          <w:lang w:val="bg-BG" w:eastAsia="bg-BG" w:bidi="bg-BG"/>
        </w:rPr>
      </w:pPr>
      <w:r w:rsidRPr="00B85AC6">
        <w:rPr>
          <w:rFonts w:ascii="Times New Roman" w:eastAsia="Calibri" w:hAnsi="Times New Roman" w:cs="Times New Roman"/>
          <w:b/>
          <w:noProof/>
          <w:sz w:val="24"/>
          <w:szCs w:val="20"/>
          <w:u w:val="single"/>
          <w:lang w:val="bg-BG" w:eastAsia="bg-BG" w:bidi="bg-BG"/>
        </w:rPr>
        <w:t>В: Изчисляване на стандартната таблица за единичните разходи, еднократни суми или единни ставки</w:t>
      </w:r>
    </w:p>
    <w:p w14:paraId="233011A6" w14:textId="77777777" w:rsidR="00722757" w:rsidRPr="00B85AC6" w:rsidRDefault="00722757" w:rsidP="00722757">
      <w:pPr>
        <w:autoSpaceDE w:val="0"/>
        <w:autoSpaceDN w:val="0"/>
        <w:adjustRightInd w:val="0"/>
        <w:spacing w:before="120" w:after="240" w:line="240" w:lineRule="auto"/>
        <w:jc w:val="both"/>
        <w:rPr>
          <w:rFonts w:ascii="Times New Roman" w:eastAsia="Calibri" w:hAnsi="Times New Roman" w:cs="Times New Roman"/>
          <w:noProof/>
          <w:sz w:val="24"/>
          <w:szCs w:val="20"/>
          <w:lang w:val="bg-BG" w:eastAsia="bg-BG" w:bidi="bg-BG"/>
        </w:rPr>
      </w:pPr>
      <w:r w:rsidRPr="00B85AC6">
        <w:rPr>
          <w:rFonts w:ascii="Times New Roman" w:eastAsia="Calibri" w:hAnsi="Times New Roman" w:cs="Times New Roman"/>
          <w:i/>
          <w:noProof/>
          <w:sz w:val="24"/>
          <w:szCs w:val="20"/>
          <w:lang w:val="bg-BG" w:eastAsia="bg-BG" w:bidi="bg-BG"/>
        </w:rPr>
        <w:t>1.</w:t>
      </w:r>
      <w:r w:rsidRPr="00B85AC6">
        <w:rPr>
          <w:rFonts w:ascii="Times New Roman" w:eastAsia="Calibri" w:hAnsi="Times New Roman" w:cs="Times New Roman"/>
          <w:noProof/>
          <w:sz w:val="24"/>
          <w:szCs w:val="20"/>
          <w:lang w:val="bg-BG" w:eastAsia="bg-BG" w:bidi="bg-BG"/>
        </w:rPr>
        <w:t xml:space="preserve"> Източник на данните, използвани за изчисляване на стандартната таблица за единичните разходи, еднократни суми или единни ставки (който генерира, събира и записва данните; когато се съхраняват данни; срокове; валидиране и др.):</w:t>
      </w:r>
    </w:p>
    <w:p w14:paraId="0621D889" w14:textId="77777777" w:rsidR="00722757" w:rsidRPr="00B85AC6" w:rsidRDefault="00722757" w:rsidP="00722757">
      <w:pPr>
        <w:pBdr>
          <w:top w:val="single" w:sz="4" w:space="1" w:color="auto"/>
          <w:left w:val="single" w:sz="4" w:space="4" w:color="auto"/>
          <w:bottom w:val="single" w:sz="4" w:space="5" w:color="auto"/>
          <w:right w:val="single" w:sz="4" w:space="4" w:color="auto"/>
        </w:pBdr>
        <w:autoSpaceDE w:val="0"/>
        <w:autoSpaceDN w:val="0"/>
        <w:adjustRightInd w:val="0"/>
        <w:spacing w:before="120" w:after="240" w:line="240" w:lineRule="auto"/>
        <w:jc w:val="both"/>
        <w:rPr>
          <w:rFonts w:ascii="Times New Roman" w:eastAsia="Calibri" w:hAnsi="Times New Roman" w:cs="Times New Roman"/>
          <w:bCs/>
          <w:noProof/>
          <w:sz w:val="24"/>
          <w:szCs w:val="20"/>
          <w:lang w:val="bg-BG" w:eastAsia="bg-BG" w:bidi="bg-BG"/>
        </w:rPr>
      </w:pPr>
    </w:p>
    <w:p w14:paraId="5B7CC155" w14:textId="77777777" w:rsidR="00722757" w:rsidRPr="00B85AC6" w:rsidRDefault="00722757" w:rsidP="00722757">
      <w:pPr>
        <w:autoSpaceDE w:val="0"/>
        <w:autoSpaceDN w:val="0"/>
        <w:adjustRightInd w:val="0"/>
        <w:spacing w:before="120" w:after="240" w:line="240" w:lineRule="auto"/>
        <w:jc w:val="both"/>
        <w:rPr>
          <w:rFonts w:ascii="Times New Roman" w:eastAsia="Calibri" w:hAnsi="Times New Roman" w:cs="Times New Roman"/>
          <w:bCs/>
          <w:noProof/>
          <w:sz w:val="24"/>
          <w:szCs w:val="20"/>
          <w:lang w:val="bg-BG" w:eastAsia="bg-BG" w:bidi="bg-BG"/>
        </w:rPr>
      </w:pPr>
      <w:r w:rsidRPr="00B85AC6">
        <w:rPr>
          <w:rFonts w:ascii="Times New Roman" w:eastAsia="Calibri" w:hAnsi="Times New Roman" w:cs="Times New Roman"/>
          <w:i/>
          <w:noProof/>
          <w:sz w:val="24"/>
          <w:szCs w:val="20"/>
          <w:lang w:val="bg-BG" w:eastAsia="bg-BG" w:bidi="bg-BG"/>
        </w:rPr>
        <w:t>2.</w:t>
      </w:r>
      <w:r w:rsidRPr="00B85AC6">
        <w:rPr>
          <w:rFonts w:ascii="Times New Roman" w:eastAsia="Calibri" w:hAnsi="Times New Roman" w:cs="Times New Roman"/>
          <w:noProof/>
          <w:sz w:val="24"/>
          <w:szCs w:val="20"/>
          <w:lang w:val="bg-BG" w:eastAsia="bg-BG" w:bidi="bg-BG"/>
        </w:rPr>
        <w:t xml:space="preserve"> Моля, уточнете защо предложеният метод и изчисление са подходящи за вида операция:</w:t>
      </w:r>
    </w:p>
    <w:p w14:paraId="5C11B13E" w14:textId="77777777" w:rsidR="00722757" w:rsidRPr="00B85AC6" w:rsidRDefault="00722757" w:rsidP="00722757">
      <w:pPr>
        <w:pBdr>
          <w:top w:val="single" w:sz="4" w:space="1" w:color="auto"/>
          <w:left w:val="single" w:sz="4" w:space="4" w:color="auto"/>
          <w:bottom w:val="single" w:sz="4" w:space="5" w:color="auto"/>
          <w:right w:val="single" w:sz="4" w:space="4" w:color="auto"/>
        </w:pBdr>
        <w:autoSpaceDE w:val="0"/>
        <w:autoSpaceDN w:val="0"/>
        <w:adjustRightInd w:val="0"/>
        <w:spacing w:before="120" w:after="240" w:line="240" w:lineRule="auto"/>
        <w:jc w:val="both"/>
        <w:rPr>
          <w:rFonts w:ascii="Times New Roman" w:eastAsia="Calibri" w:hAnsi="Times New Roman" w:cs="Times New Roman"/>
          <w:bCs/>
          <w:noProof/>
          <w:sz w:val="24"/>
          <w:szCs w:val="20"/>
          <w:lang w:val="bg-BG" w:eastAsia="bg-BG" w:bidi="bg-BG"/>
        </w:rPr>
      </w:pPr>
    </w:p>
    <w:p w14:paraId="2DC98FC9" w14:textId="77777777" w:rsidR="00722757" w:rsidRPr="00B85AC6" w:rsidRDefault="00722757" w:rsidP="00722757">
      <w:pPr>
        <w:autoSpaceDE w:val="0"/>
        <w:autoSpaceDN w:val="0"/>
        <w:adjustRightInd w:val="0"/>
        <w:spacing w:before="120" w:after="240" w:line="240" w:lineRule="auto"/>
        <w:jc w:val="both"/>
        <w:rPr>
          <w:rFonts w:ascii="Times New Roman" w:eastAsia="Calibri" w:hAnsi="Times New Roman" w:cs="Times New Roman"/>
          <w:bCs/>
          <w:noProof/>
          <w:sz w:val="24"/>
          <w:szCs w:val="20"/>
          <w:lang w:val="bg-BG" w:eastAsia="bg-BG" w:bidi="bg-BG"/>
        </w:rPr>
      </w:pPr>
      <w:r w:rsidRPr="00B85AC6">
        <w:rPr>
          <w:rFonts w:ascii="Times New Roman" w:eastAsia="Calibri" w:hAnsi="Times New Roman" w:cs="Times New Roman"/>
          <w:i/>
          <w:noProof/>
          <w:sz w:val="24"/>
          <w:szCs w:val="20"/>
          <w:lang w:val="bg-BG" w:eastAsia="bg-BG" w:bidi="bg-BG"/>
        </w:rPr>
        <w:t>3.</w:t>
      </w:r>
      <w:r w:rsidRPr="00B85AC6">
        <w:rPr>
          <w:rFonts w:ascii="Times New Roman" w:eastAsia="Calibri" w:hAnsi="Times New Roman" w:cs="Times New Roman"/>
          <w:noProof/>
          <w:sz w:val="24"/>
          <w:szCs w:val="20"/>
          <w:lang w:val="bg-BG" w:eastAsia="bg-BG" w:bidi="bg-BG"/>
        </w:rPr>
        <w:t xml:space="preserve"> Моля, посочете как са били направени изчисленията, включително и по-конкретно предположенията по отношение на качеството или количествата. Когато е приложимо, следва да се използват статистически данни и референтни стойности и да се приложат към настоящото приложение във формат, позволяващ пряката им повторна употреба от Комисията. </w:t>
      </w:r>
    </w:p>
    <w:p w14:paraId="289DD9F4" w14:textId="77777777" w:rsidR="00722757" w:rsidRPr="00B85AC6" w:rsidRDefault="00722757" w:rsidP="00722757">
      <w:pPr>
        <w:pBdr>
          <w:top w:val="single" w:sz="4" w:space="1" w:color="auto"/>
          <w:left w:val="single" w:sz="4" w:space="4" w:color="auto"/>
          <w:bottom w:val="single" w:sz="4" w:space="1" w:color="auto"/>
          <w:right w:val="single" w:sz="4" w:space="4" w:color="auto"/>
        </w:pBdr>
        <w:autoSpaceDE w:val="0"/>
        <w:autoSpaceDN w:val="0"/>
        <w:adjustRightInd w:val="0"/>
        <w:spacing w:before="120" w:after="240" w:line="240" w:lineRule="auto"/>
        <w:jc w:val="both"/>
        <w:rPr>
          <w:rFonts w:ascii="Times New Roman" w:eastAsia="Calibri" w:hAnsi="Times New Roman" w:cs="Times New Roman"/>
          <w:bCs/>
          <w:noProof/>
          <w:sz w:val="24"/>
          <w:szCs w:val="20"/>
          <w:lang w:val="bg-BG" w:eastAsia="bg-BG" w:bidi="bg-BG"/>
        </w:rPr>
      </w:pPr>
    </w:p>
    <w:p w14:paraId="4ABF2781" w14:textId="77777777" w:rsidR="00722757" w:rsidRPr="00B85AC6" w:rsidRDefault="00722757" w:rsidP="00722757">
      <w:pPr>
        <w:autoSpaceDE w:val="0"/>
        <w:autoSpaceDN w:val="0"/>
        <w:adjustRightInd w:val="0"/>
        <w:spacing w:before="120" w:after="240" w:line="240" w:lineRule="auto"/>
        <w:jc w:val="both"/>
        <w:rPr>
          <w:rFonts w:ascii="Times New Roman" w:eastAsia="Calibri" w:hAnsi="Times New Roman" w:cs="Times New Roman"/>
          <w:bCs/>
          <w:noProof/>
          <w:sz w:val="24"/>
          <w:szCs w:val="20"/>
          <w:lang w:val="bg-BG" w:eastAsia="bg-BG" w:bidi="bg-BG"/>
        </w:rPr>
      </w:pPr>
      <w:r w:rsidRPr="00B85AC6">
        <w:rPr>
          <w:rFonts w:ascii="Times New Roman" w:eastAsia="Calibri" w:hAnsi="Times New Roman" w:cs="Times New Roman"/>
          <w:i/>
          <w:noProof/>
          <w:sz w:val="24"/>
          <w:szCs w:val="20"/>
          <w:lang w:val="bg-BG" w:eastAsia="bg-BG" w:bidi="bg-BG"/>
        </w:rPr>
        <w:t>4</w:t>
      </w:r>
      <w:r w:rsidRPr="00B85AC6">
        <w:rPr>
          <w:rFonts w:ascii="Times New Roman" w:eastAsia="Calibri" w:hAnsi="Times New Roman" w:cs="Times New Roman"/>
          <w:noProof/>
          <w:sz w:val="24"/>
          <w:szCs w:val="20"/>
          <w:lang w:val="bg-BG" w:eastAsia="bg-BG" w:bidi="bg-BG"/>
        </w:rPr>
        <w:t>. Моля, обяснете как сте гарантирали, че само допустими разходи са включени в изчислението на стандартната таблица за единичните разходи, еднократната сума или единната ставка.</w:t>
      </w:r>
    </w:p>
    <w:p w14:paraId="225B4CBE" w14:textId="77777777" w:rsidR="00722757" w:rsidRPr="00B85AC6" w:rsidRDefault="00722757" w:rsidP="00722757">
      <w:pPr>
        <w:pBdr>
          <w:top w:val="single" w:sz="4" w:space="1" w:color="auto"/>
          <w:left w:val="single" w:sz="4" w:space="4" w:color="auto"/>
          <w:bottom w:val="single" w:sz="4" w:space="1" w:color="auto"/>
          <w:right w:val="single" w:sz="4" w:space="4" w:color="auto"/>
        </w:pBdr>
        <w:autoSpaceDE w:val="0"/>
        <w:autoSpaceDN w:val="0"/>
        <w:adjustRightInd w:val="0"/>
        <w:spacing w:before="120" w:after="240" w:line="240" w:lineRule="auto"/>
        <w:jc w:val="both"/>
        <w:rPr>
          <w:rFonts w:ascii="Times New Roman" w:eastAsia="Calibri" w:hAnsi="Times New Roman" w:cs="Times New Roman"/>
          <w:bCs/>
          <w:noProof/>
          <w:sz w:val="24"/>
          <w:szCs w:val="20"/>
          <w:lang w:val="bg-BG" w:eastAsia="bg-BG" w:bidi="bg-BG"/>
        </w:rPr>
      </w:pPr>
    </w:p>
    <w:bookmarkEnd w:id="620"/>
    <w:p w14:paraId="239BD670" w14:textId="77777777" w:rsidR="00722757" w:rsidRPr="00B85AC6" w:rsidRDefault="00722757" w:rsidP="00722757">
      <w:pPr>
        <w:spacing w:before="120" w:after="240" w:line="240" w:lineRule="auto"/>
        <w:jc w:val="both"/>
        <w:rPr>
          <w:rFonts w:ascii="Times New Roman" w:eastAsia="Calibri" w:hAnsi="Times New Roman" w:cs="Times New Roman"/>
          <w:bCs/>
          <w:noProof/>
          <w:sz w:val="24"/>
          <w:szCs w:val="20"/>
          <w:lang w:val="bg-BG" w:eastAsia="bg-BG" w:bidi="bg-BG"/>
        </w:rPr>
      </w:pPr>
      <w:r w:rsidRPr="00B85AC6">
        <w:rPr>
          <w:rFonts w:ascii="Times New Roman" w:eastAsia="Calibri" w:hAnsi="Times New Roman" w:cs="Times New Roman"/>
          <w:i/>
          <w:noProof/>
          <w:sz w:val="24"/>
          <w:szCs w:val="20"/>
          <w:lang w:val="bg-BG" w:eastAsia="bg-BG" w:bidi="bg-BG"/>
        </w:rPr>
        <w:t>5</w:t>
      </w:r>
      <w:r w:rsidRPr="00B85AC6">
        <w:rPr>
          <w:rFonts w:ascii="Times New Roman" w:eastAsia="Calibri" w:hAnsi="Times New Roman" w:cs="Times New Roman"/>
          <w:noProof/>
          <w:sz w:val="24"/>
          <w:szCs w:val="20"/>
          <w:lang w:val="bg-BG" w:eastAsia="bg-BG" w:bidi="bg-BG"/>
        </w:rPr>
        <w:t>. Оценка на одитния орган(и) на методиката на изчисление и сумите и механизмите, осигуряващи проверката, качеството, събирането и съхранението на данни.</w:t>
      </w:r>
    </w:p>
    <w:p w14:paraId="2C7E501E" w14:textId="77777777" w:rsidR="00722757" w:rsidRPr="00B85AC6" w:rsidRDefault="00722757" w:rsidP="00722757">
      <w:pPr>
        <w:pBdr>
          <w:top w:val="single" w:sz="4" w:space="1" w:color="auto"/>
          <w:left w:val="single" w:sz="4" w:space="4" w:color="auto"/>
          <w:bottom w:val="single" w:sz="4" w:space="1" w:color="auto"/>
          <w:right w:val="single" w:sz="4" w:space="4" w:color="auto"/>
        </w:pBdr>
        <w:autoSpaceDE w:val="0"/>
        <w:autoSpaceDN w:val="0"/>
        <w:adjustRightInd w:val="0"/>
        <w:spacing w:before="120" w:after="240" w:line="240" w:lineRule="auto"/>
        <w:jc w:val="both"/>
        <w:rPr>
          <w:rFonts w:ascii="Times New Roman" w:eastAsia="Calibri" w:hAnsi="Times New Roman" w:cs="Times New Roman"/>
          <w:bCs/>
          <w:noProof/>
          <w:sz w:val="24"/>
          <w:szCs w:val="20"/>
          <w:lang w:val="bg-BG" w:eastAsia="bg-BG" w:bidi="bg-BG"/>
        </w:rPr>
      </w:pPr>
    </w:p>
    <w:p w14:paraId="63CE6BD0" w14:textId="603CAC83" w:rsidR="00722757" w:rsidRPr="00B85AC6" w:rsidRDefault="00722757" w:rsidP="00722757">
      <w:pPr>
        <w:spacing w:before="120" w:after="120" w:line="240" w:lineRule="auto"/>
        <w:jc w:val="both"/>
        <w:rPr>
          <w:rFonts w:ascii="Times New Roman" w:eastAsia="Calibri" w:hAnsi="Times New Roman" w:cs="Times New Roman"/>
          <w:noProof/>
          <w:sz w:val="24"/>
          <w:szCs w:val="20"/>
          <w:lang w:val="bg-BG" w:eastAsia="bg-BG" w:bidi="bg-BG"/>
        </w:rPr>
      </w:pPr>
    </w:p>
    <w:p w14:paraId="010AF9D6" w14:textId="77777777" w:rsidR="00722757" w:rsidRPr="00B85AC6" w:rsidRDefault="00722757" w:rsidP="00722757">
      <w:pPr>
        <w:spacing w:before="120" w:after="120" w:line="240" w:lineRule="auto"/>
        <w:jc w:val="both"/>
        <w:rPr>
          <w:rFonts w:ascii="Times New Roman" w:eastAsia="Calibri" w:hAnsi="Times New Roman" w:cs="Times New Roman"/>
          <w:b/>
          <w:noProof/>
          <w:color w:val="A6A6A6" w:themeColor="background1" w:themeShade="A6"/>
          <w:sz w:val="24"/>
          <w:szCs w:val="24"/>
          <w:lang w:val="bg-BG" w:eastAsia="bg-BG" w:bidi="bg-BG"/>
        </w:rPr>
      </w:pPr>
      <w:r w:rsidRPr="00B85AC6">
        <w:rPr>
          <w:rFonts w:ascii="Times New Roman" w:eastAsia="Calibri" w:hAnsi="Times New Roman" w:cs="Times New Roman"/>
          <w:b/>
          <w:i/>
          <w:noProof/>
          <w:color w:val="A6A6A6" w:themeColor="background1" w:themeShade="A6"/>
          <w:sz w:val="24"/>
          <w:szCs w:val="20"/>
          <w:lang w:val="bg-BG" w:eastAsia="bg-BG" w:bidi="bg-BG"/>
        </w:rPr>
        <w:t>Допълнение 2:</w:t>
      </w:r>
      <w:r w:rsidRPr="00B85AC6">
        <w:rPr>
          <w:rFonts w:ascii="Times New Roman" w:eastAsia="Calibri" w:hAnsi="Times New Roman" w:cs="Times New Roman"/>
          <w:b/>
          <w:noProof/>
          <w:color w:val="A6A6A6" w:themeColor="background1" w:themeShade="A6"/>
          <w:sz w:val="24"/>
          <w:szCs w:val="20"/>
          <w:lang w:val="bg-BG" w:eastAsia="bg-BG" w:bidi="bg-BG"/>
        </w:rPr>
        <w:t xml:space="preserve"> Финансиране, което не е свързано с разходи</w:t>
      </w:r>
    </w:p>
    <w:p w14:paraId="1D1F301B" w14:textId="77777777" w:rsidR="00722757" w:rsidRPr="00B85AC6" w:rsidRDefault="00722757" w:rsidP="00722757">
      <w:pPr>
        <w:spacing w:before="120" w:after="120" w:line="240" w:lineRule="auto"/>
        <w:jc w:val="center"/>
        <w:rPr>
          <w:rFonts w:ascii="Times New Roman" w:eastAsia="Calibri" w:hAnsi="Times New Roman" w:cs="Times New Roman"/>
          <w:b/>
          <w:noProof/>
          <w:color w:val="A6A6A6" w:themeColor="background1" w:themeShade="A6"/>
          <w:sz w:val="24"/>
          <w:szCs w:val="24"/>
          <w:u w:val="single"/>
          <w:lang w:val="bg-BG" w:eastAsia="bg-BG" w:bidi="bg-BG"/>
        </w:rPr>
      </w:pPr>
    </w:p>
    <w:p w14:paraId="5085397A" w14:textId="77777777" w:rsidR="00722757" w:rsidRPr="00B85AC6" w:rsidRDefault="00722757" w:rsidP="00722757">
      <w:pPr>
        <w:spacing w:before="120" w:after="120" w:line="240" w:lineRule="auto"/>
        <w:jc w:val="center"/>
        <w:rPr>
          <w:rFonts w:ascii="Times New Roman" w:eastAsia="Calibri" w:hAnsi="Times New Roman" w:cs="Times New Roman"/>
          <w:b/>
          <w:noProof/>
          <w:color w:val="A6A6A6" w:themeColor="background1" w:themeShade="A6"/>
          <w:sz w:val="24"/>
          <w:szCs w:val="24"/>
          <w:u w:val="single"/>
          <w:lang w:val="bg-BG" w:eastAsia="bg-BG" w:bidi="bg-BG"/>
        </w:rPr>
      </w:pPr>
      <w:r w:rsidRPr="00B85AC6">
        <w:rPr>
          <w:rFonts w:ascii="Times New Roman" w:eastAsia="Calibri" w:hAnsi="Times New Roman" w:cs="Times New Roman"/>
          <w:b/>
          <w:noProof/>
          <w:color w:val="A6A6A6" w:themeColor="background1" w:themeShade="A6"/>
          <w:sz w:val="24"/>
          <w:szCs w:val="20"/>
          <w:u w:val="single"/>
          <w:lang w:val="bg-BG" w:eastAsia="bg-BG" w:bidi="bg-BG"/>
        </w:rPr>
        <w:t>Образец за представянето на данните за разглеждане на Комисията</w:t>
      </w:r>
    </w:p>
    <w:p w14:paraId="21FACF1B" w14:textId="77777777" w:rsidR="00722757" w:rsidRPr="00B85AC6" w:rsidRDefault="00722757" w:rsidP="00722757">
      <w:pPr>
        <w:spacing w:before="120" w:after="120" w:line="240" w:lineRule="auto"/>
        <w:jc w:val="center"/>
        <w:rPr>
          <w:rFonts w:ascii="Times New Roman" w:eastAsia="Calibri" w:hAnsi="Times New Roman" w:cs="Times New Roman"/>
          <w:b/>
          <w:i/>
          <w:noProof/>
          <w:color w:val="A6A6A6" w:themeColor="background1" w:themeShade="A6"/>
          <w:sz w:val="24"/>
          <w:szCs w:val="24"/>
          <w:lang w:val="bg-BG" w:eastAsia="bg-BG" w:bidi="bg-BG"/>
        </w:rPr>
      </w:pPr>
      <w:r w:rsidRPr="00B85AC6">
        <w:rPr>
          <w:rFonts w:ascii="Times New Roman" w:eastAsia="Calibri" w:hAnsi="Times New Roman" w:cs="Times New Roman"/>
          <w:b/>
          <w:noProof/>
          <w:color w:val="A6A6A6" w:themeColor="background1" w:themeShade="A6"/>
          <w:sz w:val="24"/>
          <w:szCs w:val="20"/>
          <w:u w:val="single"/>
          <w:lang w:val="bg-BG" w:eastAsia="bg-BG" w:bidi="bg-BG"/>
        </w:rPr>
        <w:t>(член 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507"/>
      </w:tblGrid>
      <w:tr w:rsidR="00722757" w:rsidRPr="006A43A6" w14:paraId="614794A8" w14:textId="77777777" w:rsidTr="00E86C9E">
        <w:tc>
          <w:tcPr>
            <w:tcW w:w="4644" w:type="dxa"/>
            <w:shd w:val="clear" w:color="auto" w:fill="auto"/>
          </w:tcPr>
          <w:p w14:paraId="2DE80F6F" w14:textId="77777777" w:rsidR="00722757" w:rsidRPr="00B85AC6" w:rsidRDefault="00722757" w:rsidP="00722757">
            <w:pPr>
              <w:spacing w:before="115" w:after="115" w:line="240" w:lineRule="auto"/>
              <w:jc w:val="both"/>
              <w:rPr>
                <w:rFonts w:ascii="Times New Roman" w:eastAsia="Calibri" w:hAnsi="Times New Roman" w:cs="Times New Roman"/>
                <w:noProof/>
                <w:color w:val="A6A6A6" w:themeColor="background1" w:themeShade="A6"/>
                <w:sz w:val="24"/>
                <w:szCs w:val="24"/>
                <w:lang w:val="bg-BG" w:eastAsia="bg-BG" w:bidi="bg-BG"/>
              </w:rPr>
            </w:pPr>
            <w:r w:rsidRPr="00B85AC6">
              <w:rPr>
                <w:rFonts w:ascii="Times New Roman" w:eastAsia="Calibri" w:hAnsi="Times New Roman" w:cs="Times New Roman"/>
                <w:noProof/>
                <w:color w:val="A6A6A6" w:themeColor="background1" w:themeShade="A6"/>
                <w:sz w:val="24"/>
                <w:szCs w:val="20"/>
                <w:lang w:val="bg-BG" w:eastAsia="bg-BG" w:bidi="bg-BG"/>
              </w:rPr>
              <w:t>Дата на изпращане на предложението</w:t>
            </w:r>
          </w:p>
        </w:tc>
        <w:tc>
          <w:tcPr>
            <w:tcW w:w="4644" w:type="dxa"/>
            <w:shd w:val="clear" w:color="auto" w:fill="auto"/>
          </w:tcPr>
          <w:p w14:paraId="3AA4D9E2" w14:textId="77777777" w:rsidR="00722757" w:rsidRPr="00B85AC6" w:rsidRDefault="00722757" w:rsidP="00722757">
            <w:pPr>
              <w:spacing w:before="115" w:after="115" w:line="240" w:lineRule="auto"/>
              <w:jc w:val="both"/>
              <w:rPr>
                <w:rFonts w:ascii="Times New Roman" w:eastAsia="Calibri" w:hAnsi="Times New Roman" w:cs="Times New Roman"/>
                <w:noProof/>
                <w:color w:val="A6A6A6" w:themeColor="background1" w:themeShade="A6"/>
                <w:sz w:val="24"/>
                <w:szCs w:val="24"/>
                <w:lang w:val="bg-BG" w:eastAsia="bg-BG" w:bidi="bg-BG"/>
              </w:rPr>
            </w:pPr>
          </w:p>
        </w:tc>
      </w:tr>
      <w:tr w:rsidR="00722757" w:rsidRPr="00B85AC6" w14:paraId="6D068931" w14:textId="77777777" w:rsidTr="00E86C9E">
        <w:tc>
          <w:tcPr>
            <w:tcW w:w="4644" w:type="dxa"/>
            <w:shd w:val="clear" w:color="auto" w:fill="auto"/>
          </w:tcPr>
          <w:p w14:paraId="121EDDE8" w14:textId="77777777" w:rsidR="00722757" w:rsidRPr="00B85AC6" w:rsidRDefault="00722757" w:rsidP="00722757">
            <w:pPr>
              <w:spacing w:before="115" w:after="115" w:line="240" w:lineRule="auto"/>
              <w:jc w:val="both"/>
              <w:rPr>
                <w:rFonts w:ascii="Times New Roman" w:eastAsia="Calibri" w:hAnsi="Times New Roman" w:cs="Times New Roman"/>
                <w:noProof/>
                <w:color w:val="A6A6A6" w:themeColor="background1" w:themeShade="A6"/>
                <w:sz w:val="24"/>
                <w:szCs w:val="24"/>
                <w:lang w:val="bg-BG" w:eastAsia="bg-BG" w:bidi="bg-BG"/>
              </w:rPr>
            </w:pPr>
            <w:r w:rsidRPr="00B85AC6">
              <w:rPr>
                <w:rFonts w:ascii="Times New Roman" w:eastAsia="Calibri" w:hAnsi="Times New Roman" w:cs="Times New Roman"/>
                <w:noProof/>
                <w:color w:val="A6A6A6" w:themeColor="background1" w:themeShade="A6"/>
                <w:sz w:val="24"/>
                <w:szCs w:val="20"/>
                <w:lang w:val="bg-BG" w:eastAsia="bg-BG" w:bidi="bg-BG"/>
              </w:rPr>
              <w:t xml:space="preserve">Настояща версия </w:t>
            </w:r>
          </w:p>
        </w:tc>
        <w:tc>
          <w:tcPr>
            <w:tcW w:w="4644" w:type="dxa"/>
            <w:shd w:val="clear" w:color="auto" w:fill="auto"/>
          </w:tcPr>
          <w:p w14:paraId="4533BDD6" w14:textId="77777777" w:rsidR="00722757" w:rsidRPr="00B85AC6" w:rsidRDefault="00722757" w:rsidP="00722757">
            <w:pPr>
              <w:spacing w:before="115" w:after="115" w:line="240" w:lineRule="auto"/>
              <w:jc w:val="both"/>
              <w:rPr>
                <w:rFonts w:ascii="Times New Roman" w:eastAsia="Calibri" w:hAnsi="Times New Roman" w:cs="Times New Roman"/>
                <w:noProof/>
                <w:color w:val="A6A6A6" w:themeColor="background1" w:themeShade="A6"/>
                <w:sz w:val="24"/>
                <w:szCs w:val="24"/>
                <w:lang w:val="bg-BG" w:eastAsia="bg-BG" w:bidi="bg-BG"/>
              </w:rPr>
            </w:pPr>
          </w:p>
        </w:tc>
      </w:tr>
    </w:tbl>
    <w:p w14:paraId="160D57A2" w14:textId="77777777" w:rsidR="00722757" w:rsidRPr="00B85AC6" w:rsidRDefault="00722757" w:rsidP="00722757">
      <w:pPr>
        <w:spacing w:before="120" w:after="240" w:line="240" w:lineRule="auto"/>
        <w:jc w:val="both"/>
        <w:rPr>
          <w:rFonts w:ascii="Times New Roman" w:eastAsia="Calibri" w:hAnsi="Times New Roman" w:cs="Times New Roman"/>
          <w:b/>
          <w:noProof/>
          <w:color w:val="A6A6A6" w:themeColor="background1" w:themeShade="A6"/>
          <w:sz w:val="24"/>
          <w:szCs w:val="20"/>
          <w:u w:val="single"/>
          <w:lang w:val="bg-BG" w:eastAsia="bg-BG" w:bidi="bg-BG"/>
        </w:rPr>
        <w:sectPr w:rsidR="00722757" w:rsidRPr="00B85AC6">
          <w:headerReference w:type="even" r:id="rId39"/>
          <w:headerReference w:type="default" r:id="rId40"/>
          <w:footerReference w:type="even" r:id="rId41"/>
          <w:footerReference w:type="default" r:id="rId42"/>
          <w:headerReference w:type="first" r:id="rId43"/>
          <w:footerReference w:type="first" r:id="rId44"/>
          <w:footnotePr>
            <w:numRestart w:val="eachSect"/>
          </w:footnotePr>
          <w:pgSz w:w="11906" w:h="16838"/>
          <w:pgMar w:top="1417" w:right="1417" w:bottom="1417" w:left="1417" w:header="708" w:footer="708" w:gutter="0"/>
          <w:cols w:space="708"/>
          <w:docGrid w:linePitch="360"/>
        </w:sectPr>
      </w:pPr>
    </w:p>
    <w:p w14:paraId="18E7AB6F" w14:textId="77777777" w:rsidR="00722757" w:rsidRPr="00B85AC6" w:rsidRDefault="00722757" w:rsidP="00722757">
      <w:pPr>
        <w:spacing w:before="120" w:after="240" w:line="240" w:lineRule="auto"/>
        <w:jc w:val="both"/>
        <w:rPr>
          <w:rFonts w:ascii="Times New Roman" w:eastAsia="Calibri" w:hAnsi="Times New Roman" w:cs="Times New Roman"/>
          <w:b/>
          <w:noProof/>
          <w:color w:val="A6A6A6" w:themeColor="background1" w:themeShade="A6"/>
          <w:sz w:val="24"/>
          <w:szCs w:val="20"/>
          <w:u w:val="single"/>
          <w:lang w:val="bg-BG" w:eastAsia="bg-BG" w:bidi="bg-BG"/>
        </w:rPr>
      </w:pPr>
      <w:r w:rsidRPr="00B85AC6">
        <w:rPr>
          <w:rFonts w:ascii="Times New Roman" w:eastAsia="Calibri" w:hAnsi="Times New Roman" w:cs="Times New Roman"/>
          <w:b/>
          <w:noProof/>
          <w:color w:val="A6A6A6" w:themeColor="background1" w:themeShade="A6"/>
          <w:sz w:val="24"/>
          <w:szCs w:val="20"/>
          <w:u w:val="single"/>
          <w:lang w:val="bg-BG" w:eastAsia="bg-BG" w:bidi="bg-BG"/>
        </w:rPr>
        <w:t>A.</w:t>
      </w:r>
      <w:r w:rsidRPr="00B85AC6">
        <w:rPr>
          <w:rFonts w:ascii="Times New Roman" w:eastAsia="Calibri" w:hAnsi="Times New Roman" w:cs="Times New Roman"/>
          <w:noProof/>
          <w:color w:val="A6A6A6" w:themeColor="background1" w:themeShade="A6"/>
          <w:sz w:val="24"/>
          <w:szCs w:val="20"/>
          <w:lang w:val="bg-BG" w:eastAsia="bg-BG" w:bidi="bg-BG"/>
        </w:rPr>
        <w:tab/>
      </w:r>
      <w:r w:rsidRPr="00B85AC6">
        <w:rPr>
          <w:rFonts w:ascii="Times New Roman" w:eastAsia="Calibri" w:hAnsi="Times New Roman" w:cs="Times New Roman"/>
          <w:b/>
          <w:noProof/>
          <w:color w:val="A6A6A6" w:themeColor="background1" w:themeShade="A6"/>
          <w:sz w:val="24"/>
          <w:szCs w:val="20"/>
          <w:u w:val="single"/>
          <w:lang w:val="bg-BG" w:eastAsia="bg-BG" w:bidi="bg-BG"/>
        </w:rPr>
        <w:t xml:space="preserve">Обобщение на основните елементи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775"/>
        <w:gridCol w:w="1276"/>
        <w:gridCol w:w="1276"/>
        <w:gridCol w:w="1443"/>
        <w:gridCol w:w="2149"/>
        <w:gridCol w:w="2197"/>
        <w:gridCol w:w="770"/>
        <w:gridCol w:w="1403"/>
        <w:gridCol w:w="1594"/>
      </w:tblGrid>
      <w:tr w:rsidR="00BE032C" w:rsidRPr="00B85AC6" w14:paraId="50C325DD" w14:textId="77777777" w:rsidTr="00722757">
        <w:tc>
          <w:tcPr>
            <w:tcW w:w="358" w:type="pct"/>
          </w:tcPr>
          <w:p w14:paraId="0AA8830A" w14:textId="77777777" w:rsidR="00722757" w:rsidRPr="00B85AC6" w:rsidRDefault="00722757" w:rsidP="00722757">
            <w:pPr>
              <w:spacing w:before="81" w:after="81" w:line="240" w:lineRule="auto"/>
              <w:jc w:val="center"/>
              <w:rPr>
                <w:rFonts w:ascii="Times New Roman" w:eastAsia="Calibri" w:hAnsi="Times New Roman" w:cs="Times New Roman"/>
                <w:b/>
                <w:noProof/>
                <w:color w:val="A6A6A6" w:themeColor="background1" w:themeShade="A6"/>
                <w:sz w:val="18"/>
                <w:szCs w:val="18"/>
                <w:lang w:val="bg-BG" w:eastAsia="bg-BG" w:bidi="bg-BG"/>
              </w:rPr>
            </w:pPr>
            <w:r w:rsidRPr="00B85AC6">
              <w:rPr>
                <w:rFonts w:ascii="Times New Roman" w:eastAsia="Calibri" w:hAnsi="Times New Roman" w:cs="Times New Roman"/>
                <w:b/>
                <w:noProof/>
                <w:color w:val="A6A6A6" w:themeColor="background1" w:themeShade="A6"/>
                <w:sz w:val="18"/>
                <w:szCs w:val="20"/>
                <w:lang w:val="bg-BG" w:eastAsia="bg-BG" w:bidi="bg-BG"/>
              </w:rPr>
              <w:t xml:space="preserve">Приоритет </w:t>
            </w:r>
          </w:p>
        </w:tc>
        <w:tc>
          <w:tcPr>
            <w:tcW w:w="287" w:type="pct"/>
          </w:tcPr>
          <w:p w14:paraId="7DB7D592" w14:textId="77777777" w:rsidR="00722757" w:rsidRPr="00B85AC6" w:rsidRDefault="00722757" w:rsidP="00722757">
            <w:pPr>
              <w:spacing w:before="81" w:after="81" w:line="240" w:lineRule="auto"/>
              <w:jc w:val="center"/>
              <w:rPr>
                <w:rFonts w:ascii="Times New Roman" w:eastAsia="Calibri" w:hAnsi="Times New Roman" w:cs="Times New Roman"/>
                <w:b/>
                <w:noProof/>
                <w:color w:val="A6A6A6" w:themeColor="background1" w:themeShade="A6"/>
                <w:sz w:val="18"/>
                <w:szCs w:val="18"/>
                <w:lang w:val="bg-BG" w:eastAsia="bg-BG" w:bidi="bg-BG"/>
              </w:rPr>
            </w:pPr>
            <w:r w:rsidRPr="00B85AC6">
              <w:rPr>
                <w:rFonts w:ascii="Times New Roman" w:eastAsia="Calibri" w:hAnsi="Times New Roman" w:cs="Times New Roman"/>
                <w:b/>
                <w:noProof/>
                <w:color w:val="A6A6A6" w:themeColor="background1" w:themeShade="A6"/>
                <w:sz w:val="18"/>
                <w:szCs w:val="20"/>
                <w:lang w:val="bg-BG" w:eastAsia="bg-BG" w:bidi="bg-BG"/>
              </w:rPr>
              <w:t>Фонд</w:t>
            </w:r>
          </w:p>
        </w:tc>
        <w:tc>
          <w:tcPr>
            <w:tcW w:w="466" w:type="pct"/>
          </w:tcPr>
          <w:p w14:paraId="1089320F" w14:textId="77777777" w:rsidR="00722757" w:rsidRPr="00B85AC6" w:rsidRDefault="00722757" w:rsidP="00722757">
            <w:pPr>
              <w:spacing w:before="81" w:after="81" w:line="240" w:lineRule="auto"/>
              <w:jc w:val="center"/>
              <w:rPr>
                <w:rFonts w:ascii="Times New Roman" w:eastAsia="Calibri" w:hAnsi="Times New Roman" w:cs="Times New Roman"/>
                <w:b/>
                <w:noProof/>
                <w:color w:val="A6A6A6" w:themeColor="background1" w:themeShade="A6"/>
                <w:sz w:val="18"/>
                <w:szCs w:val="18"/>
                <w:lang w:val="bg-BG" w:eastAsia="bg-BG" w:bidi="bg-BG"/>
              </w:rPr>
            </w:pPr>
            <w:r w:rsidRPr="00B85AC6">
              <w:rPr>
                <w:rFonts w:ascii="Times New Roman" w:eastAsia="Calibri" w:hAnsi="Times New Roman" w:cs="Times New Roman"/>
                <w:b/>
                <w:noProof/>
                <w:color w:val="A6A6A6" w:themeColor="background1" w:themeShade="A6"/>
                <w:sz w:val="18"/>
                <w:szCs w:val="20"/>
                <w:lang w:val="bg-BG" w:eastAsia="bg-BG" w:bidi="bg-BG"/>
              </w:rPr>
              <w:t>Специфична цел (заетост и растеж) или област на подпомагане (ЕФМДР)</w:t>
            </w:r>
          </w:p>
        </w:tc>
        <w:tc>
          <w:tcPr>
            <w:tcW w:w="466" w:type="pct"/>
          </w:tcPr>
          <w:p w14:paraId="7A523234" w14:textId="77777777" w:rsidR="00722757" w:rsidRPr="00B85AC6" w:rsidRDefault="00722757" w:rsidP="00722757">
            <w:pPr>
              <w:spacing w:before="81" w:after="81" w:line="240" w:lineRule="auto"/>
              <w:jc w:val="center"/>
              <w:rPr>
                <w:rFonts w:ascii="Times New Roman" w:eastAsia="Calibri" w:hAnsi="Times New Roman" w:cs="Times New Roman"/>
                <w:b/>
                <w:noProof/>
                <w:color w:val="A6A6A6" w:themeColor="background1" w:themeShade="A6"/>
                <w:sz w:val="18"/>
                <w:szCs w:val="18"/>
                <w:lang w:val="bg-BG" w:eastAsia="bg-BG" w:bidi="bg-BG"/>
              </w:rPr>
            </w:pPr>
            <w:r w:rsidRPr="00B85AC6">
              <w:rPr>
                <w:rFonts w:ascii="Times New Roman" w:eastAsia="Calibri" w:hAnsi="Times New Roman" w:cs="Times New Roman"/>
                <w:b/>
                <w:noProof/>
                <w:color w:val="A6A6A6" w:themeColor="background1" w:themeShade="A6"/>
                <w:sz w:val="18"/>
                <w:szCs w:val="20"/>
                <w:lang w:val="bg-BG" w:eastAsia="bg-BG" w:bidi="bg-BG"/>
              </w:rPr>
              <w:t xml:space="preserve">Категория региони </w:t>
            </w:r>
          </w:p>
        </w:tc>
        <w:tc>
          <w:tcPr>
            <w:tcW w:w="475" w:type="pct"/>
          </w:tcPr>
          <w:p w14:paraId="3E5CDD0B" w14:textId="77777777" w:rsidR="00722757" w:rsidRPr="00B85AC6" w:rsidRDefault="00722757" w:rsidP="00722757">
            <w:pPr>
              <w:spacing w:before="81" w:after="81" w:line="240" w:lineRule="auto"/>
              <w:jc w:val="center"/>
              <w:rPr>
                <w:rFonts w:ascii="Times New Roman" w:eastAsia="Calibri" w:hAnsi="Times New Roman" w:cs="Times New Roman"/>
                <w:b/>
                <w:noProof/>
                <w:color w:val="A6A6A6" w:themeColor="background1" w:themeShade="A6"/>
                <w:sz w:val="18"/>
                <w:szCs w:val="18"/>
                <w:lang w:val="bg-BG" w:eastAsia="bg-BG" w:bidi="bg-BG"/>
              </w:rPr>
            </w:pPr>
            <w:r w:rsidRPr="00B85AC6">
              <w:rPr>
                <w:rFonts w:ascii="Times New Roman" w:eastAsia="Calibri" w:hAnsi="Times New Roman" w:cs="Times New Roman"/>
                <w:b/>
                <w:i/>
                <w:noProof/>
                <w:color w:val="A6A6A6" w:themeColor="background1" w:themeShade="A6"/>
                <w:sz w:val="20"/>
                <w:szCs w:val="20"/>
                <w:lang w:val="bg-BG" w:eastAsia="bg-BG" w:bidi="bg-BG"/>
              </w:rPr>
              <w:t>Сумата, покрита от финансиране, което не е свързано с разходи</w:t>
            </w:r>
          </w:p>
        </w:tc>
        <w:tc>
          <w:tcPr>
            <w:tcW w:w="778" w:type="pct"/>
            <w:shd w:val="clear" w:color="auto" w:fill="auto"/>
          </w:tcPr>
          <w:p w14:paraId="0B98B50F" w14:textId="77777777" w:rsidR="00722757" w:rsidRPr="00B85AC6" w:rsidRDefault="00722757" w:rsidP="00722757">
            <w:pPr>
              <w:spacing w:before="81" w:after="81" w:line="240" w:lineRule="auto"/>
              <w:jc w:val="center"/>
              <w:rPr>
                <w:rFonts w:ascii="Times New Roman" w:eastAsia="Calibri" w:hAnsi="Times New Roman" w:cs="Times New Roman"/>
                <w:b/>
                <w:noProof/>
                <w:color w:val="A6A6A6" w:themeColor="background1" w:themeShade="A6"/>
                <w:sz w:val="18"/>
                <w:szCs w:val="18"/>
                <w:lang w:val="bg-BG" w:eastAsia="bg-BG" w:bidi="bg-BG"/>
              </w:rPr>
            </w:pPr>
            <w:r w:rsidRPr="00B85AC6">
              <w:rPr>
                <w:rFonts w:ascii="Times New Roman" w:eastAsia="Calibri" w:hAnsi="Times New Roman" w:cs="Times New Roman"/>
                <w:b/>
                <w:noProof/>
                <w:color w:val="A6A6A6" w:themeColor="background1" w:themeShade="A6"/>
                <w:sz w:val="18"/>
                <w:szCs w:val="20"/>
                <w:lang w:val="bg-BG" w:eastAsia="bg-BG" w:bidi="bg-BG"/>
              </w:rPr>
              <w:t>Вид операция</w:t>
            </w:r>
          </w:p>
        </w:tc>
        <w:tc>
          <w:tcPr>
            <w:tcW w:w="795" w:type="pct"/>
          </w:tcPr>
          <w:p w14:paraId="7C66AD8D" w14:textId="77777777" w:rsidR="00722757" w:rsidRPr="00B85AC6" w:rsidRDefault="00722757" w:rsidP="00722757">
            <w:pPr>
              <w:spacing w:before="81" w:after="81" w:line="240" w:lineRule="auto"/>
              <w:jc w:val="center"/>
              <w:rPr>
                <w:rFonts w:ascii="Times New Roman" w:eastAsia="Calibri" w:hAnsi="Times New Roman" w:cs="Times New Roman"/>
                <w:b/>
                <w:noProof/>
                <w:color w:val="A6A6A6" w:themeColor="background1" w:themeShade="A6"/>
                <w:sz w:val="18"/>
                <w:szCs w:val="18"/>
                <w:lang w:val="bg-BG" w:eastAsia="bg-BG" w:bidi="bg-BG"/>
              </w:rPr>
            </w:pPr>
            <w:r w:rsidRPr="00B85AC6">
              <w:rPr>
                <w:rFonts w:ascii="Times New Roman" w:eastAsia="Calibri" w:hAnsi="Times New Roman" w:cs="Times New Roman"/>
                <w:b/>
                <w:noProof/>
                <w:color w:val="A6A6A6" w:themeColor="background1" w:themeShade="A6"/>
                <w:sz w:val="18"/>
                <w:szCs w:val="20"/>
                <w:lang w:val="bg-BG" w:eastAsia="bg-BG" w:bidi="bg-BG"/>
              </w:rPr>
              <w:t>Условия, които трябва да бъдат изпълнени/резултатите, които трябва да бъдат постигнати</w:t>
            </w:r>
          </w:p>
        </w:tc>
        <w:tc>
          <w:tcPr>
            <w:tcW w:w="796" w:type="pct"/>
            <w:gridSpan w:val="2"/>
            <w:shd w:val="clear" w:color="auto" w:fill="auto"/>
          </w:tcPr>
          <w:p w14:paraId="0A1D07C4" w14:textId="77777777" w:rsidR="00722757" w:rsidRPr="00B85AC6" w:rsidRDefault="00722757" w:rsidP="00722757">
            <w:pPr>
              <w:spacing w:before="81" w:after="81" w:line="240" w:lineRule="auto"/>
              <w:jc w:val="center"/>
              <w:rPr>
                <w:rFonts w:ascii="Times New Roman" w:eastAsia="Calibri" w:hAnsi="Times New Roman" w:cs="Times New Roman"/>
                <w:b/>
                <w:noProof/>
                <w:color w:val="A6A6A6" w:themeColor="background1" w:themeShade="A6"/>
                <w:sz w:val="18"/>
                <w:szCs w:val="18"/>
                <w:lang w:val="bg-BG" w:eastAsia="bg-BG" w:bidi="bg-BG"/>
              </w:rPr>
            </w:pPr>
            <w:r w:rsidRPr="00B85AC6">
              <w:rPr>
                <w:rFonts w:ascii="Times New Roman" w:eastAsia="Calibri" w:hAnsi="Times New Roman" w:cs="Times New Roman"/>
                <w:b/>
                <w:noProof/>
                <w:color w:val="A6A6A6" w:themeColor="background1" w:themeShade="A6"/>
                <w:sz w:val="18"/>
                <w:szCs w:val="20"/>
                <w:lang w:val="bg-BG" w:eastAsia="bg-BG" w:bidi="bg-BG"/>
              </w:rPr>
              <w:t>Наименование на съответния показател</w:t>
            </w:r>
          </w:p>
        </w:tc>
        <w:tc>
          <w:tcPr>
            <w:tcW w:w="579" w:type="pct"/>
            <w:shd w:val="clear" w:color="auto" w:fill="auto"/>
          </w:tcPr>
          <w:p w14:paraId="16BFA254" w14:textId="77777777" w:rsidR="00722757" w:rsidRPr="00B85AC6" w:rsidRDefault="00722757" w:rsidP="00722757">
            <w:pPr>
              <w:spacing w:before="81" w:after="81" w:line="240" w:lineRule="auto"/>
              <w:jc w:val="center"/>
              <w:rPr>
                <w:rFonts w:ascii="Times New Roman" w:eastAsia="Calibri" w:hAnsi="Times New Roman" w:cs="Times New Roman"/>
                <w:b/>
                <w:noProof/>
                <w:color w:val="A6A6A6" w:themeColor="background1" w:themeShade="A6"/>
                <w:sz w:val="18"/>
                <w:szCs w:val="18"/>
                <w:lang w:val="bg-BG" w:eastAsia="bg-BG" w:bidi="bg-BG"/>
              </w:rPr>
            </w:pPr>
            <w:r w:rsidRPr="00B85AC6">
              <w:rPr>
                <w:rFonts w:ascii="Times New Roman" w:eastAsia="Calibri" w:hAnsi="Times New Roman" w:cs="Times New Roman"/>
                <w:b/>
                <w:noProof/>
                <w:color w:val="A6A6A6" w:themeColor="background1" w:themeShade="A6"/>
                <w:sz w:val="18"/>
                <w:szCs w:val="20"/>
                <w:lang w:val="bg-BG" w:eastAsia="bg-BG" w:bidi="bg-BG"/>
              </w:rPr>
              <w:t>Мерна единица на показателя</w:t>
            </w:r>
          </w:p>
        </w:tc>
      </w:tr>
      <w:tr w:rsidR="00BE032C" w:rsidRPr="00B85AC6" w14:paraId="4E9BE0BB" w14:textId="77777777" w:rsidTr="00722757">
        <w:tc>
          <w:tcPr>
            <w:tcW w:w="358" w:type="pct"/>
          </w:tcPr>
          <w:p w14:paraId="699075B6" w14:textId="77777777" w:rsidR="00722757" w:rsidRPr="00B85AC6" w:rsidRDefault="00722757" w:rsidP="00722757">
            <w:pPr>
              <w:spacing w:before="81" w:after="81"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287" w:type="pct"/>
          </w:tcPr>
          <w:p w14:paraId="6600AC91" w14:textId="77777777" w:rsidR="00722757" w:rsidRPr="00B85AC6" w:rsidRDefault="00722757" w:rsidP="00722757">
            <w:pPr>
              <w:spacing w:before="81" w:after="81"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66" w:type="pct"/>
          </w:tcPr>
          <w:p w14:paraId="42E934A1" w14:textId="77777777" w:rsidR="00722757" w:rsidRPr="00B85AC6" w:rsidRDefault="00722757" w:rsidP="00722757">
            <w:pPr>
              <w:spacing w:before="81" w:after="81"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66" w:type="pct"/>
          </w:tcPr>
          <w:p w14:paraId="0794EB4B" w14:textId="77777777" w:rsidR="00722757" w:rsidRPr="00B85AC6" w:rsidRDefault="00722757" w:rsidP="00722757">
            <w:pPr>
              <w:spacing w:before="81" w:after="81"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75" w:type="pct"/>
          </w:tcPr>
          <w:p w14:paraId="771357D0" w14:textId="77777777" w:rsidR="00722757" w:rsidRPr="00B85AC6" w:rsidRDefault="00722757" w:rsidP="00722757">
            <w:pPr>
              <w:spacing w:before="81" w:after="81"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778" w:type="pct"/>
            <w:shd w:val="clear" w:color="auto" w:fill="auto"/>
          </w:tcPr>
          <w:p w14:paraId="3C1CAFEA" w14:textId="77777777" w:rsidR="00722757" w:rsidRPr="00B85AC6" w:rsidRDefault="00722757" w:rsidP="00722757">
            <w:pPr>
              <w:spacing w:before="81" w:after="81"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795" w:type="pct"/>
          </w:tcPr>
          <w:p w14:paraId="33956678" w14:textId="77777777" w:rsidR="00722757" w:rsidRPr="00B85AC6" w:rsidRDefault="00722757" w:rsidP="00722757">
            <w:pPr>
              <w:spacing w:before="81" w:after="81"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285" w:type="pct"/>
            <w:shd w:val="clear" w:color="auto" w:fill="auto"/>
          </w:tcPr>
          <w:p w14:paraId="0588E7DC" w14:textId="77777777" w:rsidR="00722757" w:rsidRPr="00B85AC6" w:rsidRDefault="00722757" w:rsidP="00722757">
            <w:pPr>
              <w:spacing w:before="81" w:after="81" w:line="240" w:lineRule="auto"/>
              <w:jc w:val="center"/>
              <w:rPr>
                <w:rFonts w:ascii="Times New Roman" w:eastAsia="Calibri" w:hAnsi="Times New Roman" w:cs="Times New Roman"/>
                <w:noProof/>
                <w:color w:val="A6A6A6" w:themeColor="background1" w:themeShade="A6"/>
                <w:sz w:val="18"/>
                <w:szCs w:val="18"/>
                <w:lang w:val="bg-BG" w:eastAsia="bg-BG" w:bidi="bg-BG"/>
              </w:rPr>
            </w:pPr>
            <w:r w:rsidRPr="00B85AC6">
              <w:rPr>
                <w:rFonts w:ascii="Times New Roman" w:eastAsia="Calibri" w:hAnsi="Times New Roman" w:cs="Times New Roman"/>
                <w:noProof/>
                <w:color w:val="A6A6A6" w:themeColor="background1" w:themeShade="A6"/>
                <w:sz w:val="18"/>
                <w:szCs w:val="20"/>
                <w:lang w:val="bg-BG" w:eastAsia="bg-BG" w:bidi="bg-BG"/>
              </w:rPr>
              <w:t xml:space="preserve">Код </w:t>
            </w:r>
          </w:p>
        </w:tc>
        <w:tc>
          <w:tcPr>
            <w:tcW w:w="511" w:type="pct"/>
          </w:tcPr>
          <w:p w14:paraId="7033835D" w14:textId="77777777" w:rsidR="00722757" w:rsidRPr="00B85AC6" w:rsidRDefault="00722757" w:rsidP="00722757">
            <w:pPr>
              <w:spacing w:before="81" w:after="81" w:line="240" w:lineRule="auto"/>
              <w:jc w:val="center"/>
              <w:rPr>
                <w:rFonts w:ascii="Times New Roman" w:eastAsia="Calibri" w:hAnsi="Times New Roman" w:cs="Times New Roman"/>
                <w:noProof/>
                <w:color w:val="A6A6A6" w:themeColor="background1" w:themeShade="A6"/>
                <w:sz w:val="18"/>
                <w:szCs w:val="18"/>
                <w:lang w:val="bg-BG" w:eastAsia="bg-BG" w:bidi="bg-BG"/>
              </w:rPr>
            </w:pPr>
            <w:r w:rsidRPr="00B85AC6">
              <w:rPr>
                <w:rFonts w:ascii="Times New Roman" w:eastAsia="Calibri" w:hAnsi="Times New Roman" w:cs="Times New Roman"/>
                <w:noProof/>
                <w:color w:val="A6A6A6" w:themeColor="background1" w:themeShade="A6"/>
                <w:sz w:val="18"/>
                <w:szCs w:val="20"/>
                <w:lang w:val="bg-BG" w:eastAsia="bg-BG" w:bidi="bg-BG"/>
              </w:rPr>
              <w:t>Описание</w:t>
            </w:r>
          </w:p>
        </w:tc>
        <w:tc>
          <w:tcPr>
            <w:tcW w:w="579" w:type="pct"/>
            <w:shd w:val="clear" w:color="auto" w:fill="auto"/>
          </w:tcPr>
          <w:p w14:paraId="03437994" w14:textId="77777777" w:rsidR="00722757" w:rsidRPr="00B85AC6" w:rsidRDefault="00722757" w:rsidP="00722757">
            <w:pPr>
              <w:spacing w:before="81" w:after="81" w:line="240" w:lineRule="auto"/>
              <w:jc w:val="center"/>
              <w:rPr>
                <w:rFonts w:ascii="Times New Roman" w:eastAsia="Calibri" w:hAnsi="Times New Roman" w:cs="Times New Roman"/>
                <w:noProof/>
                <w:color w:val="A6A6A6" w:themeColor="background1" w:themeShade="A6"/>
                <w:sz w:val="18"/>
                <w:szCs w:val="18"/>
                <w:lang w:val="bg-BG" w:eastAsia="bg-BG" w:bidi="bg-BG"/>
              </w:rPr>
            </w:pPr>
          </w:p>
        </w:tc>
      </w:tr>
      <w:tr w:rsidR="00BE032C" w:rsidRPr="00B85AC6" w14:paraId="77C74E7E" w14:textId="77777777" w:rsidTr="00722757">
        <w:tc>
          <w:tcPr>
            <w:tcW w:w="358" w:type="pct"/>
          </w:tcPr>
          <w:p w14:paraId="4D094817" w14:textId="77777777" w:rsidR="00722757" w:rsidRPr="00B85AC6" w:rsidRDefault="00722757" w:rsidP="00722757">
            <w:pPr>
              <w:spacing w:before="81" w:after="81" w:line="240" w:lineRule="auto"/>
              <w:jc w:val="center"/>
              <w:rPr>
                <w:rFonts w:ascii="Times New Roman" w:eastAsia="Calibri" w:hAnsi="Times New Roman" w:cs="Times New Roman"/>
                <w:b/>
                <w:i/>
                <w:noProof/>
                <w:color w:val="A6A6A6" w:themeColor="background1" w:themeShade="A6"/>
                <w:sz w:val="18"/>
                <w:szCs w:val="18"/>
                <w:lang w:val="bg-BG" w:eastAsia="bg-BG" w:bidi="bg-BG"/>
              </w:rPr>
            </w:pPr>
          </w:p>
        </w:tc>
        <w:tc>
          <w:tcPr>
            <w:tcW w:w="287" w:type="pct"/>
          </w:tcPr>
          <w:p w14:paraId="781F893F" w14:textId="77777777" w:rsidR="00722757" w:rsidRPr="00B85AC6" w:rsidRDefault="00722757" w:rsidP="00722757">
            <w:pPr>
              <w:spacing w:before="81" w:after="81" w:line="240" w:lineRule="auto"/>
              <w:jc w:val="center"/>
              <w:rPr>
                <w:rFonts w:ascii="Times New Roman" w:eastAsia="Calibri" w:hAnsi="Times New Roman" w:cs="Times New Roman"/>
                <w:b/>
                <w:i/>
                <w:noProof/>
                <w:color w:val="A6A6A6" w:themeColor="background1" w:themeShade="A6"/>
                <w:sz w:val="18"/>
                <w:szCs w:val="18"/>
                <w:lang w:val="bg-BG" w:eastAsia="bg-BG" w:bidi="bg-BG"/>
              </w:rPr>
            </w:pPr>
          </w:p>
        </w:tc>
        <w:tc>
          <w:tcPr>
            <w:tcW w:w="466" w:type="pct"/>
          </w:tcPr>
          <w:p w14:paraId="6CE12F7E" w14:textId="77777777" w:rsidR="00722757" w:rsidRPr="00B85AC6" w:rsidRDefault="00722757" w:rsidP="00722757">
            <w:pPr>
              <w:spacing w:before="81" w:after="81" w:line="240" w:lineRule="auto"/>
              <w:jc w:val="center"/>
              <w:rPr>
                <w:rFonts w:ascii="Times New Roman" w:eastAsia="Calibri" w:hAnsi="Times New Roman" w:cs="Times New Roman"/>
                <w:b/>
                <w:i/>
                <w:noProof/>
                <w:color w:val="A6A6A6" w:themeColor="background1" w:themeShade="A6"/>
                <w:sz w:val="18"/>
                <w:szCs w:val="18"/>
                <w:lang w:val="bg-BG" w:eastAsia="bg-BG" w:bidi="bg-BG"/>
              </w:rPr>
            </w:pPr>
          </w:p>
        </w:tc>
        <w:tc>
          <w:tcPr>
            <w:tcW w:w="466" w:type="pct"/>
          </w:tcPr>
          <w:p w14:paraId="15E7ED7C" w14:textId="77777777" w:rsidR="00722757" w:rsidRPr="00B85AC6" w:rsidRDefault="00722757" w:rsidP="00722757">
            <w:pPr>
              <w:spacing w:before="81" w:after="81" w:line="240" w:lineRule="auto"/>
              <w:jc w:val="center"/>
              <w:rPr>
                <w:rFonts w:ascii="Times New Roman" w:eastAsia="Calibri" w:hAnsi="Times New Roman" w:cs="Times New Roman"/>
                <w:b/>
                <w:i/>
                <w:noProof/>
                <w:color w:val="A6A6A6" w:themeColor="background1" w:themeShade="A6"/>
                <w:sz w:val="18"/>
                <w:szCs w:val="18"/>
                <w:lang w:val="bg-BG" w:eastAsia="bg-BG" w:bidi="bg-BG"/>
              </w:rPr>
            </w:pPr>
          </w:p>
        </w:tc>
        <w:tc>
          <w:tcPr>
            <w:tcW w:w="475" w:type="pct"/>
          </w:tcPr>
          <w:p w14:paraId="7D8E797F" w14:textId="77777777" w:rsidR="00722757" w:rsidRPr="00B85AC6" w:rsidRDefault="00722757" w:rsidP="00722757">
            <w:pPr>
              <w:spacing w:before="81" w:after="81" w:line="240" w:lineRule="auto"/>
              <w:jc w:val="center"/>
              <w:rPr>
                <w:rFonts w:ascii="Times New Roman" w:eastAsia="Calibri" w:hAnsi="Times New Roman" w:cs="Times New Roman"/>
                <w:b/>
                <w:i/>
                <w:noProof/>
                <w:color w:val="A6A6A6" w:themeColor="background1" w:themeShade="A6"/>
                <w:sz w:val="18"/>
                <w:szCs w:val="18"/>
                <w:lang w:val="bg-BG" w:eastAsia="bg-BG" w:bidi="bg-BG"/>
              </w:rPr>
            </w:pPr>
          </w:p>
        </w:tc>
        <w:tc>
          <w:tcPr>
            <w:tcW w:w="778" w:type="pct"/>
            <w:shd w:val="clear" w:color="auto" w:fill="auto"/>
          </w:tcPr>
          <w:p w14:paraId="5DD7F9F7" w14:textId="77777777" w:rsidR="00722757" w:rsidRPr="00B85AC6" w:rsidRDefault="00722757" w:rsidP="00722757">
            <w:pPr>
              <w:spacing w:before="81" w:after="81" w:line="240" w:lineRule="auto"/>
              <w:jc w:val="center"/>
              <w:rPr>
                <w:rFonts w:ascii="Times New Roman" w:eastAsia="Calibri" w:hAnsi="Times New Roman" w:cs="Times New Roman"/>
                <w:i/>
                <w:noProof/>
                <w:color w:val="A6A6A6" w:themeColor="background1" w:themeShade="A6"/>
                <w:sz w:val="18"/>
                <w:szCs w:val="18"/>
                <w:lang w:val="bg-BG" w:eastAsia="bg-BG" w:bidi="bg-BG"/>
              </w:rPr>
            </w:pPr>
          </w:p>
        </w:tc>
        <w:tc>
          <w:tcPr>
            <w:tcW w:w="795" w:type="pct"/>
          </w:tcPr>
          <w:p w14:paraId="419D6A3F" w14:textId="77777777" w:rsidR="00722757" w:rsidRPr="00B85AC6" w:rsidRDefault="00722757" w:rsidP="00722757">
            <w:pPr>
              <w:spacing w:before="81" w:after="81" w:line="240" w:lineRule="auto"/>
              <w:jc w:val="center"/>
              <w:rPr>
                <w:rFonts w:ascii="Times New Roman" w:eastAsia="Calibri" w:hAnsi="Times New Roman" w:cs="Times New Roman"/>
                <w:i/>
                <w:noProof/>
                <w:color w:val="A6A6A6" w:themeColor="background1" w:themeShade="A6"/>
                <w:sz w:val="18"/>
                <w:szCs w:val="18"/>
                <w:lang w:val="bg-BG" w:eastAsia="bg-BG" w:bidi="bg-BG"/>
              </w:rPr>
            </w:pPr>
          </w:p>
        </w:tc>
        <w:tc>
          <w:tcPr>
            <w:tcW w:w="285" w:type="pct"/>
            <w:shd w:val="clear" w:color="auto" w:fill="auto"/>
          </w:tcPr>
          <w:p w14:paraId="4F01D3D8" w14:textId="77777777" w:rsidR="00722757" w:rsidRPr="00B85AC6" w:rsidRDefault="00722757" w:rsidP="00722757">
            <w:pPr>
              <w:spacing w:before="81" w:after="81" w:line="240" w:lineRule="auto"/>
              <w:jc w:val="center"/>
              <w:rPr>
                <w:rFonts w:ascii="Times New Roman" w:eastAsia="Calibri" w:hAnsi="Times New Roman" w:cs="Times New Roman"/>
                <w:i/>
                <w:noProof/>
                <w:color w:val="A6A6A6" w:themeColor="background1" w:themeShade="A6"/>
                <w:sz w:val="18"/>
                <w:szCs w:val="18"/>
                <w:lang w:val="bg-BG" w:eastAsia="bg-BG" w:bidi="bg-BG"/>
              </w:rPr>
            </w:pPr>
          </w:p>
        </w:tc>
        <w:tc>
          <w:tcPr>
            <w:tcW w:w="511" w:type="pct"/>
          </w:tcPr>
          <w:p w14:paraId="1428E0F6" w14:textId="77777777" w:rsidR="00722757" w:rsidRPr="00B85AC6" w:rsidRDefault="00722757" w:rsidP="00722757">
            <w:pPr>
              <w:spacing w:before="81" w:after="81" w:line="240" w:lineRule="auto"/>
              <w:jc w:val="center"/>
              <w:rPr>
                <w:rFonts w:ascii="Times New Roman" w:eastAsia="Calibri" w:hAnsi="Times New Roman" w:cs="Times New Roman"/>
                <w:i/>
                <w:noProof/>
                <w:color w:val="A6A6A6" w:themeColor="background1" w:themeShade="A6"/>
                <w:sz w:val="18"/>
                <w:szCs w:val="18"/>
                <w:lang w:val="bg-BG" w:eastAsia="bg-BG" w:bidi="bg-BG"/>
              </w:rPr>
            </w:pPr>
          </w:p>
        </w:tc>
        <w:tc>
          <w:tcPr>
            <w:tcW w:w="579" w:type="pct"/>
            <w:shd w:val="clear" w:color="auto" w:fill="auto"/>
          </w:tcPr>
          <w:p w14:paraId="7F4AE886" w14:textId="77777777" w:rsidR="00722757" w:rsidRPr="00B85AC6" w:rsidRDefault="00722757" w:rsidP="00722757">
            <w:pPr>
              <w:spacing w:before="81" w:after="81" w:line="240" w:lineRule="auto"/>
              <w:jc w:val="center"/>
              <w:rPr>
                <w:rFonts w:ascii="Times New Roman" w:eastAsia="Calibri" w:hAnsi="Times New Roman" w:cs="Times New Roman"/>
                <w:i/>
                <w:noProof/>
                <w:color w:val="A6A6A6" w:themeColor="background1" w:themeShade="A6"/>
                <w:sz w:val="18"/>
                <w:szCs w:val="18"/>
                <w:lang w:val="bg-BG" w:eastAsia="bg-BG" w:bidi="bg-BG"/>
              </w:rPr>
            </w:pPr>
          </w:p>
        </w:tc>
      </w:tr>
      <w:tr w:rsidR="00BE032C" w:rsidRPr="00B85AC6" w14:paraId="6B680E94" w14:textId="77777777" w:rsidTr="00722757">
        <w:tc>
          <w:tcPr>
            <w:tcW w:w="358" w:type="pct"/>
          </w:tcPr>
          <w:p w14:paraId="341B34AE" w14:textId="77777777" w:rsidR="00722757" w:rsidRPr="00B85AC6" w:rsidRDefault="00722757" w:rsidP="00722757">
            <w:pPr>
              <w:spacing w:before="81" w:after="81" w:line="240" w:lineRule="auto"/>
              <w:jc w:val="center"/>
              <w:rPr>
                <w:rFonts w:ascii="Times New Roman" w:eastAsia="Calibri" w:hAnsi="Times New Roman" w:cs="Times New Roman"/>
                <w:b/>
                <w:i/>
                <w:noProof/>
                <w:color w:val="A6A6A6" w:themeColor="background1" w:themeShade="A6"/>
                <w:sz w:val="18"/>
                <w:szCs w:val="18"/>
                <w:lang w:val="bg-BG" w:eastAsia="bg-BG" w:bidi="bg-BG"/>
              </w:rPr>
            </w:pPr>
          </w:p>
        </w:tc>
        <w:tc>
          <w:tcPr>
            <w:tcW w:w="287" w:type="pct"/>
          </w:tcPr>
          <w:p w14:paraId="12C0C943" w14:textId="77777777" w:rsidR="00722757" w:rsidRPr="00B85AC6" w:rsidRDefault="00722757" w:rsidP="00722757">
            <w:pPr>
              <w:spacing w:before="81" w:after="81" w:line="240" w:lineRule="auto"/>
              <w:jc w:val="center"/>
              <w:rPr>
                <w:rFonts w:ascii="Times New Roman" w:eastAsia="Calibri" w:hAnsi="Times New Roman" w:cs="Times New Roman"/>
                <w:b/>
                <w:i/>
                <w:noProof/>
                <w:color w:val="A6A6A6" w:themeColor="background1" w:themeShade="A6"/>
                <w:sz w:val="18"/>
                <w:szCs w:val="18"/>
                <w:lang w:val="bg-BG" w:eastAsia="bg-BG" w:bidi="bg-BG"/>
              </w:rPr>
            </w:pPr>
          </w:p>
        </w:tc>
        <w:tc>
          <w:tcPr>
            <w:tcW w:w="466" w:type="pct"/>
          </w:tcPr>
          <w:p w14:paraId="08F5BED9" w14:textId="77777777" w:rsidR="00722757" w:rsidRPr="00B85AC6" w:rsidRDefault="00722757" w:rsidP="00722757">
            <w:pPr>
              <w:spacing w:before="81" w:after="81" w:line="240" w:lineRule="auto"/>
              <w:jc w:val="center"/>
              <w:rPr>
                <w:rFonts w:ascii="Times New Roman" w:eastAsia="Calibri" w:hAnsi="Times New Roman" w:cs="Times New Roman"/>
                <w:b/>
                <w:i/>
                <w:noProof/>
                <w:color w:val="A6A6A6" w:themeColor="background1" w:themeShade="A6"/>
                <w:sz w:val="18"/>
                <w:szCs w:val="18"/>
                <w:lang w:val="bg-BG" w:eastAsia="bg-BG" w:bidi="bg-BG"/>
              </w:rPr>
            </w:pPr>
          </w:p>
        </w:tc>
        <w:tc>
          <w:tcPr>
            <w:tcW w:w="466" w:type="pct"/>
          </w:tcPr>
          <w:p w14:paraId="56A74473" w14:textId="77777777" w:rsidR="00722757" w:rsidRPr="00B85AC6" w:rsidRDefault="00722757" w:rsidP="00722757">
            <w:pPr>
              <w:spacing w:before="81" w:after="81" w:line="240" w:lineRule="auto"/>
              <w:jc w:val="center"/>
              <w:rPr>
                <w:rFonts w:ascii="Times New Roman" w:eastAsia="Calibri" w:hAnsi="Times New Roman" w:cs="Times New Roman"/>
                <w:b/>
                <w:i/>
                <w:noProof/>
                <w:color w:val="A6A6A6" w:themeColor="background1" w:themeShade="A6"/>
                <w:sz w:val="18"/>
                <w:szCs w:val="18"/>
                <w:lang w:val="bg-BG" w:eastAsia="bg-BG" w:bidi="bg-BG"/>
              </w:rPr>
            </w:pPr>
          </w:p>
        </w:tc>
        <w:tc>
          <w:tcPr>
            <w:tcW w:w="475" w:type="pct"/>
          </w:tcPr>
          <w:p w14:paraId="69F9E3C4" w14:textId="77777777" w:rsidR="00722757" w:rsidRPr="00B85AC6" w:rsidRDefault="00722757" w:rsidP="00722757">
            <w:pPr>
              <w:spacing w:before="81" w:after="81" w:line="240" w:lineRule="auto"/>
              <w:jc w:val="center"/>
              <w:rPr>
                <w:rFonts w:ascii="Times New Roman" w:eastAsia="Calibri" w:hAnsi="Times New Roman" w:cs="Times New Roman"/>
                <w:b/>
                <w:i/>
                <w:noProof/>
                <w:color w:val="A6A6A6" w:themeColor="background1" w:themeShade="A6"/>
                <w:sz w:val="18"/>
                <w:szCs w:val="18"/>
                <w:lang w:val="bg-BG" w:eastAsia="bg-BG" w:bidi="bg-BG"/>
              </w:rPr>
            </w:pPr>
          </w:p>
        </w:tc>
        <w:tc>
          <w:tcPr>
            <w:tcW w:w="778" w:type="pct"/>
            <w:shd w:val="clear" w:color="auto" w:fill="auto"/>
          </w:tcPr>
          <w:p w14:paraId="32A3B6F0" w14:textId="77777777" w:rsidR="00722757" w:rsidRPr="00B85AC6" w:rsidRDefault="00722757" w:rsidP="00722757">
            <w:pPr>
              <w:spacing w:before="81" w:after="81" w:line="240" w:lineRule="auto"/>
              <w:jc w:val="center"/>
              <w:rPr>
                <w:rFonts w:ascii="Times New Roman" w:eastAsia="Calibri" w:hAnsi="Times New Roman" w:cs="Times New Roman"/>
                <w:i/>
                <w:noProof/>
                <w:color w:val="A6A6A6" w:themeColor="background1" w:themeShade="A6"/>
                <w:sz w:val="18"/>
                <w:szCs w:val="18"/>
                <w:lang w:val="bg-BG" w:eastAsia="bg-BG" w:bidi="bg-BG"/>
              </w:rPr>
            </w:pPr>
          </w:p>
        </w:tc>
        <w:tc>
          <w:tcPr>
            <w:tcW w:w="795" w:type="pct"/>
          </w:tcPr>
          <w:p w14:paraId="4DADDBC5" w14:textId="77777777" w:rsidR="00722757" w:rsidRPr="00B85AC6" w:rsidRDefault="00722757" w:rsidP="00722757">
            <w:pPr>
              <w:spacing w:before="81" w:after="81" w:line="240" w:lineRule="auto"/>
              <w:jc w:val="center"/>
              <w:rPr>
                <w:rFonts w:ascii="Times New Roman" w:eastAsia="Calibri" w:hAnsi="Times New Roman" w:cs="Times New Roman"/>
                <w:i/>
                <w:noProof/>
                <w:color w:val="A6A6A6" w:themeColor="background1" w:themeShade="A6"/>
                <w:sz w:val="18"/>
                <w:szCs w:val="18"/>
                <w:lang w:val="bg-BG" w:eastAsia="bg-BG" w:bidi="bg-BG"/>
              </w:rPr>
            </w:pPr>
          </w:p>
        </w:tc>
        <w:tc>
          <w:tcPr>
            <w:tcW w:w="285" w:type="pct"/>
            <w:shd w:val="clear" w:color="auto" w:fill="auto"/>
          </w:tcPr>
          <w:p w14:paraId="21D4F274" w14:textId="77777777" w:rsidR="00722757" w:rsidRPr="00B85AC6" w:rsidRDefault="00722757" w:rsidP="00722757">
            <w:pPr>
              <w:spacing w:before="81" w:after="81" w:line="240" w:lineRule="auto"/>
              <w:jc w:val="center"/>
              <w:rPr>
                <w:rFonts w:ascii="Times New Roman" w:eastAsia="Calibri" w:hAnsi="Times New Roman" w:cs="Times New Roman"/>
                <w:i/>
                <w:noProof/>
                <w:color w:val="A6A6A6" w:themeColor="background1" w:themeShade="A6"/>
                <w:sz w:val="18"/>
                <w:szCs w:val="18"/>
                <w:lang w:val="bg-BG" w:eastAsia="bg-BG" w:bidi="bg-BG"/>
              </w:rPr>
            </w:pPr>
          </w:p>
        </w:tc>
        <w:tc>
          <w:tcPr>
            <w:tcW w:w="511" w:type="pct"/>
          </w:tcPr>
          <w:p w14:paraId="01661679" w14:textId="77777777" w:rsidR="00722757" w:rsidRPr="00B85AC6" w:rsidRDefault="00722757" w:rsidP="00722757">
            <w:pPr>
              <w:spacing w:before="81" w:after="81" w:line="240" w:lineRule="auto"/>
              <w:jc w:val="center"/>
              <w:rPr>
                <w:rFonts w:ascii="Times New Roman" w:eastAsia="Calibri" w:hAnsi="Times New Roman" w:cs="Times New Roman"/>
                <w:i/>
                <w:noProof/>
                <w:color w:val="A6A6A6" w:themeColor="background1" w:themeShade="A6"/>
                <w:sz w:val="18"/>
                <w:szCs w:val="18"/>
                <w:lang w:val="bg-BG" w:eastAsia="bg-BG" w:bidi="bg-BG"/>
              </w:rPr>
            </w:pPr>
          </w:p>
        </w:tc>
        <w:tc>
          <w:tcPr>
            <w:tcW w:w="579" w:type="pct"/>
            <w:shd w:val="clear" w:color="auto" w:fill="auto"/>
          </w:tcPr>
          <w:p w14:paraId="4478DAA0" w14:textId="77777777" w:rsidR="00722757" w:rsidRPr="00B85AC6" w:rsidRDefault="00722757" w:rsidP="00722757">
            <w:pPr>
              <w:spacing w:before="81" w:after="81" w:line="240" w:lineRule="auto"/>
              <w:jc w:val="center"/>
              <w:rPr>
                <w:rFonts w:ascii="Times New Roman" w:eastAsia="Calibri" w:hAnsi="Times New Roman" w:cs="Times New Roman"/>
                <w:i/>
                <w:noProof/>
                <w:color w:val="A6A6A6" w:themeColor="background1" w:themeShade="A6"/>
                <w:sz w:val="18"/>
                <w:szCs w:val="18"/>
                <w:lang w:val="bg-BG" w:eastAsia="bg-BG" w:bidi="bg-BG"/>
              </w:rPr>
            </w:pPr>
          </w:p>
        </w:tc>
      </w:tr>
      <w:tr w:rsidR="00BE032C" w:rsidRPr="00B85AC6" w14:paraId="40E75EAB" w14:textId="77777777" w:rsidTr="00722757">
        <w:tc>
          <w:tcPr>
            <w:tcW w:w="358" w:type="pct"/>
          </w:tcPr>
          <w:p w14:paraId="120442FF" w14:textId="77777777" w:rsidR="00722757" w:rsidRPr="00B85AC6" w:rsidRDefault="00722757" w:rsidP="00722757">
            <w:pPr>
              <w:spacing w:before="81" w:after="81"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287" w:type="pct"/>
          </w:tcPr>
          <w:p w14:paraId="488AF499" w14:textId="77777777" w:rsidR="00722757" w:rsidRPr="00B85AC6" w:rsidRDefault="00722757" w:rsidP="00722757">
            <w:pPr>
              <w:spacing w:before="81" w:after="81"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66" w:type="pct"/>
          </w:tcPr>
          <w:p w14:paraId="15D661C2" w14:textId="77777777" w:rsidR="00722757" w:rsidRPr="00B85AC6" w:rsidRDefault="00722757" w:rsidP="00722757">
            <w:pPr>
              <w:spacing w:before="81" w:after="81"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66" w:type="pct"/>
          </w:tcPr>
          <w:p w14:paraId="5C711096" w14:textId="77777777" w:rsidR="00722757" w:rsidRPr="00B85AC6" w:rsidRDefault="00722757" w:rsidP="00722757">
            <w:pPr>
              <w:spacing w:before="81" w:after="81"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75" w:type="pct"/>
          </w:tcPr>
          <w:p w14:paraId="789644C6" w14:textId="77777777" w:rsidR="00722757" w:rsidRPr="00B85AC6" w:rsidRDefault="00722757" w:rsidP="00722757">
            <w:pPr>
              <w:spacing w:before="81" w:after="81"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778" w:type="pct"/>
            <w:shd w:val="clear" w:color="auto" w:fill="auto"/>
          </w:tcPr>
          <w:p w14:paraId="37D94A8E" w14:textId="77777777" w:rsidR="00722757" w:rsidRPr="00B85AC6" w:rsidRDefault="00722757" w:rsidP="00722757">
            <w:pPr>
              <w:spacing w:before="81" w:after="81"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795" w:type="pct"/>
          </w:tcPr>
          <w:p w14:paraId="260DEF59" w14:textId="77777777" w:rsidR="00722757" w:rsidRPr="00B85AC6" w:rsidRDefault="00722757" w:rsidP="00722757">
            <w:pPr>
              <w:spacing w:before="81" w:after="81"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285" w:type="pct"/>
            <w:shd w:val="clear" w:color="auto" w:fill="auto"/>
          </w:tcPr>
          <w:p w14:paraId="7FA3E0ED" w14:textId="77777777" w:rsidR="00722757" w:rsidRPr="00B85AC6" w:rsidRDefault="00722757" w:rsidP="00722757">
            <w:pPr>
              <w:spacing w:before="81" w:after="81"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511" w:type="pct"/>
          </w:tcPr>
          <w:p w14:paraId="4CF8DBC2" w14:textId="77777777" w:rsidR="00722757" w:rsidRPr="00B85AC6" w:rsidRDefault="00722757" w:rsidP="00722757">
            <w:pPr>
              <w:spacing w:before="81" w:after="81"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579" w:type="pct"/>
            <w:shd w:val="clear" w:color="auto" w:fill="auto"/>
          </w:tcPr>
          <w:p w14:paraId="02137E77" w14:textId="77777777" w:rsidR="00722757" w:rsidRPr="00B85AC6" w:rsidRDefault="00722757" w:rsidP="00722757">
            <w:pPr>
              <w:spacing w:before="81" w:after="81" w:line="240" w:lineRule="auto"/>
              <w:jc w:val="center"/>
              <w:rPr>
                <w:rFonts w:ascii="Times New Roman" w:eastAsia="Calibri" w:hAnsi="Times New Roman" w:cs="Times New Roman"/>
                <w:noProof/>
                <w:color w:val="A6A6A6" w:themeColor="background1" w:themeShade="A6"/>
                <w:sz w:val="18"/>
                <w:szCs w:val="18"/>
                <w:lang w:val="bg-BG" w:eastAsia="bg-BG" w:bidi="bg-BG"/>
              </w:rPr>
            </w:pPr>
          </w:p>
        </w:tc>
      </w:tr>
      <w:tr w:rsidR="00BE032C" w:rsidRPr="00B85AC6" w14:paraId="3F423023" w14:textId="77777777" w:rsidTr="00722757">
        <w:tc>
          <w:tcPr>
            <w:tcW w:w="358" w:type="pct"/>
          </w:tcPr>
          <w:p w14:paraId="07278BE3" w14:textId="77777777" w:rsidR="00722757" w:rsidRPr="00B85AC6" w:rsidRDefault="00722757" w:rsidP="00722757">
            <w:pPr>
              <w:spacing w:before="81" w:after="81"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287" w:type="pct"/>
          </w:tcPr>
          <w:p w14:paraId="132E2BB4" w14:textId="77777777" w:rsidR="00722757" w:rsidRPr="00B85AC6" w:rsidRDefault="00722757" w:rsidP="00722757">
            <w:pPr>
              <w:spacing w:before="81" w:after="81"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66" w:type="pct"/>
          </w:tcPr>
          <w:p w14:paraId="6D4F609E" w14:textId="77777777" w:rsidR="00722757" w:rsidRPr="00B85AC6" w:rsidRDefault="00722757" w:rsidP="00722757">
            <w:pPr>
              <w:spacing w:before="81" w:after="81"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66" w:type="pct"/>
          </w:tcPr>
          <w:p w14:paraId="193A9180" w14:textId="77777777" w:rsidR="00722757" w:rsidRPr="00B85AC6" w:rsidRDefault="00722757" w:rsidP="00722757">
            <w:pPr>
              <w:spacing w:before="81" w:after="81"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75" w:type="pct"/>
          </w:tcPr>
          <w:p w14:paraId="76EC97F7" w14:textId="77777777" w:rsidR="00722757" w:rsidRPr="00B85AC6" w:rsidRDefault="00722757" w:rsidP="00722757">
            <w:pPr>
              <w:spacing w:before="81" w:after="81"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778" w:type="pct"/>
            <w:shd w:val="clear" w:color="auto" w:fill="auto"/>
          </w:tcPr>
          <w:p w14:paraId="6D8ECEF8" w14:textId="77777777" w:rsidR="00722757" w:rsidRPr="00B85AC6" w:rsidRDefault="00722757" w:rsidP="00722757">
            <w:pPr>
              <w:spacing w:before="81" w:after="81"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795" w:type="pct"/>
          </w:tcPr>
          <w:p w14:paraId="1AA70432" w14:textId="77777777" w:rsidR="00722757" w:rsidRPr="00B85AC6" w:rsidRDefault="00722757" w:rsidP="00722757">
            <w:pPr>
              <w:spacing w:before="81" w:after="81"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285" w:type="pct"/>
            <w:shd w:val="clear" w:color="auto" w:fill="auto"/>
          </w:tcPr>
          <w:p w14:paraId="1458AEA2" w14:textId="77777777" w:rsidR="00722757" w:rsidRPr="00B85AC6" w:rsidRDefault="00722757" w:rsidP="00722757">
            <w:pPr>
              <w:spacing w:before="81" w:after="81"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511" w:type="pct"/>
          </w:tcPr>
          <w:p w14:paraId="293046BC" w14:textId="77777777" w:rsidR="00722757" w:rsidRPr="00B85AC6" w:rsidRDefault="00722757" w:rsidP="00722757">
            <w:pPr>
              <w:spacing w:before="81" w:after="81"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579" w:type="pct"/>
            <w:shd w:val="clear" w:color="auto" w:fill="auto"/>
          </w:tcPr>
          <w:p w14:paraId="3C165185" w14:textId="77777777" w:rsidR="00722757" w:rsidRPr="00B85AC6" w:rsidRDefault="00722757" w:rsidP="00722757">
            <w:pPr>
              <w:spacing w:before="81" w:after="81" w:line="240" w:lineRule="auto"/>
              <w:jc w:val="center"/>
              <w:rPr>
                <w:rFonts w:ascii="Times New Roman" w:eastAsia="Calibri" w:hAnsi="Times New Roman" w:cs="Times New Roman"/>
                <w:noProof/>
                <w:color w:val="A6A6A6" w:themeColor="background1" w:themeShade="A6"/>
                <w:sz w:val="18"/>
                <w:szCs w:val="18"/>
                <w:lang w:val="bg-BG" w:eastAsia="bg-BG" w:bidi="bg-BG"/>
              </w:rPr>
            </w:pPr>
          </w:p>
        </w:tc>
      </w:tr>
      <w:tr w:rsidR="00BE032C" w:rsidRPr="00B85AC6" w14:paraId="4D8E9ECC" w14:textId="77777777" w:rsidTr="00722757">
        <w:tc>
          <w:tcPr>
            <w:tcW w:w="358" w:type="pct"/>
          </w:tcPr>
          <w:p w14:paraId="693D79DE" w14:textId="77777777" w:rsidR="00722757" w:rsidRPr="00B85AC6" w:rsidRDefault="00722757" w:rsidP="00722757">
            <w:pPr>
              <w:spacing w:before="81" w:after="81" w:line="240" w:lineRule="auto"/>
              <w:jc w:val="center"/>
              <w:rPr>
                <w:rFonts w:ascii="Times New Roman" w:eastAsia="Calibri" w:hAnsi="Times New Roman" w:cs="Times New Roman"/>
                <w:noProof/>
                <w:color w:val="A6A6A6" w:themeColor="background1" w:themeShade="A6"/>
                <w:sz w:val="18"/>
                <w:szCs w:val="18"/>
                <w:lang w:val="bg-BG" w:eastAsia="bg-BG" w:bidi="bg-BG"/>
              </w:rPr>
            </w:pPr>
            <w:r w:rsidRPr="00B85AC6">
              <w:rPr>
                <w:rFonts w:ascii="Times New Roman" w:eastAsia="Calibri" w:hAnsi="Times New Roman" w:cs="Times New Roman"/>
                <w:noProof/>
                <w:color w:val="A6A6A6" w:themeColor="background1" w:themeShade="A6"/>
                <w:sz w:val="18"/>
                <w:szCs w:val="20"/>
                <w:lang w:val="bg-BG" w:eastAsia="bg-BG" w:bidi="bg-BG"/>
              </w:rPr>
              <w:t>Обща обхваната сума</w:t>
            </w:r>
          </w:p>
        </w:tc>
        <w:tc>
          <w:tcPr>
            <w:tcW w:w="287" w:type="pct"/>
          </w:tcPr>
          <w:p w14:paraId="76791A9A" w14:textId="77777777" w:rsidR="00722757" w:rsidRPr="00B85AC6" w:rsidRDefault="00722757" w:rsidP="00722757">
            <w:pPr>
              <w:spacing w:before="81" w:after="81"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66" w:type="pct"/>
          </w:tcPr>
          <w:p w14:paraId="1EFE87CC" w14:textId="77777777" w:rsidR="00722757" w:rsidRPr="00B85AC6" w:rsidRDefault="00722757" w:rsidP="00722757">
            <w:pPr>
              <w:spacing w:before="81" w:after="81"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66" w:type="pct"/>
          </w:tcPr>
          <w:p w14:paraId="25AC6EB5" w14:textId="77777777" w:rsidR="00722757" w:rsidRPr="00B85AC6" w:rsidRDefault="00722757" w:rsidP="00722757">
            <w:pPr>
              <w:spacing w:before="81" w:after="81"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75" w:type="pct"/>
          </w:tcPr>
          <w:p w14:paraId="631FE82C" w14:textId="77777777" w:rsidR="00722757" w:rsidRPr="00B85AC6" w:rsidRDefault="00722757" w:rsidP="00722757">
            <w:pPr>
              <w:spacing w:before="81" w:after="81"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778" w:type="pct"/>
            <w:shd w:val="clear" w:color="auto" w:fill="auto"/>
          </w:tcPr>
          <w:p w14:paraId="5A1AD8B1" w14:textId="77777777" w:rsidR="00722757" w:rsidRPr="00B85AC6" w:rsidRDefault="00722757" w:rsidP="00722757">
            <w:pPr>
              <w:spacing w:before="81" w:after="81"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795" w:type="pct"/>
          </w:tcPr>
          <w:p w14:paraId="52F7F00B" w14:textId="77777777" w:rsidR="00722757" w:rsidRPr="00B85AC6" w:rsidRDefault="00722757" w:rsidP="00722757">
            <w:pPr>
              <w:spacing w:before="81" w:after="81"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285" w:type="pct"/>
            <w:shd w:val="clear" w:color="auto" w:fill="auto"/>
          </w:tcPr>
          <w:p w14:paraId="0CC0A580" w14:textId="77777777" w:rsidR="00722757" w:rsidRPr="00B85AC6" w:rsidRDefault="00722757" w:rsidP="00722757">
            <w:pPr>
              <w:spacing w:before="81" w:after="81"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511" w:type="pct"/>
          </w:tcPr>
          <w:p w14:paraId="5599C843" w14:textId="77777777" w:rsidR="00722757" w:rsidRPr="00B85AC6" w:rsidRDefault="00722757" w:rsidP="00722757">
            <w:pPr>
              <w:spacing w:before="81" w:after="81"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579" w:type="pct"/>
            <w:shd w:val="clear" w:color="auto" w:fill="auto"/>
          </w:tcPr>
          <w:p w14:paraId="07A484FD" w14:textId="77777777" w:rsidR="00722757" w:rsidRPr="00B85AC6" w:rsidRDefault="00722757" w:rsidP="00722757">
            <w:pPr>
              <w:spacing w:before="81" w:after="81" w:line="240" w:lineRule="auto"/>
              <w:jc w:val="center"/>
              <w:rPr>
                <w:rFonts w:ascii="Times New Roman" w:eastAsia="Calibri" w:hAnsi="Times New Roman" w:cs="Times New Roman"/>
                <w:noProof/>
                <w:color w:val="A6A6A6" w:themeColor="background1" w:themeShade="A6"/>
                <w:sz w:val="18"/>
                <w:szCs w:val="18"/>
                <w:lang w:val="bg-BG" w:eastAsia="bg-BG" w:bidi="bg-BG"/>
              </w:rPr>
            </w:pPr>
          </w:p>
        </w:tc>
      </w:tr>
    </w:tbl>
    <w:p w14:paraId="736EDD7C" w14:textId="77777777" w:rsidR="00722757" w:rsidRPr="00B85AC6" w:rsidRDefault="00722757" w:rsidP="00722757">
      <w:pPr>
        <w:spacing w:before="120" w:after="240" w:line="240" w:lineRule="auto"/>
        <w:jc w:val="both"/>
        <w:rPr>
          <w:rFonts w:ascii="Times New Roman" w:eastAsia="Calibri" w:hAnsi="Times New Roman" w:cs="Times New Roman"/>
          <w:b/>
          <w:noProof/>
          <w:color w:val="A6A6A6" w:themeColor="background1" w:themeShade="A6"/>
          <w:sz w:val="24"/>
          <w:szCs w:val="20"/>
          <w:u w:val="single"/>
          <w:lang w:val="bg-BG" w:eastAsia="bg-BG" w:bidi="bg-BG"/>
        </w:rPr>
      </w:pPr>
    </w:p>
    <w:p w14:paraId="7F33D508" w14:textId="77777777" w:rsidR="00722757" w:rsidRPr="00B85AC6" w:rsidRDefault="00722757" w:rsidP="00722757">
      <w:pPr>
        <w:spacing w:before="120" w:after="120" w:line="240" w:lineRule="auto"/>
        <w:jc w:val="both"/>
        <w:rPr>
          <w:rFonts w:ascii="Times New Roman" w:eastAsia="Calibri" w:hAnsi="Times New Roman" w:cs="Times New Roman"/>
          <w:b/>
          <w:noProof/>
          <w:color w:val="A6A6A6" w:themeColor="background1" w:themeShade="A6"/>
          <w:sz w:val="24"/>
          <w:szCs w:val="20"/>
          <w:u w:val="single"/>
          <w:lang w:val="bg-BG" w:eastAsia="bg-BG" w:bidi="bg-BG"/>
        </w:rPr>
        <w:sectPr w:rsidR="00722757" w:rsidRPr="00B85AC6">
          <w:headerReference w:type="even" r:id="rId45"/>
          <w:headerReference w:type="default" r:id="rId46"/>
          <w:footerReference w:type="even" r:id="rId47"/>
          <w:footerReference w:type="default" r:id="rId48"/>
          <w:headerReference w:type="first" r:id="rId49"/>
          <w:footerReference w:type="first" r:id="rId50"/>
          <w:pgSz w:w="16838" w:h="11906" w:orient="landscape"/>
          <w:pgMar w:top="1417" w:right="1417" w:bottom="1417" w:left="1417" w:header="708" w:footer="708" w:gutter="0"/>
          <w:cols w:space="708"/>
          <w:docGrid w:linePitch="360"/>
        </w:sectPr>
      </w:pPr>
    </w:p>
    <w:p w14:paraId="02807ED5" w14:textId="77777777" w:rsidR="00722757" w:rsidRPr="00B85AC6" w:rsidRDefault="00722757" w:rsidP="00722757">
      <w:pPr>
        <w:spacing w:before="120" w:after="120" w:line="240" w:lineRule="auto"/>
        <w:jc w:val="both"/>
        <w:rPr>
          <w:rFonts w:ascii="Times New Roman" w:eastAsia="Calibri" w:hAnsi="Times New Roman" w:cs="Times New Roman"/>
          <w:b/>
          <w:noProof/>
          <w:color w:val="A6A6A6" w:themeColor="background1" w:themeShade="A6"/>
          <w:sz w:val="24"/>
          <w:szCs w:val="20"/>
          <w:u w:val="single"/>
          <w:lang w:val="bg-BG" w:eastAsia="bg-BG" w:bidi="bg-BG"/>
        </w:rPr>
      </w:pPr>
      <w:r w:rsidRPr="00B85AC6">
        <w:rPr>
          <w:rFonts w:ascii="Times New Roman" w:eastAsia="Calibri" w:hAnsi="Times New Roman" w:cs="Times New Roman"/>
          <w:b/>
          <w:noProof/>
          <w:color w:val="A6A6A6" w:themeColor="background1" w:themeShade="A6"/>
          <w:sz w:val="24"/>
          <w:szCs w:val="20"/>
          <w:u w:val="single"/>
          <w:lang w:val="bg-BG" w:eastAsia="bg-BG" w:bidi="bg-BG"/>
        </w:rPr>
        <w:t>Б. Подробности за вида операция (попълва се за всеки вид операция)</w:t>
      </w:r>
    </w:p>
    <w:p w14:paraId="168E6CA6" w14:textId="77777777" w:rsidR="00722757" w:rsidRPr="00B85AC6" w:rsidRDefault="00722757" w:rsidP="00722757">
      <w:pPr>
        <w:spacing w:before="120" w:after="120" w:line="240" w:lineRule="auto"/>
        <w:jc w:val="both"/>
        <w:rPr>
          <w:rFonts w:ascii="Times New Roman" w:eastAsia="Calibri" w:hAnsi="Times New Roman" w:cs="Times New Roman"/>
          <w:noProof/>
          <w:color w:val="A6A6A6" w:themeColor="background1" w:themeShade="A6"/>
          <w:sz w:val="24"/>
          <w:szCs w:val="20"/>
          <w:lang w:val="bg-BG" w:eastAsia="bg-BG" w:bidi="bg-BG"/>
        </w:rPr>
      </w:pPr>
      <w:r w:rsidRPr="00B85AC6">
        <w:rPr>
          <w:rFonts w:ascii="Times New Roman" w:eastAsia="Calibri" w:hAnsi="Times New Roman" w:cs="Times New Roman"/>
          <w:noProof/>
          <w:color w:val="A6A6A6" w:themeColor="background1" w:themeShade="A6"/>
          <w:sz w:val="24"/>
          <w:szCs w:val="20"/>
          <w:lang w:val="bg-BG" w:eastAsia="bg-BG" w:bidi="bg-BG"/>
        </w:rPr>
        <w:t>Видове операции:</w:t>
      </w:r>
    </w:p>
    <w:tbl>
      <w:tblPr>
        <w:tblW w:w="8946" w:type="dxa"/>
        <w:tblInd w:w="93" w:type="dxa"/>
        <w:tblLook w:val="0000" w:firstRow="0" w:lastRow="0" w:firstColumn="0" w:lastColumn="0" w:noHBand="0" w:noVBand="0"/>
      </w:tblPr>
      <w:tblGrid>
        <w:gridCol w:w="4095"/>
        <w:gridCol w:w="2280"/>
        <w:gridCol w:w="1474"/>
        <w:gridCol w:w="1097"/>
      </w:tblGrid>
      <w:tr w:rsidR="00722757" w:rsidRPr="006A43A6" w14:paraId="44B45943" w14:textId="77777777" w:rsidTr="006E541D">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AE9C8" w14:textId="77777777" w:rsidR="00722757" w:rsidRPr="00B85AC6" w:rsidRDefault="00722757" w:rsidP="00722757">
            <w:pPr>
              <w:spacing w:before="112" w:after="56" w:line="240" w:lineRule="auto"/>
              <w:jc w:val="both"/>
              <w:rPr>
                <w:rFonts w:ascii="Times New Roman" w:eastAsia="Calibri" w:hAnsi="Times New Roman" w:cs="Times New Roman"/>
                <w:bCs/>
                <w:noProof/>
                <w:color w:val="A6A6A6" w:themeColor="background1" w:themeShade="A6"/>
                <w:sz w:val="24"/>
                <w:szCs w:val="20"/>
                <w:lang w:val="bg-BG" w:eastAsia="bg-BG" w:bidi="bg-BG"/>
              </w:rPr>
            </w:pPr>
            <w:r w:rsidRPr="00B85AC6">
              <w:rPr>
                <w:rFonts w:ascii="Times New Roman" w:eastAsia="Calibri" w:hAnsi="Times New Roman" w:cs="Times New Roman"/>
                <w:noProof/>
                <w:color w:val="A6A6A6" w:themeColor="background1" w:themeShade="A6"/>
                <w:sz w:val="24"/>
                <w:szCs w:val="20"/>
                <w:lang w:val="bg-BG" w:eastAsia="bg-BG" w:bidi="bg-BG"/>
              </w:rPr>
              <w:t xml:space="preserve">1.1. Описание на вида на операцията </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7F178774" w14:textId="77777777" w:rsidR="00722757" w:rsidRPr="00B85AC6" w:rsidRDefault="00722757" w:rsidP="00722757">
            <w:pPr>
              <w:spacing w:before="112" w:after="56" w:line="240" w:lineRule="auto"/>
              <w:jc w:val="center"/>
              <w:rPr>
                <w:rFonts w:ascii="Times New Roman" w:eastAsia="Calibri" w:hAnsi="Times New Roman" w:cs="Times New Roman"/>
                <w:noProof/>
                <w:color w:val="A6A6A6" w:themeColor="background1" w:themeShade="A6"/>
                <w:sz w:val="24"/>
                <w:szCs w:val="20"/>
                <w:lang w:val="bg-BG" w:eastAsia="bg-BG" w:bidi="bg-BG"/>
              </w:rPr>
            </w:pPr>
          </w:p>
        </w:tc>
      </w:tr>
      <w:tr w:rsidR="00722757" w:rsidRPr="006A43A6" w14:paraId="5E149BEA" w14:textId="77777777" w:rsidTr="006E541D">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13D60" w14:textId="77777777" w:rsidR="00722757" w:rsidRPr="00B85AC6" w:rsidRDefault="00722757" w:rsidP="00722757">
            <w:pPr>
              <w:spacing w:before="112" w:after="56" w:line="240" w:lineRule="auto"/>
              <w:jc w:val="both"/>
              <w:rPr>
                <w:rFonts w:ascii="Times New Roman" w:eastAsia="Calibri" w:hAnsi="Times New Roman" w:cs="Times New Roman"/>
                <w:bCs/>
                <w:noProof/>
                <w:color w:val="A6A6A6" w:themeColor="background1" w:themeShade="A6"/>
                <w:sz w:val="24"/>
                <w:szCs w:val="20"/>
                <w:lang w:val="bg-BG" w:eastAsia="bg-BG" w:bidi="bg-BG"/>
              </w:rPr>
            </w:pPr>
            <w:r w:rsidRPr="00B85AC6">
              <w:rPr>
                <w:rFonts w:ascii="Times New Roman" w:eastAsia="Calibri" w:hAnsi="Times New Roman" w:cs="Times New Roman"/>
                <w:noProof/>
                <w:color w:val="A6A6A6" w:themeColor="background1" w:themeShade="A6"/>
                <w:sz w:val="24"/>
                <w:szCs w:val="20"/>
                <w:lang w:val="bg-BG" w:eastAsia="bg-BG" w:bidi="bg-BG"/>
              </w:rPr>
              <w:t>1.2 Приоритет/специфична цел (заетост и растеж) или област на подпомагане (ЕФМДР)</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572C6424" w14:textId="77777777" w:rsidR="00722757" w:rsidRPr="00B85AC6" w:rsidRDefault="00722757" w:rsidP="00722757">
            <w:pPr>
              <w:spacing w:before="112" w:after="56" w:line="240" w:lineRule="auto"/>
              <w:jc w:val="center"/>
              <w:rPr>
                <w:rFonts w:ascii="Times New Roman" w:eastAsia="Calibri" w:hAnsi="Times New Roman" w:cs="Times New Roman"/>
                <w:noProof/>
                <w:color w:val="A6A6A6" w:themeColor="background1" w:themeShade="A6"/>
                <w:sz w:val="24"/>
                <w:szCs w:val="20"/>
                <w:lang w:val="bg-BG" w:eastAsia="bg-BG" w:bidi="bg-BG"/>
              </w:rPr>
            </w:pPr>
          </w:p>
          <w:p w14:paraId="5D0A91DE" w14:textId="77777777" w:rsidR="00722757" w:rsidRPr="00B85AC6" w:rsidRDefault="00722757" w:rsidP="00722757">
            <w:pPr>
              <w:spacing w:before="112" w:after="56" w:line="240" w:lineRule="auto"/>
              <w:jc w:val="center"/>
              <w:rPr>
                <w:rFonts w:ascii="Times New Roman" w:eastAsia="Calibri" w:hAnsi="Times New Roman" w:cs="Times New Roman"/>
                <w:noProof/>
                <w:color w:val="A6A6A6" w:themeColor="background1" w:themeShade="A6"/>
                <w:sz w:val="24"/>
                <w:szCs w:val="20"/>
                <w:lang w:val="bg-BG" w:eastAsia="bg-BG" w:bidi="bg-BG"/>
              </w:rPr>
            </w:pPr>
          </w:p>
          <w:p w14:paraId="798AD4DA" w14:textId="77777777" w:rsidR="00722757" w:rsidRPr="00B85AC6" w:rsidRDefault="00722757" w:rsidP="00722757">
            <w:pPr>
              <w:spacing w:before="112" w:after="56" w:line="240" w:lineRule="auto"/>
              <w:jc w:val="center"/>
              <w:rPr>
                <w:rFonts w:ascii="Times New Roman" w:eastAsia="Calibri" w:hAnsi="Times New Roman" w:cs="Times New Roman"/>
                <w:noProof/>
                <w:color w:val="A6A6A6" w:themeColor="background1" w:themeShade="A6"/>
                <w:sz w:val="24"/>
                <w:szCs w:val="20"/>
                <w:lang w:val="bg-BG" w:eastAsia="bg-BG" w:bidi="bg-BG"/>
              </w:rPr>
            </w:pPr>
          </w:p>
        </w:tc>
      </w:tr>
      <w:tr w:rsidR="00722757" w:rsidRPr="006A43A6" w14:paraId="43734DC4" w14:textId="77777777" w:rsidTr="006E541D">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E4F6D" w14:textId="77777777" w:rsidR="00722757" w:rsidRPr="00B85AC6" w:rsidRDefault="00722757" w:rsidP="00722757">
            <w:pPr>
              <w:spacing w:before="112" w:after="56" w:line="240" w:lineRule="auto"/>
              <w:jc w:val="both"/>
              <w:rPr>
                <w:rFonts w:ascii="Times New Roman" w:eastAsia="Calibri" w:hAnsi="Times New Roman" w:cs="Times New Roman"/>
                <w:bCs/>
                <w:noProof/>
                <w:color w:val="A6A6A6" w:themeColor="background1" w:themeShade="A6"/>
                <w:sz w:val="24"/>
                <w:szCs w:val="20"/>
                <w:lang w:val="bg-BG" w:eastAsia="bg-BG" w:bidi="bg-BG"/>
              </w:rPr>
            </w:pPr>
            <w:r w:rsidRPr="00B85AC6">
              <w:rPr>
                <w:rFonts w:ascii="Times New Roman" w:eastAsia="Calibri" w:hAnsi="Times New Roman" w:cs="Times New Roman"/>
                <w:noProof/>
                <w:color w:val="A6A6A6" w:themeColor="background1" w:themeShade="A6"/>
                <w:sz w:val="24"/>
                <w:szCs w:val="20"/>
                <w:lang w:val="bg-BG" w:eastAsia="bg-BG" w:bidi="bg-BG"/>
              </w:rPr>
              <w:t xml:space="preserve">1.3 Условия, които трябва да бъдат изпълнени и резултати, които трябва да бъдат постигнати </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5529E642" w14:textId="77777777" w:rsidR="00722757" w:rsidRPr="00B85AC6" w:rsidRDefault="00722757" w:rsidP="00722757">
            <w:pPr>
              <w:spacing w:before="112" w:after="56" w:line="240" w:lineRule="auto"/>
              <w:jc w:val="center"/>
              <w:rPr>
                <w:rFonts w:ascii="Times New Roman" w:eastAsia="Calibri" w:hAnsi="Times New Roman" w:cs="Times New Roman"/>
                <w:noProof/>
                <w:color w:val="A6A6A6" w:themeColor="background1" w:themeShade="A6"/>
                <w:sz w:val="24"/>
                <w:szCs w:val="20"/>
                <w:lang w:val="bg-BG" w:eastAsia="bg-BG" w:bidi="bg-BG"/>
              </w:rPr>
            </w:pPr>
          </w:p>
        </w:tc>
      </w:tr>
      <w:tr w:rsidR="00722757" w:rsidRPr="006A43A6" w14:paraId="59AC23F4" w14:textId="77777777" w:rsidTr="006E541D">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B1F3C" w14:textId="77777777" w:rsidR="00722757" w:rsidRPr="00B85AC6" w:rsidRDefault="00722757" w:rsidP="00722757">
            <w:pPr>
              <w:spacing w:before="112" w:after="56" w:line="240" w:lineRule="auto"/>
              <w:jc w:val="both"/>
              <w:rPr>
                <w:rFonts w:ascii="Times New Roman" w:eastAsia="Calibri" w:hAnsi="Times New Roman" w:cs="Times New Roman"/>
                <w:bCs/>
                <w:noProof/>
                <w:color w:val="A6A6A6" w:themeColor="background1" w:themeShade="A6"/>
                <w:sz w:val="24"/>
                <w:szCs w:val="20"/>
                <w:lang w:val="bg-BG" w:eastAsia="bg-BG" w:bidi="bg-BG"/>
              </w:rPr>
            </w:pPr>
            <w:r w:rsidRPr="00B85AC6">
              <w:rPr>
                <w:rFonts w:ascii="Times New Roman" w:eastAsia="Calibri" w:hAnsi="Times New Roman" w:cs="Times New Roman"/>
                <w:noProof/>
                <w:color w:val="A6A6A6" w:themeColor="background1" w:themeShade="A6"/>
                <w:sz w:val="24"/>
                <w:szCs w:val="20"/>
                <w:lang w:val="bg-BG" w:eastAsia="bg-BG" w:bidi="bg-BG"/>
              </w:rPr>
              <w:t>1.4 Краен срок за изпълнението на условията или резултатите, които следва да бъдат постигнати</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436A2221" w14:textId="77777777" w:rsidR="00722757" w:rsidRPr="00B85AC6" w:rsidRDefault="00722757" w:rsidP="00722757">
            <w:pPr>
              <w:spacing w:before="112" w:after="56" w:line="240" w:lineRule="auto"/>
              <w:jc w:val="center"/>
              <w:rPr>
                <w:rFonts w:ascii="Times New Roman" w:eastAsia="Calibri" w:hAnsi="Times New Roman" w:cs="Times New Roman"/>
                <w:noProof/>
                <w:color w:val="A6A6A6" w:themeColor="background1" w:themeShade="A6"/>
                <w:sz w:val="24"/>
                <w:szCs w:val="20"/>
                <w:lang w:val="bg-BG" w:eastAsia="bg-BG" w:bidi="bg-BG"/>
              </w:rPr>
            </w:pPr>
          </w:p>
        </w:tc>
      </w:tr>
      <w:tr w:rsidR="00722757" w:rsidRPr="006A43A6" w14:paraId="5F5FC3AC" w14:textId="77777777" w:rsidTr="006E541D">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C2AEC" w14:textId="77777777" w:rsidR="00722757" w:rsidRPr="00B85AC6" w:rsidRDefault="00722757" w:rsidP="00722757">
            <w:pPr>
              <w:spacing w:before="112" w:after="56" w:line="240" w:lineRule="auto"/>
              <w:jc w:val="both"/>
              <w:rPr>
                <w:rFonts w:ascii="Times New Roman" w:eastAsia="Calibri" w:hAnsi="Times New Roman" w:cs="Times New Roman"/>
                <w:bCs/>
                <w:noProof/>
                <w:color w:val="A6A6A6" w:themeColor="background1" w:themeShade="A6"/>
                <w:sz w:val="24"/>
                <w:szCs w:val="20"/>
                <w:lang w:val="bg-BG" w:eastAsia="bg-BG" w:bidi="bg-BG"/>
              </w:rPr>
            </w:pPr>
            <w:r w:rsidRPr="00B85AC6">
              <w:rPr>
                <w:rFonts w:ascii="Times New Roman" w:eastAsia="Calibri" w:hAnsi="Times New Roman" w:cs="Times New Roman"/>
                <w:noProof/>
                <w:color w:val="A6A6A6" w:themeColor="background1" w:themeShade="A6"/>
                <w:sz w:val="24"/>
                <w:szCs w:val="20"/>
                <w:lang w:val="bg-BG" w:eastAsia="bg-BG" w:bidi="bg-BG"/>
              </w:rPr>
              <w:t>1.5 Определение за показателя за предвидени престации</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6E376D0F" w14:textId="77777777" w:rsidR="00722757" w:rsidRPr="00B85AC6" w:rsidRDefault="00722757" w:rsidP="00722757">
            <w:pPr>
              <w:spacing w:before="112" w:after="56" w:line="240" w:lineRule="auto"/>
              <w:jc w:val="both"/>
              <w:rPr>
                <w:rFonts w:ascii="Times New Roman" w:eastAsia="Calibri" w:hAnsi="Times New Roman" w:cs="Times New Roman"/>
                <w:noProof/>
                <w:color w:val="A6A6A6" w:themeColor="background1" w:themeShade="A6"/>
                <w:sz w:val="24"/>
                <w:szCs w:val="20"/>
                <w:lang w:val="bg-BG" w:eastAsia="bg-BG" w:bidi="bg-BG"/>
              </w:rPr>
            </w:pPr>
          </w:p>
        </w:tc>
      </w:tr>
      <w:tr w:rsidR="00722757" w:rsidRPr="006A43A6" w14:paraId="4CC2A021" w14:textId="77777777" w:rsidTr="006E541D">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2749F" w14:textId="77777777" w:rsidR="00722757" w:rsidRPr="00B85AC6" w:rsidRDefault="00722757" w:rsidP="00722757">
            <w:pPr>
              <w:spacing w:before="112" w:after="56" w:line="240" w:lineRule="auto"/>
              <w:jc w:val="both"/>
              <w:rPr>
                <w:rFonts w:ascii="Times New Roman" w:eastAsia="Calibri" w:hAnsi="Times New Roman" w:cs="Times New Roman"/>
                <w:bCs/>
                <w:noProof/>
                <w:color w:val="A6A6A6" w:themeColor="background1" w:themeShade="A6"/>
                <w:sz w:val="24"/>
                <w:szCs w:val="20"/>
                <w:lang w:val="bg-BG" w:eastAsia="bg-BG" w:bidi="bg-BG"/>
              </w:rPr>
            </w:pPr>
            <w:r w:rsidRPr="00B85AC6">
              <w:rPr>
                <w:rFonts w:ascii="Times New Roman" w:eastAsia="Calibri" w:hAnsi="Times New Roman" w:cs="Times New Roman"/>
                <w:noProof/>
                <w:color w:val="A6A6A6" w:themeColor="background1" w:themeShade="A6"/>
                <w:sz w:val="24"/>
                <w:szCs w:val="20"/>
                <w:lang w:val="bg-BG" w:eastAsia="bg-BG" w:bidi="bg-BG"/>
              </w:rPr>
              <w:t>1.6 Мерна единица на показателя за предвидени престации</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45A1017B" w14:textId="77777777" w:rsidR="00722757" w:rsidRPr="00B85AC6" w:rsidRDefault="00722757" w:rsidP="00722757">
            <w:pPr>
              <w:spacing w:before="112" w:after="56" w:line="240" w:lineRule="auto"/>
              <w:jc w:val="center"/>
              <w:rPr>
                <w:rFonts w:ascii="Times New Roman" w:eastAsia="Calibri" w:hAnsi="Times New Roman" w:cs="Times New Roman"/>
                <w:noProof/>
                <w:color w:val="A6A6A6" w:themeColor="background1" w:themeShade="A6"/>
                <w:sz w:val="24"/>
                <w:szCs w:val="20"/>
                <w:lang w:val="bg-BG" w:eastAsia="bg-BG" w:bidi="bg-BG"/>
              </w:rPr>
            </w:pPr>
          </w:p>
        </w:tc>
      </w:tr>
      <w:tr w:rsidR="00722757" w:rsidRPr="00B85AC6" w14:paraId="096EC8CD" w14:textId="77777777" w:rsidTr="006E541D">
        <w:trPr>
          <w:trHeight w:val="360"/>
        </w:trPr>
        <w:tc>
          <w:tcPr>
            <w:tcW w:w="4095" w:type="dxa"/>
            <w:vMerge w:val="restart"/>
            <w:tcBorders>
              <w:top w:val="single" w:sz="4" w:space="0" w:color="auto"/>
              <w:left w:val="single" w:sz="4" w:space="0" w:color="auto"/>
              <w:right w:val="single" w:sz="4" w:space="0" w:color="auto"/>
            </w:tcBorders>
            <w:shd w:val="clear" w:color="auto" w:fill="auto"/>
            <w:noWrap/>
            <w:vAlign w:val="center"/>
          </w:tcPr>
          <w:p w14:paraId="6185E0A9" w14:textId="77777777" w:rsidR="00722757" w:rsidRPr="00B85AC6" w:rsidRDefault="00722757" w:rsidP="00722757">
            <w:pPr>
              <w:spacing w:before="112" w:after="56" w:line="240" w:lineRule="auto"/>
              <w:jc w:val="both"/>
              <w:rPr>
                <w:rFonts w:ascii="Times New Roman" w:eastAsia="Calibri" w:hAnsi="Times New Roman" w:cs="Times New Roman"/>
                <w:bCs/>
                <w:noProof/>
                <w:color w:val="A6A6A6" w:themeColor="background1" w:themeShade="A6"/>
                <w:sz w:val="24"/>
                <w:szCs w:val="20"/>
                <w:lang w:val="bg-BG" w:eastAsia="bg-BG" w:bidi="bg-BG"/>
              </w:rPr>
            </w:pPr>
            <w:r w:rsidRPr="00B85AC6">
              <w:rPr>
                <w:rFonts w:ascii="Times New Roman" w:eastAsia="Calibri" w:hAnsi="Times New Roman" w:cs="Times New Roman"/>
                <w:noProof/>
                <w:color w:val="A6A6A6" w:themeColor="background1" w:themeShade="A6"/>
                <w:sz w:val="24"/>
                <w:szCs w:val="20"/>
                <w:lang w:val="bg-BG" w:eastAsia="bg-BG" w:bidi="bg-BG"/>
              </w:rPr>
              <w:t>1.7 Списък на междинни предвидени престации (ако е приложимо), които осигуряват възстановяването от страна на Комисията с график за възстановяване на средства,</w:t>
            </w:r>
          </w:p>
        </w:tc>
        <w:tc>
          <w:tcPr>
            <w:tcW w:w="2280" w:type="dxa"/>
            <w:tcBorders>
              <w:top w:val="single" w:sz="4" w:space="0" w:color="auto"/>
              <w:left w:val="single" w:sz="4" w:space="0" w:color="auto"/>
              <w:bottom w:val="single" w:sz="4" w:space="0" w:color="auto"/>
              <w:right w:val="single" w:sz="4" w:space="0" w:color="auto"/>
            </w:tcBorders>
            <w:vAlign w:val="center"/>
          </w:tcPr>
          <w:p w14:paraId="6808A8F4" w14:textId="77777777" w:rsidR="00722757" w:rsidRPr="00B85AC6" w:rsidRDefault="00722757" w:rsidP="00722757">
            <w:pPr>
              <w:spacing w:before="112" w:after="56" w:line="240" w:lineRule="auto"/>
              <w:jc w:val="center"/>
              <w:rPr>
                <w:rFonts w:ascii="Times New Roman" w:eastAsia="Calibri" w:hAnsi="Times New Roman" w:cs="Times New Roman"/>
                <w:noProof/>
                <w:color w:val="A6A6A6" w:themeColor="background1" w:themeShade="A6"/>
                <w:sz w:val="24"/>
                <w:szCs w:val="20"/>
                <w:lang w:val="bg-BG" w:eastAsia="bg-BG" w:bidi="bg-BG"/>
              </w:rPr>
            </w:pPr>
            <w:r w:rsidRPr="00B85AC6">
              <w:rPr>
                <w:rFonts w:ascii="Times New Roman" w:eastAsia="Calibri" w:hAnsi="Times New Roman" w:cs="Times New Roman"/>
                <w:noProof/>
                <w:color w:val="A6A6A6" w:themeColor="background1" w:themeShade="A6"/>
                <w:sz w:val="24"/>
                <w:szCs w:val="20"/>
                <w:lang w:val="bg-BG" w:eastAsia="bg-BG" w:bidi="bg-BG"/>
              </w:rPr>
              <w:t xml:space="preserve">Междинни предвидени престации </w:t>
            </w:r>
          </w:p>
        </w:tc>
        <w:tc>
          <w:tcPr>
            <w:tcW w:w="1474" w:type="dxa"/>
            <w:tcBorders>
              <w:top w:val="single" w:sz="4" w:space="0" w:color="auto"/>
              <w:left w:val="single" w:sz="4" w:space="0" w:color="auto"/>
              <w:bottom w:val="single" w:sz="4" w:space="0" w:color="auto"/>
              <w:right w:val="single" w:sz="4" w:space="0" w:color="auto"/>
            </w:tcBorders>
            <w:vAlign w:val="center"/>
          </w:tcPr>
          <w:p w14:paraId="2F46989F" w14:textId="77777777" w:rsidR="00722757" w:rsidRPr="00B85AC6" w:rsidRDefault="00722757" w:rsidP="00722757">
            <w:pPr>
              <w:spacing w:before="112" w:after="56" w:line="240" w:lineRule="auto"/>
              <w:jc w:val="center"/>
              <w:rPr>
                <w:rFonts w:ascii="Times New Roman" w:eastAsia="Calibri" w:hAnsi="Times New Roman" w:cs="Times New Roman"/>
                <w:noProof/>
                <w:color w:val="A6A6A6" w:themeColor="background1" w:themeShade="A6"/>
                <w:sz w:val="24"/>
                <w:szCs w:val="20"/>
                <w:lang w:val="bg-BG" w:eastAsia="bg-BG" w:bidi="bg-BG"/>
              </w:rPr>
            </w:pPr>
            <w:r w:rsidRPr="00B85AC6">
              <w:rPr>
                <w:rFonts w:ascii="Times New Roman" w:eastAsia="Calibri" w:hAnsi="Times New Roman" w:cs="Times New Roman"/>
                <w:noProof/>
                <w:color w:val="A6A6A6" w:themeColor="background1" w:themeShade="A6"/>
                <w:sz w:val="24"/>
                <w:szCs w:val="20"/>
                <w:lang w:val="bg-BG" w:eastAsia="bg-BG" w:bidi="bg-BG"/>
              </w:rPr>
              <w:t>Дата</w:t>
            </w:r>
          </w:p>
        </w:tc>
        <w:tc>
          <w:tcPr>
            <w:tcW w:w="1097" w:type="dxa"/>
            <w:tcBorders>
              <w:top w:val="single" w:sz="4" w:space="0" w:color="auto"/>
              <w:left w:val="single" w:sz="4" w:space="0" w:color="auto"/>
              <w:bottom w:val="single" w:sz="4" w:space="0" w:color="auto"/>
              <w:right w:val="single" w:sz="4" w:space="0" w:color="auto"/>
            </w:tcBorders>
            <w:vAlign w:val="center"/>
          </w:tcPr>
          <w:p w14:paraId="4259C887" w14:textId="77777777" w:rsidR="00722757" w:rsidRPr="00B85AC6" w:rsidRDefault="00722757" w:rsidP="00722757">
            <w:pPr>
              <w:spacing w:before="112" w:after="56" w:line="240" w:lineRule="auto"/>
              <w:jc w:val="center"/>
              <w:rPr>
                <w:rFonts w:ascii="Times New Roman" w:eastAsia="Calibri" w:hAnsi="Times New Roman" w:cs="Times New Roman"/>
                <w:noProof/>
                <w:color w:val="A6A6A6" w:themeColor="background1" w:themeShade="A6"/>
                <w:sz w:val="24"/>
                <w:szCs w:val="20"/>
                <w:lang w:val="bg-BG" w:eastAsia="bg-BG" w:bidi="bg-BG"/>
              </w:rPr>
            </w:pPr>
            <w:r w:rsidRPr="00B85AC6">
              <w:rPr>
                <w:rFonts w:ascii="Times New Roman" w:eastAsia="Calibri" w:hAnsi="Times New Roman" w:cs="Times New Roman"/>
                <w:noProof/>
                <w:color w:val="A6A6A6" w:themeColor="background1" w:themeShade="A6"/>
                <w:sz w:val="24"/>
                <w:szCs w:val="20"/>
                <w:lang w:val="bg-BG" w:eastAsia="bg-BG" w:bidi="bg-BG"/>
              </w:rPr>
              <w:t>Суми</w:t>
            </w:r>
          </w:p>
        </w:tc>
      </w:tr>
      <w:tr w:rsidR="00722757" w:rsidRPr="00B85AC6" w14:paraId="26B6585B" w14:textId="77777777" w:rsidTr="006E541D">
        <w:trPr>
          <w:trHeight w:val="360"/>
        </w:trPr>
        <w:tc>
          <w:tcPr>
            <w:tcW w:w="4095" w:type="dxa"/>
            <w:vMerge/>
            <w:tcBorders>
              <w:left w:val="single" w:sz="4" w:space="0" w:color="auto"/>
              <w:right w:val="single" w:sz="4" w:space="0" w:color="auto"/>
            </w:tcBorders>
            <w:shd w:val="clear" w:color="auto" w:fill="auto"/>
            <w:noWrap/>
            <w:vAlign w:val="center"/>
          </w:tcPr>
          <w:p w14:paraId="7A1A0735" w14:textId="77777777" w:rsidR="00722757" w:rsidRPr="00B85AC6" w:rsidRDefault="00722757" w:rsidP="00722757">
            <w:pPr>
              <w:spacing w:before="112" w:after="56" w:line="240" w:lineRule="auto"/>
              <w:jc w:val="both"/>
              <w:rPr>
                <w:rFonts w:ascii="Times New Roman" w:eastAsia="Calibri" w:hAnsi="Times New Roman" w:cs="Times New Roman"/>
                <w:bCs/>
                <w:noProof/>
                <w:color w:val="A6A6A6" w:themeColor="background1" w:themeShade="A6"/>
                <w:sz w:val="24"/>
                <w:szCs w:val="20"/>
                <w:lang w:val="bg-BG" w:eastAsia="bg-BG" w:bidi="bg-BG"/>
              </w:rPr>
            </w:pPr>
          </w:p>
        </w:tc>
        <w:tc>
          <w:tcPr>
            <w:tcW w:w="2280" w:type="dxa"/>
            <w:tcBorders>
              <w:top w:val="single" w:sz="4" w:space="0" w:color="auto"/>
              <w:left w:val="single" w:sz="4" w:space="0" w:color="auto"/>
              <w:bottom w:val="single" w:sz="4" w:space="0" w:color="auto"/>
              <w:right w:val="single" w:sz="4" w:space="0" w:color="auto"/>
            </w:tcBorders>
            <w:vAlign w:val="center"/>
          </w:tcPr>
          <w:p w14:paraId="539378EF" w14:textId="77777777" w:rsidR="00722757" w:rsidRPr="00B85AC6" w:rsidRDefault="00722757" w:rsidP="00722757">
            <w:pPr>
              <w:spacing w:before="112" w:after="56" w:line="240" w:lineRule="auto"/>
              <w:jc w:val="center"/>
              <w:rPr>
                <w:rFonts w:ascii="Times New Roman" w:eastAsia="Calibri" w:hAnsi="Times New Roman" w:cs="Times New Roman"/>
                <w:noProof/>
                <w:color w:val="A6A6A6" w:themeColor="background1" w:themeShade="A6"/>
                <w:sz w:val="24"/>
                <w:szCs w:val="20"/>
                <w:lang w:val="bg-BG" w:eastAsia="bg-BG" w:bidi="bg-BG"/>
              </w:rPr>
            </w:pPr>
          </w:p>
        </w:tc>
        <w:tc>
          <w:tcPr>
            <w:tcW w:w="1474" w:type="dxa"/>
            <w:tcBorders>
              <w:top w:val="single" w:sz="4" w:space="0" w:color="auto"/>
              <w:left w:val="single" w:sz="4" w:space="0" w:color="auto"/>
              <w:bottom w:val="single" w:sz="4" w:space="0" w:color="auto"/>
              <w:right w:val="single" w:sz="4" w:space="0" w:color="auto"/>
            </w:tcBorders>
            <w:vAlign w:val="center"/>
          </w:tcPr>
          <w:p w14:paraId="5B934C41" w14:textId="77777777" w:rsidR="00722757" w:rsidRPr="00B85AC6" w:rsidRDefault="00722757" w:rsidP="00722757">
            <w:pPr>
              <w:spacing w:before="112" w:after="56" w:line="240" w:lineRule="auto"/>
              <w:jc w:val="center"/>
              <w:rPr>
                <w:rFonts w:ascii="Times New Roman" w:eastAsia="Calibri" w:hAnsi="Times New Roman" w:cs="Times New Roman"/>
                <w:noProof/>
                <w:color w:val="A6A6A6" w:themeColor="background1" w:themeShade="A6"/>
                <w:sz w:val="24"/>
                <w:szCs w:val="20"/>
                <w:lang w:val="bg-BG" w:eastAsia="bg-BG" w:bidi="bg-BG"/>
              </w:rPr>
            </w:pPr>
          </w:p>
        </w:tc>
        <w:tc>
          <w:tcPr>
            <w:tcW w:w="1097" w:type="dxa"/>
            <w:tcBorders>
              <w:top w:val="single" w:sz="4" w:space="0" w:color="auto"/>
              <w:left w:val="single" w:sz="4" w:space="0" w:color="auto"/>
              <w:bottom w:val="single" w:sz="4" w:space="0" w:color="auto"/>
              <w:right w:val="single" w:sz="4" w:space="0" w:color="auto"/>
            </w:tcBorders>
            <w:vAlign w:val="center"/>
          </w:tcPr>
          <w:p w14:paraId="3CE134E0" w14:textId="77777777" w:rsidR="00722757" w:rsidRPr="00B85AC6" w:rsidRDefault="00722757" w:rsidP="00722757">
            <w:pPr>
              <w:spacing w:before="112" w:after="56" w:line="240" w:lineRule="auto"/>
              <w:jc w:val="center"/>
              <w:rPr>
                <w:rFonts w:ascii="Times New Roman" w:eastAsia="Calibri" w:hAnsi="Times New Roman" w:cs="Times New Roman"/>
                <w:noProof/>
                <w:color w:val="A6A6A6" w:themeColor="background1" w:themeShade="A6"/>
                <w:sz w:val="24"/>
                <w:szCs w:val="20"/>
                <w:lang w:val="bg-BG" w:eastAsia="bg-BG" w:bidi="bg-BG"/>
              </w:rPr>
            </w:pPr>
          </w:p>
        </w:tc>
      </w:tr>
      <w:tr w:rsidR="00722757" w:rsidRPr="00B85AC6" w14:paraId="656D9195" w14:textId="77777777" w:rsidTr="006E541D">
        <w:trPr>
          <w:trHeight w:val="360"/>
        </w:trPr>
        <w:tc>
          <w:tcPr>
            <w:tcW w:w="4095" w:type="dxa"/>
            <w:vMerge/>
            <w:tcBorders>
              <w:left w:val="single" w:sz="4" w:space="0" w:color="auto"/>
              <w:bottom w:val="single" w:sz="4" w:space="0" w:color="auto"/>
              <w:right w:val="single" w:sz="4" w:space="0" w:color="auto"/>
            </w:tcBorders>
            <w:shd w:val="clear" w:color="auto" w:fill="auto"/>
            <w:noWrap/>
            <w:vAlign w:val="center"/>
          </w:tcPr>
          <w:p w14:paraId="3C6872E0" w14:textId="77777777" w:rsidR="00722757" w:rsidRPr="00B85AC6" w:rsidRDefault="00722757" w:rsidP="00722757">
            <w:pPr>
              <w:spacing w:before="112" w:after="56" w:line="240" w:lineRule="auto"/>
              <w:jc w:val="both"/>
              <w:rPr>
                <w:rFonts w:ascii="Times New Roman" w:eastAsia="Calibri" w:hAnsi="Times New Roman" w:cs="Times New Roman"/>
                <w:bCs/>
                <w:noProof/>
                <w:color w:val="A6A6A6" w:themeColor="background1" w:themeShade="A6"/>
                <w:sz w:val="24"/>
                <w:szCs w:val="20"/>
                <w:lang w:val="bg-BG" w:eastAsia="bg-BG" w:bidi="bg-BG"/>
              </w:rPr>
            </w:pPr>
          </w:p>
        </w:tc>
        <w:tc>
          <w:tcPr>
            <w:tcW w:w="2280" w:type="dxa"/>
            <w:tcBorders>
              <w:top w:val="single" w:sz="4" w:space="0" w:color="auto"/>
              <w:left w:val="single" w:sz="4" w:space="0" w:color="auto"/>
              <w:bottom w:val="single" w:sz="4" w:space="0" w:color="auto"/>
              <w:right w:val="single" w:sz="4" w:space="0" w:color="auto"/>
            </w:tcBorders>
            <w:vAlign w:val="center"/>
          </w:tcPr>
          <w:p w14:paraId="0E0BD0B9" w14:textId="77777777" w:rsidR="00722757" w:rsidRPr="00B85AC6" w:rsidRDefault="00722757" w:rsidP="00722757">
            <w:pPr>
              <w:spacing w:before="112" w:after="56" w:line="240" w:lineRule="auto"/>
              <w:jc w:val="center"/>
              <w:rPr>
                <w:rFonts w:ascii="Times New Roman" w:eastAsia="Calibri" w:hAnsi="Times New Roman" w:cs="Times New Roman"/>
                <w:noProof/>
                <w:color w:val="A6A6A6" w:themeColor="background1" w:themeShade="A6"/>
                <w:sz w:val="24"/>
                <w:szCs w:val="20"/>
                <w:lang w:val="bg-BG" w:eastAsia="bg-BG" w:bidi="bg-BG"/>
              </w:rPr>
            </w:pPr>
          </w:p>
        </w:tc>
        <w:tc>
          <w:tcPr>
            <w:tcW w:w="1474" w:type="dxa"/>
            <w:tcBorders>
              <w:top w:val="single" w:sz="4" w:space="0" w:color="auto"/>
              <w:left w:val="single" w:sz="4" w:space="0" w:color="auto"/>
              <w:bottom w:val="single" w:sz="4" w:space="0" w:color="auto"/>
              <w:right w:val="single" w:sz="4" w:space="0" w:color="auto"/>
            </w:tcBorders>
            <w:vAlign w:val="center"/>
          </w:tcPr>
          <w:p w14:paraId="7652F869" w14:textId="77777777" w:rsidR="00722757" w:rsidRPr="00B85AC6" w:rsidRDefault="00722757" w:rsidP="00722757">
            <w:pPr>
              <w:spacing w:before="112" w:after="56" w:line="240" w:lineRule="auto"/>
              <w:jc w:val="center"/>
              <w:rPr>
                <w:rFonts w:ascii="Times New Roman" w:eastAsia="Calibri" w:hAnsi="Times New Roman" w:cs="Times New Roman"/>
                <w:noProof/>
                <w:color w:val="A6A6A6" w:themeColor="background1" w:themeShade="A6"/>
                <w:sz w:val="24"/>
                <w:szCs w:val="20"/>
                <w:lang w:val="bg-BG" w:eastAsia="bg-BG" w:bidi="bg-BG"/>
              </w:rPr>
            </w:pPr>
          </w:p>
        </w:tc>
        <w:tc>
          <w:tcPr>
            <w:tcW w:w="1097" w:type="dxa"/>
            <w:tcBorders>
              <w:top w:val="single" w:sz="4" w:space="0" w:color="auto"/>
              <w:left w:val="single" w:sz="4" w:space="0" w:color="auto"/>
              <w:bottom w:val="single" w:sz="4" w:space="0" w:color="auto"/>
              <w:right w:val="single" w:sz="4" w:space="0" w:color="auto"/>
            </w:tcBorders>
            <w:vAlign w:val="center"/>
          </w:tcPr>
          <w:p w14:paraId="6810BE9E" w14:textId="77777777" w:rsidR="00722757" w:rsidRPr="00B85AC6" w:rsidRDefault="00722757" w:rsidP="00722757">
            <w:pPr>
              <w:spacing w:before="112" w:after="56" w:line="240" w:lineRule="auto"/>
              <w:jc w:val="center"/>
              <w:rPr>
                <w:rFonts w:ascii="Times New Roman" w:eastAsia="Calibri" w:hAnsi="Times New Roman" w:cs="Times New Roman"/>
                <w:noProof/>
                <w:color w:val="A6A6A6" w:themeColor="background1" w:themeShade="A6"/>
                <w:sz w:val="24"/>
                <w:szCs w:val="20"/>
                <w:lang w:val="bg-BG" w:eastAsia="bg-BG" w:bidi="bg-BG"/>
              </w:rPr>
            </w:pPr>
          </w:p>
        </w:tc>
      </w:tr>
      <w:tr w:rsidR="00722757" w:rsidRPr="00B85AC6" w14:paraId="6C39D18D" w14:textId="77777777" w:rsidTr="006E541D">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6E755" w14:textId="77777777" w:rsidR="00722757" w:rsidRPr="00B85AC6" w:rsidRDefault="00722757" w:rsidP="00722757">
            <w:pPr>
              <w:spacing w:before="112" w:after="56" w:line="240" w:lineRule="auto"/>
              <w:jc w:val="both"/>
              <w:rPr>
                <w:rFonts w:ascii="Times New Roman" w:eastAsia="Calibri" w:hAnsi="Times New Roman" w:cs="Times New Roman"/>
                <w:bCs/>
                <w:noProof/>
                <w:color w:val="A6A6A6" w:themeColor="background1" w:themeShade="A6"/>
                <w:sz w:val="24"/>
                <w:szCs w:val="20"/>
                <w:lang w:val="bg-BG" w:eastAsia="bg-BG" w:bidi="bg-BG"/>
              </w:rPr>
            </w:pPr>
            <w:r w:rsidRPr="00B85AC6">
              <w:rPr>
                <w:rFonts w:ascii="Times New Roman" w:eastAsia="Calibri" w:hAnsi="Times New Roman" w:cs="Times New Roman"/>
                <w:noProof/>
                <w:color w:val="A6A6A6" w:themeColor="background1" w:themeShade="A6"/>
                <w:sz w:val="24"/>
                <w:szCs w:val="20"/>
                <w:lang w:val="bg-BG" w:eastAsia="bg-BG" w:bidi="bg-BG"/>
              </w:rPr>
              <w:t>1.8 Обща сума (включително финансиране от ЕС и национално финансиране)</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6795786D" w14:textId="77777777" w:rsidR="00722757" w:rsidRPr="00B85AC6" w:rsidRDefault="00722757" w:rsidP="00722757">
            <w:pPr>
              <w:spacing w:before="112" w:after="56" w:line="240" w:lineRule="auto"/>
              <w:jc w:val="center"/>
              <w:rPr>
                <w:rFonts w:ascii="Times New Roman" w:eastAsia="Calibri" w:hAnsi="Times New Roman" w:cs="Times New Roman"/>
                <w:noProof/>
                <w:color w:val="A6A6A6" w:themeColor="background1" w:themeShade="A6"/>
                <w:sz w:val="24"/>
                <w:szCs w:val="20"/>
                <w:lang w:val="bg-BG" w:eastAsia="bg-BG" w:bidi="bg-BG"/>
              </w:rPr>
            </w:pPr>
          </w:p>
        </w:tc>
      </w:tr>
      <w:tr w:rsidR="00722757" w:rsidRPr="00B85AC6" w14:paraId="75AECC08" w14:textId="77777777" w:rsidTr="006E541D">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8F3E8" w14:textId="77777777" w:rsidR="00722757" w:rsidRPr="00B85AC6" w:rsidRDefault="00722757" w:rsidP="00722757">
            <w:pPr>
              <w:spacing w:before="112" w:after="56" w:line="240" w:lineRule="auto"/>
              <w:jc w:val="both"/>
              <w:rPr>
                <w:rFonts w:ascii="Times New Roman" w:eastAsia="Calibri" w:hAnsi="Times New Roman" w:cs="Times New Roman"/>
                <w:bCs/>
                <w:noProof/>
                <w:color w:val="A6A6A6" w:themeColor="background1" w:themeShade="A6"/>
                <w:sz w:val="24"/>
                <w:szCs w:val="20"/>
                <w:lang w:val="bg-BG" w:eastAsia="bg-BG" w:bidi="bg-BG"/>
              </w:rPr>
            </w:pPr>
            <w:r w:rsidRPr="00B85AC6">
              <w:rPr>
                <w:rFonts w:ascii="Times New Roman" w:eastAsia="Calibri" w:hAnsi="Times New Roman" w:cs="Times New Roman"/>
                <w:noProof/>
                <w:color w:val="A6A6A6" w:themeColor="background1" w:themeShade="A6"/>
                <w:sz w:val="24"/>
                <w:szCs w:val="20"/>
                <w:lang w:val="bg-BG" w:eastAsia="bg-BG" w:bidi="bg-BG"/>
              </w:rPr>
              <w:t>1.9 Метод за корекция</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1B21AB21" w14:textId="77777777" w:rsidR="00722757" w:rsidRPr="00B85AC6" w:rsidRDefault="00722757" w:rsidP="00722757">
            <w:pPr>
              <w:spacing w:before="112" w:after="56" w:line="240" w:lineRule="auto"/>
              <w:jc w:val="center"/>
              <w:rPr>
                <w:rFonts w:ascii="Times New Roman" w:eastAsia="Calibri" w:hAnsi="Times New Roman" w:cs="Times New Roman"/>
                <w:i/>
                <w:noProof/>
                <w:color w:val="A6A6A6" w:themeColor="background1" w:themeShade="A6"/>
                <w:sz w:val="24"/>
                <w:szCs w:val="20"/>
                <w:lang w:val="bg-BG" w:eastAsia="bg-BG" w:bidi="bg-BG"/>
              </w:rPr>
            </w:pPr>
          </w:p>
        </w:tc>
      </w:tr>
      <w:tr w:rsidR="00722757" w:rsidRPr="006A43A6" w14:paraId="247AE427" w14:textId="77777777" w:rsidTr="006E541D">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63957" w14:textId="77777777" w:rsidR="00722757" w:rsidRPr="00B85AC6" w:rsidRDefault="00722757" w:rsidP="00722757">
            <w:pPr>
              <w:spacing w:before="112" w:after="56" w:line="240" w:lineRule="auto"/>
              <w:jc w:val="both"/>
              <w:rPr>
                <w:rFonts w:ascii="Times New Roman" w:eastAsia="Calibri" w:hAnsi="Times New Roman" w:cs="Times New Roman"/>
                <w:noProof/>
                <w:color w:val="A6A6A6" w:themeColor="background1" w:themeShade="A6"/>
                <w:sz w:val="24"/>
                <w:szCs w:val="20"/>
                <w:lang w:val="bg-BG" w:eastAsia="bg-BG" w:bidi="bg-BG"/>
              </w:rPr>
            </w:pPr>
            <w:r w:rsidRPr="00B85AC6">
              <w:rPr>
                <w:rFonts w:ascii="Times New Roman" w:eastAsia="Calibri" w:hAnsi="Times New Roman" w:cs="Times New Roman"/>
                <w:noProof/>
                <w:color w:val="A6A6A6" w:themeColor="background1" w:themeShade="A6"/>
                <w:sz w:val="24"/>
                <w:szCs w:val="20"/>
                <w:lang w:val="bg-BG" w:eastAsia="bg-BG" w:bidi="bg-BG"/>
              </w:rPr>
              <w:t>1.10 Проверка на постигането на резултат или условие (и когато е приложимо — на междинните предвидени престации)</w:t>
            </w:r>
          </w:p>
          <w:p w14:paraId="2E62AC87" w14:textId="77777777" w:rsidR="00722757" w:rsidRPr="00B85AC6" w:rsidRDefault="00722757" w:rsidP="00722757">
            <w:pPr>
              <w:spacing w:before="112" w:after="56" w:line="240" w:lineRule="auto"/>
              <w:jc w:val="both"/>
              <w:rPr>
                <w:rFonts w:ascii="Times New Roman" w:eastAsia="Calibri" w:hAnsi="Times New Roman" w:cs="Times New Roman"/>
                <w:noProof/>
                <w:color w:val="A6A6A6" w:themeColor="background1" w:themeShade="A6"/>
                <w:sz w:val="24"/>
                <w:szCs w:val="20"/>
                <w:lang w:val="bg-BG" w:eastAsia="bg-BG" w:bidi="bg-BG"/>
              </w:rPr>
            </w:pPr>
            <w:r w:rsidRPr="00B85AC6">
              <w:rPr>
                <w:rFonts w:ascii="Times New Roman" w:eastAsia="Calibri" w:hAnsi="Times New Roman" w:cs="Times New Roman"/>
                <w:noProof/>
                <w:color w:val="A6A6A6" w:themeColor="background1" w:themeShade="A6"/>
                <w:sz w:val="24"/>
                <w:szCs w:val="20"/>
                <w:lang w:val="bg-BG" w:eastAsia="bg-BG" w:bidi="bg-BG"/>
              </w:rPr>
              <w:t>– опишете какви документи ще бъдат използвани, за да се докаже постигането на резултат или условие</w:t>
            </w:r>
          </w:p>
          <w:p w14:paraId="1A817C6E" w14:textId="77777777" w:rsidR="00722757" w:rsidRPr="00B85AC6" w:rsidRDefault="00722757" w:rsidP="00722757">
            <w:pPr>
              <w:spacing w:before="112" w:after="56" w:line="240" w:lineRule="auto"/>
              <w:jc w:val="both"/>
              <w:rPr>
                <w:rFonts w:ascii="Times New Roman" w:eastAsia="Calibri" w:hAnsi="Times New Roman" w:cs="Times New Roman"/>
                <w:noProof/>
                <w:color w:val="A6A6A6" w:themeColor="background1" w:themeShade="A6"/>
                <w:sz w:val="24"/>
                <w:szCs w:val="20"/>
                <w:lang w:val="bg-BG" w:eastAsia="bg-BG" w:bidi="bg-BG"/>
              </w:rPr>
            </w:pPr>
            <w:r w:rsidRPr="00B85AC6">
              <w:rPr>
                <w:rFonts w:ascii="Times New Roman" w:eastAsia="Calibri" w:hAnsi="Times New Roman" w:cs="Times New Roman"/>
                <w:noProof/>
                <w:color w:val="A6A6A6" w:themeColor="background1" w:themeShade="A6"/>
                <w:sz w:val="24"/>
                <w:szCs w:val="20"/>
                <w:lang w:val="bg-BG" w:eastAsia="bg-BG" w:bidi="bg-BG"/>
              </w:rPr>
              <w:t>– опишете какво ще бъде проверявано по време на проверките на управлението (включително на място), и от кого.</w:t>
            </w:r>
          </w:p>
          <w:p w14:paraId="748F4314" w14:textId="77777777" w:rsidR="00722757" w:rsidRPr="00B85AC6" w:rsidRDefault="00722757" w:rsidP="00722757">
            <w:pPr>
              <w:spacing w:before="112" w:after="56" w:line="240" w:lineRule="auto"/>
              <w:jc w:val="both"/>
              <w:rPr>
                <w:rFonts w:ascii="Times New Roman" w:eastAsia="Calibri" w:hAnsi="Times New Roman" w:cs="Times New Roman"/>
                <w:noProof/>
                <w:color w:val="A6A6A6" w:themeColor="background1" w:themeShade="A6"/>
                <w:sz w:val="24"/>
                <w:szCs w:val="20"/>
                <w:lang w:val="bg-BG" w:eastAsia="bg-BG" w:bidi="bg-BG"/>
              </w:rPr>
            </w:pPr>
            <w:r w:rsidRPr="00B85AC6">
              <w:rPr>
                <w:rFonts w:ascii="Times New Roman" w:eastAsia="Calibri" w:hAnsi="Times New Roman" w:cs="Times New Roman"/>
                <w:noProof/>
                <w:color w:val="A6A6A6" w:themeColor="background1" w:themeShade="A6"/>
                <w:sz w:val="24"/>
                <w:szCs w:val="20"/>
                <w:lang w:val="bg-BG" w:eastAsia="bg-BG" w:bidi="bg-BG"/>
              </w:rPr>
              <w:t xml:space="preserve">– опишете какви са механизмите за събиране и съхраняване на данните/документите  </w:t>
            </w:r>
          </w:p>
          <w:p w14:paraId="370D3C2B" w14:textId="77777777" w:rsidR="00722757" w:rsidRPr="00B85AC6" w:rsidRDefault="00722757" w:rsidP="00722757">
            <w:pPr>
              <w:spacing w:before="112" w:after="56" w:line="240" w:lineRule="auto"/>
              <w:jc w:val="both"/>
              <w:rPr>
                <w:rFonts w:ascii="Times New Roman" w:eastAsia="Calibri" w:hAnsi="Times New Roman" w:cs="Times New Roman"/>
                <w:bCs/>
                <w:noProof/>
                <w:color w:val="A6A6A6" w:themeColor="background1" w:themeShade="A6"/>
                <w:sz w:val="24"/>
                <w:szCs w:val="20"/>
                <w:lang w:val="bg-BG" w:eastAsia="bg-BG" w:bidi="bg-BG"/>
              </w:rPr>
            </w:pP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11CA18AA" w14:textId="77777777" w:rsidR="00722757" w:rsidRPr="00B85AC6" w:rsidRDefault="00722757" w:rsidP="00722757">
            <w:pPr>
              <w:spacing w:before="112" w:after="56" w:line="240" w:lineRule="auto"/>
              <w:jc w:val="center"/>
              <w:rPr>
                <w:rFonts w:ascii="Times New Roman" w:eastAsia="Calibri" w:hAnsi="Times New Roman" w:cs="Times New Roman"/>
                <w:noProof/>
                <w:color w:val="A6A6A6" w:themeColor="background1" w:themeShade="A6"/>
                <w:sz w:val="24"/>
                <w:szCs w:val="20"/>
                <w:lang w:val="bg-BG" w:eastAsia="bg-BG" w:bidi="bg-BG"/>
              </w:rPr>
            </w:pPr>
          </w:p>
          <w:p w14:paraId="1120D979" w14:textId="77777777" w:rsidR="00722757" w:rsidRPr="00B85AC6" w:rsidRDefault="00722757" w:rsidP="00722757">
            <w:pPr>
              <w:spacing w:before="112" w:after="56" w:line="240" w:lineRule="auto"/>
              <w:jc w:val="center"/>
              <w:rPr>
                <w:rFonts w:ascii="Times New Roman" w:eastAsia="Calibri" w:hAnsi="Times New Roman" w:cs="Times New Roman"/>
                <w:noProof/>
                <w:color w:val="A6A6A6" w:themeColor="background1" w:themeShade="A6"/>
                <w:sz w:val="24"/>
                <w:szCs w:val="20"/>
                <w:lang w:val="bg-BG" w:eastAsia="bg-BG" w:bidi="bg-BG"/>
              </w:rPr>
            </w:pPr>
          </w:p>
          <w:p w14:paraId="3443B4C6" w14:textId="77777777" w:rsidR="00722757" w:rsidRPr="00B85AC6" w:rsidRDefault="00722757" w:rsidP="00722757">
            <w:pPr>
              <w:spacing w:before="112" w:after="56" w:line="240" w:lineRule="auto"/>
              <w:jc w:val="center"/>
              <w:rPr>
                <w:rFonts w:ascii="Times New Roman" w:eastAsia="Calibri" w:hAnsi="Times New Roman" w:cs="Times New Roman"/>
                <w:noProof/>
                <w:color w:val="A6A6A6" w:themeColor="background1" w:themeShade="A6"/>
                <w:sz w:val="24"/>
                <w:szCs w:val="20"/>
                <w:lang w:val="bg-BG" w:eastAsia="bg-BG" w:bidi="bg-BG"/>
              </w:rPr>
            </w:pPr>
          </w:p>
        </w:tc>
      </w:tr>
      <w:tr w:rsidR="00722757" w:rsidRPr="006A43A6" w14:paraId="7EBC52DA" w14:textId="77777777" w:rsidTr="006E541D">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F65F1" w14:textId="77777777" w:rsidR="00722757" w:rsidRPr="00B85AC6" w:rsidRDefault="00722757" w:rsidP="00722757">
            <w:pPr>
              <w:spacing w:before="112" w:after="56" w:line="240" w:lineRule="auto"/>
              <w:jc w:val="both"/>
              <w:rPr>
                <w:rFonts w:ascii="Times New Roman" w:eastAsia="Calibri" w:hAnsi="Times New Roman" w:cs="Times New Roman"/>
                <w:noProof/>
                <w:color w:val="A6A6A6" w:themeColor="background1" w:themeShade="A6"/>
                <w:sz w:val="24"/>
                <w:szCs w:val="20"/>
                <w:lang w:val="bg-BG" w:eastAsia="bg-BG" w:bidi="bg-BG"/>
              </w:rPr>
            </w:pPr>
            <w:r w:rsidRPr="00B85AC6">
              <w:rPr>
                <w:rFonts w:ascii="Times New Roman" w:eastAsia="Calibri" w:hAnsi="Times New Roman" w:cs="Times New Roman"/>
                <w:noProof/>
                <w:color w:val="A6A6A6" w:themeColor="background1" w:themeShade="A6"/>
                <w:sz w:val="24"/>
                <w:szCs w:val="20"/>
                <w:lang w:val="bg-BG" w:eastAsia="bg-BG" w:bidi="bg-BG"/>
              </w:rPr>
              <w:t xml:space="preserve">1.11 Механизми за осигуряване на одитна следа </w:t>
            </w:r>
          </w:p>
          <w:p w14:paraId="2D4683C0" w14:textId="77777777" w:rsidR="00722757" w:rsidRPr="00B85AC6" w:rsidRDefault="00722757" w:rsidP="00722757">
            <w:pPr>
              <w:spacing w:before="112" w:after="56" w:line="240" w:lineRule="auto"/>
              <w:jc w:val="both"/>
              <w:rPr>
                <w:rFonts w:ascii="Times New Roman" w:eastAsia="Calibri" w:hAnsi="Times New Roman" w:cs="Times New Roman"/>
                <w:bCs/>
                <w:noProof/>
                <w:color w:val="A6A6A6" w:themeColor="background1" w:themeShade="A6"/>
                <w:sz w:val="24"/>
                <w:szCs w:val="20"/>
                <w:lang w:val="bg-BG" w:eastAsia="bg-BG" w:bidi="bg-BG"/>
              </w:rPr>
            </w:pPr>
            <w:r w:rsidRPr="00B85AC6">
              <w:rPr>
                <w:rFonts w:ascii="Times New Roman" w:eastAsia="Calibri" w:hAnsi="Times New Roman" w:cs="Times New Roman"/>
                <w:noProof/>
                <w:color w:val="A6A6A6" w:themeColor="background1" w:themeShade="A6"/>
                <w:sz w:val="24"/>
                <w:szCs w:val="20"/>
                <w:lang w:val="bg-BG" w:eastAsia="bg-BG" w:bidi="bg-BG"/>
              </w:rPr>
              <w:t>Моля, посочете органа/органите, отговарящи за тези механизми.</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0539353F" w14:textId="77777777" w:rsidR="00722757" w:rsidRPr="00B85AC6" w:rsidRDefault="00722757" w:rsidP="00722757">
            <w:pPr>
              <w:spacing w:before="112" w:after="56" w:line="240" w:lineRule="auto"/>
              <w:jc w:val="center"/>
              <w:rPr>
                <w:rFonts w:ascii="Times New Roman" w:eastAsia="Calibri" w:hAnsi="Times New Roman" w:cs="Times New Roman"/>
                <w:noProof/>
                <w:color w:val="A6A6A6" w:themeColor="background1" w:themeShade="A6"/>
                <w:sz w:val="24"/>
                <w:szCs w:val="20"/>
                <w:lang w:val="bg-BG" w:eastAsia="bg-BG" w:bidi="bg-BG"/>
              </w:rPr>
            </w:pPr>
          </w:p>
        </w:tc>
      </w:tr>
    </w:tbl>
    <w:p w14:paraId="19C37267" w14:textId="77777777" w:rsidR="00722757" w:rsidRPr="00B85AC6" w:rsidRDefault="00722757" w:rsidP="00722757">
      <w:pPr>
        <w:spacing w:before="120" w:after="12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p>
    <w:p w14:paraId="7A08A0F9" w14:textId="77777777" w:rsidR="00722757" w:rsidRPr="00B85AC6" w:rsidRDefault="00722757" w:rsidP="00722757">
      <w:pPr>
        <w:spacing w:before="120" w:after="120" w:line="240" w:lineRule="auto"/>
        <w:jc w:val="both"/>
        <w:rPr>
          <w:rFonts w:ascii="Times New Roman" w:eastAsia="Calibri" w:hAnsi="Times New Roman" w:cs="Times New Roman"/>
          <w:noProof/>
          <w:color w:val="A6A6A6" w:themeColor="background1" w:themeShade="A6"/>
          <w:sz w:val="24"/>
          <w:szCs w:val="20"/>
          <w:lang w:val="bg-BG" w:eastAsia="bg-BG" w:bidi="bg-BG"/>
        </w:rPr>
      </w:pPr>
      <w:r w:rsidRPr="00B85AC6">
        <w:rPr>
          <w:rFonts w:ascii="Times New Roman" w:eastAsia="Calibri" w:hAnsi="Times New Roman" w:cs="Times New Roman"/>
          <w:noProof/>
          <w:color w:val="A6A6A6" w:themeColor="background1" w:themeShade="A6"/>
          <w:sz w:val="24"/>
          <w:szCs w:val="20"/>
          <w:lang w:val="bg-BG" w:eastAsia="bg-BG" w:bidi="bg-BG"/>
        </w:rPr>
        <w:br w:type="page"/>
      </w:r>
    </w:p>
    <w:p w14:paraId="38145C34" w14:textId="77777777" w:rsidR="00722757" w:rsidRPr="00B85AC6" w:rsidRDefault="00722757" w:rsidP="00722757">
      <w:pPr>
        <w:spacing w:before="120" w:after="120" w:line="240" w:lineRule="auto"/>
        <w:jc w:val="both"/>
        <w:rPr>
          <w:rFonts w:ascii="Times New Roman" w:eastAsia="Calibri" w:hAnsi="Times New Roman" w:cs="Times New Roman"/>
          <w:b/>
          <w:noProof/>
          <w:color w:val="A6A6A6" w:themeColor="background1" w:themeShade="A6"/>
          <w:sz w:val="24"/>
          <w:szCs w:val="24"/>
          <w:lang w:val="bg-BG" w:eastAsia="bg-BG" w:bidi="bg-BG"/>
        </w:rPr>
      </w:pPr>
      <w:r w:rsidRPr="00B85AC6">
        <w:rPr>
          <w:rFonts w:ascii="Times New Roman" w:eastAsia="Calibri" w:hAnsi="Times New Roman" w:cs="Times New Roman"/>
          <w:b/>
          <w:i/>
          <w:noProof/>
          <w:color w:val="A6A6A6" w:themeColor="background1" w:themeShade="A6"/>
          <w:sz w:val="24"/>
          <w:szCs w:val="20"/>
          <w:lang w:val="bg-BG" w:eastAsia="bg-BG" w:bidi="bg-BG"/>
        </w:rPr>
        <w:t xml:space="preserve">Допълнение 3: </w:t>
      </w:r>
      <w:r w:rsidRPr="00B85AC6">
        <w:rPr>
          <w:rFonts w:ascii="Times New Roman" w:eastAsia="Calibri" w:hAnsi="Times New Roman" w:cs="Times New Roman"/>
          <w:noProof/>
          <w:color w:val="A6A6A6" w:themeColor="background1" w:themeShade="A6"/>
          <w:sz w:val="24"/>
          <w:szCs w:val="20"/>
          <w:lang w:val="bg-BG" w:eastAsia="bg-BG" w:bidi="bg-BG"/>
        </w:rPr>
        <w:tab/>
      </w:r>
      <w:r w:rsidRPr="00B85AC6">
        <w:rPr>
          <w:rFonts w:ascii="Times New Roman" w:eastAsia="Calibri" w:hAnsi="Times New Roman" w:cs="Times New Roman"/>
          <w:b/>
          <w:noProof/>
          <w:color w:val="A6A6A6" w:themeColor="background1" w:themeShade="A6"/>
          <w:sz w:val="24"/>
          <w:szCs w:val="20"/>
          <w:lang w:val="bg-BG" w:eastAsia="bg-BG" w:bidi="bg-BG"/>
        </w:rPr>
        <w:t>План за действие по ЕФМДР за дребномащабния крайбрежен риболов</w:t>
      </w:r>
    </w:p>
    <w:p w14:paraId="00221887" w14:textId="77777777" w:rsidR="00722757" w:rsidRPr="00B85AC6" w:rsidRDefault="00722757" w:rsidP="00722757">
      <w:pPr>
        <w:spacing w:before="120" w:after="120" w:line="240" w:lineRule="auto"/>
        <w:jc w:val="center"/>
        <w:rPr>
          <w:rFonts w:ascii="Times New Roman" w:eastAsia="Calibri" w:hAnsi="Times New Roman" w:cs="Times New Roman"/>
          <w:b/>
          <w:noProof/>
          <w:color w:val="A6A6A6" w:themeColor="background1" w:themeShade="A6"/>
          <w:sz w:val="24"/>
          <w:szCs w:val="24"/>
          <w:u w:val="single"/>
          <w:lang w:val="bg-BG" w:eastAsia="bg-BG" w:bidi="bg-BG"/>
        </w:rPr>
      </w:pPr>
    </w:p>
    <w:p w14:paraId="37139A28" w14:textId="77777777" w:rsidR="00722757" w:rsidRPr="00B85AC6" w:rsidRDefault="00722757" w:rsidP="00722757">
      <w:pPr>
        <w:spacing w:before="120" w:after="120" w:line="240" w:lineRule="auto"/>
        <w:jc w:val="center"/>
        <w:rPr>
          <w:rFonts w:ascii="Times New Roman" w:eastAsia="Calibri" w:hAnsi="Times New Roman" w:cs="Times New Roman"/>
          <w:b/>
          <w:noProof/>
          <w:color w:val="A6A6A6" w:themeColor="background1" w:themeShade="A6"/>
          <w:sz w:val="24"/>
          <w:szCs w:val="24"/>
          <w:u w:val="single"/>
          <w:lang w:val="bg-BG" w:eastAsia="bg-BG" w:bidi="bg-BG"/>
        </w:rPr>
      </w:pPr>
      <w:r w:rsidRPr="00B85AC6">
        <w:rPr>
          <w:rFonts w:ascii="Times New Roman" w:eastAsia="Calibri" w:hAnsi="Times New Roman" w:cs="Times New Roman"/>
          <w:b/>
          <w:noProof/>
          <w:color w:val="A6A6A6" w:themeColor="background1" w:themeShade="A6"/>
          <w:sz w:val="24"/>
          <w:szCs w:val="20"/>
          <w:u w:val="single"/>
          <w:lang w:val="bg-BG" w:eastAsia="bg-BG" w:bidi="bg-BG"/>
        </w:rPr>
        <w:t>Образец за представянето на данните за разглеждане на Комисията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722757" w:rsidRPr="006A43A6" w14:paraId="213E99EA" w14:textId="77777777" w:rsidTr="006E541D">
        <w:tc>
          <w:tcPr>
            <w:tcW w:w="4644" w:type="dxa"/>
            <w:shd w:val="clear" w:color="auto" w:fill="auto"/>
          </w:tcPr>
          <w:p w14:paraId="060DC355" w14:textId="77777777" w:rsidR="00722757" w:rsidRPr="00B85AC6" w:rsidRDefault="00722757" w:rsidP="00722757">
            <w:pPr>
              <w:spacing w:before="112" w:after="112" w:line="240" w:lineRule="auto"/>
              <w:jc w:val="both"/>
              <w:rPr>
                <w:rFonts w:ascii="Times New Roman" w:eastAsia="Calibri" w:hAnsi="Times New Roman" w:cs="Times New Roman"/>
                <w:noProof/>
                <w:color w:val="A6A6A6" w:themeColor="background1" w:themeShade="A6"/>
                <w:sz w:val="24"/>
                <w:szCs w:val="24"/>
                <w:lang w:val="bg-BG" w:eastAsia="bg-BG" w:bidi="bg-BG"/>
              </w:rPr>
            </w:pPr>
            <w:r w:rsidRPr="00B85AC6">
              <w:rPr>
                <w:rFonts w:ascii="Times New Roman" w:eastAsia="Calibri" w:hAnsi="Times New Roman" w:cs="Times New Roman"/>
                <w:noProof/>
                <w:color w:val="A6A6A6" w:themeColor="background1" w:themeShade="A6"/>
                <w:sz w:val="24"/>
                <w:szCs w:val="20"/>
                <w:lang w:val="bg-BG" w:eastAsia="bg-BG" w:bidi="bg-BG"/>
              </w:rPr>
              <w:t>Дата на изпращане на предложението</w:t>
            </w:r>
          </w:p>
        </w:tc>
        <w:tc>
          <w:tcPr>
            <w:tcW w:w="4644" w:type="dxa"/>
            <w:shd w:val="clear" w:color="auto" w:fill="auto"/>
          </w:tcPr>
          <w:p w14:paraId="590B4ABA" w14:textId="77777777" w:rsidR="00722757" w:rsidRPr="00B85AC6" w:rsidRDefault="00722757" w:rsidP="00722757">
            <w:pPr>
              <w:spacing w:before="112" w:after="112" w:line="240" w:lineRule="auto"/>
              <w:jc w:val="both"/>
              <w:rPr>
                <w:rFonts w:ascii="Times New Roman" w:eastAsia="Calibri" w:hAnsi="Times New Roman" w:cs="Times New Roman"/>
                <w:noProof/>
                <w:color w:val="A6A6A6" w:themeColor="background1" w:themeShade="A6"/>
                <w:sz w:val="24"/>
                <w:szCs w:val="24"/>
                <w:lang w:val="bg-BG" w:eastAsia="bg-BG" w:bidi="bg-BG"/>
              </w:rPr>
            </w:pPr>
          </w:p>
        </w:tc>
      </w:tr>
      <w:tr w:rsidR="00722757" w:rsidRPr="00B85AC6" w14:paraId="276508AC" w14:textId="77777777" w:rsidTr="006E541D">
        <w:tc>
          <w:tcPr>
            <w:tcW w:w="4644" w:type="dxa"/>
            <w:shd w:val="clear" w:color="auto" w:fill="auto"/>
          </w:tcPr>
          <w:p w14:paraId="79A35F66" w14:textId="77777777" w:rsidR="00722757" w:rsidRPr="00B85AC6" w:rsidRDefault="00722757" w:rsidP="00722757">
            <w:pPr>
              <w:spacing w:before="112" w:after="112" w:line="240" w:lineRule="auto"/>
              <w:jc w:val="both"/>
              <w:rPr>
                <w:rFonts w:ascii="Times New Roman" w:eastAsia="Calibri" w:hAnsi="Times New Roman" w:cs="Times New Roman"/>
                <w:noProof/>
                <w:color w:val="A6A6A6" w:themeColor="background1" w:themeShade="A6"/>
                <w:sz w:val="24"/>
                <w:szCs w:val="24"/>
                <w:lang w:val="bg-BG" w:eastAsia="bg-BG" w:bidi="bg-BG"/>
              </w:rPr>
            </w:pPr>
            <w:r w:rsidRPr="00B85AC6">
              <w:rPr>
                <w:rFonts w:ascii="Times New Roman" w:eastAsia="Calibri" w:hAnsi="Times New Roman" w:cs="Times New Roman"/>
                <w:noProof/>
                <w:color w:val="A6A6A6" w:themeColor="background1" w:themeShade="A6"/>
                <w:sz w:val="24"/>
                <w:szCs w:val="20"/>
                <w:lang w:val="bg-BG" w:eastAsia="bg-BG" w:bidi="bg-BG"/>
              </w:rPr>
              <w:t xml:space="preserve">Настояща версия </w:t>
            </w:r>
          </w:p>
        </w:tc>
        <w:tc>
          <w:tcPr>
            <w:tcW w:w="4644" w:type="dxa"/>
            <w:shd w:val="clear" w:color="auto" w:fill="auto"/>
          </w:tcPr>
          <w:p w14:paraId="0B8FD181" w14:textId="77777777" w:rsidR="00722757" w:rsidRPr="00B85AC6" w:rsidRDefault="00722757" w:rsidP="00722757">
            <w:pPr>
              <w:spacing w:before="112" w:after="112" w:line="240" w:lineRule="auto"/>
              <w:jc w:val="both"/>
              <w:rPr>
                <w:rFonts w:ascii="Times New Roman" w:eastAsia="Calibri" w:hAnsi="Times New Roman" w:cs="Times New Roman"/>
                <w:noProof/>
                <w:color w:val="A6A6A6" w:themeColor="background1" w:themeShade="A6"/>
                <w:sz w:val="24"/>
                <w:szCs w:val="24"/>
                <w:lang w:val="bg-BG" w:eastAsia="bg-BG" w:bidi="bg-BG"/>
              </w:rPr>
            </w:pPr>
          </w:p>
        </w:tc>
      </w:tr>
    </w:tbl>
    <w:p w14:paraId="6A0A7AE9" w14:textId="77777777" w:rsidR="00722757" w:rsidRPr="00B85AC6" w:rsidRDefault="00722757" w:rsidP="00722757">
      <w:pPr>
        <w:spacing w:before="240" w:after="24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r w:rsidRPr="00B85AC6">
        <w:rPr>
          <w:rFonts w:ascii="Times New Roman" w:eastAsia="Calibri" w:hAnsi="Times New Roman" w:cs="Times New Roman"/>
          <w:b/>
          <w:noProof/>
          <w:color w:val="A6A6A6" w:themeColor="background1" w:themeShade="A6"/>
          <w:sz w:val="24"/>
          <w:szCs w:val="20"/>
          <w:lang w:val="bg-BG" w:eastAsia="bg-BG" w:bidi="bg-BG"/>
        </w:rPr>
        <w:t>1. Описание на дребномащабните крайбрежни флоти</w:t>
      </w:r>
    </w:p>
    <w:tbl>
      <w:tblPr>
        <w:tblStyle w:val="TableGrid"/>
        <w:tblW w:w="0" w:type="auto"/>
        <w:tblLook w:val="04A0" w:firstRow="1" w:lastRow="0" w:firstColumn="1" w:lastColumn="0" w:noHBand="0" w:noVBand="1"/>
      </w:tblPr>
      <w:tblGrid>
        <w:gridCol w:w="9288"/>
      </w:tblGrid>
      <w:tr w:rsidR="00722757" w:rsidRPr="00B85AC6" w14:paraId="186FD29E" w14:textId="77777777" w:rsidTr="006E541D">
        <w:tc>
          <w:tcPr>
            <w:tcW w:w="9288" w:type="dxa"/>
            <w:tcBorders>
              <w:top w:val="single" w:sz="4" w:space="0" w:color="auto"/>
              <w:left w:val="single" w:sz="4" w:space="0" w:color="auto"/>
              <w:bottom w:val="single" w:sz="4" w:space="0" w:color="auto"/>
              <w:right w:val="single" w:sz="4" w:space="0" w:color="auto"/>
            </w:tcBorders>
            <w:hideMark/>
          </w:tcPr>
          <w:p w14:paraId="2F1A20FA" w14:textId="77777777" w:rsidR="00722757" w:rsidRPr="00B85AC6" w:rsidRDefault="00722757" w:rsidP="00722757">
            <w:pPr>
              <w:spacing w:before="112" w:after="112"/>
              <w:jc w:val="both"/>
              <w:rPr>
                <w:rFonts w:ascii="Times New Roman" w:eastAsia="Times New Roman" w:hAnsi="Times New Roman" w:cs="Times New Roman"/>
                <w:i/>
                <w:noProof/>
                <w:color w:val="A6A6A6" w:themeColor="background1" w:themeShade="A6"/>
                <w:sz w:val="24"/>
                <w:szCs w:val="20"/>
              </w:rPr>
            </w:pPr>
            <w:r w:rsidRPr="00B85AC6">
              <w:rPr>
                <w:rFonts w:ascii="Times New Roman" w:eastAsia="Calibri" w:hAnsi="Times New Roman" w:cs="Times New Roman"/>
                <w:i/>
                <w:noProof/>
                <w:color w:val="A6A6A6" w:themeColor="background1" w:themeShade="A6"/>
                <w:sz w:val="24"/>
                <w:szCs w:val="20"/>
              </w:rPr>
              <w:t>Текстово поле [5 000]</w:t>
            </w:r>
          </w:p>
        </w:tc>
      </w:tr>
    </w:tbl>
    <w:p w14:paraId="14EFA8EE" w14:textId="77777777" w:rsidR="00722757" w:rsidRPr="00B85AC6" w:rsidRDefault="00722757" w:rsidP="00722757">
      <w:pPr>
        <w:spacing w:before="240" w:after="24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r w:rsidRPr="00B85AC6">
        <w:rPr>
          <w:rFonts w:ascii="Times New Roman" w:eastAsia="Calibri" w:hAnsi="Times New Roman" w:cs="Times New Roman"/>
          <w:b/>
          <w:noProof/>
          <w:color w:val="A6A6A6" w:themeColor="background1" w:themeShade="A6"/>
          <w:sz w:val="24"/>
          <w:szCs w:val="20"/>
          <w:lang w:val="bg-BG" w:eastAsia="bg-BG" w:bidi="bg-BG"/>
        </w:rPr>
        <w:t>2. Общо описание на стратегията за развитието на рентабилен и устойчив дребномащабен крайбрежен риболов</w:t>
      </w:r>
    </w:p>
    <w:tbl>
      <w:tblPr>
        <w:tblStyle w:val="TableGrid"/>
        <w:tblW w:w="0" w:type="auto"/>
        <w:tblLook w:val="04A0" w:firstRow="1" w:lastRow="0" w:firstColumn="1" w:lastColumn="0" w:noHBand="0" w:noVBand="1"/>
      </w:tblPr>
      <w:tblGrid>
        <w:gridCol w:w="9288"/>
      </w:tblGrid>
      <w:tr w:rsidR="00722757" w:rsidRPr="006A43A6" w14:paraId="61225597" w14:textId="77777777" w:rsidTr="006E541D">
        <w:tc>
          <w:tcPr>
            <w:tcW w:w="9288" w:type="dxa"/>
            <w:tcBorders>
              <w:top w:val="single" w:sz="4" w:space="0" w:color="auto"/>
              <w:left w:val="single" w:sz="4" w:space="0" w:color="auto"/>
              <w:bottom w:val="single" w:sz="4" w:space="0" w:color="auto"/>
              <w:right w:val="single" w:sz="4" w:space="0" w:color="auto"/>
            </w:tcBorders>
            <w:hideMark/>
          </w:tcPr>
          <w:p w14:paraId="49306869" w14:textId="77777777" w:rsidR="00722757" w:rsidRPr="00B85AC6" w:rsidRDefault="00722757" w:rsidP="00722757">
            <w:pPr>
              <w:spacing w:before="112" w:after="112"/>
              <w:jc w:val="both"/>
              <w:rPr>
                <w:rFonts w:ascii="Times New Roman" w:eastAsia="Times New Roman" w:hAnsi="Times New Roman" w:cs="Times New Roman"/>
                <w:i/>
                <w:noProof/>
                <w:color w:val="A6A6A6" w:themeColor="background1" w:themeShade="A6"/>
                <w:sz w:val="24"/>
                <w:szCs w:val="20"/>
              </w:rPr>
            </w:pPr>
            <w:r w:rsidRPr="00B85AC6">
              <w:rPr>
                <w:rFonts w:ascii="Times New Roman" w:eastAsia="Calibri" w:hAnsi="Times New Roman" w:cs="Times New Roman"/>
                <w:i/>
                <w:noProof/>
                <w:color w:val="A6A6A6" w:themeColor="background1" w:themeShade="A6"/>
                <w:sz w:val="24"/>
                <w:szCs w:val="20"/>
              </w:rPr>
              <w:t>Текстово поле [5 000] и индикативната обща сума, отпусната по ЕФМДР</w:t>
            </w:r>
          </w:p>
        </w:tc>
      </w:tr>
    </w:tbl>
    <w:p w14:paraId="7D3A6CB3" w14:textId="77777777" w:rsidR="00722757" w:rsidRPr="00B85AC6" w:rsidRDefault="00722757" w:rsidP="00722757">
      <w:pPr>
        <w:spacing w:before="240" w:after="24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r w:rsidRPr="00B85AC6">
        <w:rPr>
          <w:rFonts w:ascii="Times New Roman" w:eastAsia="Calibri" w:hAnsi="Times New Roman" w:cs="Times New Roman"/>
          <w:b/>
          <w:noProof/>
          <w:color w:val="A6A6A6" w:themeColor="background1" w:themeShade="A6"/>
          <w:sz w:val="24"/>
          <w:szCs w:val="20"/>
          <w:lang w:val="bg-BG" w:eastAsia="bg-BG" w:bidi="bg-BG"/>
        </w:rPr>
        <w:t>3. Описание на специфичните действия по стратегията за развитието на рентабилен и устойчив дребномащабен крайбрежен риболов</w:t>
      </w:r>
    </w:p>
    <w:tbl>
      <w:tblPr>
        <w:tblStyle w:val="TableGrid"/>
        <w:tblW w:w="0" w:type="auto"/>
        <w:tblLook w:val="04A0" w:firstRow="1" w:lastRow="0" w:firstColumn="1" w:lastColumn="0" w:noHBand="0" w:noVBand="1"/>
      </w:tblPr>
      <w:tblGrid>
        <w:gridCol w:w="6487"/>
        <w:gridCol w:w="2801"/>
      </w:tblGrid>
      <w:tr w:rsidR="00722757" w:rsidRPr="006A43A6" w14:paraId="385813FA" w14:textId="77777777" w:rsidTr="006E541D">
        <w:tc>
          <w:tcPr>
            <w:tcW w:w="6487" w:type="dxa"/>
          </w:tcPr>
          <w:p w14:paraId="45690FFB" w14:textId="77777777" w:rsidR="00722757" w:rsidRPr="00B85AC6" w:rsidRDefault="00722757" w:rsidP="00722757">
            <w:pPr>
              <w:spacing w:before="225" w:after="225"/>
              <w:jc w:val="both"/>
              <w:rPr>
                <w:rFonts w:ascii="Times New Roman" w:eastAsia="Times New Roman" w:hAnsi="Times New Roman" w:cs="Times New Roman"/>
                <w:b/>
                <w:noProof/>
                <w:color w:val="A6A6A6" w:themeColor="background1" w:themeShade="A6"/>
                <w:sz w:val="24"/>
                <w:szCs w:val="24"/>
              </w:rPr>
            </w:pPr>
            <w:r w:rsidRPr="00B85AC6">
              <w:rPr>
                <w:rFonts w:ascii="Times New Roman" w:eastAsia="Calibri" w:hAnsi="Times New Roman" w:cs="Times New Roman"/>
                <w:b/>
                <w:noProof/>
                <w:color w:val="A6A6A6" w:themeColor="background1" w:themeShade="A6"/>
                <w:sz w:val="24"/>
                <w:szCs w:val="20"/>
              </w:rPr>
              <w:t>Описание на основните действия</w:t>
            </w:r>
          </w:p>
        </w:tc>
        <w:tc>
          <w:tcPr>
            <w:tcW w:w="2801" w:type="dxa"/>
          </w:tcPr>
          <w:p w14:paraId="6A96DAE3" w14:textId="77777777" w:rsidR="00722757" w:rsidRPr="00B85AC6" w:rsidRDefault="00722757" w:rsidP="00722757">
            <w:pPr>
              <w:spacing w:before="225" w:after="225"/>
              <w:jc w:val="both"/>
              <w:rPr>
                <w:rFonts w:ascii="Times New Roman" w:eastAsia="Times New Roman" w:hAnsi="Times New Roman" w:cs="Times New Roman"/>
                <w:b/>
                <w:noProof/>
                <w:color w:val="A6A6A6" w:themeColor="background1" w:themeShade="A6"/>
                <w:sz w:val="24"/>
                <w:szCs w:val="24"/>
              </w:rPr>
            </w:pPr>
            <w:r w:rsidRPr="00B85AC6">
              <w:rPr>
                <w:rFonts w:ascii="Times New Roman" w:eastAsia="Calibri" w:hAnsi="Times New Roman" w:cs="Times New Roman"/>
                <w:b/>
                <w:noProof/>
                <w:color w:val="A6A6A6" w:themeColor="background1" w:themeShade="A6"/>
                <w:sz w:val="24"/>
                <w:szCs w:val="20"/>
              </w:rPr>
              <w:t xml:space="preserve">Индикативна заделена сума по ЕФМДР (евро) </w:t>
            </w:r>
          </w:p>
        </w:tc>
      </w:tr>
      <w:tr w:rsidR="00722757" w:rsidRPr="00B85AC6" w14:paraId="54523975" w14:textId="77777777" w:rsidTr="006E541D">
        <w:tc>
          <w:tcPr>
            <w:tcW w:w="6487" w:type="dxa"/>
          </w:tcPr>
          <w:p w14:paraId="26032BAC" w14:textId="77777777" w:rsidR="00722757" w:rsidRPr="00B85AC6" w:rsidRDefault="00722757" w:rsidP="00722757">
            <w:pPr>
              <w:jc w:val="both"/>
              <w:rPr>
                <w:rFonts w:ascii="Times New Roman" w:eastAsia="Times New Roman" w:hAnsi="Times New Roman" w:cs="Times New Roman"/>
                <w:noProof/>
                <w:color w:val="A6A6A6" w:themeColor="background1" w:themeShade="A6"/>
                <w:sz w:val="24"/>
                <w:szCs w:val="24"/>
              </w:rPr>
            </w:pPr>
            <w:r w:rsidRPr="00B85AC6">
              <w:rPr>
                <w:rFonts w:ascii="Times New Roman" w:eastAsia="Calibri" w:hAnsi="Times New Roman" w:cs="Times New Roman"/>
                <w:noProof/>
                <w:color w:val="A6A6A6" w:themeColor="background1" w:themeShade="A6"/>
                <w:sz w:val="24"/>
                <w:szCs w:val="20"/>
              </w:rPr>
              <w:t>Адаптиране и управление на риболовния капацитет</w:t>
            </w:r>
          </w:p>
          <w:p w14:paraId="62AF34C2" w14:textId="77777777" w:rsidR="00722757" w:rsidRPr="00B85AC6" w:rsidRDefault="00722757" w:rsidP="00722757">
            <w:pPr>
              <w:jc w:val="both"/>
              <w:rPr>
                <w:rFonts w:ascii="Times New Roman" w:eastAsia="Times New Roman" w:hAnsi="Times New Roman" w:cs="Times New Roman"/>
                <w:noProof/>
                <w:color w:val="A6A6A6" w:themeColor="background1" w:themeShade="A6"/>
                <w:sz w:val="24"/>
                <w:szCs w:val="24"/>
              </w:rPr>
            </w:pPr>
            <w:r w:rsidRPr="00B85AC6">
              <w:rPr>
                <w:rFonts w:ascii="Times New Roman" w:eastAsia="Calibri" w:hAnsi="Times New Roman" w:cs="Times New Roman"/>
                <w:i/>
                <w:noProof/>
                <w:color w:val="A6A6A6" w:themeColor="background1" w:themeShade="A6"/>
                <w:sz w:val="24"/>
                <w:szCs w:val="20"/>
              </w:rPr>
              <w:t>Текстово поле [10 000]</w:t>
            </w:r>
          </w:p>
        </w:tc>
        <w:tc>
          <w:tcPr>
            <w:tcW w:w="2801" w:type="dxa"/>
          </w:tcPr>
          <w:p w14:paraId="7687D70E" w14:textId="77777777" w:rsidR="00722757" w:rsidRPr="00B85AC6" w:rsidRDefault="00722757" w:rsidP="00722757">
            <w:pPr>
              <w:jc w:val="both"/>
              <w:rPr>
                <w:rFonts w:ascii="Times New Roman" w:eastAsia="Times New Roman" w:hAnsi="Times New Roman" w:cs="Times New Roman"/>
                <w:noProof/>
                <w:color w:val="A6A6A6" w:themeColor="background1" w:themeShade="A6"/>
                <w:sz w:val="24"/>
                <w:szCs w:val="24"/>
              </w:rPr>
            </w:pPr>
          </w:p>
        </w:tc>
      </w:tr>
      <w:tr w:rsidR="00722757" w:rsidRPr="00B85AC6" w14:paraId="2931AF30" w14:textId="77777777" w:rsidTr="006E541D">
        <w:tc>
          <w:tcPr>
            <w:tcW w:w="6487" w:type="dxa"/>
          </w:tcPr>
          <w:p w14:paraId="717323A1" w14:textId="77777777" w:rsidR="00722757" w:rsidRPr="00B85AC6" w:rsidRDefault="00722757" w:rsidP="00722757">
            <w:pPr>
              <w:jc w:val="both"/>
              <w:rPr>
                <w:rFonts w:ascii="Times New Roman" w:eastAsia="Times New Roman" w:hAnsi="Times New Roman" w:cs="Times New Roman"/>
                <w:noProof/>
                <w:color w:val="A6A6A6" w:themeColor="background1" w:themeShade="A6"/>
                <w:sz w:val="24"/>
                <w:szCs w:val="24"/>
              </w:rPr>
            </w:pPr>
            <w:r w:rsidRPr="00B85AC6">
              <w:rPr>
                <w:rFonts w:ascii="Times New Roman" w:eastAsia="Calibri" w:hAnsi="Times New Roman" w:cs="Times New Roman"/>
                <w:noProof/>
                <w:color w:val="A6A6A6" w:themeColor="background1" w:themeShade="A6"/>
                <w:sz w:val="24"/>
                <w:szCs w:val="20"/>
              </w:rPr>
              <w:t xml:space="preserve">Насърчаване на устойчиви нисковъглеродни, устойчиви на изменението на климата риболовни практики, които свеждат до минимум вредите за околната среда </w:t>
            </w:r>
            <w:r w:rsidRPr="00B85AC6">
              <w:rPr>
                <w:rFonts w:ascii="Times New Roman" w:eastAsia="Calibri" w:hAnsi="Times New Roman" w:cs="Times New Roman"/>
                <w:i/>
                <w:noProof/>
                <w:color w:val="A6A6A6" w:themeColor="background1" w:themeShade="A6"/>
                <w:sz w:val="24"/>
                <w:szCs w:val="20"/>
              </w:rPr>
              <w:t>Текстово поле [10 000]</w:t>
            </w:r>
          </w:p>
        </w:tc>
        <w:tc>
          <w:tcPr>
            <w:tcW w:w="2801" w:type="dxa"/>
          </w:tcPr>
          <w:p w14:paraId="692AC76E" w14:textId="77777777" w:rsidR="00722757" w:rsidRPr="00B85AC6" w:rsidRDefault="00722757" w:rsidP="00722757">
            <w:pPr>
              <w:jc w:val="both"/>
              <w:rPr>
                <w:rFonts w:ascii="Times New Roman" w:eastAsia="Times New Roman" w:hAnsi="Times New Roman" w:cs="Times New Roman"/>
                <w:noProof/>
                <w:color w:val="A6A6A6" w:themeColor="background1" w:themeShade="A6"/>
                <w:sz w:val="24"/>
                <w:szCs w:val="24"/>
              </w:rPr>
            </w:pPr>
          </w:p>
        </w:tc>
      </w:tr>
      <w:tr w:rsidR="00722757" w:rsidRPr="00B85AC6" w14:paraId="6A4F77C7" w14:textId="77777777" w:rsidTr="006E541D">
        <w:tc>
          <w:tcPr>
            <w:tcW w:w="6487" w:type="dxa"/>
          </w:tcPr>
          <w:p w14:paraId="721A9150" w14:textId="77777777" w:rsidR="00722757" w:rsidRPr="00B85AC6" w:rsidRDefault="00722757" w:rsidP="00722757">
            <w:pPr>
              <w:jc w:val="both"/>
              <w:rPr>
                <w:rFonts w:ascii="Times New Roman" w:eastAsia="Times New Roman" w:hAnsi="Times New Roman" w:cs="Times New Roman"/>
                <w:noProof/>
                <w:color w:val="A6A6A6" w:themeColor="background1" w:themeShade="A6"/>
                <w:sz w:val="24"/>
                <w:szCs w:val="24"/>
              </w:rPr>
            </w:pPr>
            <w:r w:rsidRPr="00B85AC6">
              <w:rPr>
                <w:rFonts w:ascii="Times New Roman" w:eastAsia="Calibri" w:hAnsi="Times New Roman" w:cs="Times New Roman"/>
                <w:noProof/>
                <w:color w:val="A6A6A6" w:themeColor="background1" w:themeShade="A6"/>
                <w:sz w:val="24"/>
                <w:szCs w:val="20"/>
              </w:rPr>
              <w:t>Укрепване на веригата на стойността на сектора и насърчаването на стратегии за предлагане на пазара</w:t>
            </w:r>
          </w:p>
          <w:p w14:paraId="004591D8" w14:textId="77777777" w:rsidR="00722757" w:rsidRPr="00B85AC6" w:rsidRDefault="00722757" w:rsidP="00722757">
            <w:pPr>
              <w:jc w:val="both"/>
              <w:rPr>
                <w:rFonts w:ascii="Times New Roman" w:eastAsia="Times New Roman" w:hAnsi="Times New Roman" w:cs="Times New Roman"/>
                <w:noProof/>
                <w:color w:val="A6A6A6" w:themeColor="background1" w:themeShade="A6"/>
                <w:sz w:val="24"/>
                <w:szCs w:val="24"/>
              </w:rPr>
            </w:pPr>
            <w:r w:rsidRPr="00B85AC6">
              <w:rPr>
                <w:rFonts w:ascii="Times New Roman" w:eastAsia="Calibri" w:hAnsi="Times New Roman" w:cs="Times New Roman"/>
                <w:i/>
                <w:noProof/>
                <w:color w:val="A6A6A6" w:themeColor="background1" w:themeShade="A6"/>
                <w:sz w:val="24"/>
                <w:szCs w:val="20"/>
              </w:rPr>
              <w:t>Текстово поле [10 000]</w:t>
            </w:r>
          </w:p>
        </w:tc>
        <w:tc>
          <w:tcPr>
            <w:tcW w:w="2801" w:type="dxa"/>
          </w:tcPr>
          <w:p w14:paraId="07F8AE9D" w14:textId="77777777" w:rsidR="00722757" w:rsidRPr="00B85AC6" w:rsidRDefault="00722757" w:rsidP="00722757">
            <w:pPr>
              <w:jc w:val="both"/>
              <w:rPr>
                <w:rFonts w:ascii="Times New Roman" w:eastAsia="Times New Roman" w:hAnsi="Times New Roman" w:cs="Times New Roman"/>
                <w:noProof/>
                <w:color w:val="A6A6A6" w:themeColor="background1" w:themeShade="A6"/>
                <w:sz w:val="24"/>
                <w:szCs w:val="24"/>
              </w:rPr>
            </w:pPr>
          </w:p>
        </w:tc>
      </w:tr>
      <w:tr w:rsidR="00722757" w:rsidRPr="00B85AC6" w14:paraId="7DBDAEA2" w14:textId="77777777" w:rsidTr="006E541D">
        <w:tc>
          <w:tcPr>
            <w:tcW w:w="6487" w:type="dxa"/>
          </w:tcPr>
          <w:p w14:paraId="05B30519" w14:textId="77777777" w:rsidR="00722757" w:rsidRPr="00B85AC6" w:rsidRDefault="00722757" w:rsidP="00722757">
            <w:pPr>
              <w:jc w:val="both"/>
              <w:rPr>
                <w:rFonts w:ascii="Times New Roman" w:eastAsia="Times New Roman" w:hAnsi="Times New Roman" w:cs="Times New Roman"/>
                <w:noProof/>
                <w:color w:val="A6A6A6" w:themeColor="background1" w:themeShade="A6"/>
                <w:sz w:val="24"/>
                <w:szCs w:val="24"/>
              </w:rPr>
            </w:pPr>
            <w:r w:rsidRPr="00B85AC6">
              <w:rPr>
                <w:rFonts w:ascii="Times New Roman" w:eastAsia="Calibri" w:hAnsi="Times New Roman" w:cs="Times New Roman"/>
                <w:noProof/>
                <w:color w:val="A6A6A6" w:themeColor="background1" w:themeShade="A6"/>
                <w:sz w:val="24"/>
                <w:szCs w:val="20"/>
              </w:rPr>
              <w:t>Насърчаване на знания, умения, иновации и изграждане на капацитет</w:t>
            </w:r>
          </w:p>
          <w:p w14:paraId="3FD74548" w14:textId="77777777" w:rsidR="00722757" w:rsidRPr="00B85AC6" w:rsidRDefault="00722757" w:rsidP="00722757">
            <w:pPr>
              <w:jc w:val="both"/>
              <w:rPr>
                <w:rFonts w:ascii="Times New Roman" w:eastAsia="Times New Roman" w:hAnsi="Times New Roman" w:cs="Times New Roman"/>
                <w:b/>
                <w:noProof/>
                <w:color w:val="A6A6A6" w:themeColor="background1" w:themeShade="A6"/>
                <w:sz w:val="24"/>
                <w:szCs w:val="24"/>
              </w:rPr>
            </w:pPr>
            <w:r w:rsidRPr="00B85AC6">
              <w:rPr>
                <w:rFonts w:ascii="Times New Roman" w:eastAsia="Calibri" w:hAnsi="Times New Roman" w:cs="Times New Roman"/>
                <w:i/>
                <w:noProof/>
                <w:color w:val="A6A6A6" w:themeColor="background1" w:themeShade="A6"/>
                <w:sz w:val="24"/>
                <w:szCs w:val="20"/>
              </w:rPr>
              <w:t>Текстово поле [10 000]</w:t>
            </w:r>
          </w:p>
        </w:tc>
        <w:tc>
          <w:tcPr>
            <w:tcW w:w="2801" w:type="dxa"/>
          </w:tcPr>
          <w:p w14:paraId="4089B3A6" w14:textId="77777777" w:rsidR="00722757" w:rsidRPr="00B85AC6" w:rsidRDefault="00722757" w:rsidP="00722757">
            <w:pPr>
              <w:jc w:val="both"/>
              <w:rPr>
                <w:rFonts w:ascii="Times New Roman" w:eastAsia="Times New Roman" w:hAnsi="Times New Roman" w:cs="Times New Roman"/>
                <w:noProof/>
                <w:color w:val="A6A6A6" w:themeColor="background1" w:themeShade="A6"/>
                <w:sz w:val="24"/>
                <w:szCs w:val="24"/>
              </w:rPr>
            </w:pPr>
          </w:p>
        </w:tc>
      </w:tr>
      <w:tr w:rsidR="00722757" w:rsidRPr="00B85AC6" w14:paraId="592E5E86" w14:textId="77777777" w:rsidTr="006E541D">
        <w:tc>
          <w:tcPr>
            <w:tcW w:w="6487" w:type="dxa"/>
          </w:tcPr>
          <w:p w14:paraId="70E17A0E" w14:textId="77777777" w:rsidR="00722757" w:rsidRPr="00B85AC6" w:rsidRDefault="00722757" w:rsidP="00722757">
            <w:pPr>
              <w:jc w:val="both"/>
              <w:rPr>
                <w:rFonts w:ascii="Times New Roman" w:eastAsia="Times New Roman" w:hAnsi="Times New Roman" w:cs="Times New Roman"/>
                <w:noProof/>
                <w:color w:val="A6A6A6" w:themeColor="background1" w:themeShade="A6"/>
                <w:sz w:val="24"/>
                <w:szCs w:val="24"/>
              </w:rPr>
            </w:pPr>
            <w:r w:rsidRPr="00B85AC6">
              <w:rPr>
                <w:rFonts w:ascii="Times New Roman" w:eastAsia="Calibri" w:hAnsi="Times New Roman" w:cs="Times New Roman"/>
                <w:noProof/>
                <w:color w:val="A6A6A6" w:themeColor="background1" w:themeShade="A6"/>
                <w:sz w:val="24"/>
                <w:szCs w:val="20"/>
              </w:rPr>
              <w:t>Подобряване на здравето, безопасността и условията на труд на борда на риболовни кораби</w:t>
            </w:r>
          </w:p>
          <w:p w14:paraId="15145902" w14:textId="77777777" w:rsidR="00722757" w:rsidRPr="00B85AC6" w:rsidRDefault="00722757" w:rsidP="00722757">
            <w:pPr>
              <w:jc w:val="both"/>
              <w:rPr>
                <w:rFonts w:ascii="Times New Roman" w:eastAsia="Times New Roman" w:hAnsi="Times New Roman" w:cs="Times New Roman"/>
                <w:b/>
                <w:noProof/>
                <w:color w:val="A6A6A6" w:themeColor="background1" w:themeShade="A6"/>
                <w:sz w:val="24"/>
                <w:szCs w:val="24"/>
              </w:rPr>
            </w:pPr>
            <w:r w:rsidRPr="00B85AC6">
              <w:rPr>
                <w:rFonts w:ascii="Times New Roman" w:eastAsia="Calibri" w:hAnsi="Times New Roman" w:cs="Times New Roman"/>
                <w:i/>
                <w:noProof/>
                <w:color w:val="A6A6A6" w:themeColor="background1" w:themeShade="A6"/>
                <w:sz w:val="24"/>
                <w:szCs w:val="20"/>
              </w:rPr>
              <w:t>Текстово поле [10 000]</w:t>
            </w:r>
          </w:p>
        </w:tc>
        <w:tc>
          <w:tcPr>
            <w:tcW w:w="2801" w:type="dxa"/>
          </w:tcPr>
          <w:p w14:paraId="48A7672F" w14:textId="77777777" w:rsidR="00722757" w:rsidRPr="00B85AC6" w:rsidRDefault="00722757" w:rsidP="00722757">
            <w:pPr>
              <w:jc w:val="both"/>
              <w:rPr>
                <w:rFonts w:ascii="Times New Roman" w:eastAsia="Times New Roman" w:hAnsi="Times New Roman" w:cs="Times New Roman"/>
                <w:noProof/>
                <w:color w:val="A6A6A6" w:themeColor="background1" w:themeShade="A6"/>
                <w:sz w:val="24"/>
                <w:szCs w:val="24"/>
              </w:rPr>
            </w:pPr>
          </w:p>
        </w:tc>
      </w:tr>
      <w:tr w:rsidR="00722757" w:rsidRPr="00B85AC6" w14:paraId="000EBFB2" w14:textId="77777777" w:rsidTr="006E541D">
        <w:tc>
          <w:tcPr>
            <w:tcW w:w="6487" w:type="dxa"/>
          </w:tcPr>
          <w:p w14:paraId="62ED1C76" w14:textId="77777777" w:rsidR="00722757" w:rsidRPr="00B85AC6" w:rsidRDefault="00722757" w:rsidP="00722757">
            <w:pPr>
              <w:jc w:val="both"/>
              <w:rPr>
                <w:rFonts w:ascii="Times New Roman" w:eastAsia="Times New Roman" w:hAnsi="Times New Roman" w:cs="Times New Roman"/>
                <w:noProof/>
                <w:color w:val="A6A6A6" w:themeColor="background1" w:themeShade="A6"/>
                <w:sz w:val="24"/>
                <w:szCs w:val="24"/>
              </w:rPr>
            </w:pPr>
            <w:r w:rsidRPr="00B85AC6">
              <w:rPr>
                <w:rFonts w:ascii="Times New Roman" w:eastAsia="Calibri" w:hAnsi="Times New Roman" w:cs="Times New Roman"/>
                <w:noProof/>
                <w:color w:val="A6A6A6" w:themeColor="background1" w:themeShade="A6"/>
                <w:sz w:val="24"/>
                <w:szCs w:val="20"/>
              </w:rPr>
              <w:t>Засилване на спазването на изискванията за събиране на данни, проследяване, наблюдение, контрол и надзор</w:t>
            </w:r>
          </w:p>
          <w:p w14:paraId="3D69B648" w14:textId="77777777" w:rsidR="00722757" w:rsidRPr="00B85AC6" w:rsidRDefault="00722757" w:rsidP="00722757">
            <w:pPr>
              <w:jc w:val="both"/>
              <w:rPr>
                <w:rFonts w:ascii="Times New Roman" w:eastAsia="Times New Roman" w:hAnsi="Times New Roman" w:cs="Times New Roman"/>
                <w:b/>
                <w:noProof/>
                <w:color w:val="A6A6A6" w:themeColor="background1" w:themeShade="A6"/>
                <w:sz w:val="24"/>
                <w:szCs w:val="24"/>
              </w:rPr>
            </w:pPr>
            <w:r w:rsidRPr="00B85AC6">
              <w:rPr>
                <w:rFonts w:ascii="Times New Roman" w:eastAsia="Calibri" w:hAnsi="Times New Roman" w:cs="Times New Roman"/>
                <w:i/>
                <w:noProof/>
                <w:color w:val="A6A6A6" w:themeColor="background1" w:themeShade="A6"/>
                <w:sz w:val="24"/>
                <w:szCs w:val="20"/>
              </w:rPr>
              <w:t>Текстово поле [10 000]</w:t>
            </w:r>
          </w:p>
        </w:tc>
        <w:tc>
          <w:tcPr>
            <w:tcW w:w="2801" w:type="dxa"/>
          </w:tcPr>
          <w:p w14:paraId="1B82B2B6" w14:textId="77777777" w:rsidR="00722757" w:rsidRPr="00B85AC6" w:rsidRDefault="00722757" w:rsidP="00722757">
            <w:pPr>
              <w:jc w:val="both"/>
              <w:rPr>
                <w:rFonts w:ascii="Times New Roman" w:eastAsia="Times New Roman" w:hAnsi="Times New Roman" w:cs="Times New Roman"/>
                <w:noProof/>
                <w:color w:val="A6A6A6" w:themeColor="background1" w:themeShade="A6"/>
                <w:sz w:val="24"/>
                <w:szCs w:val="24"/>
              </w:rPr>
            </w:pPr>
          </w:p>
        </w:tc>
      </w:tr>
      <w:tr w:rsidR="00722757" w:rsidRPr="00B85AC6" w14:paraId="46C0A9A1" w14:textId="77777777" w:rsidTr="006E541D">
        <w:tc>
          <w:tcPr>
            <w:tcW w:w="6487" w:type="dxa"/>
          </w:tcPr>
          <w:p w14:paraId="50DCBF65" w14:textId="77777777" w:rsidR="00722757" w:rsidRPr="00B85AC6" w:rsidRDefault="00722757" w:rsidP="00722757">
            <w:pPr>
              <w:jc w:val="both"/>
              <w:rPr>
                <w:rFonts w:ascii="Times New Roman" w:eastAsia="Times New Roman" w:hAnsi="Times New Roman" w:cs="Times New Roman"/>
                <w:noProof/>
                <w:color w:val="A6A6A6" w:themeColor="background1" w:themeShade="A6"/>
                <w:sz w:val="24"/>
                <w:szCs w:val="24"/>
              </w:rPr>
            </w:pPr>
            <w:r w:rsidRPr="00B85AC6">
              <w:rPr>
                <w:rFonts w:ascii="Times New Roman" w:eastAsia="Calibri" w:hAnsi="Times New Roman" w:cs="Times New Roman"/>
                <w:noProof/>
                <w:color w:val="A6A6A6" w:themeColor="background1" w:themeShade="A6"/>
                <w:sz w:val="24"/>
                <w:szCs w:val="20"/>
              </w:rPr>
              <w:t>Участието на малките оператори в основаното на участието управление на морското пространство, включително защитените морски зони и зоните по „Натура 2000“</w:t>
            </w:r>
          </w:p>
          <w:p w14:paraId="3FA75438" w14:textId="77777777" w:rsidR="00722757" w:rsidRPr="00B85AC6" w:rsidRDefault="00722757" w:rsidP="00722757">
            <w:pPr>
              <w:jc w:val="both"/>
              <w:rPr>
                <w:rFonts w:ascii="Times New Roman" w:eastAsia="Times New Roman" w:hAnsi="Times New Roman" w:cs="Times New Roman"/>
                <w:b/>
                <w:noProof/>
                <w:color w:val="A6A6A6" w:themeColor="background1" w:themeShade="A6"/>
                <w:sz w:val="24"/>
                <w:szCs w:val="24"/>
              </w:rPr>
            </w:pPr>
            <w:r w:rsidRPr="00B85AC6">
              <w:rPr>
                <w:rFonts w:ascii="Times New Roman" w:eastAsia="Calibri" w:hAnsi="Times New Roman" w:cs="Times New Roman"/>
                <w:i/>
                <w:noProof/>
                <w:color w:val="A6A6A6" w:themeColor="background1" w:themeShade="A6"/>
                <w:sz w:val="24"/>
                <w:szCs w:val="20"/>
              </w:rPr>
              <w:t>Текстово поле [10 000]</w:t>
            </w:r>
          </w:p>
        </w:tc>
        <w:tc>
          <w:tcPr>
            <w:tcW w:w="2801" w:type="dxa"/>
          </w:tcPr>
          <w:p w14:paraId="1156B73F" w14:textId="77777777" w:rsidR="00722757" w:rsidRPr="00B85AC6" w:rsidRDefault="00722757" w:rsidP="00722757">
            <w:pPr>
              <w:jc w:val="both"/>
              <w:rPr>
                <w:rFonts w:ascii="Times New Roman" w:eastAsia="Times New Roman" w:hAnsi="Times New Roman" w:cs="Times New Roman"/>
                <w:noProof/>
                <w:color w:val="A6A6A6" w:themeColor="background1" w:themeShade="A6"/>
                <w:sz w:val="24"/>
                <w:szCs w:val="24"/>
              </w:rPr>
            </w:pPr>
          </w:p>
        </w:tc>
      </w:tr>
      <w:tr w:rsidR="00722757" w:rsidRPr="00B85AC6" w14:paraId="41E8162D" w14:textId="77777777" w:rsidTr="006E541D">
        <w:tc>
          <w:tcPr>
            <w:tcW w:w="6487" w:type="dxa"/>
          </w:tcPr>
          <w:p w14:paraId="683852BD" w14:textId="77777777" w:rsidR="00722757" w:rsidRPr="00B85AC6" w:rsidRDefault="00722757" w:rsidP="00722757">
            <w:pPr>
              <w:jc w:val="both"/>
              <w:rPr>
                <w:rFonts w:ascii="Times New Roman" w:eastAsia="Times New Roman" w:hAnsi="Times New Roman" w:cs="Times New Roman"/>
                <w:noProof/>
                <w:color w:val="A6A6A6" w:themeColor="background1" w:themeShade="A6"/>
                <w:sz w:val="24"/>
                <w:szCs w:val="24"/>
              </w:rPr>
            </w:pPr>
            <w:r w:rsidRPr="00B85AC6">
              <w:rPr>
                <w:rFonts w:ascii="Times New Roman" w:eastAsia="Calibri" w:hAnsi="Times New Roman" w:cs="Times New Roman"/>
                <w:noProof/>
                <w:color w:val="A6A6A6" w:themeColor="background1" w:themeShade="A6"/>
                <w:sz w:val="24"/>
                <w:szCs w:val="20"/>
              </w:rPr>
              <w:t>Диверсификация на дейностите в по-широка устойчива „синя икономика“</w:t>
            </w:r>
          </w:p>
          <w:p w14:paraId="53CB00EA" w14:textId="77777777" w:rsidR="00722757" w:rsidRPr="00B85AC6" w:rsidRDefault="00722757" w:rsidP="00722757">
            <w:pPr>
              <w:jc w:val="both"/>
              <w:rPr>
                <w:rFonts w:ascii="Times New Roman" w:eastAsia="Times New Roman" w:hAnsi="Times New Roman" w:cs="Times New Roman"/>
                <w:b/>
                <w:noProof/>
                <w:color w:val="A6A6A6" w:themeColor="background1" w:themeShade="A6"/>
                <w:sz w:val="24"/>
                <w:szCs w:val="24"/>
              </w:rPr>
            </w:pPr>
            <w:r w:rsidRPr="00B85AC6">
              <w:rPr>
                <w:rFonts w:ascii="Times New Roman" w:eastAsia="Calibri" w:hAnsi="Times New Roman" w:cs="Times New Roman"/>
                <w:i/>
                <w:noProof/>
                <w:color w:val="A6A6A6" w:themeColor="background1" w:themeShade="A6"/>
                <w:sz w:val="24"/>
                <w:szCs w:val="20"/>
              </w:rPr>
              <w:t>Текстово поле [10 000]</w:t>
            </w:r>
          </w:p>
        </w:tc>
        <w:tc>
          <w:tcPr>
            <w:tcW w:w="2801" w:type="dxa"/>
          </w:tcPr>
          <w:p w14:paraId="2DEEEC32" w14:textId="77777777" w:rsidR="00722757" w:rsidRPr="00B85AC6" w:rsidRDefault="00722757" w:rsidP="00722757">
            <w:pPr>
              <w:jc w:val="both"/>
              <w:rPr>
                <w:rFonts w:ascii="Times New Roman" w:eastAsia="Times New Roman" w:hAnsi="Times New Roman" w:cs="Times New Roman"/>
                <w:noProof/>
                <w:color w:val="A6A6A6" w:themeColor="background1" w:themeShade="A6"/>
                <w:sz w:val="24"/>
                <w:szCs w:val="24"/>
              </w:rPr>
            </w:pPr>
          </w:p>
        </w:tc>
      </w:tr>
      <w:tr w:rsidR="00722757" w:rsidRPr="00B85AC6" w14:paraId="27B72FF5" w14:textId="77777777" w:rsidTr="006E541D">
        <w:tc>
          <w:tcPr>
            <w:tcW w:w="6487" w:type="dxa"/>
          </w:tcPr>
          <w:p w14:paraId="7FA79848" w14:textId="77777777" w:rsidR="00722757" w:rsidRPr="00B85AC6" w:rsidRDefault="00722757" w:rsidP="00722757">
            <w:pPr>
              <w:jc w:val="both"/>
              <w:rPr>
                <w:rFonts w:ascii="Times New Roman" w:eastAsia="Times New Roman" w:hAnsi="Times New Roman" w:cs="Times New Roman"/>
                <w:noProof/>
                <w:color w:val="A6A6A6" w:themeColor="background1" w:themeShade="A6"/>
                <w:sz w:val="24"/>
                <w:szCs w:val="24"/>
              </w:rPr>
            </w:pPr>
            <w:r w:rsidRPr="00B85AC6">
              <w:rPr>
                <w:rFonts w:ascii="Times New Roman" w:eastAsia="Calibri" w:hAnsi="Times New Roman" w:cs="Times New Roman"/>
                <w:noProof/>
                <w:color w:val="A6A6A6" w:themeColor="background1" w:themeShade="A6"/>
                <w:sz w:val="24"/>
                <w:szCs w:val="20"/>
              </w:rPr>
              <w:t>Колективна организация и участие на дребните оператори в процесите на вземане на решения и в консултативните процеси</w:t>
            </w:r>
          </w:p>
          <w:p w14:paraId="5B89FD7D" w14:textId="77777777" w:rsidR="00722757" w:rsidRPr="00B85AC6" w:rsidRDefault="00722757" w:rsidP="00722757">
            <w:pPr>
              <w:jc w:val="both"/>
              <w:rPr>
                <w:rFonts w:ascii="Times New Roman" w:eastAsia="Times New Roman" w:hAnsi="Times New Roman" w:cs="Times New Roman"/>
                <w:b/>
                <w:noProof/>
                <w:color w:val="A6A6A6" w:themeColor="background1" w:themeShade="A6"/>
                <w:sz w:val="24"/>
                <w:szCs w:val="24"/>
              </w:rPr>
            </w:pPr>
            <w:r w:rsidRPr="00B85AC6">
              <w:rPr>
                <w:rFonts w:ascii="Times New Roman" w:eastAsia="Calibri" w:hAnsi="Times New Roman" w:cs="Times New Roman"/>
                <w:i/>
                <w:noProof/>
                <w:color w:val="A6A6A6" w:themeColor="background1" w:themeShade="A6"/>
                <w:sz w:val="24"/>
                <w:szCs w:val="20"/>
              </w:rPr>
              <w:t>Текстово поле [10 000]</w:t>
            </w:r>
          </w:p>
        </w:tc>
        <w:tc>
          <w:tcPr>
            <w:tcW w:w="2801" w:type="dxa"/>
          </w:tcPr>
          <w:p w14:paraId="57CE7DA6" w14:textId="77777777" w:rsidR="00722757" w:rsidRPr="00B85AC6" w:rsidRDefault="00722757" w:rsidP="00722757">
            <w:pPr>
              <w:jc w:val="both"/>
              <w:rPr>
                <w:rFonts w:ascii="Times New Roman" w:eastAsia="Times New Roman" w:hAnsi="Times New Roman" w:cs="Times New Roman"/>
                <w:noProof/>
                <w:color w:val="A6A6A6" w:themeColor="background1" w:themeShade="A6"/>
                <w:sz w:val="24"/>
                <w:szCs w:val="24"/>
              </w:rPr>
            </w:pPr>
          </w:p>
        </w:tc>
      </w:tr>
    </w:tbl>
    <w:p w14:paraId="39B79E00" w14:textId="77777777" w:rsidR="00722757" w:rsidRPr="00B85AC6" w:rsidRDefault="00722757" w:rsidP="00722757">
      <w:pPr>
        <w:spacing w:after="0" w:line="240" w:lineRule="auto"/>
        <w:jc w:val="both"/>
        <w:rPr>
          <w:rFonts w:ascii="Times New Roman" w:eastAsia="Times New Roman" w:hAnsi="Times New Roman" w:cs="Times New Roman"/>
          <w:i/>
          <w:iCs/>
          <w:noProof/>
          <w:color w:val="A6A6A6" w:themeColor="background1" w:themeShade="A6"/>
          <w:sz w:val="24"/>
          <w:szCs w:val="20"/>
          <w:lang w:val="bg-BG" w:eastAsia="bg-BG" w:bidi="bg-BG"/>
        </w:rPr>
      </w:pPr>
    </w:p>
    <w:p w14:paraId="5435313A" w14:textId="77777777" w:rsidR="00722757" w:rsidRPr="00B85AC6" w:rsidRDefault="00722757" w:rsidP="00722757">
      <w:pPr>
        <w:spacing w:after="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r w:rsidRPr="00B85AC6">
        <w:rPr>
          <w:rFonts w:ascii="Times New Roman" w:eastAsia="Calibri" w:hAnsi="Times New Roman" w:cs="Times New Roman"/>
          <w:b/>
          <w:noProof/>
          <w:color w:val="A6A6A6" w:themeColor="background1" w:themeShade="A6"/>
          <w:sz w:val="24"/>
          <w:szCs w:val="20"/>
          <w:lang w:val="bg-BG" w:eastAsia="bg-BG" w:bidi="bg-BG"/>
        </w:rPr>
        <w:t>4. Когато е целесъобразно — прилагане на незадължителните насоки на ФАО за гарантиране на устойчив дребномащабен риболов</w:t>
      </w:r>
    </w:p>
    <w:p w14:paraId="17AE6600" w14:textId="77777777" w:rsidR="00722757" w:rsidRPr="00B85AC6" w:rsidRDefault="00722757" w:rsidP="00722757">
      <w:pPr>
        <w:spacing w:after="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p>
    <w:tbl>
      <w:tblPr>
        <w:tblStyle w:val="TableGrid"/>
        <w:tblW w:w="0" w:type="auto"/>
        <w:tblLook w:val="04A0" w:firstRow="1" w:lastRow="0" w:firstColumn="1" w:lastColumn="0" w:noHBand="0" w:noVBand="1"/>
      </w:tblPr>
      <w:tblGrid>
        <w:gridCol w:w="9396"/>
      </w:tblGrid>
      <w:tr w:rsidR="00722757" w:rsidRPr="00B85AC6" w14:paraId="442B5B43" w14:textId="77777777" w:rsidTr="006E541D">
        <w:tc>
          <w:tcPr>
            <w:tcW w:w="9854" w:type="dxa"/>
          </w:tcPr>
          <w:p w14:paraId="188BBF01" w14:textId="77777777" w:rsidR="00722757" w:rsidRPr="00B85AC6" w:rsidRDefault="00722757" w:rsidP="00722757">
            <w:pPr>
              <w:spacing w:before="112" w:after="112"/>
              <w:jc w:val="both"/>
              <w:rPr>
                <w:rFonts w:ascii="Times New Roman" w:eastAsia="Times New Roman" w:hAnsi="Times New Roman" w:cs="Times New Roman"/>
                <w:i/>
                <w:iCs/>
                <w:noProof/>
                <w:color w:val="A6A6A6" w:themeColor="background1" w:themeShade="A6"/>
                <w:sz w:val="24"/>
                <w:szCs w:val="20"/>
              </w:rPr>
            </w:pPr>
            <w:r w:rsidRPr="00B85AC6">
              <w:rPr>
                <w:rFonts w:ascii="Times New Roman" w:eastAsia="Calibri" w:hAnsi="Times New Roman" w:cs="Times New Roman"/>
                <w:i/>
                <w:noProof/>
                <w:color w:val="A6A6A6" w:themeColor="background1" w:themeShade="A6"/>
                <w:sz w:val="24"/>
                <w:szCs w:val="20"/>
              </w:rPr>
              <w:t xml:space="preserve">Текстово поле [10 000] </w:t>
            </w:r>
          </w:p>
        </w:tc>
      </w:tr>
    </w:tbl>
    <w:p w14:paraId="4E58E145" w14:textId="77777777" w:rsidR="00722757" w:rsidRPr="00B85AC6" w:rsidRDefault="00722757" w:rsidP="00722757">
      <w:pPr>
        <w:spacing w:after="0" w:line="240" w:lineRule="auto"/>
        <w:ind w:left="720"/>
        <w:jc w:val="both"/>
        <w:rPr>
          <w:rFonts w:ascii="Times New Roman" w:eastAsia="Times New Roman" w:hAnsi="Times New Roman" w:cs="Times New Roman"/>
          <w:b/>
          <w:noProof/>
          <w:color w:val="A6A6A6" w:themeColor="background1" w:themeShade="A6"/>
          <w:sz w:val="24"/>
          <w:szCs w:val="24"/>
          <w:lang w:val="bg-BG" w:eastAsia="bg-BG" w:bidi="bg-BG"/>
        </w:rPr>
      </w:pPr>
    </w:p>
    <w:p w14:paraId="42C6FC4B" w14:textId="77777777" w:rsidR="00722757" w:rsidRPr="00B85AC6" w:rsidRDefault="00722757" w:rsidP="00722757">
      <w:pPr>
        <w:spacing w:after="0" w:line="240" w:lineRule="auto"/>
        <w:jc w:val="both"/>
        <w:rPr>
          <w:rFonts w:ascii="Times New Roman" w:eastAsia="Times New Roman" w:hAnsi="Times New Roman" w:cs="Times New Roman"/>
          <w:b/>
          <w:iCs/>
          <w:noProof/>
          <w:color w:val="A6A6A6" w:themeColor="background1" w:themeShade="A6"/>
          <w:sz w:val="24"/>
          <w:szCs w:val="20"/>
          <w:lang w:val="bg-BG" w:eastAsia="bg-BG" w:bidi="bg-BG"/>
        </w:rPr>
      </w:pPr>
      <w:r w:rsidRPr="00B85AC6">
        <w:rPr>
          <w:rFonts w:ascii="Times New Roman" w:eastAsia="Calibri" w:hAnsi="Times New Roman" w:cs="Times New Roman"/>
          <w:b/>
          <w:noProof/>
          <w:color w:val="A6A6A6" w:themeColor="background1" w:themeShade="A6"/>
          <w:sz w:val="24"/>
          <w:szCs w:val="20"/>
          <w:lang w:val="bg-BG" w:eastAsia="bg-BG" w:bidi="bg-BG"/>
        </w:rPr>
        <w:t>5. Когато е уместно, изпълнението на регионалния план за действие за дребномащабния риболов от Генералната комисия по рибарство за Средиземно море</w:t>
      </w:r>
    </w:p>
    <w:p w14:paraId="66C9961F" w14:textId="77777777" w:rsidR="00722757" w:rsidRPr="00B85AC6" w:rsidRDefault="00722757" w:rsidP="00722757">
      <w:pPr>
        <w:spacing w:after="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p>
    <w:tbl>
      <w:tblPr>
        <w:tblStyle w:val="TableGrid"/>
        <w:tblW w:w="0" w:type="auto"/>
        <w:tblLook w:val="04A0" w:firstRow="1" w:lastRow="0" w:firstColumn="1" w:lastColumn="0" w:noHBand="0" w:noVBand="1"/>
      </w:tblPr>
      <w:tblGrid>
        <w:gridCol w:w="9396"/>
      </w:tblGrid>
      <w:tr w:rsidR="00722757" w:rsidRPr="00B85AC6" w14:paraId="7D61480F" w14:textId="77777777" w:rsidTr="006E541D">
        <w:tc>
          <w:tcPr>
            <w:tcW w:w="9854" w:type="dxa"/>
          </w:tcPr>
          <w:p w14:paraId="5E910B09" w14:textId="77777777" w:rsidR="00722757" w:rsidRPr="00B85AC6" w:rsidRDefault="00722757" w:rsidP="00722757">
            <w:pPr>
              <w:spacing w:before="112" w:after="112"/>
              <w:jc w:val="both"/>
              <w:rPr>
                <w:rFonts w:ascii="Times New Roman" w:eastAsia="Times New Roman" w:hAnsi="Times New Roman" w:cs="Times New Roman"/>
                <w:i/>
                <w:iCs/>
                <w:noProof/>
                <w:color w:val="A6A6A6" w:themeColor="background1" w:themeShade="A6"/>
                <w:sz w:val="24"/>
                <w:szCs w:val="20"/>
              </w:rPr>
            </w:pPr>
            <w:r w:rsidRPr="00B85AC6">
              <w:rPr>
                <w:rFonts w:ascii="Times New Roman" w:eastAsia="Calibri" w:hAnsi="Times New Roman" w:cs="Times New Roman"/>
                <w:i/>
                <w:noProof/>
                <w:color w:val="A6A6A6" w:themeColor="background1" w:themeShade="A6"/>
                <w:sz w:val="24"/>
                <w:szCs w:val="20"/>
              </w:rPr>
              <w:t xml:space="preserve">Текстово поле [10 000] </w:t>
            </w:r>
          </w:p>
        </w:tc>
      </w:tr>
    </w:tbl>
    <w:p w14:paraId="181667F4" w14:textId="77777777" w:rsidR="00722757" w:rsidRPr="00B85AC6" w:rsidRDefault="00722757" w:rsidP="00722757">
      <w:pPr>
        <w:spacing w:before="240" w:after="24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r w:rsidRPr="00B85AC6">
        <w:rPr>
          <w:rFonts w:ascii="Times New Roman" w:eastAsia="Calibri" w:hAnsi="Times New Roman" w:cs="Times New Roman"/>
          <w:b/>
          <w:noProof/>
          <w:color w:val="A6A6A6" w:themeColor="background1" w:themeShade="A6"/>
          <w:sz w:val="24"/>
          <w:szCs w:val="20"/>
          <w:lang w:val="bg-BG" w:eastAsia="bg-BG" w:bidi="bg-BG"/>
        </w:rPr>
        <w:t>6.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8"/>
        <w:gridCol w:w="1291"/>
        <w:gridCol w:w="1289"/>
        <w:gridCol w:w="1528"/>
      </w:tblGrid>
      <w:tr w:rsidR="00722757" w:rsidRPr="006A43A6" w14:paraId="1BA7C16E" w14:textId="77777777" w:rsidTr="006E541D">
        <w:trPr>
          <w:trHeight w:val="425"/>
        </w:trPr>
        <w:tc>
          <w:tcPr>
            <w:tcW w:w="5000" w:type="pct"/>
            <w:gridSpan w:val="4"/>
          </w:tcPr>
          <w:p w14:paraId="2E9EC2E6" w14:textId="77777777" w:rsidR="00722757" w:rsidRPr="00B85AC6" w:rsidRDefault="00722757" w:rsidP="00722757">
            <w:pPr>
              <w:spacing w:before="112" w:after="112" w:line="240" w:lineRule="auto"/>
              <w:jc w:val="both"/>
              <w:rPr>
                <w:rFonts w:ascii="Times New Roman" w:hAnsi="Times New Roman"/>
                <w:b/>
                <w:noProof/>
                <w:color w:val="A6A6A6" w:themeColor="background1" w:themeShade="A6"/>
                <w:sz w:val="20"/>
                <w:szCs w:val="20"/>
                <w:lang w:val="bg-BG" w:eastAsia="bg-BG" w:bidi="bg-BG"/>
              </w:rPr>
            </w:pPr>
            <w:r w:rsidRPr="00B85AC6">
              <w:rPr>
                <w:rFonts w:ascii="Times New Roman" w:hAnsi="Times New Roman"/>
                <w:b/>
                <w:noProof/>
                <w:color w:val="A6A6A6" w:themeColor="background1" w:themeShade="A6"/>
                <w:sz w:val="20"/>
                <w:lang w:val="bg-BG" w:eastAsia="bg-BG" w:bidi="bg-BG"/>
              </w:rPr>
              <w:t>Таблица 1: Показатели за крайни продукти</w:t>
            </w:r>
          </w:p>
        </w:tc>
      </w:tr>
      <w:tr w:rsidR="00722757" w:rsidRPr="00B85AC6" w14:paraId="46D330EB" w14:textId="77777777" w:rsidTr="006E541D">
        <w:trPr>
          <w:trHeight w:val="758"/>
        </w:trPr>
        <w:tc>
          <w:tcPr>
            <w:tcW w:w="2814" w:type="pct"/>
          </w:tcPr>
          <w:p w14:paraId="0DB46491" w14:textId="77777777" w:rsidR="00722757" w:rsidRPr="00B85AC6" w:rsidRDefault="00722757" w:rsidP="00722757">
            <w:pPr>
              <w:spacing w:before="112" w:after="112" w:line="240" w:lineRule="auto"/>
              <w:jc w:val="both"/>
              <w:rPr>
                <w:rFonts w:ascii="Times New Roman" w:hAnsi="Times New Roman"/>
                <w:b/>
                <w:noProof/>
                <w:color w:val="A6A6A6" w:themeColor="background1" w:themeShade="A6"/>
                <w:sz w:val="16"/>
                <w:szCs w:val="16"/>
                <w:lang w:val="bg-BG" w:eastAsia="bg-BG" w:bidi="bg-BG"/>
              </w:rPr>
            </w:pPr>
            <w:r w:rsidRPr="00B85AC6">
              <w:rPr>
                <w:rFonts w:ascii="Times New Roman" w:hAnsi="Times New Roman"/>
                <w:b/>
                <w:noProof/>
                <w:color w:val="A6A6A6" w:themeColor="background1" w:themeShade="A6"/>
                <w:sz w:val="16"/>
                <w:lang w:val="bg-BG" w:eastAsia="bg-BG" w:bidi="bg-BG"/>
              </w:rPr>
              <w:t xml:space="preserve">Наименование на показателя за краен продукт </w:t>
            </w:r>
          </w:p>
        </w:tc>
        <w:tc>
          <w:tcPr>
            <w:tcW w:w="687" w:type="pct"/>
          </w:tcPr>
          <w:p w14:paraId="5C82CCB7" w14:textId="77777777" w:rsidR="00722757" w:rsidRPr="00B85AC6" w:rsidRDefault="00722757" w:rsidP="00722757">
            <w:pPr>
              <w:spacing w:before="112" w:after="112" w:line="240" w:lineRule="auto"/>
              <w:jc w:val="both"/>
              <w:rPr>
                <w:rFonts w:ascii="Times New Roman" w:hAnsi="Times New Roman"/>
                <w:b/>
                <w:noProof/>
                <w:color w:val="A6A6A6" w:themeColor="background1" w:themeShade="A6"/>
                <w:sz w:val="16"/>
                <w:szCs w:val="16"/>
                <w:lang w:val="bg-BG" w:eastAsia="bg-BG" w:bidi="bg-BG"/>
              </w:rPr>
            </w:pPr>
            <w:r w:rsidRPr="00B85AC6">
              <w:rPr>
                <w:rFonts w:ascii="Times New Roman" w:hAnsi="Times New Roman"/>
                <w:b/>
                <w:noProof/>
                <w:color w:val="A6A6A6" w:themeColor="background1" w:themeShade="A6"/>
                <w:sz w:val="16"/>
                <w:lang w:val="bg-BG" w:eastAsia="bg-BG" w:bidi="bg-BG"/>
              </w:rPr>
              <w:t>Мерна единица</w:t>
            </w:r>
          </w:p>
        </w:tc>
        <w:tc>
          <w:tcPr>
            <w:tcW w:w="686" w:type="pct"/>
            <w:shd w:val="clear" w:color="auto" w:fill="auto"/>
          </w:tcPr>
          <w:p w14:paraId="20F4719B" w14:textId="77777777" w:rsidR="00722757" w:rsidRPr="00B85AC6" w:rsidRDefault="00722757" w:rsidP="00722757">
            <w:pPr>
              <w:spacing w:before="112" w:after="112" w:line="240" w:lineRule="auto"/>
              <w:jc w:val="both"/>
              <w:rPr>
                <w:rFonts w:ascii="Times New Roman" w:hAnsi="Times New Roman"/>
                <w:b/>
                <w:noProof/>
                <w:color w:val="A6A6A6" w:themeColor="background1" w:themeShade="A6"/>
                <w:sz w:val="16"/>
                <w:szCs w:val="16"/>
                <w:lang w:val="bg-BG" w:eastAsia="bg-BG" w:bidi="bg-BG"/>
              </w:rPr>
            </w:pPr>
            <w:r w:rsidRPr="00B85AC6">
              <w:rPr>
                <w:rFonts w:ascii="Times New Roman" w:hAnsi="Times New Roman"/>
                <w:b/>
                <w:noProof/>
                <w:color w:val="A6A6A6" w:themeColor="background1" w:themeShade="A6"/>
                <w:sz w:val="16"/>
                <w:lang w:val="bg-BG" w:eastAsia="bg-BG" w:bidi="bg-BG"/>
              </w:rPr>
              <w:t>Етапна цел (2024 г.)</w:t>
            </w:r>
          </w:p>
          <w:p w14:paraId="5CB71B14" w14:textId="77777777" w:rsidR="00722757" w:rsidRPr="00B85AC6" w:rsidRDefault="00722757" w:rsidP="00722757">
            <w:pPr>
              <w:spacing w:before="112" w:after="112" w:line="240" w:lineRule="auto"/>
              <w:jc w:val="both"/>
              <w:rPr>
                <w:rFonts w:ascii="Times New Roman" w:hAnsi="Times New Roman"/>
                <w:b/>
                <w:noProof/>
                <w:color w:val="A6A6A6" w:themeColor="background1" w:themeShade="A6"/>
                <w:sz w:val="16"/>
                <w:szCs w:val="16"/>
                <w:lang w:val="bg-BG" w:eastAsia="bg-BG" w:bidi="bg-BG"/>
              </w:rPr>
            </w:pPr>
          </w:p>
        </w:tc>
        <w:tc>
          <w:tcPr>
            <w:tcW w:w="813" w:type="pct"/>
            <w:shd w:val="clear" w:color="auto" w:fill="auto"/>
          </w:tcPr>
          <w:p w14:paraId="7796AAF3" w14:textId="77777777" w:rsidR="00722757" w:rsidRPr="00B85AC6" w:rsidRDefault="00722757" w:rsidP="00722757">
            <w:pPr>
              <w:spacing w:before="112" w:after="112" w:line="240" w:lineRule="auto"/>
              <w:jc w:val="both"/>
              <w:rPr>
                <w:rFonts w:ascii="Times New Roman" w:hAnsi="Times New Roman"/>
                <w:b/>
                <w:noProof/>
                <w:color w:val="A6A6A6" w:themeColor="background1" w:themeShade="A6"/>
                <w:sz w:val="16"/>
                <w:szCs w:val="16"/>
                <w:lang w:val="bg-BG" w:eastAsia="bg-BG" w:bidi="bg-BG"/>
              </w:rPr>
            </w:pPr>
            <w:r w:rsidRPr="00B85AC6">
              <w:rPr>
                <w:rFonts w:ascii="Times New Roman" w:hAnsi="Times New Roman"/>
                <w:b/>
                <w:noProof/>
                <w:color w:val="A6A6A6" w:themeColor="background1" w:themeShade="A6"/>
                <w:sz w:val="16"/>
                <w:lang w:val="bg-BG" w:eastAsia="bg-BG" w:bidi="bg-BG"/>
              </w:rPr>
              <w:t>Целева стойност (2029 г.)</w:t>
            </w:r>
          </w:p>
          <w:p w14:paraId="6A292090" w14:textId="77777777" w:rsidR="00722757" w:rsidRPr="00B85AC6" w:rsidRDefault="00722757" w:rsidP="00722757">
            <w:pPr>
              <w:spacing w:before="112" w:after="112" w:line="240" w:lineRule="auto"/>
              <w:jc w:val="both"/>
              <w:rPr>
                <w:rFonts w:ascii="Times New Roman" w:hAnsi="Times New Roman"/>
                <w:b/>
                <w:noProof/>
                <w:color w:val="A6A6A6" w:themeColor="background1" w:themeShade="A6"/>
                <w:sz w:val="16"/>
                <w:szCs w:val="16"/>
                <w:lang w:val="bg-BG" w:eastAsia="bg-BG" w:bidi="bg-BG"/>
              </w:rPr>
            </w:pPr>
          </w:p>
        </w:tc>
      </w:tr>
      <w:tr w:rsidR="00722757" w:rsidRPr="00B85AC6" w14:paraId="2BFFF7B3" w14:textId="77777777" w:rsidTr="006E541D">
        <w:trPr>
          <w:trHeight w:val="579"/>
        </w:trPr>
        <w:tc>
          <w:tcPr>
            <w:tcW w:w="2814" w:type="pct"/>
          </w:tcPr>
          <w:p w14:paraId="2F0883D5" w14:textId="77777777" w:rsidR="00722757" w:rsidRPr="00B85AC6" w:rsidRDefault="00722757" w:rsidP="00722757">
            <w:pPr>
              <w:spacing w:before="112" w:after="112" w:line="240" w:lineRule="auto"/>
              <w:jc w:val="both"/>
              <w:rPr>
                <w:rFonts w:ascii="Times New Roman" w:hAnsi="Times New Roman"/>
                <w:b/>
                <w:i/>
                <w:noProof/>
                <w:color w:val="A6A6A6" w:themeColor="background1" w:themeShade="A6"/>
                <w:sz w:val="16"/>
                <w:szCs w:val="16"/>
                <w:lang w:val="bg-BG" w:eastAsia="bg-BG" w:bidi="bg-BG"/>
              </w:rPr>
            </w:pPr>
          </w:p>
        </w:tc>
        <w:tc>
          <w:tcPr>
            <w:tcW w:w="687" w:type="pct"/>
          </w:tcPr>
          <w:p w14:paraId="74B661C2" w14:textId="77777777" w:rsidR="00722757" w:rsidRPr="00B85AC6" w:rsidRDefault="00722757" w:rsidP="00722757">
            <w:pPr>
              <w:spacing w:before="112" w:after="112" w:line="240" w:lineRule="auto"/>
              <w:jc w:val="both"/>
              <w:rPr>
                <w:rFonts w:ascii="Times New Roman" w:hAnsi="Times New Roman"/>
                <w:b/>
                <w:i/>
                <w:noProof/>
                <w:color w:val="A6A6A6" w:themeColor="background1" w:themeShade="A6"/>
                <w:sz w:val="16"/>
                <w:szCs w:val="16"/>
                <w:lang w:val="bg-BG" w:eastAsia="bg-BG" w:bidi="bg-BG"/>
              </w:rPr>
            </w:pPr>
          </w:p>
        </w:tc>
        <w:tc>
          <w:tcPr>
            <w:tcW w:w="686" w:type="pct"/>
            <w:shd w:val="clear" w:color="auto" w:fill="auto"/>
          </w:tcPr>
          <w:p w14:paraId="13D15873" w14:textId="77777777" w:rsidR="00722757" w:rsidRPr="00B85AC6" w:rsidRDefault="00722757" w:rsidP="00722757">
            <w:pPr>
              <w:spacing w:before="112" w:after="112" w:line="240" w:lineRule="auto"/>
              <w:jc w:val="both"/>
              <w:rPr>
                <w:rFonts w:ascii="Times New Roman" w:hAnsi="Times New Roman"/>
                <w:b/>
                <w:i/>
                <w:noProof/>
                <w:color w:val="A6A6A6" w:themeColor="background1" w:themeShade="A6"/>
                <w:sz w:val="16"/>
                <w:szCs w:val="16"/>
                <w:lang w:val="bg-BG" w:eastAsia="bg-BG" w:bidi="bg-BG"/>
              </w:rPr>
            </w:pPr>
          </w:p>
        </w:tc>
        <w:tc>
          <w:tcPr>
            <w:tcW w:w="813" w:type="pct"/>
            <w:shd w:val="clear" w:color="auto" w:fill="auto"/>
          </w:tcPr>
          <w:p w14:paraId="613AE8C0" w14:textId="77777777" w:rsidR="00722757" w:rsidRPr="00B85AC6" w:rsidRDefault="00722757" w:rsidP="00722757">
            <w:pPr>
              <w:spacing w:before="112" w:after="112" w:line="240" w:lineRule="auto"/>
              <w:jc w:val="both"/>
              <w:rPr>
                <w:rFonts w:ascii="Times New Roman" w:hAnsi="Times New Roman"/>
                <w:b/>
                <w:i/>
                <w:noProof/>
                <w:color w:val="A6A6A6" w:themeColor="background1" w:themeShade="A6"/>
                <w:sz w:val="16"/>
                <w:szCs w:val="16"/>
                <w:lang w:val="bg-BG" w:eastAsia="bg-BG" w:bidi="bg-BG"/>
              </w:rPr>
            </w:pPr>
          </w:p>
        </w:tc>
      </w:tr>
      <w:tr w:rsidR="00722757" w:rsidRPr="00B85AC6" w14:paraId="14DC70AF" w14:textId="77777777" w:rsidTr="006E541D">
        <w:trPr>
          <w:trHeight w:val="579"/>
        </w:trPr>
        <w:tc>
          <w:tcPr>
            <w:tcW w:w="2814" w:type="pct"/>
          </w:tcPr>
          <w:p w14:paraId="15CE61BA" w14:textId="77777777" w:rsidR="00722757" w:rsidRPr="00B85AC6" w:rsidRDefault="00722757" w:rsidP="00722757">
            <w:pPr>
              <w:spacing w:before="112" w:after="112" w:line="240" w:lineRule="auto"/>
              <w:jc w:val="both"/>
              <w:rPr>
                <w:rFonts w:ascii="Times New Roman" w:hAnsi="Times New Roman"/>
                <w:b/>
                <w:i/>
                <w:noProof/>
                <w:color w:val="A6A6A6" w:themeColor="background1" w:themeShade="A6"/>
                <w:sz w:val="16"/>
                <w:szCs w:val="16"/>
                <w:lang w:val="bg-BG" w:eastAsia="bg-BG" w:bidi="bg-BG"/>
              </w:rPr>
            </w:pPr>
          </w:p>
        </w:tc>
        <w:tc>
          <w:tcPr>
            <w:tcW w:w="687" w:type="pct"/>
          </w:tcPr>
          <w:p w14:paraId="2987CBED" w14:textId="77777777" w:rsidR="00722757" w:rsidRPr="00B85AC6" w:rsidRDefault="00722757" w:rsidP="00722757">
            <w:pPr>
              <w:spacing w:before="112" w:after="112" w:line="240" w:lineRule="auto"/>
              <w:jc w:val="both"/>
              <w:rPr>
                <w:rFonts w:ascii="Times New Roman" w:hAnsi="Times New Roman"/>
                <w:b/>
                <w:i/>
                <w:noProof/>
                <w:color w:val="A6A6A6" w:themeColor="background1" w:themeShade="A6"/>
                <w:sz w:val="16"/>
                <w:szCs w:val="16"/>
                <w:lang w:val="bg-BG" w:eastAsia="bg-BG" w:bidi="bg-BG"/>
              </w:rPr>
            </w:pPr>
          </w:p>
        </w:tc>
        <w:tc>
          <w:tcPr>
            <w:tcW w:w="686" w:type="pct"/>
            <w:shd w:val="clear" w:color="auto" w:fill="auto"/>
          </w:tcPr>
          <w:p w14:paraId="59A71525" w14:textId="77777777" w:rsidR="00722757" w:rsidRPr="00B85AC6" w:rsidRDefault="00722757" w:rsidP="00722757">
            <w:pPr>
              <w:spacing w:before="112" w:after="112" w:line="240" w:lineRule="auto"/>
              <w:jc w:val="both"/>
              <w:rPr>
                <w:rFonts w:ascii="Times New Roman" w:hAnsi="Times New Roman"/>
                <w:b/>
                <w:noProof/>
                <w:color w:val="A6A6A6" w:themeColor="background1" w:themeShade="A6"/>
                <w:sz w:val="16"/>
                <w:szCs w:val="16"/>
                <w:lang w:val="bg-BG" w:eastAsia="bg-BG" w:bidi="bg-BG"/>
              </w:rPr>
            </w:pPr>
          </w:p>
        </w:tc>
        <w:tc>
          <w:tcPr>
            <w:tcW w:w="813" w:type="pct"/>
            <w:shd w:val="clear" w:color="auto" w:fill="auto"/>
          </w:tcPr>
          <w:p w14:paraId="79E3024E" w14:textId="77777777" w:rsidR="00722757" w:rsidRPr="00B85AC6" w:rsidRDefault="00722757" w:rsidP="00722757">
            <w:pPr>
              <w:spacing w:before="112" w:after="112" w:line="240" w:lineRule="auto"/>
              <w:jc w:val="both"/>
              <w:rPr>
                <w:rFonts w:ascii="Times New Roman" w:hAnsi="Times New Roman"/>
                <w:b/>
                <w:noProof/>
                <w:color w:val="A6A6A6" w:themeColor="background1" w:themeShade="A6"/>
                <w:sz w:val="16"/>
                <w:szCs w:val="16"/>
                <w:lang w:val="bg-BG" w:eastAsia="bg-BG" w:bidi="bg-BG"/>
              </w:rPr>
            </w:pPr>
          </w:p>
        </w:tc>
      </w:tr>
    </w:tbl>
    <w:p w14:paraId="67DBB746" w14:textId="77777777" w:rsidR="00722757" w:rsidRPr="00B85AC6" w:rsidRDefault="00722757" w:rsidP="00722757">
      <w:pPr>
        <w:spacing w:after="0"/>
        <w:ind w:left="720"/>
        <w:contextualSpacing/>
        <w:rPr>
          <w:rFonts w:eastAsia="Times New Roman"/>
          <w:b/>
          <w:iCs/>
          <w:noProof/>
          <w:color w:val="A6A6A6" w:themeColor="background1" w:themeShade="A6"/>
          <w:szCs w:val="24"/>
          <w:lang w:val="bg-B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7"/>
        <w:gridCol w:w="1291"/>
        <w:gridCol w:w="1148"/>
        <w:gridCol w:w="1434"/>
        <w:gridCol w:w="1686"/>
      </w:tblGrid>
      <w:tr w:rsidR="00722757" w:rsidRPr="00B85AC6" w14:paraId="362D3AD0" w14:textId="77777777" w:rsidTr="006E541D">
        <w:trPr>
          <w:trHeight w:val="480"/>
        </w:trPr>
        <w:tc>
          <w:tcPr>
            <w:tcW w:w="5000" w:type="pct"/>
            <w:gridSpan w:val="5"/>
          </w:tcPr>
          <w:p w14:paraId="7312E021" w14:textId="77777777" w:rsidR="00722757" w:rsidRPr="00B85AC6" w:rsidRDefault="00722757" w:rsidP="00722757">
            <w:pPr>
              <w:spacing w:before="112" w:after="112" w:line="240" w:lineRule="auto"/>
              <w:jc w:val="both"/>
              <w:rPr>
                <w:rFonts w:ascii="Times New Roman" w:hAnsi="Times New Roman"/>
                <w:b/>
                <w:noProof/>
                <w:color w:val="A6A6A6" w:themeColor="background1" w:themeShade="A6"/>
                <w:sz w:val="16"/>
                <w:szCs w:val="16"/>
                <w:lang w:val="bg-BG" w:eastAsia="bg-BG" w:bidi="bg-BG"/>
              </w:rPr>
            </w:pPr>
            <w:r w:rsidRPr="00B85AC6">
              <w:rPr>
                <w:rFonts w:ascii="Times New Roman" w:hAnsi="Times New Roman"/>
                <w:b/>
                <w:noProof/>
                <w:color w:val="A6A6A6" w:themeColor="background1" w:themeShade="A6"/>
                <w:sz w:val="20"/>
                <w:lang w:val="bg-BG" w:eastAsia="bg-BG" w:bidi="bg-BG"/>
              </w:rPr>
              <w:t>Таблица 2: Показатели за резултатите</w:t>
            </w:r>
          </w:p>
        </w:tc>
      </w:tr>
      <w:tr w:rsidR="00722757" w:rsidRPr="00B85AC6" w14:paraId="32BE1160" w14:textId="77777777" w:rsidTr="006E541D">
        <w:trPr>
          <w:trHeight w:val="854"/>
        </w:trPr>
        <w:tc>
          <w:tcPr>
            <w:tcW w:w="2042" w:type="pct"/>
          </w:tcPr>
          <w:p w14:paraId="00361BE7" w14:textId="77777777" w:rsidR="00722757" w:rsidRPr="00B85AC6" w:rsidRDefault="00722757" w:rsidP="00722757">
            <w:pPr>
              <w:spacing w:before="112" w:after="112" w:line="240" w:lineRule="auto"/>
              <w:jc w:val="both"/>
              <w:rPr>
                <w:rFonts w:ascii="Times New Roman" w:hAnsi="Times New Roman"/>
                <w:b/>
                <w:noProof/>
                <w:color w:val="A6A6A6" w:themeColor="background1" w:themeShade="A6"/>
                <w:sz w:val="16"/>
                <w:szCs w:val="16"/>
                <w:lang w:val="bg-BG" w:eastAsia="bg-BG" w:bidi="bg-BG"/>
              </w:rPr>
            </w:pPr>
            <w:r w:rsidRPr="00B85AC6">
              <w:rPr>
                <w:rFonts w:ascii="Times New Roman" w:hAnsi="Times New Roman"/>
                <w:b/>
                <w:noProof/>
                <w:color w:val="A6A6A6" w:themeColor="background1" w:themeShade="A6"/>
                <w:sz w:val="16"/>
                <w:lang w:val="bg-BG" w:eastAsia="bg-BG" w:bidi="bg-BG"/>
              </w:rPr>
              <w:t xml:space="preserve">Наименование на показателя за резултат </w:t>
            </w:r>
          </w:p>
        </w:tc>
        <w:tc>
          <w:tcPr>
            <w:tcW w:w="687" w:type="pct"/>
          </w:tcPr>
          <w:p w14:paraId="36D91455" w14:textId="77777777" w:rsidR="00722757" w:rsidRPr="00B85AC6" w:rsidRDefault="00722757" w:rsidP="00722757">
            <w:pPr>
              <w:spacing w:before="112" w:after="112" w:line="240" w:lineRule="auto"/>
              <w:jc w:val="both"/>
              <w:rPr>
                <w:rFonts w:ascii="Times New Roman" w:hAnsi="Times New Roman"/>
                <w:b/>
                <w:noProof/>
                <w:color w:val="A6A6A6" w:themeColor="background1" w:themeShade="A6"/>
                <w:sz w:val="16"/>
                <w:szCs w:val="16"/>
                <w:lang w:val="bg-BG" w:eastAsia="bg-BG" w:bidi="bg-BG"/>
              </w:rPr>
            </w:pPr>
            <w:r w:rsidRPr="00B85AC6">
              <w:rPr>
                <w:rFonts w:ascii="Times New Roman" w:hAnsi="Times New Roman"/>
                <w:b/>
                <w:noProof/>
                <w:color w:val="A6A6A6" w:themeColor="background1" w:themeShade="A6"/>
                <w:sz w:val="16"/>
                <w:lang w:val="bg-BG" w:eastAsia="bg-BG" w:bidi="bg-BG"/>
              </w:rPr>
              <w:t>Мерна единица</w:t>
            </w:r>
          </w:p>
        </w:tc>
        <w:tc>
          <w:tcPr>
            <w:tcW w:w="611" w:type="pct"/>
          </w:tcPr>
          <w:p w14:paraId="40EDC930" w14:textId="77777777" w:rsidR="00722757" w:rsidRPr="00B85AC6" w:rsidRDefault="00722757" w:rsidP="00722757">
            <w:pPr>
              <w:spacing w:before="112" w:after="112" w:line="240" w:lineRule="auto"/>
              <w:jc w:val="both"/>
              <w:rPr>
                <w:rFonts w:ascii="Times New Roman" w:hAnsi="Times New Roman"/>
                <w:b/>
                <w:noProof/>
                <w:color w:val="A6A6A6" w:themeColor="background1" w:themeShade="A6"/>
                <w:sz w:val="16"/>
                <w:szCs w:val="16"/>
                <w:lang w:val="bg-BG" w:eastAsia="bg-BG" w:bidi="bg-BG"/>
              </w:rPr>
            </w:pPr>
            <w:r w:rsidRPr="00B85AC6">
              <w:rPr>
                <w:rFonts w:ascii="Times New Roman" w:hAnsi="Times New Roman"/>
                <w:b/>
                <w:noProof/>
                <w:color w:val="A6A6A6" w:themeColor="background1" w:themeShade="A6"/>
                <w:sz w:val="16"/>
                <w:lang w:val="bg-BG" w:eastAsia="bg-BG" w:bidi="bg-BG"/>
              </w:rPr>
              <w:t>Базова линия</w:t>
            </w:r>
          </w:p>
        </w:tc>
        <w:tc>
          <w:tcPr>
            <w:tcW w:w="763" w:type="pct"/>
          </w:tcPr>
          <w:p w14:paraId="7D4C0329" w14:textId="77777777" w:rsidR="00722757" w:rsidRPr="00B85AC6" w:rsidRDefault="00722757" w:rsidP="00722757">
            <w:pPr>
              <w:spacing w:before="112" w:after="112" w:line="240" w:lineRule="auto"/>
              <w:jc w:val="both"/>
              <w:rPr>
                <w:rFonts w:ascii="Times New Roman" w:hAnsi="Times New Roman"/>
                <w:b/>
                <w:noProof/>
                <w:color w:val="A6A6A6" w:themeColor="background1" w:themeShade="A6"/>
                <w:sz w:val="16"/>
                <w:szCs w:val="16"/>
                <w:lang w:val="bg-BG" w:eastAsia="bg-BG" w:bidi="bg-BG"/>
              </w:rPr>
            </w:pPr>
            <w:r w:rsidRPr="00B85AC6">
              <w:rPr>
                <w:rFonts w:ascii="Times New Roman" w:hAnsi="Times New Roman"/>
                <w:b/>
                <w:noProof/>
                <w:color w:val="A6A6A6" w:themeColor="background1" w:themeShade="A6"/>
                <w:sz w:val="16"/>
                <w:lang w:val="bg-BG" w:eastAsia="bg-BG" w:bidi="bg-BG"/>
              </w:rPr>
              <w:t>Референтна година</w:t>
            </w:r>
          </w:p>
        </w:tc>
        <w:tc>
          <w:tcPr>
            <w:tcW w:w="897" w:type="pct"/>
            <w:shd w:val="clear" w:color="auto" w:fill="auto"/>
          </w:tcPr>
          <w:p w14:paraId="68223C18" w14:textId="77777777" w:rsidR="00722757" w:rsidRPr="00B85AC6" w:rsidRDefault="00722757" w:rsidP="00722757">
            <w:pPr>
              <w:spacing w:before="112" w:after="112" w:line="240" w:lineRule="auto"/>
              <w:jc w:val="both"/>
              <w:rPr>
                <w:rFonts w:ascii="Times New Roman" w:hAnsi="Times New Roman"/>
                <w:b/>
                <w:noProof/>
                <w:color w:val="A6A6A6" w:themeColor="background1" w:themeShade="A6"/>
                <w:sz w:val="16"/>
                <w:szCs w:val="16"/>
                <w:lang w:val="bg-BG" w:eastAsia="bg-BG" w:bidi="bg-BG"/>
              </w:rPr>
            </w:pPr>
            <w:r w:rsidRPr="00B85AC6">
              <w:rPr>
                <w:rFonts w:ascii="Times New Roman" w:hAnsi="Times New Roman"/>
                <w:b/>
                <w:noProof/>
                <w:color w:val="A6A6A6" w:themeColor="background1" w:themeShade="A6"/>
                <w:sz w:val="16"/>
                <w:lang w:val="bg-BG" w:eastAsia="bg-BG" w:bidi="bg-BG"/>
              </w:rPr>
              <w:t>Целева стойност (2029 г.)</w:t>
            </w:r>
          </w:p>
          <w:p w14:paraId="04685CD5" w14:textId="77777777" w:rsidR="00722757" w:rsidRPr="00B85AC6" w:rsidRDefault="00722757" w:rsidP="00722757">
            <w:pPr>
              <w:spacing w:before="112" w:after="112" w:line="480" w:lineRule="auto"/>
              <w:jc w:val="both"/>
              <w:rPr>
                <w:rFonts w:ascii="Times New Roman" w:hAnsi="Times New Roman"/>
                <w:b/>
                <w:noProof/>
                <w:color w:val="A6A6A6" w:themeColor="background1" w:themeShade="A6"/>
                <w:sz w:val="16"/>
                <w:szCs w:val="16"/>
                <w:lang w:val="bg-BG" w:eastAsia="bg-BG" w:bidi="bg-BG"/>
              </w:rPr>
            </w:pPr>
          </w:p>
        </w:tc>
      </w:tr>
      <w:tr w:rsidR="00722757" w:rsidRPr="00B85AC6" w14:paraId="05085513" w14:textId="77777777" w:rsidTr="006E541D">
        <w:trPr>
          <w:trHeight w:val="629"/>
        </w:trPr>
        <w:tc>
          <w:tcPr>
            <w:tcW w:w="2042" w:type="pct"/>
          </w:tcPr>
          <w:p w14:paraId="40AD59FB" w14:textId="77777777" w:rsidR="00722757" w:rsidRPr="00B85AC6" w:rsidRDefault="00722757" w:rsidP="00722757">
            <w:pPr>
              <w:spacing w:before="112" w:after="112" w:line="240" w:lineRule="auto"/>
              <w:jc w:val="both"/>
              <w:rPr>
                <w:rFonts w:ascii="Times New Roman" w:hAnsi="Times New Roman"/>
                <w:i/>
                <w:noProof/>
                <w:color w:val="A6A6A6" w:themeColor="background1" w:themeShade="A6"/>
                <w:sz w:val="14"/>
                <w:szCs w:val="14"/>
                <w:lang w:val="bg-BG" w:eastAsia="bg-BG" w:bidi="bg-BG"/>
              </w:rPr>
            </w:pPr>
          </w:p>
        </w:tc>
        <w:tc>
          <w:tcPr>
            <w:tcW w:w="687" w:type="pct"/>
          </w:tcPr>
          <w:p w14:paraId="5561BE4F" w14:textId="77777777" w:rsidR="00722757" w:rsidRPr="00B85AC6" w:rsidRDefault="00722757" w:rsidP="00722757">
            <w:pPr>
              <w:spacing w:before="112" w:after="112" w:line="240" w:lineRule="auto"/>
              <w:jc w:val="both"/>
              <w:rPr>
                <w:rFonts w:ascii="Times New Roman" w:hAnsi="Times New Roman"/>
                <w:i/>
                <w:noProof/>
                <w:color w:val="A6A6A6" w:themeColor="background1" w:themeShade="A6"/>
                <w:sz w:val="14"/>
                <w:szCs w:val="14"/>
                <w:lang w:val="bg-BG" w:eastAsia="bg-BG" w:bidi="bg-BG"/>
              </w:rPr>
            </w:pPr>
          </w:p>
        </w:tc>
        <w:tc>
          <w:tcPr>
            <w:tcW w:w="611" w:type="pct"/>
          </w:tcPr>
          <w:p w14:paraId="21CECB85" w14:textId="77777777" w:rsidR="00722757" w:rsidRPr="00B85AC6" w:rsidRDefault="00722757" w:rsidP="00722757">
            <w:pPr>
              <w:spacing w:before="112" w:after="112" w:line="240" w:lineRule="auto"/>
              <w:jc w:val="both"/>
              <w:rPr>
                <w:rFonts w:ascii="Times New Roman" w:hAnsi="Times New Roman"/>
                <w:i/>
                <w:noProof/>
                <w:color w:val="A6A6A6" w:themeColor="background1" w:themeShade="A6"/>
                <w:sz w:val="14"/>
                <w:szCs w:val="14"/>
                <w:lang w:val="bg-BG" w:eastAsia="bg-BG" w:bidi="bg-BG"/>
              </w:rPr>
            </w:pPr>
          </w:p>
        </w:tc>
        <w:tc>
          <w:tcPr>
            <w:tcW w:w="763" w:type="pct"/>
          </w:tcPr>
          <w:p w14:paraId="15627999" w14:textId="77777777" w:rsidR="00722757" w:rsidRPr="00B85AC6" w:rsidRDefault="00722757" w:rsidP="00722757">
            <w:pPr>
              <w:spacing w:before="112" w:after="112" w:line="240" w:lineRule="auto"/>
              <w:jc w:val="both"/>
              <w:rPr>
                <w:rFonts w:ascii="Times New Roman" w:hAnsi="Times New Roman"/>
                <w:b/>
                <w:noProof/>
                <w:color w:val="A6A6A6" w:themeColor="background1" w:themeShade="A6"/>
                <w:sz w:val="14"/>
                <w:szCs w:val="14"/>
                <w:lang w:val="bg-BG" w:eastAsia="bg-BG" w:bidi="bg-BG"/>
              </w:rPr>
            </w:pPr>
          </w:p>
        </w:tc>
        <w:tc>
          <w:tcPr>
            <w:tcW w:w="897" w:type="pct"/>
            <w:shd w:val="clear" w:color="auto" w:fill="auto"/>
          </w:tcPr>
          <w:p w14:paraId="7DDF929C" w14:textId="77777777" w:rsidR="00722757" w:rsidRPr="00B85AC6" w:rsidRDefault="00722757" w:rsidP="00722757">
            <w:pPr>
              <w:spacing w:before="112" w:after="112" w:line="240" w:lineRule="auto"/>
              <w:jc w:val="both"/>
              <w:rPr>
                <w:rFonts w:ascii="Times New Roman" w:eastAsia="Calibri" w:hAnsi="Times New Roman" w:cs="Times New Roman"/>
                <w:i/>
                <w:noProof/>
                <w:color w:val="A6A6A6" w:themeColor="background1" w:themeShade="A6"/>
                <w:sz w:val="14"/>
                <w:szCs w:val="14"/>
                <w:lang w:val="bg-BG" w:eastAsia="bg-BG" w:bidi="bg-BG"/>
              </w:rPr>
            </w:pPr>
          </w:p>
        </w:tc>
      </w:tr>
      <w:tr w:rsidR="00722757" w:rsidRPr="00B85AC6" w14:paraId="1E450B2D" w14:textId="77777777" w:rsidTr="006E541D">
        <w:trPr>
          <w:trHeight w:val="629"/>
        </w:trPr>
        <w:tc>
          <w:tcPr>
            <w:tcW w:w="2042" w:type="pct"/>
          </w:tcPr>
          <w:p w14:paraId="2BB46AAF" w14:textId="77777777" w:rsidR="00722757" w:rsidRPr="00B85AC6" w:rsidRDefault="00722757" w:rsidP="00722757">
            <w:pPr>
              <w:spacing w:before="112" w:after="112" w:line="240" w:lineRule="auto"/>
              <w:jc w:val="both"/>
              <w:rPr>
                <w:rFonts w:ascii="Times New Roman" w:hAnsi="Times New Roman"/>
                <w:i/>
                <w:noProof/>
                <w:color w:val="A6A6A6" w:themeColor="background1" w:themeShade="A6"/>
                <w:sz w:val="14"/>
                <w:szCs w:val="14"/>
                <w:lang w:val="bg-BG" w:eastAsia="bg-BG" w:bidi="bg-BG"/>
              </w:rPr>
            </w:pPr>
          </w:p>
        </w:tc>
        <w:tc>
          <w:tcPr>
            <w:tcW w:w="687" w:type="pct"/>
          </w:tcPr>
          <w:p w14:paraId="436D7891" w14:textId="77777777" w:rsidR="00722757" w:rsidRPr="00B85AC6" w:rsidRDefault="00722757" w:rsidP="00722757">
            <w:pPr>
              <w:spacing w:before="112" w:after="112" w:line="240" w:lineRule="auto"/>
              <w:jc w:val="both"/>
              <w:rPr>
                <w:rFonts w:ascii="Times New Roman" w:hAnsi="Times New Roman"/>
                <w:i/>
                <w:noProof/>
                <w:color w:val="A6A6A6" w:themeColor="background1" w:themeShade="A6"/>
                <w:sz w:val="14"/>
                <w:szCs w:val="14"/>
                <w:lang w:val="bg-BG" w:eastAsia="bg-BG" w:bidi="bg-BG"/>
              </w:rPr>
            </w:pPr>
          </w:p>
        </w:tc>
        <w:tc>
          <w:tcPr>
            <w:tcW w:w="611" w:type="pct"/>
          </w:tcPr>
          <w:p w14:paraId="59B726F8" w14:textId="77777777" w:rsidR="00722757" w:rsidRPr="00B85AC6" w:rsidRDefault="00722757" w:rsidP="00722757">
            <w:pPr>
              <w:spacing w:before="112" w:after="112" w:line="240" w:lineRule="auto"/>
              <w:jc w:val="both"/>
              <w:rPr>
                <w:rFonts w:ascii="Times New Roman" w:hAnsi="Times New Roman"/>
                <w:i/>
                <w:noProof/>
                <w:color w:val="A6A6A6" w:themeColor="background1" w:themeShade="A6"/>
                <w:sz w:val="14"/>
                <w:szCs w:val="14"/>
                <w:lang w:val="bg-BG" w:eastAsia="bg-BG" w:bidi="bg-BG"/>
              </w:rPr>
            </w:pPr>
          </w:p>
        </w:tc>
        <w:tc>
          <w:tcPr>
            <w:tcW w:w="763" w:type="pct"/>
          </w:tcPr>
          <w:p w14:paraId="625EDF31" w14:textId="77777777" w:rsidR="00722757" w:rsidRPr="00B85AC6" w:rsidRDefault="00722757" w:rsidP="00722757">
            <w:pPr>
              <w:spacing w:before="112" w:after="112" w:line="240" w:lineRule="auto"/>
              <w:jc w:val="both"/>
              <w:rPr>
                <w:rFonts w:ascii="Times New Roman" w:hAnsi="Times New Roman"/>
                <w:b/>
                <w:noProof/>
                <w:color w:val="A6A6A6" w:themeColor="background1" w:themeShade="A6"/>
                <w:sz w:val="14"/>
                <w:szCs w:val="14"/>
                <w:lang w:val="bg-BG" w:eastAsia="bg-BG" w:bidi="bg-BG"/>
              </w:rPr>
            </w:pPr>
          </w:p>
        </w:tc>
        <w:tc>
          <w:tcPr>
            <w:tcW w:w="897" w:type="pct"/>
            <w:shd w:val="clear" w:color="auto" w:fill="auto"/>
          </w:tcPr>
          <w:p w14:paraId="6CA5589A" w14:textId="77777777" w:rsidR="00722757" w:rsidRPr="00B85AC6" w:rsidRDefault="00722757" w:rsidP="00722757">
            <w:pPr>
              <w:spacing w:before="112" w:after="112" w:line="240" w:lineRule="auto"/>
              <w:jc w:val="both"/>
              <w:rPr>
                <w:rFonts w:ascii="Times New Roman" w:eastAsia="Calibri" w:hAnsi="Times New Roman" w:cs="Times New Roman"/>
                <w:i/>
                <w:noProof/>
                <w:color w:val="A6A6A6" w:themeColor="background1" w:themeShade="A6"/>
                <w:sz w:val="14"/>
                <w:szCs w:val="14"/>
                <w:lang w:val="bg-BG" w:eastAsia="bg-BG" w:bidi="bg-BG"/>
              </w:rPr>
            </w:pPr>
          </w:p>
        </w:tc>
      </w:tr>
    </w:tbl>
    <w:p w14:paraId="59CA814E" w14:textId="77777777" w:rsidR="00722757" w:rsidRPr="00B85AC6" w:rsidRDefault="00722757" w:rsidP="00722757">
      <w:pPr>
        <w:spacing w:before="120" w:after="12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p>
    <w:p w14:paraId="48CF83DF" w14:textId="77777777" w:rsidR="00722757" w:rsidRPr="00B85AC6" w:rsidRDefault="00722757" w:rsidP="00722757">
      <w:pPr>
        <w:spacing w:before="120" w:after="120" w:line="240" w:lineRule="auto"/>
        <w:jc w:val="both"/>
        <w:rPr>
          <w:rFonts w:ascii="Times New Roman" w:eastAsia="Calibri" w:hAnsi="Times New Roman" w:cs="Times New Roman"/>
          <w:b/>
          <w:noProof/>
          <w:color w:val="A6A6A6" w:themeColor="background1" w:themeShade="A6"/>
          <w:sz w:val="24"/>
          <w:szCs w:val="24"/>
          <w:lang w:val="bg-BG" w:eastAsia="bg-BG" w:bidi="bg-BG"/>
        </w:rPr>
      </w:pPr>
      <w:r w:rsidRPr="00B85AC6">
        <w:rPr>
          <w:rFonts w:ascii="Times New Roman" w:eastAsia="Calibri" w:hAnsi="Times New Roman" w:cs="Times New Roman"/>
          <w:noProof/>
          <w:color w:val="A6A6A6" w:themeColor="background1" w:themeShade="A6"/>
          <w:sz w:val="24"/>
          <w:szCs w:val="20"/>
          <w:lang w:val="bg-BG" w:eastAsia="bg-BG" w:bidi="bg-BG"/>
        </w:rPr>
        <w:br w:type="page"/>
      </w:r>
      <w:r w:rsidRPr="00B85AC6">
        <w:rPr>
          <w:rFonts w:ascii="Times New Roman" w:eastAsia="Calibri" w:hAnsi="Times New Roman" w:cs="Times New Roman"/>
          <w:b/>
          <w:i/>
          <w:noProof/>
          <w:color w:val="A6A6A6" w:themeColor="background1" w:themeShade="A6"/>
          <w:sz w:val="24"/>
          <w:szCs w:val="20"/>
          <w:lang w:val="bg-BG" w:eastAsia="bg-BG" w:bidi="bg-BG"/>
        </w:rPr>
        <w:t xml:space="preserve">Допълнение 4: </w:t>
      </w:r>
      <w:r w:rsidRPr="00B85AC6">
        <w:rPr>
          <w:rFonts w:ascii="Times New Roman" w:eastAsia="Calibri" w:hAnsi="Times New Roman" w:cs="Times New Roman"/>
          <w:noProof/>
          <w:color w:val="A6A6A6" w:themeColor="background1" w:themeShade="A6"/>
          <w:sz w:val="24"/>
          <w:szCs w:val="20"/>
          <w:lang w:val="bg-BG" w:eastAsia="bg-BG" w:bidi="bg-BG"/>
        </w:rPr>
        <w:tab/>
      </w:r>
      <w:r w:rsidRPr="00B85AC6">
        <w:rPr>
          <w:rFonts w:ascii="Times New Roman" w:eastAsia="Calibri" w:hAnsi="Times New Roman" w:cs="Times New Roman"/>
          <w:b/>
          <w:noProof/>
          <w:color w:val="A6A6A6" w:themeColor="background1" w:themeShade="A6"/>
          <w:sz w:val="24"/>
          <w:szCs w:val="20"/>
          <w:lang w:val="bg-BG" w:eastAsia="bg-BG" w:bidi="bg-BG"/>
        </w:rPr>
        <w:t>План за действие по ЕФМДР за всеки най-отдалечен регион</w:t>
      </w:r>
    </w:p>
    <w:p w14:paraId="5C02E97C" w14:textId="77777777" w:rsidR="00722757" w:rsidRPr="00B85AC6" w:rsidRDefault="00722757" w:rsidP="00722757">
      <w:pPr>
        <w:spacing w:after="0" w:line="240" w:lineRule="auto"/>
        <w:jc w:val="center"/>
        <w:rPr>
          <w:rFonts w:ascii="Times New Roman" w:eastAsia="Calibri" w:hAnsi="Times New Roman" w:cs="Times New Roman"/>
          <w:b/>
          <w:noProof/>
          <w:color w:val="A6A6A6" w:themeColor="background1" w:themeShade="A6"/>
          <w:sz w:val="24"/>
          <w:szCs w:val="24"/>
          <w:lang w:val="bg-BG" w:eastAsia="bg-BG" w:bidi="bg-BG"/>
        </w:rPr>
      </w:pPr>
    </w:p>
    <w:p w14:paraId="76C43454" w14:textId="77777777" w:rsidR="00722757" w:rsidRPr="00B85AC6" w:rsidRDefault="00722757" w:rsidP="00722757">
      <w:pPr>
        <w:spacing w:before="120" w:after="120" w:line="240" w:lineRule="auto"/>
        <w:jc w:val="center"/>
        <w:rPr>
          <w:rFonts w:ascii="Times New Roman" w:eastAsia="Calibri" w:hAnsi="Times New Roman" w:cs="Times New Roman"/>
          <w:b/>
          <w:noProof/>
          <w:color w:val="A6A6A6" w:themeColor="background1" w:themeShade="A6"/>
          <w:sz w:val="24"/>
          <w:szCs w:val="24"/>
          <w:u w:val="single"/>
          <w:lang w:val="bg-BG" w:eastAsia="bg-BG" w:bidi="bg-BG"/>
        </w:rPr>
      </w:pPr>
      <w:r w:rsidRPr="00B85AC6">
        <w:rPr>
          <w:rFonts w:ascii="Times New Roman" w:eastAsia="Calibri" w:hAnsi="Times New Roman" w:cs="Times New Roman"/>
          <w:b/>
          <w:noProof/>
          <w:color w:val="A6A6A6" w:themeColor="background1" w:themeShade="A6"/>
          <w:sz w:val="24"/>
          <w:szCs w:val="20"/>
          <w:u w:val="single"/>
          <w:lang w:val="bg-BG" w:eastAsia="bg-BG" w:bidi="bg-BG"/>
        </w:rPr>
        <w:t>Образец за представянето на данните за разглеждане на Комисията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722757" w:rsidRPr="006A43A6" w14:paraId="73BA7EB3" w14:textId="77777777" w:rsidTr="006E541D">
        <w:tc>
          <w:tcPr>
            <w:tcW w:w="4644" w:type="dxa"/>
            <w:shd w:val="clear" w:color="auto" w:fill="auto"/>
          </w:tcPr>
          <w:p w14:paraId="60186523" w14:textId="77777777" w:rsidR="00722757" w:rsidRPr="00B85AC6" w:rsidRDefault="00722757" w:rsidP="00722757">
            <w:pPr>
              <w:spacing w:before="112" w:after="112" w:line="240" w:lineRule="auto"/>
              <w:jc w:val="both"/>
              <w:rPr>
                <w:rFonts w:ascii="Times New Roman" w:eastAsia="Calibri" w:hAnsi="Times New Roman" w:cs="Times New Roman"/>
                <w:noProof/>
                <w:color w:val="A6A6A6" w:themeColor="background1" w:themeShade="A6"/>
                <w:sz w:val="24"/>
                <w:szCs w:val="24"/>
                <w:lang w:val="bg-BG" w:eastAsia="bg-BG" w:bidi="bg-BG"/>
              </w:rPr>
            </w:pPr>
            <w:r w:rsidRPr="00B85AC6">
              <w:rPr>
                <w:rFonts w:ascii="Times New Roman" w:eastAsia="Calibri" w:hAnsi="Times New Roman" w:cs="Times New Roman"/>
                <w:noProof/>
                <w:color w:val="A6A6A6" w:themeColor="background1" w:themeShade="A6"/>
                <w:sz w:val="24"/>
                <w:szCs w:val="20"/>
                <w:lang w:val="bg-BG" w:eastAsia="bg-BG" w:bidi="bg-BG"/>
              </w:rPr>
              <w:t>Дата на изпращане на предложението</w:t>
            </w:r>
          </w:p>
        </w:tc>
        <w:tc>
          <w:tcPr>
            <w:tcW w:w="4644" w:type="dxa"/>
            <w:shd w:val="clear" w:color="auto" w:fill="auto"/>
          </w:tcPr>
          <w:p w14:paraId="22ECDBD7" w14:textId="77777777" w:rsidR="00722757" w:rsidRPr="00B85AC6" w:rsidRDefault="00722757" w:rsidP="00722757">
            <w:pPr>
              <w:spacing w:before="112" w:after="112" w:line="240" w:lineRule="auto"/>
              <w:jc w:val="both"/>
              <w:rPr>
                <w:rFonts w:ascii="Times New Roman" w:eastAsia="Calibri" w:hAnsi="Times New Roman" w:cs="Times New Roman"/>
                <w:noProof/>
                <w:color w:val="A6A6A6" w:themeColor="background1" w:themeShade="A6"/>
                <w:sz w:val="24"/>
                <w:szCs w:val="24"/>
                <w:lang w:val="bg-BG" w:eastAsia="bg-BG" w:bidi="bg-BG"/>
              </w:rPr>
            </w:pPr>
          </w:p>
        </w:tc>
      </w:tr>
      <w:tr w:rsidR="00722757" w:rsidRPr="00B85AC6" w14:paraId="02CD238A" w14:textId="77777777" w:rsidTr="006E541D">
        <w:tc>
          <w:tcPr>
            <w:tcW w:w="4644" w:type="dxa"/>
            <w:shd w:val="clear" w:color="auto" w:fill="auto"/>
          </w:tcPr>
          <w:p w14:paraId="549B90B0" w14:textId="77777777" w:rsidR="00722757" w:rsidRPr="00B85AC6" w:rsidRDefault="00722757" w:rsidP="00722757">
            <w:pPr>
              <w:spacing w:before="112" w:after="112" w:line="240" w:lineRule="auto"/>
              <w:jc w:val="both"/>
              <w:rPr>
                <w:rFonts w:ascii="Times New Roman" w:eastAsia="Calibri" w:hAnsi="Times New Roman" w:cs="Times New Roman"/>
                <w:noProof/>
                <w:color w:val="A6A6A6" w:themeColor="background1" w:themeShade="A6"/>
                <w:sz w:val="24"/>
                <w:szCs w:val="24"/>
                <w:lang w:val="bg-BG" w:eastAsia="bg-BG" w:bidi="bg-BG"/>
              </w:rPr>
            </w:pPr>
            <w:r w:rsidRPr="00B85AC6">
              <w:rPr>
                <w:rFonts w:ascii="Times New Roman" w:eastAsia="Calibri" w:hAnsi="Times New Roman" w:cs="Times New Roman"/>
                <w:noProof/>
                <w:color w:val="A6A6A6" w:themeColor="background1" w:themeShade="A6"/>
                <w:sz w:val="24"/>
                <w:szCs w:val="20"/>
                <w:lang w:val="bg-BG" w:eastAsia="bg-BG" w:bidi="bg-BG"/>
              </w:rPr>
              <w:t xml:space="preserve">Настояща версия </w:t>
            </w:r>
          </w:p>
        </w:tc>
        <w:tc>
          <w:tcPr>
            <w:tcW w:w="4644" w:type="dxa"/>
            <w:shd w:val="clear" w:color="auto" w:fill="auto"/>
          </w:tcPr>
          <w:p w14:paraId="6F0A8CEC" w14:textId="77777777" w:rsidR="00722757" w:rsidRPr="00B85AC6" w:rsidRDefault="00722757" w:rsidP="00722757">
            <w:pPr>
              <w:spacing w:before="112" w:after="112" w:line="240" w:lineRule="auto"/>
              <w:jc w:val="both"/>
              <w:rPr>
                <w:rFonts w:ascii="Times New Roman" w:eastAsia="Calibri" w:hAnsi="Times New Roman" w:cs="Times New Roman"/>
                <w:noProof/>
                <w:color w:val="A6A6A6" w:themeColor="background1" w:themeShade="A6"/>
                <w:sz w:val="24"/>
                <w:szCs w:val="24"/>
                <w:lang w:val="bg-BG" w:eastAsia="bg-BG" w:bidi="bg-BG"/>
              </w:rPr>
            </w:pPr>
          </w:p>
        </w:tc>
      </w:tr>
    </w:tbl>
    <w:p w14:paraId="12D90488" w14:textId="77777777" w:rsidR="00722757" w:rsidRPr="00B85AC6" w:rsidRDefault="00722757" w:rsidP="00722757">
      <w:pPr>
        <w:spacing w:after="0" w:line="240" w:lineRule="auto"/>
        <w:jc w:val="center"/>
        <w:rPr>
          <w:rFonts w:ascii="Times New Roman" w:eastAsia="Calibri" w:hAnsi="Times New Roman" w:cs="Times New Roman"/>
          <w:b/>
          <w:noProof/>
          <w:color w:val="A6A6A6" w:themeColor="background1" w:themeShade="A6"/>
          <w:sz w:val="24"/>
          <w:szCs w:val="24"/>
          <w:lang w:val="bg-BG" w:eastAsia="bg-BG" w:bidi="bg-BG"/>
        </w:rPr>
      </w:pPr>
    </w:p>
    <w:p w14:paraId="2A8F8D02" w14:textId="77777777" w:rsidR="00722757" w:rsidRPr="00B85AC6" w:rsidRDefault="00722757" w:rsidP="00722757">
      <w:pPr>
        <w:spacing w:before="120" w:after="120" w:line="240" w:lineRule="auto"/>
        <w:jc w:val="both"/>
        <w:rPr>
          <w:rFonts w:ascii="Times New Roman" w:eastAsia="Times New Roman" w:hAnsi="Times New Roman" w:cs="Times New Roman"/>
          <w:b/>
          <w:iCs/>
          <w:noProof/>
          <w:color w:val="A6A6A6" w:themeColor="background1" w:themeShade="A6"/>
          <w:sz w:val="24"/>
          <w:szCs w:val="24"/>
          <w:lang w:val="bg-BG" w:eastAsia="bg-BG" w:bidi="bg-BG"/>
        </w:rPr>
      </w:pPr>
      <w:r w:rsidRPr="00B85AC6">
        <w:rPr>
          <w:rFonts w:ascii="Times New Roman" w:eastAsia="Calibri" w:hAnsi="Times New Roman" w:cs="Times New Roman"/>
          <w:b/>
          <w:noProof/>
          <w:color w:val="A6A6A6" w:themeColor="background1" w:themeShade="A6"/>
          <w:sz w:val="24"/>
          <w:szCs w:val="20"/>
          <w:lang w:val="bg-BG" w:eastAsia="bg-BG" w:bidi="bg-BG"/>
        </w:rPr>
        <w:t>1. Описание на стратегията за устойчива експлоатация на рибните ресурси и развитието на устойчива „синя икономика“</w:t>
      </w:r>
    </w:p>
    <w:tbl>
      <w:tblPr>
        <w:tblStyle w:val="TableGrid"/>
        <w:tblW w:w="0" w:type="auto"/>
        <w:tblLook w:val="04A0" w:firstRow="1" w:lastRow="0" w:firstColumn="1" w:lastColumn="0" w:noHBand="0" w:noVBand="1"/>
      </w:tblPr>
      <w:tblGrid>
        <w:gridCol w:w="9288"/>
      </w:tblGrid>
      <w:tr w:rsidR="00722757" w:rsidRPr="00B85AC6" w14:paraId="77C71899" w14:textId="77777777" w:rsidTr="006E541D">
        <w:tc>
          <w:tcPr>
            <w:tcW w:w="9288" w:type="dxa"/>
            <w:tcBorders>
              <w:top w:val="single" w:sz="4" w:space="0" w:color="auto"/>
              <w:left w:val="single" w:sz="4" w:space="0" w:color="auto"/>
              <w:bottom w:val="single" w:sz="4" w:space="0" w:color="auto"/>
              <w:right w:val="single" w:sz="4" w:space="0" w:color="auto"/>
            </w:tcBorders>
            <w:hideMark/>
          </w:tcPr>
          <w:p w14:paraId="602147A9" w14:textId="77777777" w:rsidR="00722757" w:rsidRPr="00B85AC6" w:rsidRDefault="00722757" w:rsidP="00722757">
            <w:pPr>
              <w:spacing w:before="112" w:after="112"/>
              <w:jc w:val="both"/>
              <w:rPr>
                <w:rFonts w:ascii="Times New Roman" w:eastAsia="Times New Roman" w:hAnsi="Times New Roman" w:cs="Times New Roman"/>
                <w:i/>
                <w:noProof/>
                <w:color w:val="A6A6A6" w:themeColor="background1" w:themeShade="A6"/>
                <w:sz w:val="24"/>
                <w:szCs w:val="20"/>
              </w:rPr>
            </w:pPr>
            <w:r w:rsidRPr="00B85AC6">
              <w:rPr>
                <w:rFonts w:ascii="Times New Roman" w:eastAsia="Calibri" w:hAnsi="Times New Roman" w:cs="Times New Roman"/>
                <w:i/>
                <w:noProof/>
                <w:color w:val="A6A6A6" w:themeColor="background1" w:themeShade="A6"/>
                <w:sz w:val="24"/>
                <w:szCs w:val="20"/>
              </w:rPr>
              <w:t>Текстово поле [30 000]</w:t>
            </w:r>
          </w:p>
        </w:tc>
      </w:tr>
    </w:tbl>
    <w:p w14:paraId="2C07AF9A" w14:textId="77777777" w:rsidR="00722757" w:rsidRPr="00B85AC6" w:rsidRDefault="00722757" w:rsidP="00722757">
      <w:pPr>
        <w:spacing w:after="0" w:line="240" w:lineRule="auto"/>
        <w:jc w:val="center"/>
        <w:rPr>
          <w:rFonts w:ascii="Times New Roman" w:eastAsia="Times New Roman" w:hAnsi="Times New Roman" w:cs="Times New Roman"/>
          <w:b/>
          <w:noProof/>
          <w:color w:val="A6A6A6" w:themeColor="background1" w:themeShade="A6"/>
          <w:sz w:val="24"/>
          <w:szCs w:val="24"/>
          <w:lang w:val="bg-BG" w:eastAsia="bg-BG" w:bidi="bg-BG"/>
        </w:rPr>
      </w:pPr>
    </w:p>
    <w:p w14:paraId="3DE870E6" w14:textId="77777777" w:rsidR="00722757" w:rsidRPr="00B85AC6" w:rsidRDefault="00722757" w:rsidP="00722757">
      <w:pPr>
        <w:spacing w:before="120" w:after="12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r w:rsidRPr="00B85AC6">
        <w:rPr>
          <w:rFonts w:ascii="Times New Roman" w:eastAsia="Calibri" w:hAnsi="Times New Roman" w:cs="Times New Roman"/>
          <w:b/>
          <w:noProof/>
          <w:color w:val="A6A6A6" w:themeColor="background1" w:themeShade="A6"/>
          <w:sz w:val="24"/>
          <w:szCs w:val="20"/>
          <w:lang w:val="bg-BG" w:eastAsia="bg-BG" w:bidi="bg-BG"/>
        </w:rPr>
        <w:t>2. Описание на основните планирани дейности и съответните финансови средства.</w:t>
      </w:r>
    </w:p>
    <w:tbl>
      <w:tblPr>
        <w:tblStyle w:val="TableGrid"/>
        <w:tblW w:w="0" w:type="auto"/>
        <w:tblLook w:val="04A0" w:firstRow="1" w:lastRow="0" w:firstColumn="1" w:lastColumn="0" w:noHBand="0" w:noVBand="1"/>
      </w:tblPr>
      <w:tblGrid>
        <w:gridCol w:w="6487"/>
        <w:gridCol w:w="2801"/>
      </w:tblGrid>
      <w:tr w:rsidR="00722757" w:rsidRPr="006A43A6" w14:paraId="06CD5C8B" w14:textId="77777777" w:rsidTr="006E541D">
        <w:tc>
          <w:tcPr>
            <w:tcW w:w="6487" w:type="dxa"/>
            <w:tcBorders>
              <w:top w:val="single" w:sz="4" w:space="0" w:color="auto"/>
              <w:left w:val="single" w:sz="4" w:space="0" w:color="auto"/>
              <w:bottom w:val="single" w:sz="4" w:space="0" w:color="auto"/>
              <w:right w:val="single" w:sz="4" w:space="0" w:color="auto"/>
            </w:tcBorders>
            <w:hideMark/>
          </w:tcPr>
          <w:p w14:paraId="19400C1C" w14:textId="77777777" w:rsidR="00722757" w:rsidRPr="00B85AC6" w:rsidRDefault="00722757" w:rsidP="00722757">
            <w:pPr>
              <w:spacing w:before="225" w:after="225"/>
              <w:jc w:val="both"/>
              <w:rPr>
                <w:rFonts w:ascii="Times New Roman" w:eastAsia="Times New Roman" w:hAnsi="Times New Roman" w:cs="Times New Roman"/>
                <w:b/>
                <w:noProof/>
                <w:color w:val="A6A6A6" w:themeColor="background1" w:themeShade="A6"/>
                <w:sz w:val="24"/>
                <w:szCs w:val="24"/>
              </w:rPr>
            </w:pPr>
            <w:r w:rsidRPr="00B85AC6">
              <w:rPr>
                <w:rFonts w:ascii="Times New Roman" w:eastAsia="Calibri" w:hAnsi="Times New Roman" w:cs="Times New Roman"/>
                <w:b/>
                <w:noProof/>
                <w:color w:val="A6A6A6" w:themeColor="background1" w:themeShade="A6"/>
                <w:sz w:val="24"/>
                <w:szCs w:val="20"/>
              </w:rPr>
              <w:t>Описание на основните действия</w:t>
            </w:r>
          </w:p>
        </w:tc>
        <w:tc>
          <w:tcPr>
            <w:tcW w:w="2801" w:type="dxa"/>
            <w:tcBorders>
              <w:top w:val="single" w:sz="4" w:space="0" w:color="auto"/>
              <w:left w:val="single" w:sz="4" w:space="0" w:color="auto"/>
              <w:bottom w:val="single" w:sz="4" w:space="0" w:color="auto"/>
              <w:right w:val="single" w:sz="4" w:space="0" w:color="auto"/>
            </w:tcBorders>
            <w:hideMark/>
          </w:tcPr>
          <w:p w14:paraId="491D5EDF" w14:textId="77777777" w:rsidR="00722757" w:rsidRPr="00B85AC6" w:rsidRDefault="00722757" w:rsidP="00722757">
            <w:pPr>
              <w:spacing w:before="225" w:after="225"/>
              <w:jc w:val="both"/>
              <w:rPr>
                <w:rFonts w:ascii="Times New Roman" w:eastAsia="Times New Roman" w:hAnsi="Times New Roman" w:cs="Times New Roman"/>
                <w:b/>
                <w:noProof/>
                <w:color w:val="A6A6A6" w:themeColor="background1" w:themeShade="A6"/>
                <w:sz w:val="24"/>
                <w:szCs w:val="24"/>
              </w:rPr>
            </w:pPr>
            <w:r w:rsidRPr="00B85AC6">
              <w:rPr>
                <w:rFonts w:ascii="Times New Roman" w:eastAsia="Calibri" w:hAnsi="Times New Roman" w:cs="Times New Roman"/>
                <w:b/>
                <w:noProof/>
                <w:color w:val="A6A6A6" w:themeColor="background1" w:themeShade="A6"/>
                <w:sz w:val="24"/>
                <w:szCs w:val="20"/>
              </w:rPr>
              <w:t xml:space="preserve">Заделена сума по ЕФМДР (евро) </w:t>
            </w:r>
          </w:p>
        </w:tc>
      </w:tr>
      <w:tr w:rsidR="00722757" w:rsidRPr="00B85AC6" w14:paraId="1A459133" w14:textId="77777777" w:rsidTr="006E541D">
        <w:tc>
          <w:tcPr>
            <w:tcW w:w="6487" w:type="dxa"/>
            <w:tcBorders>
              <w:top w:val="single" w:sz="4" w:space="0" w:color="auto"/>
              <w:left w:val="single" w:sz="4" w:space="0" w:color="auto"/>
              <w:bottom w:val="single" w:sz="4" w:space="0" w:color="auto"/>
              <w:right w:val="single" w:sz="4" w:space="0" w:color="auto"/>
            </w:tcBorders>
            <w:hideMark/>
          </w:tcPr>
          <w:p w14:paraId="0F63F792" w14:textId="77777777" w:rsidR="00722757" w:rsidRPr="00B85AC6" w:rsidRDefault="00722757" w:rsidP="00722757">
            <w:pPr>
              <w:spacing w:before="225" w:after="225"/>
              <w:jc w:val="both"/>
              <w:rPr>
                <w:rFonts w:ascii="Times New Roman" w:eastAsia="Times New Roman" w:hAnsi="Times New Roman" w:cs="Times New Roman"/>
                <w:noProof/>
                <w:color w:val="A6A6A6" w:themeColor="background1" w:themeShade="A6"/>
                <w:sz w:val="24"/>
                <w:szCs w:val="24"/>
              </w:rPr>
            </w:pPr>
            <w:r w:rsidRPr="00B85AC6">
              <w:rPr>
                <w:rFonts w:ascii="Times New Roman" w:eastAsia="Calibri" w:hAnsi="Times New Roman" w:cs="Times New Roman"/>
                <w:noProof/>
                <w:color w:val="A6A6A6" w:themeColor="background1" w:themeShade="A6"/>
                <w:sz w:val="24"/>
                <w:szCs w:val="20"/>
              </w:rPr>
              <w:t xml:space="preserve">Структурна подкрепа за сектора на рибарството и аквакултурите по линия на ЕФМДР </w:t>
            </w:r>
          </w:p>
          <w:p w14:paraId="091D62ED" w14:textId="77777777" w:rsidR="00722757" w:rsidRPr="00B85AC6" w:rsidRDefault="00722757" w:rsidP="00722757">
            <w:pPr>
              <w:spacing w:before="225" w:after="225"/>
              <w:jc w:val="both"/>
              <w:rPr>
                <w:rFonts w:ascii="Times New Roman" w:eastAsia="Times New Roman" w:hAnsi="Times New Roman" w:cs="Times New Roman"/>
                <w:noProof/>
                <w:color w:val="A6A6A6" w:themeColor="background1" w:themeShade="A6"/>
                <w:sz w:val="24"/>
                <w:szCs w:val="24"/>
              </w:rPr>
            </w:pPr>
            <w:r w:rsidRPr="00B85AC6">
              <w:rPr>
                <w:rFonts w:ascii="Times New Roman" w:eastAsia="Calibri" w:hAnsi="Times New Roman" w:cs="Times New Roman"/>
                <w:i/>
                <w:noProof/>
                <w:color w:val="A6A6A6" w:themeColor="background1" w:themeShade="A6"/>
                <w:sz w:val="24"/>
                <w:szCs w:val="20"/>
              </w:rPr>
              <w:t>Текстово поле [10 000]</w:t>
            </w:r>
          </w:p>
        </w:tc>
        <w:tc>
          <w:tcPr>
            <w:tcW w:w="2801" w:type="dxa"/>
            <w:tcBorders>
              <w:top w:val="single" w:sz="4" w:space="0" w:color="auto"/>
              <w:left w:val="single" w:sz="4" w:space="0" w:color="auto"/>
              <w:bottom w:val="single" w:sz="4" w:space="0" w:color="auto"/>
              <w:right w:val="single" w:sz="4" w:space="0" w:color="auto"/>
            </w:tcBorders>
          </w:tcPr>
          <w:p w14:paraId="4768CB21" w14:textId="77777777" w:rsidR="00722757" w:rsidRPr="00B85AC6" w:rsidRDefault="00722757" w:rsidP="00722757">
            <w:pPr>
              <w:spacing w:before="225" w:after="225"/>
              <w:jc w:val="both"/>
              <w:rPr>
                <w:rFonts w:ascii="Times New Roman" w:eastAsia="Times New Roman" w:hAnsi="Times New Roman" w:cs="Times New Roman"/>
                <w:noProof/>
                <w:color w:val="A6A6A6" w:themeColor="background1" w:themeShade="A6"/>
                <w:sz w:val="24"/>
                <w:szCs w:val="24"/>
              </w:rPr>
            </w:pPr>
          </w:p>
        </w:tc>
      </w:tr>
      <w:tr w:rsidR="00722757" w:rsidRPr="00B85AC6" w14:paraId="65E333E1" w14:textId="77777777" w:rsidTr="006E541D">
        <w:tc>
          <w:tcPr>
            <w:tcW w:w="6487" w:type="dxa"/>
            <w:tcBorders>
              <w:top w:val="single" w:sz="4" w:space="0" w:color="auto"/>
              <w:left w:val="single" w:sz="4" w:space="0" w:color="auto"/>
              <w:bottom w:val="single" w:sz="4" w:space="0" w:color="auto"/>
              <w:right w:val="single" w:sz="4" w:space="0" w:color="auto"/>
            </w:tcBorders>
            <w:hideMark/>
          </w:tcPr>
          <w:p w14:paraId="79E00DB1" w14:textId="77777777" w:rsidR="00722757" w:rsidRPr="00B85AC6" w:rsidRDefault="00722757" w:rsidP="00722757">
            <w:pPr>
              <w:spacing w:before="225" w:after="225"/>
              <w:jc w:val="both"/>
              <w:rPr>
                <w:rFonts w:ascii="Times New Roman" w:eastAsia="Times New Roman" w:hAnsi="Times New Roman" w:cs="Times New Roman"/>
                <w:i/>
                <w:iCs/>
                <w:noProof/>
                <w:color w:val="A6A6A6" w:themeColor="background1" w:themeShade="A6"/>
                <w:sz w:val="24"/>
                <w:szCs w:val="20"/>
              </w:rPr>
            </w:pPr>
            <w:r w:rsidRPr="00B85AC6">
              <w:rPr>
                <w:rFonts w:ascii="Times New Roman" w:eastAsia="Calibri" w:hAnsi="Times New Roman" w:cs="Times New Roman"/>
                <w:noProof/>
                <w:color w:val="A6A6A6" w:themeColor="background1" w:themeShade="A6"/>
                <w:sz w:val="24"/>
                <w:szCs w:val="20"/>
              </w:rPr>
              <w:t>Компенсация за допълнителните разходи по член 21 от ЕФМДР</w:t>
            </w:r>
            <w:r w:rsidRPr="00B85AC6">
              <w:rPr>
                <w:rFonts w:ascii="Times New Roman" w:eastAsia="Calibri" w:hAnsi="Times New Roman" w:cs="Times New Roman"/>
                <w:i/>
                <w:noProof/>
                <w:color w:val="A6A6A6" w:themeColor="background1" w:themeShade="A6"/>
                <w:sz w:val="24"/>
                <w:szCs w:val="20"/>
              </w:rPr>
              <w:t xml:space="preserve"> </w:t>
            </w:r>
          </w:p>
          <w:p w14:paraId="237A3A09" w14:textId="77777777" w:rsidR="00722757" w:rsidRPr="00B85AC6" w:rsidRDefault="00722757" w:rsidP="00722757">
            <w:pPr>
              <w:spacing w:before="225" w:after="225"/>
              <w:jc w:val="both"/>
              <w:rPr>
                <w:rFonts w:ascii="Times New Roman" w:eastAsia="Times New Roman" w:hAnsi="Times New Roman" w:cs="Times New Roman"/>
                <w:noProof/>
                <w:color w:val="A6A6A6" w:themeColor="background1" w:themeShade="A6"/>
                <w:sz w:val="24"/>
                <w:szCs w:val="24"/>
              </w:rPr>
            </w:pPr>
            <w:r w:rsidRPr="00B85AC6">
              <w:rPr>
                <w:rFonts w:ascii="Times New Roman" w:eastAsia="Calibri" w:hAnsi="Times New Roman" w:cs="Times New Roman"/>
                <w:i/>
                <w:noProof/>
                <w:color w:val="A6A6A6" w:themeColor="background1" w:themeShade="A6"/>
                <w:sz w:val="24"/>
                <w:szCs w:val="20"/>
              </w:rPr>
              <w:t>Текстово поле [10 000]</w:t>
            </w:r>
          </w:p>
        </w:tc>
        <w:tc>
          <w:tcPr>
            <w:tcW w:w="2801" w:type="dxa"/>
            <w:tcBorders>
              <w:top w:val="single" w:sz="4" w:space="0" w:color="auto"/>
              <w:left w:val="single" w:sz="4" w:space="0" w:color="auto"/>
              <w:bottom w:val="single" w:sz="4" w:space="0" w:color="auto"/>
              <w:right w:val="single" w:sz="4" w:space="0" w:color="auto"/>
            </w:tcBorders>
          </w:tcPr>
          <w:p w14:paraId="23113321" w14:textId="77777777" w:rsidR="00722757" w:rsidRPr="00B85AC6" w:rsidRDefault="00722757" w:rsidP="00722757">
            <w:pPr>
              <w:spacing w:before="225" w:after="225"/>
              <w:jc w:val="both"/>
              <w:rPr>
                <w:rFonts w:ascii="Times New Roman" w:eastAsia="Times New Roman" w:hAnsi="Times New Roman" w:cs="Times New Roman"/>
                <w:noProof/>
                <w:color w:val="A6A6A6" w:themeColor="background1" w:themeShade="A6"/>
                <w:sz w:val="24"/>
                <w:szCs w:val="24"/>
              </w:rPr>
            </w:pPr>
          </w:p>
        </w:tc>
      </w:tr>
      <w:tr w:rsidR="00722757" w:rsidRPr="00B85AC6" w14:paraId="3842C662" w14:textId="77777777" w:rsidTr="006E541D">
        <w:tc>
          <w:tcPr>
            <w:tcW w:w="6487" w:type="dxa"/>
            <w:tcBorders>
              <w:top w:val="single" w:sz="4" w:space="0" w:color="auto"/>
              <w:left w:val="single" w:sz="4" w:space="0" w:color="auto"/>
              <w:bottom w:val="single" w:sz="4" w:space="0" w:color="auto"/>
              <w:right w:val="single" w:sz="4" w:space="0" w:color="auto"/>
            </w:tcBorders>
            <w:hideMark/>
          </w:tcPr>
          <w:p w14:paraId="584A3619" w14:textId="77777777" w:rsidR="00722757" w:rsidRPr="00B85AC6" w:rsidRDefault="00722757" w:rsidP="00722757">
            <w:pPr>
              <w:spacing w:before="225" w:after="225"/>
              <w:jc w:val="both"/>
              <w:rPr>
                <w:rFonts w:ascii="Times New Roman" w:eastAsia="Times New Roman" w:hAnsi="Times New Roman" w:cs="Times New Roman"/>
                <w:i/>
                <w:iCs/>
                <w:noProof/>
                <w:color w:val="A6A6A6" w:themeColor="background1" w:themeShade="A6"/>
                <w:sz w:val="24"/>
                <w:szCs w:val="20"/>
              </w:rPr>
            </w:pPr>
            <w:r w:rsidRPr="00B85AC6">
              <w:rPr>
                <w:rFonts w:ascii="Times New Roman" w:eastAsia="Calibri" w:hAnsi="Times New Roman" w:cs="Times New Roman"/>
                <w:noProof/>
                <w:color w:val="A6A6A6" w:themeColor="background1" w:themeShade="A6"/>
                <w:sz w:val="24"/>
                <w:szCs w:val="20"/>
              </w:rPr>
              <w:t>Други инвестиции в устойчива „синя икономика“, необходими за постигане на устойчиво развитие на крайбрежните зони</w:t>
            </w:r>
            <w:r w:rsidRPr="00B85AC6">
              <w:rPr>
                <w:rFonts w:ascii="Times New Roman" w:eastAsia="Calibri" w:hAnsi="Times New Roman" w:cs="Times New Roman"/>
                <w:i/>
                <w:noProof/>
                <w:color w:val="A6A6A6" w:themeColor="background1" w:themeShade="A6"/>
                <w:sz w:val="24"/>
                <w:szCs w:val="20"/>
              </w:rPr>
              <w:t xml:space="preserve"> </w:t>
            </w:r>
          </w:p>
          <w:p w14:paraId="320A447C" w14:textId="77777777" w:rsidR="00722757" w:rsidRPr="00B85AC6" w:rsidRDefault="00722757" w:rsidP="00722757">
            <w:pPr>
              <w:spacing w:before="225" w:after="225"/>
              <w:jc w:val="both"/>
              <w:rPr>
                <w:rFonts w:ascii="Times New Roman" w:eastAsia="Times New Roman" w:hAnsi="Times New Roman" w:cs="Times New Roman"/>
                <w:noProof/>
                <w:color w:val="A6A6A6" w:themeColor="background1" w:themeShade="A6"/>
                <w:sz w:val="24"/>
                <w:szCs w:val="24"/>
              </w:rPr>
            </w:pPr>
            <w:r w:rsidRPr="00B85AC6">
              <w:rPr>
                <w:rFonts w:ascii="Times New Roman" w:eastAsia="Calibri" w:hAnsi="Times New Roman" w:cs="Times New Roman"/>
                <w:i/>
                <w:noProof/>
                <w:color w:val="A6A6A6" w:themeColor="background1" w:themeShade="A6"/>
                <w:sz w:val="24"/>
                <w:szCs w:val="20"/>
              </w:rPr>
              <w:t>Текстово поле [10 000]</w:t>
            </w:r>
          </w:p>
        </w:tc>
        <w:tc>
          <w:tcPr>
            <w:tcW w:w="2801" w:type="dxa"/>
            <w:tcBorders>
              <w:top w:val="single" w:sz="4" w:space="0" w:color="auto"/>
              <w:left w:val="single" w:sz="4" w:space="0" w:color="auto"/>
              <w:bottom w:val="single" w:sz="4" w:space="0" w:color="auto"/>
              <w:right w:val="single" w:sz="4" w:space="0" w:color="auto"/>
            </w:tcBorders>
          </w:tcPr>
          <w:p w14:paraId="4EF215FF" w14:textId="77777777" w:rsidR="00722757" w:rsidRPr="00B85AC6" w:rsidRDefault="00722757" w:rsidP="00722757">
            <w:pPr>
              <w:spacing w:before="225" w:after="225"/>
              <w:jc w:val="both"/>
              <w:rPr>
                <w:rFonts w:ascii="Times New Roman" w:eastAsia="Times New Roman" w:hAnsi="Times New Roman" w:cs="Times New Roman"/>
                <w:noProof/>
                <w:color w:val="A6A6A6" w:themeColor="background1" w:themeShade="A6"/>
                <w:sz w:val="24"/>
                <w:szCs w:val="24"/>
              </w:rPr>
            </w:pPr>
          </w:p>
        </w:tc>
      </w:tr>
    </w:tbl>
    <w:p w14:paraId="74C162E8" w14:textId="77777777" w:rsidR="00722757" w:rsidRPr="00B85AC6" w:rsidRDefault="00722757" w:rsidP="00722757">
      <w:pPr>
        <w:spacing w:after="0" w:line="240" w:lineRule="auto"/>
        <w:jc w:val="center"/>
        <w:rPr>
          <w:rFonts w:ascii="Times New Roman" w:eastAsia="Times New Roman" w:hAnsi="Times New Roman" w:cs="Times New Roman"/>
          <w:b/>
          <w:noProof/>
          <w:color w:val="A6A6A6" w:themeColor="background1" w:themeShade="A6"/>
          <w:sz w:val="24"/>
          <w:szCs w:val="24"/>
          <w:lang w:val="bg-BG" w:eastAsia="bg-BG" w:bidi="bg-BG"/>
        </w:rPr>
      </w:pPr>
    </w:p>
    <w:p w14:paraId="39FC5F29" w14:textId="77777777" w:rsidR="00722757" w:rsidRPr="00B85AC6" w:rsidRDefault="00722757" w:rsidP="00722757">
      <w:pPr>
        <w:spacing w:before="120" w:after="12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r w:rsidRPr="00B85AC6">
        <w:rPr>
          <w:rFonts w:ascii="Times New Roman" w:eastAsia="Calibri" w:hAnsi="Times New Roman" w:cs="Times New Roman"/>
          <w:b/>
          <w:noProof/>
          <w:color w:val="A6A6A6" w:themeColor="background1" w:themeShade="A6"/>
          <w:sz w:val="24"/>
          <w:szCs w:val="20"/>
          <w:lang w:val="bg-BG" w:eastAsia="bg-BG" w:bidi="bg-BG"/>
        </w:rPr>
        <w:t>3. Описание на полезното взаимодействие с други източници на финансиране на Съюза</w:t>
      </w:r>
    </w:p>
    <w:tbl>
      <w:tblPr>
        <w:tblStyle w:val="TableGrid"/>
        <w:tblW w:w="0" w:type="auto"/>
        <w:tblLook w:val="04A0" w:firstRow="1" w:lastRow="0" w:firstColumn="1" w:lastColumn="0" w:noHBand="0" w:noVBand="1"/>
      </w:tblPr>
      <w:tblGrid>
        <w:gridCol w:w="9288"/>
      </w:tblGrid>
      <w:tr w:rsidR="00722757" w:rsidRPr="00B85AC6" w14:paraId="79BA013F" w14:textId="77777777" w:rsidTr="006E541D">
        <w:tc>
          <w:tcPr>
            <w:tcW w:w="9288" w:type="dxa"/>
            <w:tcBorders>
              <w:top w:val="single" w:sz="4" w:space="0" w:color="auto"/>
              <w:left w:val="single" w:sz="4" w:space="0" w:color="auto"/>
              <w:bottom w:val="single" w:sz="4" w:space="0" w:color="auto"/>
              <w:right w:val="single" w:sz="4" w:space="0" w:color="auto"/>
            </w:tcBorders>
            <w:hideMark/>
          </w:tcPr>
          <w:p w14:paraId="21DB6B8F" w14:textId="77777777" w:rsidR="00722757" w:rsidRPr="00B85AC6" w:rsidRDefault="00722757" w:rsidP="00722757">
            <w:pPr>
              <w:spacing w:before="112" w:after="112"/>
              <w:jc w:val="both"/>
              <w:rPr>
                <w:rFonts w:ascii="Times New Roman" w:eastAsia="Times New Roman" w:hAnsi="Times New Roman" w:cs="Times New Roman"/>
                <w:i/>
                <w:noProof/>
                <w:color w:val="A6A6A6" w:themeColor="background1" w:themeShade="A6"/>
                <w:sz w:val="24"/>
                <w:szCs w:val="20"/>
              </w:rPr>
            </w:pPr>
            <w:r w:rsidRPr="00B85AC6">
              <w:rPr>
                <w:rFonts w:ascii="Times New Roman" w:eastAsia="Calibri" w:hAnsi="Times New Roman" w:cs="Times New Roman"/>
                <w:i/>
                <w:noProof/>
                <w:color w:val="A6A6A6" w:themeColor="background1" w:themeShade="A6"/>
                <w:sz w:val="24"/>
                <w:szCs w:val="20"/>
              </w:rPr>
              <w:t>Текстово поле [10 000]</w:t>
            </w:r>
          </w:p>
        </w:tc>
      </w:tr>
    </w:tbl>
    <w:p w14:paraId="6FCEC5D8" w14:textId="77777777" w:rsidR="00722757" w:rsidRPr="00B85AC6" w:rsidRDefault="00722757" w:rsidP="00722757">
      <w:pPr>
        <w:spacing w:after="0" w:line="240" w:lineRule="auto"/>
        <w:jc w:val="center"/>
        <w:rPr>
          <w:rFonts w:ascii="Times New Roman" w:eastAsia="Times New Roman" w:hAnsi="Times New Roman" w:cs="Times New Roman"/>
          <w:b/>
          <w:noProof/>
          <w:color w:val="A6A6A6" w:themeColor="background1" w:themeShade="A6"/>
          <w:sz w:val="24"/>
          <w:szCs w:val="24"/>
          <w:lang w:val="bg-BG" w:eastAsia="bg-BG" w:bidi="bg-BG"/>
        </w:rPr>
      </w:pPr>
    </w:p>
    <w:p w14:paraId="6A88E853" w14:textId="77777777" w:rsidR="00722757" w:rsidRPr="00B85AC6" w:rsidRDefault="00722757" w:rsidP="00722757">
      <w:pPr>
        <w:spacing w:before="240" w:after="24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r w:rsidRPr="00B85AC6">
        <w:rPr>
          <w:rFonts w:ascii="Times New Roman" w:eastAsia="Calibri" w:hAnsi="Times New Roman" w:cs="Times New Roman"/>
          <w:b/>
          <w:noProof/>
          <w:color w:val="A6A6A6" w:themeColor="background1" w:themeShade="A6"/>
          <w:sz w:val="24"/>
          <w:szCs w:val="20"/>
          <w:lang w:val="bg-BG" w:eastAsia="bg-BG" w:bidi="bg-BG"/>
        </w:rPr>
        <w:t>4. Описание на синергиите с плана за действие за дребномащабния крайбрежен риболов</w:t>
      </w:r>
    </w:p>
    <w:tbl>
      <w:tblPr>
        <w:tblStyle w:val="TableGrid"/>
        <w:tblW w:w="0" w:type="auto"/>
        <w:tblLook w:val="04A0" w:firstRow="1" w:lastRow="0" w:firstColumn="1" w:lastColumn="0" w:noHBand="0" w:noVBand="1"/>
      </w:tblPr>
      <w:tblGrid>
        <w:gridCol w:w="9288"/>
      </w:tblGrid>
      <w:tr w:rsidR="00722757" w:rsidRPr="00064B44" w14:paraId="0AAD0D83" w14:textId="77777777" w:rsidTr="006E541D">
        <w:tc>
          <w:tcPr>
            <w:tcW w:w="9288" w:type="dxa"/>
            <w:tcBorders>
              <w:top w:val="single" w:sz="4" w:space="0" w:color="auto"/>
              <w:left w:val="single" w:sz="4" w:space="0" w:color="auto"/>
              <w:bottom w:val="single" w:sz="4" w:space="0" w:color="auto"/>
              <w:right w:val="single" w:sz="4" w:space="0" w:color="auto"/>
            </w:tcBorders>
            <w:hideMark/>
          </w:tcPr>
          <w:p w14:paraId="2145B7E8" w14:textId="77777777" w:rsidR="00722757" w:rsidRPr="00064B44" w:rsidRDefault="00722757" w:rsidP="00722757">
            <w:pPr>
              <w:spacing w:before="112" w:after="112"/>
              <w:jc w:val="both"/>
              <w:rPr>
                <w:rFonts w:ascii="Times New Roman" w:eastAsia="Times New Roman" w:hAnsi="Times New Roman" w:cs="Times New Roman"/>
                <w:i/>
                <w:noProof/>
                <w:color w:val="A6A6A6" w:themeColor="background1" w:themeShade="A6"/>
                <w:sz w:val="24"/>
                <w:szCs w:val="20"/>
              </w:rPr>
            </w:pPr>
            <w:r w:rsidRPr="00B85AC6">
              <w:rPr>
                <w:rFonts w:ascii="Times New Roman" w:eastAsia="Calibri" w:hAnsi="Times New Roman" w:cs="Times New Roman"/>
                <w:i/>
                <w:noProof/>
                <w:color w:val="A6A6A6" w:themeColor="background1" w:themeShade="A6"/>
                <w:sz w:val="24"/>
                <w:szCs w:val="20"/>
              </w:rPr>
              <w:t>Текстово поле [10 000]</w:t>
            </w:r>
          </w:p>
        </w:tc>
      </w:tr>
    </w:tbl>
    <w:p w14:paraId="2BEBFFFB" w14:textId="77777777" w:rsidR="00722757" w:rsidRPr="00064B44" w:rsidRDefault="00722757" w:rsidP="00722757">
      <w:pPr>
        <w:spacing w:before="120" w:after="240" w:line="240" w:lineRule="auto"/>
        <w:jc w:val="both"/>
        <w:rPr>
          <w:rFonts w:ascii="Times New Roman" w:eastAsia="Calibri" w:hAnsi="Times New Roman" w:cs="Times New Roman"/>
          <w:b/>
          <w:noProof/>
          <w:color w:val="A6A6A6" w:themeColor="background1" w:themeShade="A6"/>
          <w:sz w:val="24"/>
          <w:szCs w:val="20"/>
          <w:u w:val="single"/>
          <w:lang w:val="bg-BG" w:eastAsia="bg-BG" w:bidi="bg-BG"/>
        </w:rPr>
      </w:pPr>
    </w:p>
    <w:p w14:paraId="17C80C2A" w14:textId="77777777" w:rsidR="00592345" w:rsidRDefault="00592345"/>
    <w:sectPr w:rsidR="00592345">
      <w:pgSz w:w="12240" w:h="15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96" w:author="OPOS BG34" w:date="2020-10-15T11:50:00Z" w:initials="OB">
    <w:p w14:paraId="0F2E23CE" w14:textId="5A69CBA6" w:rsidR="009B2DCC" w:rsidRPr="005F3F68" w:rsidRDefault="009B2DCC">
      <w:pPr>
        <w:pStyle w:val="CommentText"/>
      </w:pPr>
      <w:r>
        <w:rPr>
          <w:rStyle w:val="CommentReference"/>
        </w:rPr>
        <w:annotationRef/>
      </w:r>
      <w:r>
        <w:t>Това изр. Го има в англ. Версия но не и в бълг. Според мен ЕК държеше на него е ОПОС 2014-2020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F2E23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2B621" w16cex:dateUtc="2020-10-15T0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2E23CE" w16cid:durableId="2332B6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D8D13" w14:textId="77777777" w:rsidR="009B2DCC" w:rsidRDefault="009B2DCC" w:rsidP="00722757">
      <w:pPr>
        <w:spacing w:after="0" w:line="240" w:lineRule="auto"/>
      </w:pPr>
      <w:r>
        <w:separator/>
      </w:r>
    </w:p>
  </w:endnote>
  <w:endnote w:type="continuationSeparator" w:id="0">
    <w:p w14:paraId="60FEA494" w14:textId="77777777" w:rsidR="009B2DCC" w:rsidRDefault="009B2DCC" w:rsidP="00722757">
      <w:pPr>
        <w:spacing w:after="0" w:line="240" w:lineRule="auto"/>
      </w:pPr>
      <w:r>
        <w:continuationSeparator/>
      </w:r>
    </w:p>
  </w:endnote>
  <w:endnote w:type="continuationNotice" w:id="1">
    <w:p w14:paraId="2DD33082" w14:textId="77777777" w:rsidR="009B2DCC" w:rsidRDefault="009B2D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Calibri"/>
    <w:panose1 w:val="00000000000000000000"/>
    <w:charset w:val="CC"/>
    <w:family w:val="roman"/>
    <w:notTrueType/>
    <w:pitch w:val="default"/>
    <w:sig w:usb0="00000001" w:usb1="00000000" w:usb2="00000000" w:usb3="00000000" w:csb0="00000005" w:csb1="00000000"/>
  </w:font>
  <w:font w:name="Times New Roman Bold">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631726"/>
      <w:docPartObj>
        <w:docPartGallery w:val="Page Numbers (Bottom of Page)"/>
        <w:docPartUnique/>
      </w:docPartObj>
    </w:sdtPr>
    <w:sdtEndPr>
      <w:rPr>
        <w:noProof/>
      </w:rPr>
    </w:sdtEndPr>
    <w:sdtContent>
      <w:p w14:paraId="28BD0065" w14:textId="07E996FE" w:rsidR="009B2DCC" w:rsidRDefault="009B2DCC">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75C4E154" w14:textId="77777777" w:rsidR="009B2DCC" w:rsidRDefault="009B2DCC">
    <w:pPr>
      <w:pStyle w:val="Footer"/>
      <w:pBdr>
        <w:top w:val="single" w:sz="4" w:space="1" w:color="808080"/>
      </w:pBdr>
      <w:jc w:val="right"/>
      <w:rPr>
        <w:rStyle w:val="PageNumber"/>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47065"/>
      <w:docPartObj>
        <w:docPartGallery w:val="Page Numbers (Bottom of Page)"/>
        <w:docPartUnique/>
      </w:docPartObj>
    </w:sdtPr>
    <w:sdtEndPr>
      <w:rPr>
        <w:noProof/>
      </w:rPr>
    </w:sdtEndPr>
    <w:sdtContent>
      <w:p w14:paraId="624A85F0" w14:textId="6F2F15DA" w:rsidR="009B2DCC" w:rsidRDefault="009B2DCC">
        <w:pPr>
          <w:pStyle w:val="Footer"/>
          <w:jc w:val="center"/>
        </w:pPr>
        <w:r>
          <w:fldChar w:fldCharType="begin"/>
        </w:r>
        <w:r>
          <w:instrText xml:space="preserve"> PAGE   \* MERGEFORMAT </w:instrText>
        </w:r>
        <w:r>
          <w:fldChar w:fldCharType="separate"/>
        </w:r>
        <w:r>
          <w:rPr>
            <w:noProof/>
          </w:rPr>
          <w:t>63</w:t>
        </w:r>
        <w:r>
          <w:rPr>
            <w:noProof/>
          </w:rPr>
          <w:fldChar w:fldCharType="end"/>
        </w:r>
      </w:p>
    </w:sdtContent>
  </w:sdt>
  <w:p w14:paraId="60012BD7" w14:textId="77777777" w:rsidR="009B2DCC" w:rsidRDefault="009B2DCC">
    <w:pPr>
      <w:pStyle w:val="Footer"/>
      <w:pBdr>
        <w:top w:val="single" w:sz="4" w:space="1" w:color="808080"/>
      </w:pBdr>
      <w:jc w:val="right"/>
      <w:rPr>
        <w:rStyle w:val="PageNumber"/>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0317590"/>
      <w:docPartObj>
        <w:docPartGallery w:val="Page Numbers (Bottom of Page)"/>
        <w:docPartUnique/>
      </w:docPartObj>
    </w:sdtPr>
    <w:sdtEndPr>
      <w:rPr>
        <w:noProof/>
      </w:rPr>
    </w:sdtEndPr>
    <w:sdtContent>
      <w:p w14:paraId="46A01CC1" w14:textId="46C32562" w:rsidR="009B2DCC" w:rsidRDefault="009B2DCC">
        <w:pPr>
          <w:pStyle w:val="Footer"/>
          <w:jc w:val="center"/>
        </w:pPr>
        <w:r>
          <w:fldChar w:fldCharType="begin"/>
        </w:r>
        <w:r>
          <w:instrText xml:space="preserve"> PAGE   \* MERGEFORMAT </w:instrText>
        </w:r>
        <w:r>
          <w:fldChar w:fldCharType="separate"/>
        </w:r>
        <w:r>
          <w:rPr>
            <w:noProof/>
          </w:rPr>
          <w:t>62</w:t>
        </w:r>
        <w:r>
          <w:rPr>
            <w:noProof/>
          </w:rPr>
          <w:fldChar w:fldCharType="end"/>
        </w:r>
      </w:p>
    </w:sdtContent>
  </w:sdt>
  <w:p w14:paraId="077BE1BC" w14:textId="77777777" w:rsidR="009B2DCC" w:rsidRDefault="009B2DC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E8916" w14:textId="77777777" w:rsidR="009B2DCC" w:rsidRDefault="009B2DC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F5993" w14:textId="67D622C1" w:rsidR="009B2DCC" w:rsidRDefault="009B2DCC">
    <w:pPr>
      <w:pStyle w:val="Footer"/>
      <w:pBdr>
        <w:top w:val="single" w:sz="4" w:space="1" w:color="808080"/>
      </w:pBd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8583940"/>
      <w:docPartObj>
        <w:docPartGallery w:val="Page Numbers (Bottom of Page)"/>
        <w:docPartUnique/>
      </w:docPartObj>
    </w:sdtPr>
    <w:sdtEndPr>
      <w:rPr>
        <w:noProof/>
      </w:rPr>
    </w:sdtEndPr>
    <w:sdtContent>
      <w:p w14:paraId="086DBC66" w14:textId="3423115D" w:rsidR="009B2DCC" w:rsidRDefault="009B2DCC">
        <w:pPr>
          <w:pStyle w:val="Footer"/>
          <w:jc w:val="center"/>
        </w:pPr>
        <w:r>
          <w:fldChar w:fldCharType="begin"/>
        </w:r>
        <w:r>
          <w:instrText xml:space="preserve"> PAGE   \* MERGEFORMAT </w:instrText>
        </w:r>
        <w:r>
          <w:fldChar w:fldCharType="separate"/>
        </w:r>
        <w:r>
          <w:rPr>
            <w:noProof/>
          </w:rPr>
          <w:t>76</w:t>
        </w:r>
        <w:r>
          <w:rPr>
            <w:noProof/>
          </w:rPr>
          <w:fldChar w:fldCharType="end"/>
        </w:r>
      </w:p>
    </w:sdtContent>
  </w:sdt>
  <w:p w14:paraId="74E157F6" w14:textId="77777777" w:rsidR="009B2DCC" w:rsidRDefault="009B2DCC">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BF100" w14:textId="77777777" w:rsidR="009B2DCC" w:rsidRDefault="009B2DC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0542795"/>
      <w:docPartObj>
        <w:docPartGallery w:val="Page Numbers (Bottom of Page)"/>
        <w:docPartUnique/>
      </w:docPartObj>
    </w:sdtPr>
    <w:sdtEndPr>
      <w:rPr>
        <w:noProof/>
      </w:rPr>
    </w:sdtEndPr>
    <w:sdtContent>
      <w:p w14:paraId="5F830B3F" w14:textId="6C09945D" w:rsidR="009B2DCC" w:rsidRDefault="009B2DCC">
        <w:pPr>
          <w:pStyle w:val="Footer"/>
          <w:jc w:val="center"/>
        </w:pPr>
        <w:r>
          <w:fldChar w:fldCharType="begin"/>
        </w:r>
        <w:r>
          <w:instrText xml:space="preserve"> PAGE   \* MERGEFORMAT </w:instrText>
        </w:r>
        <w:r>
          <w:fldChar w:fldCharType="separate"/>
        </w:r>
        <w:r>
          <w:rPr>
            <w:noProof/>
          </w:rPr>
          <w:t>80</w:t>
        </w:r>
        <w:r>
          <w:rPr>
            <w:noProof/>
          </w:rPr>
          <w:fldChar w:fldCharType="end"/>
        </w:r>
      </w:p>
    </w:sdtContent>
  </w:sdt>
  <w:p w14:paraId="41536633" w14:textId="77777777" w:rsidR="009B2DCC" w:rsidRDefault="009B2DCC">
    <w:pPr>
      <w:pStyle w:val="Footer"/>
      <w:jc w:val="righ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D05C4" w14:textId="77777777" w:rsidR="009B2DCC" w:rsidRDefault="009B2DCC">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31455" w14:textId="77777777" w:rsidR="009B2DCC" w:rsidRDefault="009B2DCC">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0013743"/>
      <w:docPartObj>
        <w:docPartGallery w:val="Page Numbers (Bottom of Page)"/>
        <w:docPartUnique/>
      </w:docPartObj>
    </w:sdtPr>
    <w:sdtEndPr>
      <w:rPr>
        <w:noProof/>
      </w:rPr>
    </w:sdtEndPr>
    <w:sdtContent>
      <w:p w14:paraId="73FC775D" w14:textId="1ACF99B9" w:rsidR="009B2DCC" w:rsidRDefault="009B2DCC">
        <w:pPr>
          <w:pStyle w:val="Footer"/>
          <w:jc w:val="center"/>
        </w:pPr>
        <w:r>
          <w:fldChar w:fldCharType="begin"/>
        </w:r>
        <w:r>
          <w:instrText xml:space="preserve"> PAGE   \* MERGEFORMAT </w:instrText>
        </w:r>
        <w:r>
          <w:fldChar w:fldCharType="separate"/>
        </w:r>
        <w:r>
          <w:rPr>
            <w:noProof/>
          </w:rPr>
          <w:t>84</w:t>
        </w:r>
        <w:r>
          <w:rPr>
            <w:noProof/>
          </w:rPr>
          <w:fldChar w:fldCharType="end"/>
        </w:r>
      </w:p>
    </w:sdtContent>
  </w:sdt>
  <w:p w14:paraId="377C0F1D" w14:textId="77777777" w:rsidR="009B2DCC" w:rsidRDefault="009B2DC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8424542"/>
      <w:docPartObj>
        <w:docPartGallery w:val="Page Numbers (Bottom of Page)"/>
        <w:docPartUnique/>
      </w:docPartObj>
    </w:sdtPr>
    <w:sdtEndPr>
      <w:rPr>
        <w:noProof/>
      </w:rPr>
    </w:sdtEndPr>
    <w:sdtContent>
      <w:p w14:paraId="6F8F156B" w14:textId="084C050C" w:rsidR="009B2DCC" w:rsidRDefault="009B2DC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F359085" w14:textId="77777777" w:rsidR="009B2DCC" w:rsidRDefault="009B2DCC">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28D2F" w14:textId="77777777" w:rsidR="009B2DCC" w:rsidRDefault="009B2D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7A53F" w14:textId="77777777" w:rsidR="009B2DCC" w:rsidRDefault="009B2D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6306367"/>
      <w:docPartObj>
        <w:docPartGallery w:val="Page Numbers (Bottom of Page)"/>
        <w:docPartUnique/>
      </w:docPartObj>
    </w:sdtPr>
    <w:sdtEndPr>
      <w:rPr>
        <w:noProof/>
      </w:rPr>
    </w:sdtEndPr>
    <w:sdtContent>
      <w:p w14:paraId="264CC2E7" w14:textId="295E5DB9" w:rsidR="009B2DCC" w:rsidRDefault="009B2DCC">
        <w:pPr>
          <w:pStyle w:val="Footer"/>
          <w:jc w:val="center"/>
        </w:pPr>
        <w:r>
          <w:fldChar w:fldCharType="begin"/>
        </w:r>
        <w:r>
          <w:instrText xml:space="preserve"> PAGE   \* MERGEFORMAT </w:instrText>
        </w:r>
        <w:r>
          <w:fldChar w:fldCharType="separate"/>
        </w:r>
        <w:r>
          <w:rPr>
            <w:noProof/>
          </w:rPr>
          <w:t>57</w:t>
        </w:r>
        <w:r>
          <w:rPr>
            <w:noProof/>
          </w:rPr>
          <w:fldChar w:fldCharType="end"/>
        </w:r>
      </w:p>
    </w:sdtContent>
  </w:sdt>
  <w:p w14:paraId="69DDE937" w14:textId="77777777" w:rsidR="009B2DCC" w:rsidRDefault="009B2DCC">
    <w:pPr>
      <w:pStyle w:val="Footer"/>
      <w:pBdr>
        <w:top w:val="single" w:sz="4" w:space="1" w:color="808080"/>
      </w:pBdr>
      <w:jc w:val="right"/>
      <w:rPr>
        <w:rStyle w:val="PageNumb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8600870"/>
      <w:docPartObj>
        <w:docPartGallery w:val="Page Numbers (Bottom of Page)"/>
        <w:docPartUnique/>
      </w:docPartObj>
    </w:sdtPr>
    <w:sdtEndPr>
      <w:rPr>
        <w:noProof/>
      </w:rPr>
    </w:sdtEndPr>
    <w:sdtContent>
      <w:p w14:paraId="306BDF7B" w14:textId="0B79FC3E" w:rsidR="009B2DCC" w:rsidRDefault="009B2DCC">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14:paraId="35693E7C" w14:textId="77777777" w:rsidR="009B2DCC" w:rsidRDefault="009B2DC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E8D54" w14:textId="77777777" w:rsidR="009B2DCC" w:rsidRDefault="009B2DC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5593941"/>
      <w:docPartObj>
        <w:docPartGallery w:val="Page Numbers (Bottom of Page)"/>
        <w:docPartUnique/>
      </w:docPartObj>
    </w:sdtPr>
    <w:sdtEndPr>
      <w:rPr>
        <w:noProof/>
      </w:rPr>
    </w:sdtEndPr>
    <w:sdtContent>
      <w:p w14:paraId="4CBA7314" w14:textId="4C7E1601" w:rsidR="009B2DCC" w:rsidRDefault="009B2DCC">
        <w:pPr>
          <w:pStyle w:val="Footer"/>
          <w:jc w:val="center"/>
        </w:pPr>
        <w:r>
          <w:fldChar w:fldCharType="begin"/>
        </w:r>
        <w:r>
          <w:instrText xml:space="preserve"> PAGE   \* MERGEFORMAT </w:instrText>
        </w:r>
        <w:r>
          <w:fldChar w:fldCharType="separate"/>
        </w:r>
        <w:r>
          <w:rPr>
            <w:noProof/>
          </w:rPr>
          <w:t>61</w:t>
        </w:r>
        <w:r>
          <w:rPr>
            <w:noProof/>
          </w:rPr>
          <w:fldChar w:fldCharType="end"/>
        </w:r>
      </w:p>
    </w:sdtContent>
  </w:sdt>
  <w:p w14:paraId="27DDA1C1" w14:textId="77777777" w:rsidR="009B2DCC" w:rsidRDefault="009B2DCC">
    <w:pPr>
      <w:pStyle w:val="Footer"/>
      <w:pBdr>
        <w:top w:val="single" w:sz="4" w:space="1" w:color="808080"/>
      </w:pBdr>
      <w:jc w:val="right"/>
      <w:rPr>
        <w:rStyle w:val="PageNumbe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6280199"/>
      <w:docPartObj>
        <w:docPartGallery w:val="Page Numbers (Bottom of Page)"/>
        <w:docPartUnique/>
      </w:docPartObj>
    </w:sdtPr>
    <w:sdtEndPr>
      <w:rPr>
        <w:noProof/>
      </w:rPr>
    </w:sdtEndPr>
    <w:sdtContent>
      <w:p w14:paraId="026443BC" w14:textId="193237EE" w:rsidR="009B2DCC" w:rsidRDefault="009B2DCC">
        <w:pPr>
          <w:pStyle w:val="Footer"/>
          <w:jc w:val="center"/>
        </w:pPr>
        <w:r>
          <w:fldChar w:fldCharType="begin"/>
        </w:r>
        <w:r>
          <w:instrText xml:space="preserve"> PAGE   \* MERGEFORMAT </w:instrText>
        </w:r>
        <w:r>
          <w:fldChar w:fldCharType="separate"/>
        </w:r>
        <w:r>
          <w:rPr>
            <w:noProof/>
          </w:rPr>
          <w:t>58</w:t>
        </w:r>
        <w:r>
          <w:rPr>
            <w:noProof/>
          </w:rPr>
          <w:fldChar w:fldCharType="end"/>
        </w:r>
      </w:p>
    </w:sdtContent>
  </w:sdt>
  <w:p w14:paraId="5B872BD5" w14:textId="77777777" w:rsidR="009B2DCC" w:rsidRDefault="009B2DC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B91B8" w14:textId="77777777" w:rsidR="009B2DCC" w:rsidRDefault="009B2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683F4" w14:textId="77777777" w:rsidR="009B2DCC" w:rsidRDefault="009B2DCC" w:rsidP="00722757">
      <w:pPr>
        <w:spacing w:after="0" w:line="240" w:lineRule="auto"/>
      </w:pPr>
      <w:r>
        <w:separator/>
      </w:r>
    </w:p>
  </w:footnote>
  <w:footnote w:type="continuationSeparator" w:id="0">
    <w:p w14:paraId="20005F3A" w14:textId="77777777" w:rsidR="009B2DCC" w:rsidRDefault="009B2DCC" w:rsidP="00722757">
      <w:pPr>
        <w:spacing w:after="0" w:line="240" w:lineRule="auto"/>
      </w:pPr>
      <w:r>
        <w:continuationSeparator/>
      </w:r>
    </w:p>
  </w:footnote>
  <w:footnote w:type="continuationNotice" w:id="1">
    <w:p w14:paraId="65F05A3F" w14:textId="77777777" w:rsidR="009B2DCC" w:rsidRDefault="009B2DCC">
      <w:pPr>
        <w:spacing w:after="0" w:line="240" w:lineRule="auto"/>
      </w:pPr>
    </w:p>
  </w:footnote>
  <w:footnote w:id="2">
    <w:p w14:paraId="24313FEC" w14:textId="7EC2473C" w:rsidR="009B2DCC" w:rsidRDefault="009B2DCC" w:rsidP="00722757">
      <w:pPr>
        <w:pStyle w:val="FootnoteText"/>
      </w:pPr>
      <w:r>
        <w:rPr>
          <w:rStyle w:val="FootnoteReference"/>
        </w:rPr>
        <w:footnoteRef/>
      </w:r>
      <w:r>
        <w:t xml:space="preserve"> Числата в квадратните скоби се отнасят до броя на знаците, без интервали</w:t>
      </w:r>
    </w:p>
  </w:footnote>
  <w:footnote w:id="3">
    <w:p w14:paraId="106E05AC" w14:textId="77777777" w:rsidR="009B2DCC" w:rsidRDefault="009B2DCC" w:rsidP="00722757">
      <w:pPr>
        <w:pStyle w:val="FootnoteText"/>
        <w:rPr>
          <w:sz w:val="18"/>
        </w:rPr>
      </w:pPr>
      <w:r>
        <w:footnoteRef/>
      </w:r>
      <w:r>
        <w:rPr>
          <w:rFonts w:cs="Calibri"/>
          <w:sz w:val="18"/>
        </w:rPr>
        <w:t xml:space="preserve"> </w:t>
      </w:r>
      <w:r>
        <w:rPr>
          <w:sz w:val="18"/>
        </w:rPr>
        <w:t xml:space="preserve">Седми доклад за икономическо, социално и териториално сближаване, </w:t>
      </w:r>
      <w:hyperlink r:id="rId1">
        <w:r>
          <w:rPr>
            <w:sz w:val="18"/>
          </w:rPr>
          <w:t>https://ec.europa.eu/regional_policy/sources/docoffic/official/reports/cohesion7/7cr_bg.pdf</w:t>
        </w:r>
      </w:hyperlink>
      <w:r>
        <w:rPr>
          <w:sz w:val="18"/>
        </w:rPr>
        <w:t xml:space="preserve"> </w:t>
      </w:r>
    </w:p>
  </w:footnote>
  <w:footnote w:id="4">
    <w:p w14:paraId="6A459832" w14:textId="1366F75F" w:rsidR="009B2DCC" w:rsidRDefault="009B2DCC" w:rsidP="00722757">
      <w:pPr>
        <w:pStyle w:val="FootnoteText"/>
      </w:pPr>
      <w:r>
        <w:rPr>
          <w:rStyle w:val="FootnoteReference"/>
        </w:rPr>
        <w:footnoteRef/>
      </w:r>
      <w:r>
        <w:t xml:space="preserve"> С изключение на специфичната цел, посочена в член 4, параграф 1, </w:t>
      </w:r>
      <w:bookmarkStart w:id="145" w:name="_Hlk27407812"/>
      <w:r w:rsidRPr="00991F87">
        <w:t xml:space="preserve">(xi) </w:t>
      </w:r>
      <w:bookmarkEnd w:id="145"/>
      <w:r>
        <w:t>от Регламента за ЕСФ+ .</w:t>
      </w:r>
    </w:p>
  </w:footnote>
  <w:footnote w:id="5">
    <w:p w14:paraId="2849DD7F" w14:textId="074E4CA3" w:rsidR="009B2DCC" w:rsidRDefault="009B2DCC" w:rsidP="009347AE">
      <w:pPr>
        <w:pStyle w:val="FootnoteText"/>
        <w:ind w:left="0" w:hanging="11"/>
      </w:pPr>
      <w:r>
        <w:rPr>
          <w:rStyle w:val="FootnoteReference"/>
        </w:rPr>
        <w:footnoteRef/>
      </w:r>
      <w:r>
        <w:t xml:space="preserve"> Само за програми, ограничени до специфична цел, посочена в член 4, параграф 1,  </w:t>
      </w:r>
      <w:r w:rsidRPr="00B82B45">
        <w:t xml:space="preserve">(xi) буква в), точка vii) </w:t>
      </w:r>
      <w:r>
        <w:t xml:space="preserve"> от регламента за ЕСФ + .</w:t>
      </w:r>
    </w:p>
  </w:footnote>
  <w:footnote w:id="6">
    <w:p w14:paraId="34C30716" w14:textId="4BC49920" w:rsidR="009B2DCC" w:rsidRDefault="009B2DCC" w:rsidP="009347AE">
      <w:pPr>
        <w:pStyle w:val="FootnoteText"/>
        <w:ind w:left="0" w:hanging="11"/>
      </w:pPr>
      <w:r>
        <w:rPr>
          <w:rStyle w:val="FootnoteReference"/>
        </w:rPr>
        <w:footnoteRef/>
      </w:r>
      <w:r>
        <w:t xml:space="preserve"> С изключение на специфичната цел, посочена в член 4, параграф 1, </w:t>
      </w:r>
      <w:r w:rsidRPr="00B82B45">
        <w:t xml:space="preserve">(xi) буква в), </w:t>
      </w:r>
      <w:r>
        <w:t xml:space="preserve"> от регламента за ЕСФ+</w:t>
      </w:r>
    </w:p>
  </w:footnote>
  <w:footnote w:id="7">
    <w:p w14:paraId="3D41B316" w14:textId="604390C8" w:rsidR="009B2DCC" w:rsidRDefault="009B2DCC" w:rsidP="00682E53">
      <w:pPr>
        <w:pStyle w:val="FootnoteText"/>
        <w:ind w:left="0" w:hanging="11"/>
      </w:pPr>
      <w:ins w:id="224" w:author="Marta Tsvetkova" w:date="2020-10-11T13:14:00Z">
        <w:r>
          <w:rPr>
            <w:rStyle w:val="FootnoteReference"/>
          </w:rPr>
          <w:footnoteRef/>
        </w:r>
        <w:r>
          <w:t xml:space="preserve"> </w:t>
        </w:r>
      </w:ins>
      <w:ins w:id="225" w:author="Marta Tsvetkova" w:date="2020-10-11T13:15:00Z">
        <w:r w:rsidRPr="00682E53">
          <w:rPr>
            <w:rFonts w:eastAsia="Times New Roman"/>
            <w:noProof/>
            <w:szCs w:val="16"/>
            <w:lang w:eastAsia="en-US" w:bidi="ar-SA"/>
          </w:rPr>
          <w:t>Събраните средства от таксите, които са така определени, че да покриват всички разходи за управление на съответния поток отпадъци, се разходват за дейностите, свързани с изпълнение на целите по рециклиране/оползотовряване на отпадъците</w:t>
        </w:r>
        <w:r>
          <w:rPr>
            <w:rFonts w:eastAsia="Times New Roman"/>
            <w:noProof/>
            <w:sz w:val="24"/>
            <w:lang w:eastAsia="en-US" w:bidi="ar-SA"/>
          </w:rPr>
          <w:t>.</w:t>
        </w:r>
      </w:ins>
    </w:p>
  </w:footnote>
  <w:footnote w:id="8">
    <w:p w14:paraId="4FD4515B" w14:textId="77777777" w:rsidR="009B2DCC" w:rsidRDefault="009B2DCC" w:rsidP="0022545E">
      <w:pPr>
        <w:pStyle w:val="FootnoteText"/>
      </w:pPr>
      <w:r>
        <w:rPr>
          <w:rStyle w:val="FootnoteReference"/>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9">
    <w:p w14:paraId="1F420121" w14:textId="77777777" w:rsidR="009B2DCC" w:rsidRDefault="009B2DCC" w:rsidP="00485F4B">
      <w:pPr>
        <w:pStyle w:val="FootnoteText"/>
        <w:ind w:left="0" w:firstLine="0"/>
      </w:pPr>
      <w:r>
        <w:rPr>
          <w:rStyle w:val="FootnoteReference"/>
        </w:rPr>
        <w:footnoteRef/>
      </w:r>
      <w:r>
        <w:t xml:space="preserve"> С изключение на специфичната цел, посочена в член 4, параграф 1, буква в), точка vii) от регламента за ЕСФ + .</w:t>
      </w:r>
    </w:p>
  </w:footnote>
  <w:footnote w:id="10">
    <w:p w14:paraId="002D9BF4" w14:textId="77777777" w:rsidR="009B2DCC" w:rsidRDefault="009B2DCC" w:rsidP="0022545E">
      <w:pPr>
        <w:pStyle w:val="FootnoteText"/>
      </w:pPr>
      <w:r>
        <w:rPr>
          <w:rStyle w:val="FootnoteReference"/>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11">
    <w:p w14:paraId="70C499DB" w14:textId="77777777" w:rsidR="009B2DCC" w:rsidRDefault="009B2DCC" w:rsidP="00380438">
      <w:pPr>
        <w:pStyle w:val="FootnoteText"/>
      </w:pPr>
      <w:r>
        <w:rPr>
          <w:rStyle w:val="FootnoteReference"/>
        </w:rPr>
        <w:footnoteRef/>
      </w:r>
      <w:r>
        <w:t xml:space="preserve"> С изключение на специфичната цел, посочена в член 4, параграф 1, буква в), точка vii) от регламента за ЕСФ + .</w:t>
      </w:r>
    </w:p>
  </w:footnote>
  <w:footnote w:id="12">
    <w:p w14:paraId="71A9A49A" w14:textId="77777777" w:rsidR="009B2DCC" w:rsidRDefault="009B2DCC" w:rsidP="00BB5697">
      <w:pPr>
        <w:pStyle w:val="FootnoteText"/>
        <w:ind w:left="0" w:firstLine="0"/>
      </w:pPr>
      <w:r>
        <w:rPr>
          <w:rStyle w:val="FootnoteReference"/>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13">
    <w:p w14:paraId="141C9E69" w14:textId="77777777" w:rsidR="009B2DCC" w:rsidRDefault="009B2DCC" w:rsidP="00BB5697">
      <w:pPr>
        <w:pStyle w:val="FootnoteText"/>
        <w:ind w:left="0" w:firstLine="0"/>
      </w:pPr>
      <w:r>
        <w:rPr>
          <w:rStyle w:val="FootnoteReference"/>
        </w:rPr>
        <w:footnoteRef/>
      </w:r>
      <w:r>
        <w:t xml:space="preserve"> С изключение на специфичната цел, посочена в член 4, параграф 1, буква в), точка vii) от регламента за ЕСФ + .</w:t>
      </w:r>
    </w:p>
  </w:footnote>
  <w:footnote w:id="14">
    <w:p w14:paraId="10E9628F" w14:textId="73C8B5C6" w:rsidR="009B2DCC" w:rsidRPr="00841377" w:rsidRDefault="009B2DCC">
      <w:pPr>
        <w:pStyle w:val="FootnoteText"/>
      </w:pPr>
      <w:r>
        <w:rPr>
          <w:rStyle w:val="FootnoteReference"/>
        </w:rPr>
        <w:footnoteRef/>
      </w:r>
      <w:r>
        <w:t xml:space="preserve"> Единствено за инсталации, които не използват въглища.</w:t>
      </w:r>
    </w:p>
  </w:footnote>
  <w:footnote w:id="15">
    <w:p w14:paraId="3EF1E3E0" w14:textId="77777777" w:rsidR="009B2DCC" w:rsidRDefault="009B2DCC" w:rsidP="001F38AE">
      <w:pPr>
        <w:pStyle w:val="FootnoteText"/>
        <w:ind w:left="0" w:firstLine="0"/>
      </w:pPr>
      <w:r>
        <w:rPr>
          <w:rStyle w:val="FootnoteReference"/>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16">
    <w:p w14:paraId="60BFD207" w14:textId="77777777" w:rsidR="009B2DCC" w:rsidRDefault="009B2DCC" w:rsidP="00722757">
      <w:pPr>
        <w:pStyle w:val="FootnoteText"/>
      </w:pPr>
      <w:r>
        <w:rPr>
          <w:rStyle w:val="FootnoteReference"/>
        </w:rPr>
        <w:footnoteRef/>
      </w:r>
      <w:r>
        <w:t xml:space="preserve"> Приложимо само за внасяне на изменения в програмите, в съответствие с член 10 и член 21, РОР.</w:t>
      </w:r>
    </w:p>
  </w:footnote>
  <w:footnote w:id="17">
    <w:p w14:paraId="6198F2E0" w14:textId="77777777" w:rsidR="009B2DCC" w:rsidRDefault="009B2DCC" w:rsidP="00722757">
      <w:pPr>
        <w:pStyle w:val="FootnoteText"/>
      </w:pPr>
      <w:r>
        <w:rPr>
          <w:rStyle w:val="FootnoteReference"/>
          <w:sz w:val="16"/>
        </w:rPr>
        <w:footnoteRef/>
      </w:r>
      <w:r>
        <w:rPr>
          <w:sz w:val="16"/>
        </w:rPr>
        <w:t xml:space="preserve"> Няколко допълнителни показателя (например един показател за краен продукт и един показател за резултатите) са възможни за един вид операция. В тези случаи полета 1.3—1.11 следва да се попълнят за всеки показател.</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C45CC" w14:textId="77777777" w:rsidR="009B2DCC" w:rsidRDefault="009B2DCC">
    <w:pPr>
      <w:pStyle w:val="Footer"/>
      <w:pBdr>
        <w:bottom w:val="single" w:sz="4" w:space="1" w:color="7B6F46"/>
      </w:pBdr>
      <w:tabs>
        <w:tab w:val="right" w:pos="8820"/>
      </w:tabs>
      <w:ind w:right="3027"/>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89F0D" w14:textId="77777777" w:rsidR="009B2DCC" w:rsidRDefault="009B2DCC">
    <w:pPr>
      <w:pStyle w:val="HeaderLandscap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78C0F" w14:textId="77777777" w:rsidR="009B2DCC" w:rsidRDefault="009B2DC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E079D" w14:textId="77777777" w:rsidR="009B2DCC" w:rsidRDefault="009B2DCC">
    <w:pPr>
      <w:pStyle w:val="Footer"/>
      <w:pBdr>
        <w:bottom w:val="single" w:sz="4" w:space="1" w:color="7B6F46"/>
      </w:pBdr>
      <w:tabs>
        <w:tab w:val="right" w:pos="8820"/>
      </w:tabs>
      <w:ind w:right="3027"/>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A8D98" w14:textId="77777777" w:rsidR="009B2DCC" w:rsidRDefault="009B2DCC">
    <w:pPr>
      <w:pStyle w:val="HeaderLandscap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41D21" w14:textId="77777777" w:rsidR="009B2DCC" w:rsidRDefault="009B2DC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C8BE5" w14:textId="77777777" w:rsidR="009B2DCC" w:rsidRDefault="009B2DC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2F05D" w14:textId="77777777" w:rsidR="009B2DCC" w:rsidRDefault="009B2DCC">
    <w:pPr>
      <w:pStyle w:val="HeaderLandscap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B961A" w14:textId="77777777" w:rsidR="009B2DCC" w:rsidRDefault="009B2DC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02D94" w14:textId="77777777" w:rsidR="009B2DCC" w:rsidRDefault="009B2DC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31710" w14:textId="77777777" w:rsidR="009B2DCC" w:rsidRDefault="009B2DCC">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ECFD2" w14:textId="77777777" w:rsidR="009B2DCC" w:rsidRDefault="009B2D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B8CCA" w14:textId="77777777" w:rsidR="009B2DCC" w:rsidRDefault="009B2DCC">
    <w:pPr>
      <w:pStyle w:val="Footer"/>
      <w:pBdr>
        <w:bottom w:val="single" w:sz="4" w:space="1" w:color="7B6F46"/>
      </w:pBdr>
      <w:tabs>
        <w:tab w:val="right" w:pos="8820"/>
      </w:tabs>
      <w:ind w:right="3027"/>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670A8" w14:textId="77777777" w:rsidR="009B2DCC" w:rsidRDefault="009B2D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0CE1D" w14:textId="77777777" w:rsidR="009B2DCC" w:rsidRDefault="009B2DC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B7EE4" w14:textId="77777777" w:rsidR="009B2DCC" w:rsidRDefault="009B2DCC">
    <w:pPr>
      <w:pStyle w:val="Footer"/>
      <w:pBdr>
        <w:bottom w:val="single" w:sz="4" w:space="1" w:color="7B6F46"/>
      </w:pBdr>
      <w:tabs>
        <w:tab w:val="right" w:pos="8820"/>
      </w:tabs>
      <w:ind w:right="3027"/>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D4AAB" w14:textId="77777777" w:rsidR="009B2DCC" w:rsidRDefault="009B2DC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06F4D" w14:textId="77777777" w:rsidR="009B2DCC" w:rsidRDefault="009B2DC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D98A7" w14:textId="77777777" w:rsidR="009B2DCC" w:rsidRDefault="009B2DCC">
    <w:pPr>
      <w:pStyle w:val="Footer"/>
      <w:pBdr>
        <w:bottom w:val="single" w:sz="4" w:space="1" w:color="7B6F46"/>
      </w:pBdr>
      <w:tabs>
        <w:tab w:val="right" w:pos="8820"/>
      </w:tabs>
      <w:ind w:right="302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C94FA2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8321984"/>
    <w:multiLevelType w:val="hybridMultilevel"/>
    <w:tmpl w:val="35C0802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08AC5C9B"/>
    <w:multiLevelType w:val="hybridMultilevel"/>
    <w:tmpl w:val="C97C53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08D347D6"/>
    <w:multiLevelType w:val="multilevel"/>
    <w:tmpl w:val="FC0017B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92C0538"/>
    <w:multiLevelType w:val="hybridMultilevel"/>
    <w:tmpl w:val="E2CA0A02"/>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0E074BF5"/>
    <w:multiLevelType w:val="hybridMultilevel"/>
    <w:tmpl w:val="806872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0E9D5B65"/>
    <w:multiLevelType w:val="hybridMultilevel"/>
    <w:tmpl w:val="E1D64E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1A451F"/>
    <w:multiLevelType w:val="hybridMultilevel"/>
    <w:tmpl w:val="D48CA836"/>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5" w15:restartNumberingAfterBreak="0">
    <w:nsid w:val="16E86E4C"/>
    <w:multiLevelType w:val="multilevel"/>
    <w:tmpl w:val="3C365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B3C78B8"/>
    <w:multiLevelType w:val="multilevel"/>
    <w:tmpl w:val="5C1E6B1C"/>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7" w15:restartNumberingAfterBreak="0">
    <w:nsid w:val="1E043065"/>
    <w:multiLevelType w:val="hybridMultilevel"/>
    <w:tmpl w:val="C4A6A230"/>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8" w15:restartNumberingAfterBreak="0">
    <w:nsid w:val="223A4615"/>
    <w:multiLevelType w:val="hybridMultilevel"/>
    <w:tmpl w:val="F40C1DC2"/>
    <w:lvl w:ilvl="0" w:tplc="F83472C8">
      <w:start w:val="1"/>
      <w:numFmt w:val="decimal"/>
      <w:lvlText w:val="%1."/>
      <w:lvlJc w:val="left"/>
      <w:pPr>
        <w:ind w:left="502"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2" w15:restartNumberingAfterBreak="0">
    <w:nsid w:val="36B618E2"/>
    <w:multiLevelType w:val="hybridMultilevel"/>
    <w:tmpl w:val="B38EFC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6"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3"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6" w15:restartNumberingAfterBreak="0">
    <w:nsid w:val="66726BAD"/>
    <w:multiLevelType w:val="hybridMultilevel"/>
    <w:tmpl w:val="ED9E67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0" w15:restartNumberingAfterBreak="0">
    <w:nsid w:val="67D4102E"/>
    <w:multiLevelType w:val="hybridMultilevel"/>
    <w:tmpl w:val="573AC66E"/>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41"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2" w15:restartNumberingAfterBreak="0">
    <w:nsid w:val="75A915E9"/>
    <w:multiLevelType w:val="hybridMultilevel"/>
    <w:tmpl w:val="83DE429E"/>
    <w:lvl w:ilvl="0" w:tplc="0402000B">
      <w:start w:val="1"/>
      <w:numFmt w:val="bullet"/>
      <w:lvlText w:val=""/>
      <w:lvlJc w:val="left"/>
      <w:pPr>
        <w:ind w:left="1172" w:hanging="360"/>
      </w:pPr>
      <w:rPr>
        <w:rFonts w:ascii="Wingdings" w:hAnsi="Wingdings" w:hint="default"/>
      </w:rPr>
    </w:lvl>
    <w:lvl w:ilvl="1" w:tplc="04020003">
      <w:start w:val="1"/>
      <w:numFmt w:val="bullet"/>
      <w:lvlText w:val="o"/>
      <w:lvlJc w:val="left"/>
      <w:pPr>
        <w:ind w:left="1892" w:hanging="360"/>
      </w:pPr>
      <w:rPr>
        <w:rFonts w:ascii="Courier New" w:hAnsi="Courier New" w:cs="Courier New" w:hint="default"/>
      </w:rPr>
    </w:lvl>
    <w:lvl w:ilvl="2" w:tplc="04020005">
      <w:start w:val="1"/>
      <w:numFmt w:val="bullet"/>
      <w:lvlText w:val=""/>
      <w:lvlJc w:val="left"/>
      <w:pPr>
        <w:ind w:left="2612" w:hanging="360"/>
      </w:pPr>
      <w:rPr>
        <w:rFonts w:ascii="Wingdings" w:hAnsi="Wingdings" w:hint="default"/>
      </w:rPr>
    </w:lvl>
    <w:lvl w:ilvl="3" w:tplc="04020001">
      <w:start w:val="1"/>
      <w:numFmt w:val="bullet"/>
      <w:lvlText w:val=""/>
      <w:lvlJc w:val="left"/>
      <w:pPr>
        <w:ind w:left="3332" w:hanging="360"/>
      </w:pPr>
      <w:rPr>
        <w:rFonts w:ascii="Symbol" w:hAnsi="Symbol" w:hint="default"/>
      </w:rPr>
    </w:lvl>
    <w:lvl w:ilvl="4" w:tplc="04020003">
      <w:start w:val="1"/>
      <w:numFmt w:val="bullet"/>
      <w:lvlText w:val="o"/>
      <w:lvlJc w:val="left"/>
      <w:pPr>
        <w:ind w:left="4052" w:hanging="360"/>
      </w:pPr>
      <w:rPr>
        <w:rFonts w:ascii="Courier New" w:hAnsi="Courier New" w:cs="Courier New" w:hint="default"/>
      </w:rPr>
    </w:lvl>
    <w:lvl w:ilvl="5" w:tplc="04020005">
      <w:start w:val="1"/>
      <w:numFmt w:val="bullet"/>
      <w:lvlText w:val=""/>
      <w:lvlJc w:val="left"/>
      <w:pPr>
        <w:ind w:left="4772" w:hanging="360"/>
      </w:pPr>
      <w:rPr>
        <w:rFonts w:ascii="Wingdings" w:hAnsi="Wingdings" w:hint="default"/>
      </w:rPr>
    </w:lvl>
    <w:lvl w:ilvl="6" w:tplc="04020001">
      <w:start w:val="1"/>
      <w:numFmt w:val="bullet"/>
      <w:lvlText w:val=""/>
      <w:lvlJc w:val="left"/>
      <w:pPr>
        <w:ind w:left="5492" w:hanging="360"/>
      </w:pPr>
      <w:rPr>
        <w:rFonts w:ascii="Symbol" w:hAnsi="Symbol" w:hint="default"/>
      </w:rPr>
    </w:lvl>
    <w:lvl w:ilvl="7" w:tplc="04020003">
      <w:start w:val="1"/>
      <w:numFmt w:val="bullet"/>
      <w:lvlText w:val="o"/>
      <w:lvlJc w:val="left"/>
      <w:pPr>
        <w:ind w:left="6212" w:hanging="360"/>
      </w:pPr>
      <w:rPr>
        <w:rFonts w:ascii="Courier New" w:hAnsi="Courier New" w:cs="Courier New" w:hint="default"/>
      </w:rPr>
    </w:lvl>
    <w:lvl w:ilvl="8" w:tplc="04020005">
      <w:start w:val="1"/>
      <w:numFmt w:val="bullet"/>
      <w:lvlText w:val=""/>
      <w:lvlJc w:val="left"/>
      <w:pPr>
        <w:ind w:left="6932" w:hanging="360"/>
      </w:pPr>
      <w:rPr>
        <w:rFonts w:ascii="Wingdings" w:hAnsi="Wingdings" w:hint="default"/>
      </w:rPr>
    </w:lvl>
  </w:abstractNum>
  <w:abstractNum w:abstractNumId="43" w15:restartNumberingAfterBreak="0">
    <w:nsid w:val="767F4AB5"/>
    <w:multiLevelType w:val="hybridMultilevel"/>
    <w:tmpl w:val="6CAEDC20"/>
    <w:lvl w:ilvl="0" w:tplc="7AAA46E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StyleHeading3BoldNotItalic"/>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30"/>
  </w:num>
  <w:num w:numId="3">
    <w:abstractNumId w:val="4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3"/>
  </w:num>
  <w:num w:numId="8">
    <w:abstractNumId w:val="2"/>
  </w:num>
  <w:num w:numId="9">
    <w:abstractNumId w:val="1"/>
  </w:num>
  <w:num w:numId="10">
    <w:abstractNumId w:val="0"/>
  </w:num>
  <w:num w:numId="11">
    <w:abstractNumId w:val="35"/>
  </w:num>
  <w:num w:numId="12">
    <w:abstractNumId w:val="38"/>
  </w:num>
  <w:num w:numId="13">
    <w:abstractNumId w:val="37"/>
  </w:num>
  <w:num w:numId="14">
    <w:abstractNumId w:val="41"/>
  </w:num>
  <w:num w:numId="15">
    <w:abstractNumId w:val="19"/>
  </w:num>
  <w:num w:numId="16">
    <w:abstractNumId w:val="24"/>
  </w:num>
  <w:num w:numId="17">
    <w:abstractNumId w:val="28"/>
  </w:num>
  <w:num w:numId="18">
    <w:abstractNumId w:val="26"/>
  </w:num>
  <w:num w:numId="19">
    <w:abstractNumId w:val="6"/>
  </w:num>
  <w:num w:numId="20">
    <w:abstractNumId w:val="29"/>
  </w:num>
  <w:num w:numId="21">
    <w:abstractNumId w:val="13"/>
  </w:num>
  <w:num w:numId="22">
    <w:abstractNumId w:val="27"/>
    <w:lvlOverride w:ilvl="0">
      <w:startOverride w:val="1"/>
    </w:lvlOverride>
  </w:num>
  <w:num w:numId="23">
    <w:abstractNumId w:val="34"/>
    <w:lvlOverride w:ilvl="0">
      <w:startOverride w:val="1"/>
    </w:lvlOverride>
  </w:num>
  <w:num w:numId="24">
    <w:abstractNumId w:val="23"/>
  </w:num>
  <w:num w:numId="25">
    <w:abstractNumId w:val="39"/>
  </w:num>
  <w:num w:numId="26">
    <w:abstractNumId w:val="21"/>
  </w:num>
  <w:num w:numId="27">
    <w:abstractNumId w:val="25"/>
  </w:num>
  <w:num w:numId="28">
    <w:abstractNumId w:val="32"/>
  </w:num>
  <w:num w:numId="29">
    <w:abstractNumId w:val="33"/>
  </w:num>
  <w:num w:numId="30">
    <w:abstractNumId w:val="20"/>
  </w:num>
  <w:num w:numId="31">
    <w:abstractNumId w:val="31"/>
  </w:num>
  <w:num w:numId="32">
    <w:abstractNumId w:val="44"/>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42"/>
  </w:num>
  <w:num w:numId="36">
    <w:abstractNumId w:val="10"/>
  </w:num>
  <w:num w:numId="37">
    <w:abstractNumId w:val="14"/>
  </w:num>
  <w:num w:numId="38">
    <w:abstractNumId w:val="15"/>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7"/>
  </w:num>
  <w:num w:numId="42">
    <w:abstractNumId w:val="11"/>
  </w:num>
  <w:num w:numId="43">
    <w:abstractNumId w:val="8"/>
  </w:num>
  <w:num w:numId="44">
    <w:abstractNumId w:val="40"/>
  </w:num>
  <w:num w:numId="45">
    <w:abstractNumId w:val="36"/>
  </w:num>
  <w:num w:numId="46">
    <w:abstractNumId w:val="22"/>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OS BG31">
    <w15:presenceInfo w15:providerId="Windows Live" w15:userId="b830e95bdfae4210"/>
  </w15:person>
  <w15:person w15:author="OPOS BG34">
    <w15:presenceInfo w15:providerId="Windows Live" w15:userId="b155602e1cc7836d"/>
  </w15:person>
  <w15:person w15:author="OPOS BG56">
    <w15:presenceInfo w15:providerId="Windows Live" w15:userId="090b09cd8b2cb525"/>
  </w15:person>
  <w15:person w15:author="Marta Tsvetkova">
    <w15:presenceInfo w15:providerId="Windows Live" w15:userId="1dc12e4f24b4f73e"/>
  </w15:person>
  <w15:person w15:author="OPOS BG39">
    <w15:presenceInfo w15:providerId="Windows Live" w15:userId="35aa6daf3329c4af"/>
  </w15:person>
  <w15:person w15:author="OPOS BG29">
    <w15:presenceInfo w15:providerId="Windows Live" w15:userId="b1cbe1aae431b099"/>
  </w15:person>
  <w15:person w15:author="OPOS BG33">
    <w15:presenceInfo w15:providerId="Windows Live" w15:userId="61bffe8381af2313"/>
  </w15:person>
  <w15:person w15:author="OPOS BG76">
    <w15:presenceInfo w15:providerId="Windows Live" w15:userId="5effd6fb0ee0ebe3"/>
  </w15:person>
  <w15:person w15:author="OPOS BG16">
    <w15:presenceInfo w15:providerId="Windows Live" w15:userId="d2a93cfdeadf5b50"/>
  </w15:person>
  <w15:person w15:author="ELI_SANYA">
    <w15:presenceInfo w15:providerId="None" w15:userId="ELI_SAN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visionView w:inkAnnotations="0"/>
  <w:trackRevisions/>
  <w:defaultTabStop w:val="720"/>
  <w:hyphenationZone w:val="425"/>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757"/>
    <w:rsid w:val="000048BB"/>
    <w:rsid w:val="00011383"/>
    <w:rsid w:val="000114AF"/>
    <w:rsid w:val="00011B96"/>
    <w:rsid w:val="00012B71"/>
    <w:rsid w:val="0001342E"/>
    <w:rsid w:val="00020D67"/>
    <w:rsid w:val="000212E1"/>
    <w:rsid w:val="00022769"/>
    <w:rsid w:val="0002412D"/>
    <w:rsid w:val="000245ED"/>
    <w:rsid w:val="00025158"/>
    <w:rsid w:val="00027396"/>
    <w:rsid w:val="00027847"/>
    <w:rsid w:val="00027E58"/>
    <w:rsid w:val="00031CBD"/>
    <w:rsid w:val="0003234E"/>
    <w:rsid w:val="00032AAA"/>
    <w:rsid w:val="00033E9F"/>
    <w:rsid w:val="0003411D"/>
    <w:rsid w:val="0003687B"/>
    <w:rsid w:val="00037EE4"/>
    <w:rsid w:val="000408A8"/>
    <w:rsid w:val="00041FB6"/>
    <w:rsid w:val="000427DF"/>
    <w:rsid w:val="00043D39"/>
    <w:rsid w:val="000442AF"/>
    <w:rsid w:val="000448C9"/>
    <w:rsid w:val="00046144"/>
    <w:rsid w:val="000521A6"/>
    <w:rsid w:val="0005400D"/>
    <w:rsid w:val="000554DD"/>
    <w:rsid w:val="00055821"/>
    <w:rsid w:val="00055DD7"/>
    <w:rsid w:val="00056133"/>
    <w:rsid w:val="00057345"/>
    <w:rsid w:val="0006046F"/>
    <w:rsid w:val="00061B89"/>
    <w:rsid w:val="0006364C"/>
    <w:rsid w:val="00064B44"/>
    <w:rsid w:val="000659E5"/>
    <w:rsid w:val="00065AE8"/>
    <w:rsid w:val="000674F3"/>
    <w:rsid w:val="000735CD"/>
    <w:rsid w:val="000753FC"/>
    <w:rsid w:val="00075875"/>
    <w:rsid w:val="00081521"/>
    <w:rsid w:val="00081A1D"/>
    <w:rsid w:val="0008203E"/>
    <w:rsid w:val="0008367C"/>
    <w:rsid w:val="00086D9D"/>
    <w:rsid w:val="00093CA7"/>
    <w:rsid w:val="0009593D"/>
    <w:rsid w:val="000976C8"/>
    <w:rsid w:val="0009789B"/>
    <w:rsid w:val="000A0215"/>
    <w:rsid w:val="000A06C6"/>
    <w:rsid w:val="000A2124"/>
    <w:rsid w:val="000A59E1"/>
    <w:rsid w:val="000A6564"/>
    <w:rsid w:val="000A6E76"/>
    <w:rsid w:val="000A798B"/>
    <w:rsid w:val="000B0323"/>
    <w:rsid w:val="000B1DCA"/>
    <w:rsid w:val="000B312B"/>
    <w:rsid w:val="000B3A50"/>
    <w:rsid w:val="000B3B67"/>
    <w:rsid w:val="000B562D"/>
    <w:rsid w:val="000C419C"/>
    <w:rsid w:val="000C4AB7"/>
    <w:rsid w:val="000C5A82"/>
    <w:rsid w:val="000C6451"/>
    <w:rsid w:val="000D108A"/>
    <w:rsid w:val="000D1E7B"/>
    <w:rsid w:val="000D26BE"/>
    <w:rsid w:val="000D32AF"/>
    <w:rsid w:val="000D3A18"/>
    <w:rsid w:val="000D5D8F"/>
    <w:rsid w:val="000E228D"/>
    <w:rsid w:val="000E466A"/>
    <w:rsid w:val="000E5473"/>
    <w:rsid w:val="000E6052"/>
    <w:rsid w:val="000E6D91"/>
    <w:rsid w:val="000F0072"/>
    <w:rsid w:val="000F0786"/>
    <w:rsid w:val="000F12E0"/>
    <w:rsid w:val="000F24F7"/>
    <w:rsid w:val="00100799"/>
    <w:rsid w:val="001013EF"/>
    <w:rsid w:val="00103977"/>
    <w:rsid w:val="00103BED"/>
    <w:rsid w:val="00103F3F"/>
    <w:rsid w:val="00106D13"/>
    <w:rsid w:val="00110485"/>
    <w:rsid w:val="0011221F"/>
    <w:rsid w:val="00115651"/>
    <w:rsid w:val="0011785E"/>
    <w:rsid w:val="00117DE8"/>
    <w:rsid w:val="0012010A"/>
    <w:rsid w:val="00121E93"/>
    <w:rsid w:val="001220A2"/>
    <w:rsid w:val="00123557"/>
    <w:rsid w:val="00123BA4"/>
    <w:rsid w:val="00124E41"/>
    <w:rsid w:val="0012596C"/>
    <w:rsid w:val="00125A49"/>
    <w:rsid w:val="0013039C"/>
    <w:rsid w:val="0013133C"/>
    <w:rsid w:val="00133980"/>
    <w:rsid w:val="00133FC0"/>
    <w:rsid w:val="00134584"/>
    <w:rsid w:val="00134F48"/>
    <w:rsid w:val="00136A15"/>
    <w:rsid w:val="00136F34"/>
    <w:rsid w:val="00137F6C"/>
    <w:rsid w:val="0014095F"/>
    <w:rsid w:val="00140D4E"/>
    <w:rsid w:val="00142822"/>
    <w:rsid w:val="00143731"/>
    <w:rsid w:val="001517A5"/>
    <w:rsid w:val="00151D1C"/>
    <w:rsid w:val="00152DD6"/>
    <w:rsid w:val="0015490E"/>
    <w:rsid w:val="001550FB"/>
    <w:rsid w:val="001556CA"/>
    <w:rsid w:val="00155F76"/>
    <w:rsid w:val="001560F4"/>
    <w:rsid w:val="00156B48"/>
    <w:rsid w:val="00160176"/>
    <w:rsid w:val="001609B4"/>
    <w:rsid w:val="001633A3"/>
    <w:rsid w:val="00164805"/>
    <w:rsid w:val="00170951"/>
    <w:rsid w:val="001711DA"/>
    <w:rsid w:val="00172120"/>
    <w:rsid w:val="001738FB"/>
    <w:rsid w:val="0017676B"/>
    <w:rsid w:val="00180B1E"/>
    <w:rsid w:val="00182611"/>
    <w:rsid w:val="00182D6C"/>
    <w:rsid w:val="00183BFE"/>
    <w:rsid w:val="00184B98"/>
    <w:rsid w:val="001861AE"/>
    <w:rsid w:val="00190BA4"/>
    <w:rsid w:val="00192256"/>
    <w:rsid w:val="001935D9"/>
    <w:rsid w:val="0019521A"/>
    <w:rsid w:val="00196744"/>
    <w:rsid w:val="00196BBD"/>
    <w:rsid w:val="001977B0"/>
    <w:rsid w:val="001A1B96"/>
    <w:rsid w:val="001A4431"/>
    <w:rsid w:val="001A4A80"/>
    <w:rsid w:val="001A514C"/>
    <w:rsid w:val="001B1DEC"/>
    <w:rsid w:val="001B26A1"/>
    <w:rsid w:val="001B58C4"/>
    <w:rsid w:val="001B709B"/>
    <w:rsid w:val="001B7CFA"/>
    <w:rsid w:val="001C05F6"/>
    <w:rsid w:val="001C25BC"/>
    <w:rsid w:val="001C328D"/>
    <w:rsid w:val="001C6917"/>
    <w:rsid w:val="001C7089"/>
    <w:rsid w:val="001D01F6"/>
    <w:rsid w:val="001D091E"/>
    <w:rsid w:val="001D3980"/>
    <w:rsid w:val="001E0A49"/>
    <w:rsid w:val="001E0C07"/>
    <w:rsid w:val="001E28EB"/>
    <w:rsid w:val="001E415D"/>
    <w:rsid w:val="001E41F5"/>
    <w:rsid w:val="001E504E"/>
    <w:rsid w:val="001E5F5C"/>
    <w:rsid w:val="001E7F56"/>
    <w:rsid w:val="001F2B9B"/>
    <w:rsid w:val="001F38AE"/>
    <w:rsid w:val="001F4CC9"/>
    <w:rsid w:val="001F5E1B"/>
    <w:rsid w:val="001F683A"/>
    <w:rsid w:val="001F695F"/>
    <w:rsid w:val="001F7C23"/>
    <w:rsid w:val="0020057E"/>
    <w:rsid w:val="00201F82"/>
    <w:rsid w:val="00201FC9"/>
    <w:rsid w:val="00202C1E"/>
    <w:rsid w:val="0020470D"/>
    <w:rsid w:val="0020475A"/>
    <w:rsid w:val="002048D8"/>
    <w:rsid w:val="0020643E"/>
    <w:rsid w:val="00206C97"/>
    <w:rsid w:val="002071E4"/>
    <w:rsid w:val="002072D9"/>
    <w:rsid w:val="00210108"/>
    <w:rsid w:val="0021014C"/>
    <w:rsid w:val="00211A2A"/>
    <w:rsid w:val="00211B9A"/>
    <w:rsid w:val="0021376F"/>
    <w:rsid w:val="00213E29"/>
    <w:rsid w:val="002157D2"/>
    <w:rsid w:val="0021665F"/>
    <w:rsid w:val="00220C43"/>
    <w:rsid w:val="002229A9"/>
    <w:rsid w:val="002243D6"/>
    <w:rsid w:val="00225227"/>
    <w:rsid w:val="0022545E"/>
    <w:rsid w:val="00225583"/>
    <w:rsid w:val="00226299"/>
    <w:rsid w:val="002271D6"/>
    <w:rsid w:val="0022791F"/>
    <w:rsid w:val="002309D9"/>
    <w:rsid w:val="00230D17"/>
    <w:rsid w:val="00231763"/>
    <w:rsid w:val="00232176"/>
    <w:rsid w:val="0023221E"/>
    <w:rsid w:val="002322A1"/>
    <w:rsid w:val="00235260"/>
    <w:rsid w:val="0023556D"/>
    <w:rsid w:val="00235D09"/>
    <w:rsid w:val="00236674"/>
    <w:rsid w:val="002412A1"/>
    <w:rsid w:val="0024371E"/>
    <w:rsid w:val="00244A5A"/>
    <w:rsid w:val="0024579F"/>
    <w:rsid w:val="00246263"/>
    <w:rsid w:val="00250902"/>
    <w:rsid w:val="00250B95"/>
    <w:rsid w:val="002514D4"/>
    <w:rsid w:val="00252048"/>
    <w:rsid w:val="00252A42"/>
    <w:rsid w:val="00253537"/>
    <w:rsid w:val="00254179"/>
    <w:rsid w:val="00254900"/>
    <w:rsid w:val="00254A91"/>
    <w:rsid w:val="00255312"/>
    <w:rsid w:val="002648C1"/>
    <w:rsid w:val="00265F59"/>
    <w:rsid w:val="002677FB"/>
    <w:rsid w:val="00270F28"/>
    <w:rsid w:val="00271B6B"/>
    <w:rsid w:val="002743BE"/>
    <w:rsid w:val="002755CC"/>
    <w:rsid w:val="00277D7B"/>
    <w:rsid w:val="00280644"/>
    <w:rsid w:val="00280E1F"/>
    <w:rsid w:val="00284F87"/>
    <w:rsid w:val="00286369"/>
    <w:rsid w:val="00287366"/>
    <w:rsid w:val="00290CF7"/>
    <w:rsid w:val="00293C9E"/>
    <w:rsid w:val="00294BE1"/>
    <w:rsid w:val="0029626B"/>
    <w:rsid w:val="00296AEC"/>
    <w:rsid w:val="00297834"/>
    <w:rsid w:val="002A34F4"/>
    <w:rsid w:val="002A4551"/>
    <w:rsid w:val="002A6B79"/>
    <w:rsid w:val="002A7CD6"/>
    <w:rsid w:val="002B5043"/>
    <w:rsid w:val="002B5751"/>
    <w:rsid w:val="002B5E49"/>
    <w:rsid w:val="002C12A2"/>
    <w:rsid w:val="002C1870"/>
    <w:rsid w:val="002C22FD"/>
    <w:rsid w:val="002C255A"/>
    <w:rsid w:val="002C392B"/>
    <w:rsid w:val="002C417E"/>
    <w:rsid w:val="002C6902"/>
    <w:rsid w:val="002D0636"/>
    <w:rsid w:val="002D2FC1"/>
    <w:rsid w:val="002D367A"/>
    <w:rsid w:val="002D3E66"/>
    <w:rsid w:val="002D4480"/>
    <w:rsid w:val="002D50B2"/>
    <w:rsid w:val="002D5236"/>
    <w:rsid w:val="002D76F4"/>
    <w:rsid w:val="002E1DD1"/>
    <w:rsid w:val="002E2B64"/>
    <w:rsid w:val="002E5F36"/>
    <w:rsid w:val="002E6799"/>
    <w:rsid w:val="002E6C46"/>
    <w:rsid w:val="002F3D87"/>
    <w:rsid w:val="002F41B0"/>
    <w:rsid w:val="002F7966"/>
    <w:rsid w:val="002F7D0E"/>
    <w:rsid w:val="00302DB8"/>
    <w:rsid w:val="00302DC9"/>
    <w:rsid w:val="00302FC9"/>
    <w:rsid w:val="00303E24"/>
    <w:rsid w:val="0030640A"/>
    <w:rsid w:val="0030678E"/>
    <w:rsid w:val="00307597"/>
    <w:rsid w:val="00310263"/>
    <w:rsid w:val="00312A37"/>
    <w:rsid w:val="003146B0"/>
    <w:rsid w:val="0031616A"/>
    <w:rsid w:val="003164F7"/>
    <w:rsid w:val="0032087C"/>
    <w:rsid w:val="0032281B"/>
    <w:rsid w:val="0032577F"/>
    <w:rsid w:val="0033049F"/>
    <w:rsid w:val="00330A37"/>
    <w:rsid w:val="003327E4"/>
    <w:rsid w:val="00332BEE"/>
    <w:rsid w:val="00332C27"/>
    <w:rsid w:val="00332E03"/>
    <w:rsid w:val="00335E6A"/>
    <w:rsid w:val="00336A11"/>
    <w:rsid w:val="00340876"/>
    <w:rsid w:val="00342504"/>
    <w:rsid w:val="00342B8B"/>
    <w:rsid w:val="00343A8E"/>
    <w:rsid w:val="00343B5C"/>
    <w:rsid w:val="0034676D"/>
    <w:rsid w:val="00352BD6"/>
    <w:rsid w:val="00352E22"/>
    <w:rsid w:val="00353814"/>
    <w:rsid w:val="00353832"/>
    <w:rsid w:val="00355CC3"/>
    <w:rsid w:val="003560C6"/>
    <w:rsid w:val="00357CCD"/>
    <w:rsid w:val="00357F13"/>
    <w:rsid w:val="00357FFA"/>
    <w:rsid w:val="00360294"/>
    <w:rsid w:val="003616E2"/>
    <w:rsid w:val="00362AA1"/>
    <w:rsid w:val="00363698"/>
    <w:rsid w:val="00370219"/>
    <w:rsid w:val="00372971"/>
    <w:rsid w:val="00373554"/>
    <w:rsid w:val="00373F7D"/>
    <w:rsid w:val="003747F3"/>
    <w:rsid w:val="003757DE"/>
    <w:rsid w:val="00376828"/>
    <w:rsid w:val="00376AE6"/>
    <w:rsid w:val="00380438"/>
    <w:rsid w:val="003823B4"/>
    <w:rsid w:val="00384EF0"/>
    <w:rsid w:val="0038585B"/>
    <w:rsid w:val="00385A61"/>
    <w:rsid w:val="0038747C"/>
    <w:rsid w:val="00387E10"/>
    <w:rsid w:val="003907F4"/>
    <w:rsid w:val="00390AB8"/>
    <w:rsid w:val="00390D27"/>
    <w:rsid w:val="003920DA"/>
    <w:rsid w:val="003927F0"/>
    <w:rsid w:val="00392C98"/>
    <w:rsid w:val="003976FA"/>
    <w:rsid w:val="003A132E"/>
    <w:rsid w:val="003A1E83"/>
    <w:rsid w:val="003A2C6F"/>
    <w:rsid w:val="003A3231"/>
    <w:rsid w:val="003A3A39"/>
    <w:rsid w:val="003A48B0"/>
    <w:rsid w:val="003A4944"/>
    <w:rsid w:val="003A5CE3"/>
    <w:rsid w:val="003A5E7B"/>
    <w:rsid w:val="003A6110"/>
    <w:rsid w:val="003A72D8"/>
    <w:rsid w:val="003B45F9"/>
    <w:rsid w:val="003B5300"/>
    <w:rsid w:val="003C17B1"/>
    <w:rsid w:val="003C193B"/>
    <w:rsid w:val="003C52EF"/>
    <w:rsid w:val="003C70CD"/>
    <w:rsid w:val="003C7FDC"/>
    <w:rsid w:val="003D0315"/>
    <w:rsid w:val="003D0E7E"/>
    <w:rsid w:val="003D0F2D"/>
    <w:rsid w:val="003D132A"/>
    <w:rsid w:val="003D1D43"/>
    <w:rsid w:val="003D45DF"/>
    <w:rsid w:val="003D4C7D"/>
    <w:rsid w:val="003D69FD"/>
    <w:rsid w:val="003D77A7"/>
    <w:rsid w:val="003E0C7E"/>
    <w:rsid w:val="003E162D"/>
    <w:rsid w:val="003E2AE8"/>
    <w:rsid w:val="003E570F"/>
    <w:rsid w:val="003F35EE"/>
    <w:rsid w:val="003F4B8A"/>
    <w:rsid w:val="003F61C3"/>
    <w:rsid w:val="0040028A"/>
    <w:rsid w:val="00403A7C"/>
    <w:rsid w:val="00404D8A"/>
    <w:rsid w:val="00405094"/>
    <w:rsid w:val="00405A82"/>
    <w:rsid w:val="0040658D"/>
    <w:rsid w:val="00406F99"/>
    <w:rsid w:val="00411826"/>
    <w:rsid w:val="004118CC"/>
    <w:rsid w:val="00411BBC"/>
    <w:rsid w:val="00412140"/>
    <w:rsid w:val="00412DE1"/>
    <w:rsid w:val="00413A7C"/>
    <w:rsid w:val="00414628"/>
    <w:rsid w:val="004148FC"/>
    <w:rsid w:val="00414F6B"/>
    <w:rsid w:val="004155B5"/>
    <w:rsid w:val="00416452"/>
    <w:rsid w:val="004206C9"/>
    <w:rsid w:val="00430C0F"/>
    <w:rsid w:val="004334B6"/>
    <w:rsid w:val="00434159"/>
    <w:rsid w:val="00435321"/>
    <w:rsid w:val="004353F4"/>
    <w:rsid w:val="00436485"/>
    <w:rsid w:val="0044100D"/>
    <w:rsid w:val="00441726"/>
    <w:rsid w:val="004428AF"/>
    <w:rsid w:val="00443515"/>
    <w:rsid w:val="00444779"/>
    <w:rsid w:val="004462D2"/>
    <w:rsid w:val="004474C4"/>
    <w:rsid w:val="00453F95"/>
    <w:rsid w:val="00454190"/>
    <w:rsid w:val="00455249"/>
    <w:rsid w:val="004557A8"/>
    <w:rsid w:val="00456C31"/>
    <w:rsid w:val="00456F75"/>
    <w:rsid w:val="00460072"/>
    <w:rsid w:val="004602F4"/>
    <w:rsid w:val="00460CA9"/>
    <w:rsid w:val="004611D4"/>
    <w:rsid w:val="004628D7"/>
    <w:rsid w:val="0046339B"/>
    <w:rsid w:val="004635AC"/>
    <w:rsid w:val="00466C54"/>
    <w:rsid w:val="00467E3C"/>
    <w:rsid w:val="0047224F"/>
    <w:rsid w:val="00473073"/>
    <w:rsid w:val="004745D5"/>
    <w:rsid w:val="00475C4D"/>
    <w:rsid w:val="0047785D"/>
    <w:rsid w:val="00477E07"/>
    <w:rsid w:val="0048255A"/>
    <w:rsid w:val="00483CB5"/>
    <w:rsid w:val="00485936"/>
    <w:rsid w:val="00485F4B"/>
    <w:rsid w:val="00485F7E"/>
    <w:rsid w:val="004879EF"/>
    <w:rsid w:val="00491957"/>
    <w:rsid w:val="004960AA"/>
    <w:rsid w:val="004A33D9"/>
    <w:rsid w:val="004A4AD7"/>
    <w:rsid w:val="004A7777"/>
    <w:rsid w:val="004B2EFF"/>
    <w:rsid w:val="004B301E"/>
    <w:rsid w:val="004B485C"/>
    <w:rsid w:val="004B4D4F"/>
    <w:rsid w:val="004B4F5D"/>
    <w:rsid w:val="004B7BB3"/>
    <w:rsid w:val="004C2584"/>
    <w:rsid w:val="004C4413"/>
    <w:rsid w:val="004C4490"/>
    <w:rsid w:val="004C5C5C"/>
    <w:rsid w:val="004D207C"/>
    <w:rsid w:val="004D27FE"/>
    <w:rsid w:val="004D375A"/>
    <w:rsid w:val="004D4A0D"/>
    <w:rsid w:val="004E0162"/>
    <w:rsid w:val="004E13AE"/>
    <w:rsid w:val="004E2BD8"/>
    <w:rsid w:val="004E35F0"/>
    <w:rsid w:val="004E495F"/>
    <w:rsid w:val="004E6690"/>
    <w:rsid w:val="004E7C0C"/>
    <w:rsid w:val="004F148D"/>
    <w:rsid w:val="004F1FE1"/>
    <w:rsid w:val="004F3DB1"/>
    <w:rsid w:val="004F4AB5"/>
    <w:rsid w:val="004F55B6"/>
    <w:rsid w:val="0050072B"/>
    <w:rsid w:val="00501115"/>
    <w:rsid w:val="00501E9F"/>
    <w:rsid w:val="00503337"/>
    <w:rsid w:val="00503C7A"/>
    <w:rsid w:val="00504E42"/>
    <w:rsid w:val="005055D1"/>
    <w:rsid w:val="00505983"/>
    <w:rsid w:val="00506F4E"/>
    <w:rsid w:val="00507010"/>
    <w:rsid w:val="005071BA"/>
    <w:rsid w:val="0051441F"/>
    <w:rsid w:val="005159E5"/>
    <w:rsid w:val="00516735"/>
    <w:rsid w:val="0052052A"/>
    <w:rsid w:val="00525360"/>
    <w:rsid w:val="005275C6"/>
    <w:rsid w:val="005313B3"/>
    <w:rsid w:val="0053185E"/>
    <w:rsid w:val="005339CA"/>
    <w:rsid w:val="00536758"/>
    <w:rsid w:val="0054069C"/>
    <w:rsid w:val="00540A40"/>
    <w:rsid w:val="00540E9E"/>
    <w:rsid w:val="0054268A"/>
    <w:rsid w:val="00542948"/>
    <w:rsid w:val="00547F50"/>
    <w:rsid w:val="005512EB"/>
    <w:rsid w:val="005525EC"/>
    <w:rsid w:val="0055347E"/>
    <w:rsid w:val="005537BC"/>
    <w:rsid w:val="00555B96"/>
    <w:rsid w:val="005575C3"/>
    <w:rsid w:val="00560A72"/>
    <w:rsid w:val="00561B5F"/>
    <w:rsid w:val="00563F63"/>
    <w:rsid w:val="00564E34"/>
    <w:rsid w:val="00567875"/>
    <w:rsid w:val="00570CF6"/>
    <w:rsid w:val="00570E68"/>
    <w:rsid w:val="00571DD8"/>
    <w:rsid w:val="00572A83"/>
    <w:rsid w:val="00574486"/>
    <w:rsid w:val="00580FC3"/>
    <w:rsid w:val="0059072D"/>
    <w:rsid w:val="005922A0"/>
    <w:rsid w:val="00592345"/>
    <w:rsid w:val="00592797"/>
    <w:rsid w:val="005933A6"/>
    <w:rsid w:val="0059619D"/>
    <w:rsid w:val="00597EE4"/>
    <w:rsid w:val="005A10C8"/>
    <w:rsid w:val="005A41F5"/>
    <w:rsid w:val="005A456C"/>
    <w:rsid w:val="005A5E55"/>
    <w:rsid w:val="005A6491"/>
    <w:rsid w:val="005A6A73"/>
    <w:rsid w:val="005A6EA0"/>
    <w:rsid w:val="005A738B"/>
    <w:rsid w:val="005B3A41"/>
    <w:rsid w:val="005B56AC"/>
    <w:rsid w:val="005B68A9"/>
    <w:rsid w:val="005C05D5"/>
    <w:rsid w:val="005C3737"/>
    <w:rsid w:val="005C3CAB"/>
    <w:rsid w:val="005D0D37"/>
    <w:rsid w:val="005D1CC4"/>
    <w:rsid w:val="005D4BE6"/>
    <w:rsid w:val="005D4FF4"/>
    <w:rsid w:val="005D51BB"/>
    <w:rsid w:val="005D677E"/>
    <w:rsid w:val="005D6C10"/>
    <w:rsid w:val="005D7020"/>
    <w:rsid w:val="005D73C0"/>
    <w:rsid w:val="005E10A6"/>
    <w:rsid w:val="005E3ADF"/>
    <w:rsid w:val="005F0464"/>
    <w:rsid w:val="005F333C"/>
    <w:rsid w:val="005F3F68"/>
    <w:rsid w:val="005F6FB3"/>
    <w:rsid w:val="005F7407"/>
    <w:rsid w:val="00603FA9"/>
    <w:rsid w:val="006057C1"/>
    <w:rsid w:val="00606F11"/>
    <w:rsid w:val="00610D2C"/>
    <w:rsid w:val="00611A4D"/>
    <w:rsid w:val="00612300"/>
    <w:rsid w:val="0061271E"/>
    <w:rsid w:val="006137A2"/>
    <w:rsid w:val="00616E0F"/>
    <w:rsid w:val="0062224C"/>
    <w:rsid w:val="006227EE"/>
    <w:rsid w:val="00627484"/>
    <w:rsid w:val="00627787"/>
    <w:rsid w:val="006278D1"/>
    <w:rsid w:val="00631520"/>
    <w:rsid w:val="00631D5A"/>
    <w:rsid w:val="00632B4D"/>
    <w:rsid w:val="00634936"/>
    <w:rsid w:val="0063528B"/>
    <w:rsid w:val="00635F76"/>
    <w:rsid w:val="006378AC"/>
    <w:rsid w:val="00643024"/>
    <w:rsid w:val="0064512D"/>
    <w:rsid w:val="00645E53"/>
    <w:rsid w:val="006460DB"/>
    <w:rsid w:val="006506EF"/>
    <w:rsid w:val="006507E9"/>
    <w:rsid w:val="00656598"/>
    <w:rsid w:val="00656F2B"/>
    <w:rsid w:val="006572ED"/>
    <w:rsid w:val="006577C4"/>
    <w:rsid w:val="00663B43"/>
    <w:rsid w:val="0066511D"/>
    <w:rsid w:val="00665EF2"/>
    <w:rsid w:val="0066667B"/>
    <w:rsid w:val="006679AC"/>
    <w:rsid w:val="00667F35"/>
    <w:rsid w:val="00671604"/>
    <w:rsid w:val="00672E53"/>
    <w:rsid w:val="00677AC3"/>
    <w:rsid w:val="006826A5"/>
    <w:rsid w:val="00682E53"/>
    <w:rsid w:val="00684AC5"/>
    <w:rsid w:val="0068514F"/>
    <w:rsid w:val="0068545B"/>
    <w:rsid w:val="006871E1"/>
    <w:rsid w:val="006874B7"/>
    <w:rsid w:val="00687889"/>
    <w:rsid w:val="006914F2"/>
    <w:rsid w:val="006927E3"/>
    <w:rsid w:val="00693FF4"/>
    <w:rsid w:val="00695475"/>
    <w:rsid w:val="00695DCE"/>
    <w:rsid w:val="0069606B"/>
    <w:rsid w:val="0069618F"/>
    <w:rsid w:val="006967C6"/>
    <w:rsid w:val="00697076"/>
    <w:rsid w:val="0069723E"/>
    <w:rsid w:val="006A1646"/>
    <w:rsid w:val="006A40D0"/>
    <w:rsid w:val="006A43A6"/>
    <w:rsid w:val="006A45DF"/>
    <w:rsid w:val="006A4B8D"/>
    <w:rsid w:val="006A5FF7"/>
    <w:rsid w:val="006A627C"/>
    <w:rsid w:val="006A795F"/>
    <w:rsid w:val="006B27DD"/>
    <w:rsid w:val="006B3072"/>
    <w:rsid w:val="006B56D4"/>
    <w:rsid w:val="006B6FF9"/>
    <w:rsid w:val="006C2B1A"/>
    <w:rsid w:val="006C36B2"/>
    <w:rsid w:val="006C397C"/>
    <w:rsid w:val="006C70E0"/>
    <w:rsid w:val="006D1B59"/>
    <w:rsid w:val="006D1C65"/>
    <w:rsid w:val="006D1C99"/>
    <w:rsid w:val="006D2EDC"/>
    <w:rsid w:val="006D3329"/>
    <w:rsid w:val="006D361E"/>
    <w:rsid w:val="006D3743"/>
    <w:rsid w:val="006D4842"/>
    <w:rsid w:val="006D775E"/>
    <w:rsid w:val="006D7DF3"/>
    <w:rsid w:val="006E1082"/>
    <w:rsid w:val="006E10F9"/>
    <w:rsid w:val="006E309D"/>
    <w:rsid w:val="006E3CE2"/>
    <w:rsid w:val="006E4AF1"/>
    <w:rsid w:val="006E4C8D"/>
    <w:rsid w:val="006E541D"/>
    <w:rsid w:val="006E5BEB"/>
    <w:rsid w:val="006F02E3"/>
    <w:rsid w:val="006F124D"/>
    <w:rsid w:val="006F35C5"/>
    <w:rsid w:val="006F49DE"/>
    <w:rsid w:val="006F68BD"/>
    <w:rsid w:val="00700FE5"/>
    <w:rsid w:val="00701BC2"/>
    <w:rsid w:val="00701FBA"/>
    <w:rsid w:val="00702943"/>
    <w:rsid w:val="00704451"/>
    <w:rsid w:val="00706368"/>
    <w:rsid w:val="00707AD3"/>
    <w:rsid w:val="00707E28"/>
    <w:rsid w:val="0071134D"/>
    <w:rsid w:val="0071410D"/>
    <w:rsid w:val="0071448F"/>
    <w:rsid w:val="007149EE"/>
    <w:rsid w:val="0071515C"/>
    <w:rsid w:val="0071546A"/>
    <w:rsid w:val="00716866"/>
    <w:rsid w:val="0071686E"/>
    <w:rsid w:val="00716AE7"/>
    <w:rsid w:val="0071726A"/>
    <w:rsid w:val="00717EC4"/>
    <w:rsid w:val="00722757"/>
    <w:rsid w:val="00722F21"/>
    <w:rsid w:val="00724A4A"/>
    <w:rsid w:val="007256EC"/>
    <w:rsid w:val="00726EA6"/>
    <w:rsid w:val="00730A33"/>
    <w:rsid w:val="00731068"/>
    <w:rsid w:val="00732765"/>
    <w:rsid w:val="0073530B"/>
    <w:rsid w:val="00741392"/>
    <w:rsid w:val="007414E2"/>
    <w:rsid w:val="007416B3"/>
    <w:rsid w:val="007423BA"/>
    <w:rsid w:val="00742E23"/>
    <w:rsid w:val="00743661"/>
    <w:rsid w:val="00744282"/>
    <w:rsid w:val="00744A2C"/>
    <w:rsid w:val="00747C00"/>
    <w:rsid w:val="007523C3"/>
    <w:rsid w:val="00752AB5"/>
    <w:rsid w:val="00753101"/>
    <w:rsid w:val="00755025"/>
    <w:rsid w:val="00755134"/>
    <w:rsid w:val="0075584D"/>
    <w:rsid w:val="007566B4"/>
    <w:rsid w:val="007618CD"/>
    <w:rsid w:val="00762FF0"/>
    <w:rsid w:val="00763354"/>
    <w:rsid w:val="007640B2"/>
    <w:rsid w:val="007644D7"/>
    <w:rsid w:val="007656F8"/>
    <w:rsid w:val="00766FB5"/>
    <w:rsid w:val="00767E02"/>
    <w:rsid w:val="00770420"/>
    <w:rsid w:val="00770DDC"/>
    <w:rsid w:val="00771F94"/>
    <w:rsid w:val="007721B0"/>
    <w:rsid w:val="00772665"/>
    <w:rsid w:val="007739A1"/>
    <w:rsid w:val="00773D20"/>
    <w:rsid w:val="00775EEE"/>
    <w:rsid w:val="0077606A"/>
    <w:rsid w:val="0078000F"/>
    <w:rsid w:val="007841B8"/>
    <w:rsid w:val="00785292"/>
    <w:rsid w:val="00787C65"/>
    <w:rsid w:val="00790148"/>
    <w:rsid w:val="00792ADE"/>
    <w:rsid w:val="007955FD"/>
    <w:rsid w:val="00795AF9"/>
    <w:rsid w:val="007A2A61"/>
    <w:rsid w:val="007A2F67"/>
    <w:rsid w:val="007A3317"/>
    <w:rsid w:val="007A3AF5"/>
    <w:rsid w:val="007A58FF"/>
    <w:rsid w:val="007A5F4B"/>
    <w:rsid w:val="007B0DD0"/>
    <w:rsid w:val="007B49B2"/>
    <w:rsid w:val="007B6FA0"/>
    <w:rsid w:val="007C0460"/>
    <w:rsid w:val="007C4159"/>
    <w:rsid w:val="007C4682"/>
    <w:rsid w:val="007C5F43"/>
    <w:rsid w:val="007C639B"/>
    <w:rsid w:val="007D2D19"/>
    <w:rsid w:val="007D63BF"/>
    <w:rsid w:val="007D6D54"/>
    <w:rsid w:val="007D7D43"/>
    <w:rsid w:val="007E10A1"/>
    <w:rsid w:val="007E4109"/>
    <w:rsid w:val="007E4908"/>
    <w:rsid w:val="007E4F89"/>
    <w:rsid w:val="007E562F"/>
    <w:rsid w:val="007E67D9"/>
    <w:rsid w:val="007E71A0"/>
    <w:rsid w:val="007E7BFC"/>
    <w:rsid w:val="007F10E3"/>
    <w:rsid w:val="007F2F41"/>
    <w:rsid w:val="007F36FB"/>
    <w:rsid w:val="007F37D7"/>
    <w:rsid w:val="007F5193"/>
    <w:rsid w:val="00800CCA"/>
    <w:rsid w:val="0080232F"/>
    <w:rsid w:val="00803356"/>
    <w:rsid w:val="00806083"/>
    <w:rsid w:val="008060AA"/>
    <w:rsid w:val="00806313"/>
    <w:rsid w:val="00810248"/>
    <w:rsid w:val="008115D1"/>
    <w:rsid w:val="00813DEE"/>
    <w:rsid w:val="0081478D"/>
    <w:rsid w:val="00816A96"/>
    <w:rsid w:val="00821156"/>
    <w:rsid w:val="008226D6"/>
    <w:rsid w:val="008237EC"/>
    <w:rsid w:val="00823970"/>
    <w:rsid w:val="008338E2"/>
    <w:rsid w:val="00833DDD"/>
    <w:rsid w:val="008376AA"/>
    <w:rsid w:val="008411ED"/>
    <w:rsid w:val="00841377"/>
    <w:rsid w:val="00842C04"/>
    <w:rsid w:val="00842E57"/>
    <w:rsid w:val="00845F8D"/>
    <w:rsid w:val="00847631"/>
    <w:rsid w:val="00851CEF"/>
    <w:rsid w:val="00852396"/>
    <w:rsid w:val="00852434"/>
    <w:rsid w:val="008601AB"/>
    <w:rsid w:val="00860B49"/>
    <w:rsid w:val="00861DE1"/>
    <w:rsid w:val="008631E8"/>
    <w:rsid w:val="00864820"/>
    <w:rsid w:val="00865207"/>
    <w:rsid w:val="00867782"/>
    <w:rsid w:val="00867DD6"/>
    <w:rsid w:val="00870263"/>
    <w:rsid w:val="00871528"/>
    <w:rsid w:val="00873607"/>
    <w:rsid w:val="00873B7E"/>
    <w:rsid w:val="008758E9"/>
    <w:rsid w:val="008809AE"/>
    <w:rsid w:val="0088556E"/>
    <w:rsid w:val="00885A41"/>
    <w:rsid w:val="00885DA0"/>
    <w:rsid w:val="00885FC6"/>
    <w:rsid w:val="00890793"/>
    <w:rsid w:val="00890BC5"/>
    <w:rsid w:val="0089102C"/>
    <w:rsid w:val="0089141F"/>
    <w:rsid w:val="00895941"/>
    <w:rsid w:val="008A0344"/>
    <w:rsid w:val="008A0ADC"/>
    <w:rsid w:val="008A1E13"/>
    <w:rsid w:val="008A22E9"/>
    <w:rsid w:val="008A3128"/>
    <w:rsid w:val="008A426A"/>
    <w:rsid w:val="008A4B4B"/>
    <w:rsid w:val="008A6833"/>
    <w:rsid w:val="008A684F"/>
    <w:rsid w:val="008A72C2"/>
    <w:rsid w:val="008A7A40"/>
    <w:rsid w:val="008A7E5C"/>
    <w:rsid w:val="008B5CA3"/>
    <w:rsid w:val="008B747C"/>
    <w:rsid w:val="008C2102"/>
    <w:rsid w:val="008C2510"/>
    <w:rsid w:val="008C49F3"/>
    <w:rsid w:val="008C5657"/>
    <w:rsid w:val="008C67C5"/>
    <w:rsid w:val="008C6CE4"/>
    <w:rsid w:val="008D2B67"/>
    <w:rsid w:val="008D3074"/>
    <w:rsid w:val="008D59EC"/>
    <w:rsid w:val="008D79C8"/>
    <w:rsid w:val="008E042E"/>
    <w:rsid w:val="008E158B"/>
    <w:rsid w:val="008E25E4"/>
    <w:rsid w:val="008E2A70"/>
    <w:rsid w:val="008E6E82"/>
    <w:rsid w:val="008E723C"/>
    <w:rsid w:val="008F07CB"/>
    <w:rsid w:val="008F4A43"/>
    <w:rsid w:val="008F606A"/>
    <w:rsid w:val="008F680A"/>
    <w:rsid w:val="009047BC"/>
    <w:rsid w:val="0090606F"/>
    <w:rsid w:val="009074CB"/>
    <w:rsid w:val="00910879"/>
    <w:rsid w:val="00911974"/>
    <w:rsid w:val="00911A21"/>
    <w:rsid w:val="00912F7F"/>
    <w:rsid w:val="009143C1"/>
    <w:rsid w:val="00914A72"/>
    <w:rsid w:val="0091573A"/>
    <w:rsid w:val="00920347"/>
    <w:rsid w:val="00920CF5"/>
    <w:rsid w:val="00921261"/>
    <w:rsid w:val="00921700"/>
    <w:rsid w:val="0092200B"/>
    <w:rsid w:val="00922161"/>
    <w:rsid w:val="009226BD"/>
    <w:rsid w:val="00923288"/>
    <w:rsid w:val="00924ECF"/>
    <w:rsid w:val="0092569E"/>
    <w:rsid w:val="009259E4"/>
    <w:rsid w:val="00925AC8"/>
    <w:rsid w:val="009270E8"/>
    <w:rsid w:val="00930154"/>
    <w:rsid w:val="00930EFD"/>
    <w:rsid w:val="00933C05"/>
    <w:rsid w:val="009347AE"/>
    <w:rsid w:val="009361FE"/>
    <w:rsid w:val="0094144C"/>
    <w:rsid w:val="0094170B"/>
    <w:rsid w:val="009464B0"/>
    <w:rsid w:val="00946B3A"/>
    <w:rsid w:val="009470FC"/>
    <w:rsid w:val="00950173"/>
    <w:rsid w:val="00952916"/>
    <w:rsid w:val="0095408C"/>
    <w:rsid w:val="00957056"/>
    <w:rsid w:val="00957F8F"/>
    <w:rsid w:val="009600CC"/>
    <w:rsid w:val="0096241F"/>
    <w:rsid w:val="009638D3"/>
    <w:rsid w:val="00963956"/>
    <w:rsid w:val="00965934"/>
    <w:rsid w:val="00966A4C"/>
    <w:rsid w:val="00966DC4"/>
    <w:rsid w:val="009716EB"/>
    <w:rsid w:val="00971D4B"/>
    <w:rsid w:val="009734FC"/>
    <w:rsid w:val="00973FBD"/>
    <w:rsid w:val="00975C9D"/>
    <w:rsid w:val="0098026C"/>
    <w:rsid w:val="00980333"/>
    <w:rsid w:val="009816E7"/>
    <w:rsid w:val="00983BE6"/>
    <w:rsid w:val="00983E67"/>
    <w:rsid w:val="00985BF4"/>
    <w:rsid w:val="00986576"/>
    <w:rsid w:val="00987595"/>
    <w:rsid w:val="00991F87"/>
    <w:rsid w:val="0099214A"/>
    <w:rsid w:val="00992393"/>
    <w:rsid w:val="00993EF1"/>
    <w:rsid w:val="00995095"/>
    <w:rsid w:val="009A0644"/>
    <w:rsid w:val="009A42D8"/>
    <w:rsid w:val="009A57BA"/>
    <w:rsid w:val="009A5988"/>
    <w:rsid w:val="009A64FE"/>
    <w:rsid w:val="009A72E7"/>
    <w:rsid w:val="009B2DCC"/>
    <w:rsid w:val="009B3C1B"/>
    <w:rsid w:val="009B4D4B"/>
    <w:rsid w:val="009B528C"/>
    <w:rsid w:val="009C282F"/>
    <w:rsid w:val="009C4791"/>
    <w:rsid w:val="009C6AC2"/>
    <w:rsid w:val="009C7AAC"/>
    <w:rsid w:val="009D0941"/>
    <w:rsid w:val="009D28FF"/>
    <w:rsid w:val="009D3644"/>
    <w:rsid w:val="009D5D56"/>
    <w:rsid w:val="009E2935"/>
    <w:rsid w:val="009E7356"/>
    <w:rsid w:val="009E7385"/>
    <w:rsid w:val="009F1D71"/>
    <w:rsid w:val="009F2C92"/>
    <w:rsid w:val="009F45A3"/>
    <w:rsid w:val="009F51C0"/>
    <w:rsid w:val="009F56A4"/>
    <w:rsid w:val="009F5EF5"/>
    <w:rsid w:val="009F5F2A"/>
    <w:rsid w:val="00A00458"/>
    <w:rsid w:val="00A01296"/>
    <w:rsid w:val="00A01BE7"/>
    <w:rsid w:val="00A0305B"/>
    <w:rsid w:val="00A04103"/>
    <w:rsid w:val="00A04876"/>
    <w:rsid w:val="00A06483"/>
    <w:rsid w:val="00A068BB"/>
    <w:rsid w:val="00A06D3B"/>
    <w:rsid w:val="00A1210E"/>
    <w:rsid w:val="00A1795E"/>
    <w:rsid w:val="00A202CD"/>
    <w:rsid w:val="00A20DAB"/>
    <w:rsid w:val="00A21AAB"/>
    <w:rsid w:val="00A21B2C"/>
    <w:rsid w:val="00A21E69"/>
    <w:rsid w:val="00A22DC7"/>
    <w:rsid w:val="00A25D60"/>
    <w:rsid w:val="00A302E3"/>
    <w:rsid w:val="00A31091"/>
    <w:rsid w:val="00A313FC"/>
    <w:rsid w:val="00A31C00"/>
    <w:rsid w:val="00A3225C"/>
    <w:rsid w:val="00A329BC"/>
    <w:rsid w:val="00A32DBB"/>
    <w:rsid w:val="00A32E52"/>
    <w:rsid w:val="00A34873"/>
    <w:rsid w:val="00A3614C"/>
    <w:rsid w:val="00A375C2"/>
    <w:rsid w:val="00A377CB"/>
    <w:rsid w:val="00A40960"/>
    <w:rsid w:val="00A435E7"/>
    <w:rsid w:val="00A503AE"/>
    <w:rsid w:val="00A50655"/>
    <w:rsid w:val="00A51F29"/>
    <w:rsid w:val="00A5283B"/>
    <w:rsid w:val="00A548BE"/>
    <w:rsid w:val="00A54EE6"/>
    <w:rsid w:val="00A56B6C"/>
    <w:rsid w:val="00A56C92"/>
    <w:rsid w:val="00A57241"/>
    <w:rsid w:val="00A60B2E"/>
    <w:rsid w:val="00A6382A"/>
    <w:rsid w:val="00A6736E"/>
    <w:rsid w:val="00A706EC"/>
    <w:rsid w:val="00A70753"/>
    <w:rsid w:val="00A774DB"/>
    <w:rsid w:val="00A77C30"/>
    <w:rsid w:val="00A813F6"/>
    <w:rsid w:val="00A814B3"/>
    <w:rsid w:val="00A865F0"/>
    <w:rsid w:val="00A87529"/>
    <w:rsid w:val="00A91E1D"/>
    <w:rsid w:val="00A9333C"/>
    <w:rsid w:val="00A935B6"/>
    <w:rsid w:val="00A94B8F"/>
    <w:rsid w:val="00A975B3"/>
    <w:rsid w:val="00AA1A1D"/>
    <w:rsid w:val="00AA1D91"/>
    <w:rsid w:val="00AA3442"/>
    <w:rsid w:val="00AA500F"/>
    <w:rsid w:val="00AA5189"/>
    <w:rsid w:val="00AA63FE"/>
    <w:rsid w:val="00AB0727"/>
    <w:rsid w:val="00AB1731"/>
    <w:rsid w:val="00AB1A69"/>
    <w:rsid w:val="00AB2600"/>
    <w:rsid w:val="00AB5895"/>
    <w:rsid w:val="00AB5CC2"/>
    <w:rsid w:val="00AB76AF"/>
    <w:rsid w:val="00AC1805"/>
    <w:rsid w:val="00AC260D"/>
    <w:rsid w:val="00AC4BCD"/>
    <w:rsid w:val="00AC57F7"/>
    <w:rsid w:val="00AC62D3"/>
    <w:rsid w:val="00AC7E5D"/>
    <w:rsid w:val="00AD00A3"/>
    <w:rsid w:val="00AD23B0"/>
    <w:rsid w:val="00AD28D3"/>
    <w:rsid w:val="00AD29F2"/>
    <w:rsid w:val="00AD68E5"/>
    <w:rsid w:val="00AD7B4A"/>
    <w:rsid w:val="00AE0F0F"/>
    <w:rsid w:val="00AE1176"/>
    <w:rsid w:val="00AE3C41"/>
    <w:rsid w:val="00AE6D8D"/>
    <w:rsid w:val="00AE7F4F"/>
    <w:rsid w:val="00AF290B"/>
    <w:rsid w:val="00AF3D3F"/>
    <w:rsid w:val="00AF66FA"/>
    <w:rsid w:val="00B0133C"/>
    <w:rsid w:val="00B02F5C"/>
    <w:rsid w:val="00B03DC6"/>
    <w:rsid w:val="00B04F36"/>
    <w:rsid w:val="00B0636C"/>
    <w:rsid w:val="00B071AF"/>
    <w:rsid w:val="00B07CDA"/>
    <w:rsid w:val="00B10D11"/>
    <w:rsid w:val="00B111C0"/>
    <w:rsid w:val="00B1341D"/>
    <w:rsid w:val="00B139E7"/>
    <w:rsid w:val="00B14A28"/>
    <w:rsid w:val="00B15E31"/>
    <w:rsid w:val="00B16DFA"/>
    <w:rsid w:val="00B230A9"/>
    <w:rsid w:val="00B24A9D"/>
    <w:rsid w:val="00B27A8E"/>
    <w:rsid w:val="00B30308"/>
    <w:rsid w:val="00B3065F"/>
    <w:rsid w:val="00B31F7E"/>
    <w:rsid w:val="00B33EE8"/>
    <w:rsid w:val="00B35B72"/>
    <w:rsid w:val="00B36317"/>
    <w:rsid w:val="00B36C48"/>
    <w:rsid w:val="00B37339"/>
    <w:rsid w:val="00B37701"/>
    <w:rsid w:val="00B37EFD"/>
    <w:rsid w:val="00B40D43"/>
    <w:rsid w:val="00B4195C"/>
    <w:rsid w:val="00B42D01"/>
    <w:rsid w:val="00B42E54"/>
    <w:rsid w:val="00B43D2C"/>
    <w:rsid w:val="00B45000"/>
    <w:rsid w:val="00B4514A"/>
    <w:rsid w:val="00B45962"/>
    <w:rsid w:val="00B46F36"/>
    <w:rsid w:val="00B47B0E"/>
    <w:rsid w:val="00B50F4A"/>
    <w:rsid w:val="00B52624"/>
    <w:rsid w:val="00B52F89"/>
    <w:rsid w:val="00B531BE"/>
    <w:rsid w:val="00B532E4"/>
    <w:rsid w:val="00B53F19"/>
    <w:rsid w:val="00B54508"/>
    <w:rsid w:val="00B5573D"/>
    <w:rsid w:val="00B5701C"/>
    <w:rsid w:val="00B640EA"/>
    <w:rsid w:val="00B64808"/>
    <w:rsid w:val="00B64D28"/>
    <w:rsid w:val="00B64F44"/>
    <w:rsid w:val="00B654B6"/>
    <w:rsid w:val="00B662CB"/>
    <w:rsid w:val="00B70ABE"/>
    <w:rsid w:val="00B70CC2"/>
    <w:rsid w:val="00B713E3"/>
    <w:rsid w:val="00B746A5"/>
    <w:rsid w:val="00B7612E"/>
    <w:rsid w:val="00B76B60"/>
    <w:rsid w:val="00B76EEE"/>
    <w:rsid w:val="00B77293"/>
    <w:rsid w:val="00B77B86"/>
    <w:rsid w:val="00B80107"/>
    <w:rsid w:val="00B8130F"/>
    <w:rsid w:val="00B81708"/>
    <w:rsid w:val="00B82B45"/>
    <w:rsid w:val="00B846ED"/>
    <w:rsid w:val="00B84E07"/>
    <w:rsid w:val="00B85AC6"/>
    <w:rsid w:val="00B91C8C"/>
    <w:rsid w:val="00B9472D"/>
    <w:rsid w:val="00B94A17"/>
    <w:rsid w:val="00B968AD"/>
    <w:rsid w:val="00B96E09"/>
    <w:rsid w:val="00B97238"/>
    <w:rsid w:val="00BA0D6B"/>
    <w:rsid w:val="00BA11FC"/>
    <w:rsid w:val="00BA1EC9"/>
    <w:rsid w:val="00BA327C"/>
    <w:rsid w:val="00BA3774"/>
    <w:rsid w:val="00BA3936"/>
    <w:rsid w:val="00BA424A"/>
    <w:rsid w:val="00BA4E52"/>
    <w:rsid w:val="00BB2E31"/>
    <w:rsid w:val="00BB2EE4"/>
    <w:rsid w:val="00BB3B5C"/>
    <w:rsid w:val="00BB3C87"/>
    <w:rsid w:val="00BB5697"/>
    <w:rsid w:val="00BB57C4"/>
    <w:rsid w:val="00BB59E2"/>
    <w:rsid w:val="00BB64D1"/>
    <w:rsid w:val="00BB7297"/>
    <w:rsid w:val="00BC2778"/>
    <w:rsid w:val="00BC6A96"/>
    <w:rsid w:val="00BC7759"/>
    <w:rsid w:val="00BD6800"/>
    <w:rsid w:val="00BD7DCE"/>
    <w:rsid w:val="00BE032C"/>
    <w:rsid w:val="00BE1886"/>
    <w:rsid w:val="00BE2D7A"/>
    <w:rsid w:val="00BE5EEE"/>
    <w:rsid w:val="00BE7807"/>
    <w:rsid w:val="00BF01A2"/>
    <w:rsid w:val="00BF3598"/>
    <w:rsid w:val="00BF3A5E"/>
    <w:rsid w:val="00BF63BE"/>
    <w:rsid w:val="00BF6C47"/>
    <w:rsid w:val="00C00973"/>
    <w:rsid w:val="00C00BF6"/>
    <w:rsid w:val="00C01FE7"/>
    <w:rsid w:val="00C042E6"/>
    <w:rsid w:val="00C04566"/>
    <w:rsid w:val="00C04FB5"/>
    <w:rsid w:val="00C06863"/>
    <w:rsid w:val="00C105BC"/>
    <w:rsid w:val="00C10C81"/>
    <w:rsid w:val="00C11015"/>
    <w:rsid w:val="00C12224"/>
    <w:rsid w:val="00C13979"/>
    <w:rsid w:val="00C13A9A"/>
    <w:rsid w:val="00C144FB"/>
    <w:rsid w:val="00C169E0"/>
    <w:rsid w:val="00C175F9"/>
    <w:rsid w:val="00C22A43"/>
    <w:rsid w:val="00C22D95"/>
    <w:rsid w:val="00C24418"/>
    <w:rsid w:val="00C2501F"/>
    <w:rsid w:val="00C252C1"/>
    <w:rsid w:val="00C25349"/>
    <w:rsid w:val="00C278B4"/>
    <w:rsid w:val="00C27EBD"/>
    <w:rsid w:val="00C3017B"/>
    <w:rsid w:val="00C30491"/>
    <w:rsid w:val="00C30A36"/>
    <w:rsid w:val="00C32808"/>
    <w:rsid w:val="00C33DED"/>
    <w:rsid w:val="00C373EA"/>
    <w:rsid w:val="00C40C27"/>
    <w:rsid w:val="00C41041"/>
    <w:rsid w:val="00C43B66"/>
    <w:rsid w:val="00C4517C"/>
    <w:rsid w:val="00C45308"/>
    <w:rsid w:val="00C4571E"/>
    <w:rsid w:val="00C457A9"/>
    <w:rsid w:val="00C4684C"/>
    <w:rsid w:val="00C518E3"/>
    <w:rsid w:val="00C52DFF"/>
    <w:rsid w:val="00C53158"/>
    <w:rsid w:val="00C54832"/>
    <w:rsid w:val="00C55447"/>
    <w:rsid w:val="00C64850"/>
    <w:rsid w:val="00C65024"/>
    <w:rsid w:val="00C65FC5"/>
    <w:rsid w:val="00C66EA1"/>
    <w:rsid w:val="00C70C5A"/>
    <w:rsid w:val="00C712E9"/>
    <w:rsid w:val="00C74FD4"/>
    <w:rsid w:val="00C759C8"/>
    <w:rsid w:val="00C77939"/>
    <w:rsid w:val="00C838B0"/>
    <w:rsid w:val="00C84235"/>
    <w:rsid w:val="00C857C6"/>
    <w:rsid w:val="00C85E27"/>
    <w:rsid w:val="00C85F12"/>
    <w:rsid w:val="00C8676F"/>
    <w:rsid w:val="00C90B68"/>
    <w:rsid w:val="00C91436"/>
    <w:rsid w:val="00C9294E"/>
    <w:rsid w:val="00C97735"/>
    <w:rsid w:val="00CA1215"/>
    <w:rsid w:val="00CA12A9"/>
    <w:rsid w:val="00CA6B00"/>
    <w:rsid w:val="00CA70FB"/>
    <w:rsid w:val="00CA7A17"/>
    <w:rsid w:val="00CB23CE"/>
    <w:rsid w:val="00CB32CC"/>
    <w:rsid w:val="00CB7033"/>
    <w:rsid w:val="00CB72F8"/>
    <w:rsid w:val="00CC22F0"/>
    <w:rsid w:val="00CC2446"/>
    <w:rsid w:val="00CC4832"/>
    <w:rsid w:val="00CC58FD"/>
    <w:rsid w:val="00CC5A31"/>
    <w:rsid w:val="00CC723D"/>
    <w:rsid w:val="00CD2D92"/>
    <w:rsid w:val="00CD4A68"/>
    <w:rsid w:val="00CD4AF7"/>
    <w:rsid w:val="00CD5180"/>
    <w:rsid w:val="00CD5E3D"/>
    <w:rsid w:val="00CD78CF"/>
    <w:rsid w:val="00CE0207"/>
    <w:rsid w:val="00CE09DD"/>
    <w:rsid w:val="00CE0B2D"/>
    <w:rsid w:val="00CE1439"/>
    <w:rsid w:val="00CE2512"/>
    <w:rsid w:val="00CE2AEB"/>
    <w:rsid w:val="00CE36B7"/>
    <w:rsid w:val="00CE3BC8"/>
    <w:rsid w:val="00CE4D46"/>
    <w:rsid w:val="00CF0E0A"/>
    <w:rsid w:val="00CF1462"/>
    <w:rsid w:val="00CF21D4"/>
    <w:rsid w:val="00CF2D3E"/>
    <w:rsid w:val="00CF37AC"/>
    <w:rsid w:val="00CF7479"/>
    <w:rsid w:val="00D00AA7"/>
    <w:rsid w:val="00D03F68"/>
    <w:rsid w:val="00D13700"/>
    <w:rsid w:val="00D14484"/>
    <w:rsid w:val="00D145C3"/>
    <w:rsid w:val="00D1512A"/>
    <w:rsid w:val="00D157BD"/>
    <w:rsid w:val="00D16224"/>
    <w:rsid w:val="00D17350"/>
    <w:rsid w:val="00D20023"/>
    <w:rsid w:val="00D20747"/>
    <w:rsid w:val="00D210D1"/>
    <w:rsid w:val="00D21984"/>
    <w:rsid w:val="00D21A6E"/>
    <w:rsid w:val="00D240DA"/>
    <w:rsid w:val="00D25C1F"/>
    <w:rsid w:val="00D2765E"/>
    <w:rsid w:val="00D30235"/>
    <w:rsid w:val="00D30E37"/>
    <w:rsid w:val="00D31242"/>
    <w:rsid w:val="00D32D73"/>
    <w:rsid w:val="00D3416D"/>
    <w:rsid w:val="00D34950"/>
    <w:rsid w:val="00D3640D"/>
    <w:rsid w:val="00D407DD"/>
    <w:rsid w:val="00D40D53"/>
    <w:rsid w:val="00D40F71"/>
    <w:rsid w:val="00D46D47"/>
    <w:rsid w:val="00D508C8"/>
    <w:rsid w:val="00D531DE"/>
    <w:rsid w:val="00D533A7"/>
    <w:rsid w:val="00D533D0"/>
    <w:rsid w:val="00D538E2"/>
    <w:rsid w:val="00D53E2F"/>
    <w:rsid w:val="00D549C9"/>
    <w:rsid w:val="00D56861"/>
    <w:rsid w:val="00D57A98"/>
    <w:rsid w:val="00D60F89"/>
    <w:rsid w:val="00D61C1E"/>
    <w:rsid w:val="00D622A9"/>
    <w:rsid w:val="00D63DF4"/>
    <w:rsid w:val="00D65324"/>
    <w:rsid w:val="00D66442"/>
    <w:rsid w:val="00D67743"/>
    <w:rsid w:val="00D67AC3"/>
    <w:rsid w:val="00D7576E"/>
    <w:rsid w:val="00D76A06"/>
    <w:rsid w:val="00D83183"/>
    <w:rsid w:val="00D85A48"/>
    <w:rsid w:val="00D86E21"/>
    <w:rsid w:val="00D8749D"/>
    <w:rsid w:val="00D87934"/>
    <w:rsid w:val="00D9116B"/>
    <w:rsid w:val="00D9290F"/>
    <w:rsid w:val="00D92B96"/>
    <w:rsid w:val="00D93B16"/>
    <w:rsid w:val="00D941D5"/>
    <w:rsid w:val="00DA005E"/>
    <w:rsid w:val="00DA0A02"/>
    <w:rsid w:val="00DA1074"/>
    <w:rsid w:val="00DA3444"/>
    <w:rsid w:val="00DA4B81"/>
    <w:rsid w:val="00DA637A"/>
    <w:rsid w:val="00DA68CE"/>
    <w:rsid w:val="00DB1217"/>
    <w:rsid w:val="00DB1593"/>
    <w:rsid w:val="00DB3057"/>
    <w:rsid w:val="00DB35A7"/>
    <w:rsid w:val="00DB3720"/>
    <w:rsid w:val="00DB6E13"/>
    <w:rsid w:val="00DB71D7"/>
    <w:rsid w:val="00DB7254"/>
    <w:rsid w:val="00DC1772"/>
    <w:rsid w:val="00DC1795"/>
    <w:rsid w:val="00DC20EB"/>
    <w:rsid w:val="00DC5CD0"/>
    <w:rsid w:val="00DC6723"/>
    <w:rsid w:val="00DC6A61"/>
    <w:rsid w:val="00DD2825"/>
    <w:rsid w:val="00DD28DC"/>
    <w:rsid w:val="00DD29C8"/>
    <w:rsid w:val="00DD4EBE"/>
    <w:rsid w:val="00DD620E"/>
    <w:rsid w:val="00DD6C38"/>
    <w:rsid w:val="00DD722F"/>
    <w:rsid w:val="00DD7B4E"/>
    <w:rsid w:val="00DE13CA"/>
    <w:rsid w:val="00DE2DA7"/>
    <w:rsid w:val="00DE406B"/>
    <w:rsid w:val="00DE5A22"/>
    <w:rsid w:val="00DF1D9A"/>
    <w:rsid w:val="00DF1E1E"/>
    <w:rsid w:val="00DF45D8"/>
    <w:rsid w:val="00DF5919"/>
    <w:rsid w:val="00E01C65"/>
    <w:rsid w:val="00E103D7"/>
    <w:rsid w:val="00E10F62"/>
    <w:rsid w:val="00E11208"/>
    <w:rsid w:val="00E12E65"/>
    <w:rsid w:val="00E13125"/>
    <w:rsid w:val="00E1373C"/>
    <w:rsid w:val="00E15CC9"/>
    <w:rsid w:val="00E167A2"/>
    <w:rsid w:val="00E22629"/>
    <w:rsid w:val="00E272FD"/>
    <w:rsid w:val="00E27F66"/>
    <w:rsid w:val="00E30261"/>
    <w:rsid w:val="00E317DF"/>
    <w:rsid w:val="00E31B0F"/>
    <w:rsid w:val="00E33252"/>
    <w:rsid w:val="00E35CC7"/>
    <w:rsid w:val="00E35EC2"/>
    <w:rsid w:val="00E369F6"/>
    <w:rsid w:val="00E36FF4"/>
    <w:rsid w:val="00E37761"/>
    <w:rsid w:val="00E377BE"/>
    <w:rsid w:val="00E37DE1"/>
    <w:rsid w:val="00E40CB1"/>
    <w:rsid w:val="00E412E5"/>
    <w:rsid w:val="00E415FE"/>
    <w:rsid w:val="00E42983"/>
    <w:rsid w:val="00E444C4"/>
    <w:rsid w:val="00E452D3"/>
    <w:rsid w:val="00E454BF"/>
    <w:rsid w:val="00E465A6"/>
    <w:rsid w:val="00E50210"/>
    <w:rsid w:val="00E516AA"/>
    <w:rsid w:val="00E53623"/>
    <w:rsid w:val="00E5464F"/>
    <w:rsid w:val="00E548E1"/>
    <w:rsid w:val="00E55E16"/>
    <w:rsid w:val="00E56B85"/>
    <w:rsid w:val="00E57DBD"/>
    <w:rsid w:val="00E61AB9"/>
    <w:rsid w:val="00E62098"/>
    <w:rsid w:val="00E65634"/>
    <w:rsid w:val="00E65B87"/>
    <w:rsid w:val="00E70DA1"/>
    <w:rsid w:val="00E71DDE"/>
    <w:rsid w:val="00E72035"/>
    <w:rsid w:val="00E7286D"/>
    <w:rsid w:val="00E72E99"/>
    <w:rsid w:val="00E73B3B"/>
    <w:rsid w:val="00E82534"/>
    <w:rsid w:val="00E82F15"/>
    <w:rsid w:val="00E83887"/>
    <w:rsid w:val="00E84599"/>
    <w:rsid w:val="00E84844"/>
    <w:rsid w:val="00E86245"/>
    <w:rsid w:val="00E86AA2"/>
    <w:rsid w:val="00E86C9E"/>
    <w:rsid w:val="00E94B0D"/>
    <w:rsid w:val="00E9729F"/>
    <w:rsid w:val="00E97DB6"/>
    <w:rsid w:val="00EA05CC"/>
    <w:rsid w:val="00EA250D"/>
    <w:rsid w:val="00EA3459"/>
    <w:rsid w:val="00EA45C8"/>
    <w:rsid w:val="00EA5F85"/>
    <w:rsid w:val="00EA7BBD"/>
    <w:rsid w:val="00EB1DCA"/>
    <w:rsid w:val="00EB20BB"/>
    <w:rsid w:val="00EB3CE8"/>
    <w:rsid w:val="00EB492A"/>
    <w:rsid w:val="00EB74A7"/>
    <w:rsid w:val="00EC207B"/>
    <w:rsid w:val="00EC54D9"/>
    <w:rsid w:val="00EC6E78"/>
    <w:rsid w:val="00ED25D4"/>
    <w:rsid w:val="00ED2BC8"/>
    <w:rsid w:val="00ED4B98"/>
    <w:rsid w:val="00ED4BB8"/>
    <w:rsid w:val="00EE049F"/>
    <w:rsid w:val="00EE1836"/>
    <w:rsid w:val="00EE1E49"/>
    <w:rsid w:val="00EE3315"/>
    <w:rsid w:val="00EE406A"/>
    <w:rsid w:val="00EE5FFF"/>
    <w:rsid w:val="00EE64C3"/>
    <w:rsid w:val="00EE6F05"/>
    <w:rsid w:val="00EE779D"/>
    <w:rsid w:val="00EE793D"/>
    <w:rsid w:val="00EF0303"/>
    <w:rsid w:val="00EF0986"/>
    <w:rsid w:val="00EF2140"/>
    <w:rsid w:val="00F000A9"/>
    <w:rsid w:val="00F002B6"/>
    <w:rsid w:val="00F0042C"/>
    <w:rsid w:val="00F00517"/>
    <w:rsid w:val="00F024C6"/>
    <w:rsid w:val="00F0262C"/>
    <w:rsid w:val="00F03411"/>
    <w:rsid w:val="00F04311"/>
    <w:rsid w:val="00F047C0"/>
    <w:rsid w:val="00F075C7"/>
    <w:rsid w:val="00F077D1"/>
    <w:rsid w:val="00F10306"/>
    <w:rsid w:val="00F123DD"/>
    <w:rsid w:val="00F12ABE"/>
    <w:rsid w:val="00F1467E"/>
    <w:rsid w:val="00F16B67"/>
    <w:rsid w:val="00F17F91"/>
    <w:rsid w:val="00F20215"/>
    <w:rsid w:val="00F208D8"/>
    <w:rsid w:val="00F20EEB"/>
    <w:rsid w:val="00F24CFA"/>
    <w:rsid w:val="00F302E1"/>
    <w:rsid w:val="00F304AB"/>
    <w:rsid w:val="00F31605"/>
    <w:rsid w:val="00F32C46"/>
    <w:rsid w:val="00F348FC"/>
    <w:rsid w:val="00F4110A"/>
    <w:rsid w:val="00F44878"/>
    <w:rsid w:val="00F46AD4"/>
    <w:rsid w:val="00F472B2"/>
    <w:rsid w:val="00F474BC"/>
    <w:rsid w:val="00F51311"/>
    <w:rsid w:val="00F51725"/>
    <w:rsid w:val="00F54813"/>
    <w:rsid w:val="00F553EB"/>
    <w:rsid w:val="00F56274"/>
    <w:rsid w:val="00F57D48"/>
    <w:rsid w:val="00F6047B"/>
    <w:rsid w:val="00F617DB"/>
    <w:rsid w:val="00F6336E"/>
    <w:rsid w:val="00F6738F"/>
    <w:rsid w:val="00F71AAC"/>
    <w:rsid w:val="00F7219C"/>
    <w:rsid w:val="00F73686"/>
    <w:rsid w:val="00F76F50"/>
    <w:rsid w:val="00F77231"/>
    <w:rsid w:val="00F777FE"/>
    <w:rsid w:val="00F8102D"/>
    <w:rsid w:val="00F811CC"/>
    <w:rsid w:val="00F812C0"/>
    <w:rsid w:val="00F81D3D"/>
    <w:rsid w:val="00F81DAF"/>
    <w:rsid w:val="00F832A0"/>
    <w:rsid w:val="00F86A3E"/>
    <w:rsid w:val="00F9259B"/>
    <w:rsid w:val="00F93DB0"/>
    <w:rsid w:val="00F947A7"/>
    <w:rsid w:val="00F96169"/>
    <w:rsid w:val="00F9635C"/>
    <w:rsid w:val="00FA0037"/>
    <w:rsid w:val="00FA0E5A"/>
    <w:rsid w:val="00FA29B7"/>
    <w:rsid w:val="00FA4289"/>
    <w:rsid w:val="00FA4E0B"/>
    <w:rsid w:val="00FA6157"/>
    <w:rsid w:val="00FB00FB"/>
    <w:rsid w:val="00FB18BF"/>
    <w:rsid w:val="00FB1AA6"/>
    <w:rsid w:val="00FB2453"/>
    <w:rsid w:val="00FB31FF"/>
    <w:rsid w:val="00FB508F"/>
    <w:rsid w:val="00FB55A0"/>
    <w:rsid w:val="00FB746B"/>
    <w:rsid w:val="00FC200B"/>
    <w:rsid w:val="00FC7A49"/>
    <w:rsid w:val="00FD0E74"/>
    <w:rsid w:val="00FD119A"/>
    <w:rsid w:val="00FD1922"/>
    <w:rsid w:val="00FD291F"/>
    <w:rsid w:val="00FD313C"/>
    <w:rsid w:val="00FD5AD8"/>
    <w:rsid w:val="00FD68DF"/>
    <w:rsid w:val="00FE15A8"/>
    <w:rsid w:val="00FE2D83"/>
    <w:rsid w:val="00FE654D"/>
    <w:rsid w:val="00FE6A3A"/>
    <w:rsid w:val="00FE73D4"/>
    <w:rsid w:val="00FF04AF"/>
    <w:rsid w:val="00FF3129"/>
    <w:rsid w:val="00FF3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50A6D"/>
  <w15:docId w15:val="{FDC4180A-BB16-41A7-B798-4464033D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B45"/>
  </w:style>
  <w:style w:type="paragraph" w:styleId="Heading1">
    <w:name w:val="heading 1"/>
    <w:basedOn w:val="Normal"/>
    <w:next w:val="Normal"/>
    <w:link w:val="Heading1Char"/>
    <w:uiPriority w:val="9"/>
    <w:qFormat/>
    <w:rsid w:val="00722757"/>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bg-BG" w:eastAsia="bg-BG" w:bidi="bg-BG"/>
    </w:rPr>
  </w:style>
  <w:style w:type="paragraph" w:styleId="Heading2">
    <w:name w:val="heading 2"/>
    <w:basedOn w:val="Normal"/>
    <w:next w:val="Normal"/>
    <w:link w:val="Heading2Char"/>
    <w:uiPriority w:val="9"/>
    <w:qFormat/>
    <w:rsid w:val="00722757"/>
    <w:pPr>
      <w:keepNext/>
      <w:numPr>
        <w:ilvl w:val="1"/>
        <w:numId w:val="2"/>
      </w:numPr>
      <w:spacing w:after="240" w:line="240" w:lineRule="auto"/>
      <w:jc w:val="both"/>
      <w:outlineLvl w:val="1"/>
    </w:pPr>
    <w:rPr>
      <w:rFonts w:ascii="Times New Roman" w:eastAsia="Times New Roman" w:hAnsi="Times New Roman" w:cs="Times New Roman"/>
      <w:b/>
      <w:sz w:val="24"/>
      <w:szCs w:val="20"/>
      <w:lang w:val="bg-BG" w:eastAsia="bg-BG" w:bidi="bg-BG"/>
    </w:rPr>
  </w:style>
  <w:style w:type="paragraph" w:styleId="Heading3">
    <w:name w:val="heading 3"/>
    <w:basedOn w:val="Normal"/>
    <w:next w:val="Normal"/>
    <w:link w:val="Heading3Char"/>
    <w:uiPriority w:val="9"/>
    <w:qFormat/>
    <w:rsid w:val="00722757"/>
    <w:pPr>
      <w:keepNext/>
      <w:numPr>
        <w:ilvl w:val="2"/>
        <w:numId w:val="2"/>
      </w:numPr>
      <w:spacing w:after="240" w:line="240" w:lineRule="auto"/>
      <w:jc w:val="both"/>
      <w:outlineLvl w:val="2"/>
    </w:pPr>
    <w:rPr>
      <w:rFonts w:ascii="Times New Roman" w:eastAsia="Times New Roman" w:hAnsi="Times New Roman" w:cs="Times New Roman"/>
      <w:i/>
      <w:sz w:val="24"/>
      <w:szCs w:val="20"/>
      <w:lang w:val="bg-BG" w:eastAsia="bg-BG" w:bidi="bg-BG"/>
    </w:rPr>
  </w:style>
  <w:style w:type="paragraph" w:styleId="Heading4">
    <w:name w:val="heading 4"/>
    <w:basedOn w:val="Normal"/>
    <w:next w:val="Normal"/>
    <w:link w:val="Heading4Char"/>
    <w:uiPriority w:val="9"/>
    <w:qFormat/>
    <w:rsid w:val="00722757"/>
    <w:pPr>
      <w:keepNext/>
      <w:numPr>
        <w:ilvl w:val="3"/>
        <w:numId w:val="2"/>
      </w:numPr>
      <w:spacing w:after="240" w:line="240" w:lineRule="auto"/>
      <w:jc w:val="both"/>
      <w:outlineLvl w:val="3"/>
    </w:pPr>
    <w:rPr>
      <w:rFonts w:ascii="Times New Roman" w:eastAsia="Times New Roman" w:hAnsi="Times New Roman" w:cs="Times New Roman"/>
      <w:sz w:val="24"/>
      <w:szCs w:val="20"/>
      <w:lang w:val="bg-BG" w:eastAsia="bg-BG" w:bidi="bg-BG"/>
    </w:rPr>
  </w:style>
  <w:style w:type="paragraph" w:styleId="Heading5">
    <w:name w:val="heading 5"/>
    <w:basedOn w:val="Normal"/>
    <w:next w:val="Normal"/>
    <w:link w:val="Heading5Char"/>
    <w:qFormat/>
    <w:rsid w:val="00722757"/>
    <w:pPr>
      <w:spacing w:before="240" w:after="60" w:line="240" w:lineRule="auto"/>
      <w:ind w:left="1008" w:hanging="1008"/>
      <w:jc w:val="both"/>
      <w:outlineLvl w:val="4"/>
    </w:pPr>
    <w:rPr>
      <w:rFonts w:ascii="Arial" w:eastAsia="Times New Roman" w:hAnsi="Arial" w:cs="Times New Roman"/>
      <w:lang w:val="bg-BG" w:eastAsia="bg-BG" w:bidi="bg-BG"/>
    </w:rPr>
  </w:style>
  <w:style w:type="paragraph" w:styleId="Heading6">
    <w:name w:val="heading 6"/>
    <w:basedOn w:val="Normal"/>
    <w:next w:val="Normal"/>
    <w:link w:val="Heading6Char"/>
    <w:qFormat/>
    <w:rsid w:val="00722757"/>
    <w:pPr>
      <w:spacing w:before="240" w:after="60" w:line="240" w:lineRule="auto"/>
      <w:ind w:left="1152" w:hanging="1152"/>
      <w:jc w:val="both"/>
      <w:outlineLvl w:val="5"/>
    </w:pPr>
    <w:rPr>
      <w:rFonts w:ascii="Arial" w:eastAsia="Times New Roman" w:hAnsi="Arial" w:cs="Times New Roman"/>
      <w:i/>
      <w:lang w:val="bg-BG" w:eastAsia="bg-BG" w:bidi="bg-BG"/>
    </w:rPr>
  </w:style>
  <w:style w:type="paragraph" w:styleId="Heading7">
    <w:name w:val="heading 7"/>
    <w:basedOn w:val="Normal"/>
    <w:next w:val="Normal"/>
    <w:link w:val="Heading7Char"/>
    <w:qFormat/>
    <w:rsid w:val="00722757"/>
    <w:pPr>
      <w:spacing w:before="240" w:after="60" w:line="240" w:lineRule="auto"/>
      <w:ind w:left="1296" w:hanging="1296"/>
      <w:jc w:val="both"/>
      <w:outlineLvl w:val="6"/>
    </w:pPr>
    <w:rPr>
      <w:rFonts w:ascii="Arial" w:eastAsia="Times New Roman" w:hAnsi="Arial" w:cs="Times New Roman"/>
      <w:sz w:val="20"/>
      <w:lang w:val="bg-BG" w:eastAsia="bg-BG" w:bidi="bg-BG"/>
    </w:rPr>
  </w:style>
  <w:style w:type="paragraph" w:styleId="Heading8">
    <w:name w:val="heading 8"/>
    <w:basedOn w:val="Normal"/>
    <w:next w:val="Normal"/>
    <w:link w:val="Heading8Char"/>
    <w:qFormat/>
    <w:rsid w:val="00722757"/>
    <w:pPr>
      <w:spacing w:before="240" w:after="60" w:line="240" w:lineRule="auto"/>
      <w:ind w:left="1440" w:hanging="1440"/>
      <w:jc w:val="both"/>
      <w:outlineLvl w:val="7"/>
    </w:pPr>
    <w:rPr>
      <w:rFonts w:ascii="Arial" w:eastAsia="Times New Roman" w:hAnsi="Arial" w:cs="Times New Roman"/>
      <w:i/>
      <w:sz w:val="20"/>
      <w:lang w:val="bg-BG" w:eastAsia="bg-BG" w:bidi="bg-BG"/>
    </w:rPr>
  </w:style>
  <w:style w:type="paragraph" w:styleId="Heading9">
    <w:name w:val="heading 9"/>
    <w:basedOn w:val="Normal"/>
    <w:next w:val="Normal"/>
    <w:link w:val="Heading9Char"/>
    <w:qFormat/>
    <w:rsid w:val="00722757"/>
    <w:pPr>
      <w:spacing w:before="240" w:after="60" w:line="240" w:lineRule="auto"/>
      <w:ind w:left="1584" w:hanging="1584"/>
      <w:jc w:val="both"/>
      <w:outlineLvl w:val="8"/>
    </w:pPr>
    <w:rPr>
      <w:rFonts w:ascii="Arial" w:eastAsia="Times New Roman" w:hAnsi="Arial" w:cs="Times New Roman"/>
      <w:i/>
      <w:sz w:val="18"/>
      <w:lang w:val="bg-BG" w:eastAsia="bg-BG" w:bidi="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757"/>
    <w:rPr>
      <w:rFonts w:ascii="Times New Roman" w:eastAsia="Times New Roman" w:hAnsi="Times New Roman" w:cs="Times New Roman"/>
      <w:b/>
      <w:smallCaps/>
      <w:sz w:val="24"/>
      <w:szCs w:val="20"/>
      <w:lang w:val="bg-BG" w:eastAsia="bg-BG" w:bidi="bg-BG"/>
    </w:rPr>
  </w:style>
  <w:style w:type="character" w:customStyle="1" w:styleId="Heading2Char">
    <w:name w:val="Heading 2 Char"/>
    <w:basedOn w:val="DefaultParagraphFont"/>
    <w:link w:val="Heading2"/>
    <w:uiPriority w:val="9"/>
    <w:rsid w:val="00722757"/>
    <w:rPr>
      <w:rFonts w:ascii="Times New Roman" w:eastAsia="Times New Roman" w:hAnsi="Times New Roman" w:cs="Times New Roman"/>
      <w:b/>
      <w:sz w:val="24"/>
      <w:szCs w:val="20"/>
      <w:lang w:val="bg-BG" w:eastAsia="bg-BG" w:bidi="bg-BG"/>
    </w:rPr>
  </w:style>
  <w:style w:type="character" w:customStyle="1" w:styleId="Heading3Char">
    <w:name w:val="Heading 3 Char"/>
    <w:basedOn w:val="DefaultParagraphFont"/>
    <w:link w:val="Heading3"/>
    <w:uiPriority w:val="9"/>
    <w:rsid w:val="00722757"/>
    <w:rPr>
      <w:rFonts w:ascii="Times New Roman" w:eastAsia="Times New Roman" w:hAnsi="Times New Roman" w:cs="Times New Roman"/>
      <w:i/>
      <w:sz w:val="24"/>
      <w:szCs w:val="20"/>
      <w:lang w:val="bg-BG" w:eastAsia="bg-BG" w:bidi="bg-BG"/>
    </w:rPr>
  </w:style>
  <w:style w:type="character" w:customStyle="1" w:styleId="Heading4Char">
    <w:name w:val="Heading 4 Char"/>
    <w:basedOn w:val="DefaultParagraphFont"/>
    <w:link w:val="Heading4"/>
    <w:uiPriority w:val="9"/>
    <w:rsid w:val="00722757"/>
    <w:rPr>
      <w:rFonts w:ascii="Times New Roman" w:eastAsia="Times New Roman" w:hAnsi="Times New Roman" w:cs="Times New Roman"/>
      <w:sz w:val="24"/>
      <w:szCs w:val="20"/>
      <w:lang w:val="bg-BG" w:eastAsia="bg-BG" w:bidi="bg-BG"/>
    </w:rPr>
  </w:style>
  <w:style w:type="character" w:customStyle="1" w:styleId="Heading5Char">
    <w:name w:val="Heading 5 Char"/>
    <w:basedOn w:val="DefaultParagraphFont"/>
    <w:link w:val="Heading5"/>
    <w:rsid w:val="00722757"/>
    <w:rPr>
      <w:rFonts w:ascii="Arial" w:eastAsia="Times New Roman" w:hAnsi="Arial" w:cs="Times New Roman"/>
      <w:lang w:val="bg-BG" w:eastAsia="bg-BG" w:bidi="bg-BG"/>
    </w:rPr>
  </w:style>
  <w:style w:type="character" w:customStyle="1" w:styleId="Heading6Char">
    <w:name w:val="Heading 6 Char"/>
    <w:basedOn w:val="DefaultParagraphFont"/>
    <w:link w:val="Heading6"/>
    <w:rsid w:val="00722757"/>
    <w:rPr>
      <w:rFonts w:ascii="Arial" w:eastAsia="Times New Roman" w:hAnsi="Arial" w:cs="Times New Roman"/>
      <w:i/>
      <w:lang w:val="bg-BG" w:eastAsia="bg-BG" w:bidi="bg-BG"/>
    </w:rPr>
  </w:style>
  <w:style w:type="character" w:customStyle="1" w:styleId="Heading7Char">
    <w:name w:val="Heading 7 Char"/>
    <w:basedOn w:val="DefaultParagraphFont"/>
    <w:link w:val="Heading7"/>
    <w:rsid w:val="00722757"/>
    <w:rPr>
      <w:rFonts w:ascii="Arial" w:eastAsia="Times New Roman" w:hAnsi="Arial" w:cs="Times New Roman"/>
      <w:sz w:val="20"/>
      <w:lang w:val="bg-BG" w:eastAsia="bg-BG" w:bidi="bg-BG"/>
    </w:rPr>
  </w:style>
  <w:style w:type="character" w:customStyle="1" w:styleId="Heading8Char">
    <w:name w:val="Heading 8 Char"/>
    <w:basedOn w:val="DefaultParagraphFont"/>
    <w:link w:val="Heading8"/>
    <w:rsid w:val="00722757"/>
    <w:rPr>
      <w:rFonts w:ascii="Arial" w:eastAsia="Times New Roman" w:hAnsi="Arial" w:cs="Times New Roman"/>
      <w:i/>
      <w:sz w:val="20"/>
      <w:lang w:val="bg-BG" w:eastAsia="bg-BG" w:bidi="bg-BG"/>
    </w:rPr>
  </w:style>
  <w:style w:type="character" w:customStyle="1" w:styleId="Heading9Char">
    <w:name w:val="Heading 9 Char"/>
    <w:basedOn w:val="DefaultParagraphFont"/>
    <w:link w:val="Heading9"/>
    <w:rsid w:val="00722757"/>
    <w:rPr>
      <w:rFonts w:ascii="Arial" w:eastAsia="Times New Roman" w:hAnsi="Arial" w:cs="Times New Roman"/>
      <w:i/>
      <w:sz w:val="18"/>
      <w:lang w:val="bg-BG" w:eastAsia="bg-BG" w:bidi="bg-BG"/>
    </w:rPr>
  </w:style>
  <w:style w:type="numbering" w:customStyle="1" w:styleId="NoList1">
    <w:name w:val="No List1"/>
    <w:next w:val="NoList"/>
    <w:uiPriority w:val="99"/>
    <w:semiHidden/>
    <w:unhideWhenUsed/>
    <w:rsid w:val="00722757"/>
  </w:style>
  <w:style w:type="paragraph" w:styleId="Header">
    <w:name w:val="header"/>
    <w:basedOn w:val="Normal"/>
    <w:link w:val="HeaderChar"/>
    <w:uiPriority w:val="99"/>
    <w:unhideWhenUsed/>
    <w:rsid w:val="00722757"/>
    <w:pPr>
      <w:tabs>
        <w:tab w:val="center" w:pos="4535"/>
        <w:tab w:val="right" w:pos="9071"/>
      </w:tabs>
      <w:spacing w:after="120" w:line="240" w:lineRule="auto"/>
      <w:jc w:val="both"/>
    </w:pPr>
    <w:rPr>
      <w:rFonts w:ascii="Times New Roman" w:eastAsia="Calibri" w:hAnsi="Times New Roman" w:cs="Times New Roman"/>
      <w:sz w:val="24"/>
      <w:lang w:val="bg-BG" w:eastAsia="bg-BG" w:bidi="bg-BG"/>
    </w:rPr>
  </w:style>
  <w:style w:type="character" w:customStyle="1" w:styleId="HeaderChar">
    <w:name w:val="Header Char"/>
    <w:basedOn w:val="DefaultParagraphFont"/>
    <w:link w:val="Header"/>
    <w:uiPriority w:val="99"/>
    <w:rsid w:val="00722757"/>
    <w:rPr>
      <w:rFonts w:ascii="Times New Roman" w:eastAsia="Calibri" w:hAnsi="Times New Roman" w:cs="Times New Roman"/>
      <w:sz w:val="24"/>
      <w:lang w:val="bg-BG" w:eastAsia="bg-BG" w:bidi="bg-BG"/>
    </w:rPr>
  </w:style>
  <w:style w:type="paragraph" w:styleId="Footer">
    <w:name w:val="footer"/>
    <w:basedOn w:val="Normal"/>
    <w:link w:val="FooterChar"/>
    <w:uiPriority w:val="99"/>
    <w:unhideWhenUsed/>
    <w:rsid w:val="00722757"/>
    <w:pPr>
      <w:tabs>
        <w:tab w:val="center" w:pos="4535"/>
        <w:tab w:val="right" w:pos="9071"/>
        <w:tab w:val="right" w:pos="9921"/>
      </w:tabs>
      <w:spacing w:before="360" w:after="0" w:line="240" w:lineRule="auto"/>
      <w:ind w:left="-850" w:right="-850"/>
    </w:pPr>
    <w:rPr>
      <w:rFonts w:ascii="Times New Roman" w:eastAsia="Calibri" w:hAnsi="Times New Roman" w:cs="Times New Roman"/>
      <w:sz w:val="24"/>
      <w:lang w:val="bg-BG" w:eastAsia="bg-BG" w:bidi="bg-BG"/>
    </w:rPr>
  </w:style>
  <w:style w:type="character" w:customStyle="1" w:styleId="FooterChar">
    <w:name w:val="Footer Char"/>
    <w:basedOn w:val="DefaultParagraphFont"/>
    <w:link w:val="Footer"/>
    <w:uiPriority w:val="99"/>
    <w:rsid w:val="00722757"/>
    <w:rPr>
      <w:rFonts w:ascii="Times New Roman" w:eastAsia="Calibri" w:hAnsi="Times New Roman" w:cs="Times New Roman"/>
      <w:sz w:val="24"/>
      <w:lang w:val="bg-BG" w:eastAsia="bg-BG" w:bidi="bg-BG"/>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
    <w:basedOn w:val="Normal"/>
    <w:link w:val="FootnoteTextChar"/>
    <w:unhideWhenUsed/>
    <w:rsid w:val="00722757"/>
    <w:pPr>
      <w:spacing w:after="0" w:line="240" w:lineRule="auto"/>
      <w:ind w:left="720" w:hanging="720"/>
      <w:jc w:val="both"/>
    </w:pPr>
    <w:rPr>
      <w:rFonts w:ascii="Times New Roman" w:eastAsia="Calibri" w:hAnsi="Times New Roman" w:cs="Times New Roman"/>
      <w:sz w:val="20"/>
      <w:szCs w:val="20"/>
      <w:lang w:val="bg-BG" w:eastAsia="bg-BG" w:bidi="bg-BG"/>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rsid w:val="00722757"/>
    <w:rPr>
      <w:rFonts w:ascii="Times New Roman" w:eastAsia="Calibri" w:hAnsi="Times New Roman" w:cs="Times New Roman"/>
      <w:sz w:val="20"/>
      <w:szCs w:val="20"/>
      <w:lang w:val="bg-BG" w:eastAsia="bg-BG" w:bidi="bg-BG"/>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
    <w:uiPriority w:val="99"/>
    <w:unhideWhenUsed/>
    <w:rsid w:val="00722757"/>
    <w:rPr>
      <w:shd w:val="clear" w:color="auto" w:fill="auto"/>
      <w:vertAlign w:val="superscript"/>
    </w:rPr>
  </w:style>
  <w:style w:type="paragraph" w:customStyle="1" w:styleId="NormalCentered">
    <w:name w:val="Normal Centered"/>
    <w:basedOn w:val="Normal"/>
    <w:rsid w:val="00722757"/>
    <w:pPr>
      <w:spacing w:before="120" w:after="120" w:line="240" w:lineRule="auto"/>
      <w:jc w:val="center"/>
    </w:pPr>
    <w:rPr>
      <w:rFonts w:ascii="Times New Roman" w:eastAsia="Calibri" w:hAnsi="Times New Roman" w:cs="Times New Roman"/>
      <w:sz w:val="24"/>
      <w:szCs w:val="20"/>
      <w:lang w:val="bg-BG" w:eastAsia="bg-BG" w:bidi="bg-BG"/>
    </w:rPr>
  </w:style>
  <w:style w:type="paragraph" w:customStyle="1" w:styleId="Annexetitre">
    <w:name w:val="Annexe titre"/>
    <w:basedOn w:val="Normal"/>
    <w:next w:val="Normal"/>
    <w:link w:val="AnnexetitreChar"/>
    <w:rsid w:val="00722757"/>
    <w:pPr>
      <w:spacing w:before="120" w:after="120" w:line="240" w:lineRule="auto"/>
      <w:jc w:val="center"/>
    </w:pPr>
    <w:rPr>
      <w:rFonts w:ascii="Times New Roman" w:eastAsia="Calibri" w:hAnsi="Times New Roman" w:cs="Times New Roman"/>
      <w:b/>
      <w:sz w:val="24"/>
      <w:szCs w:val="20"/>
      <w:u w:val="single"/>
      <w:lang w:val="bg-BG" w:eastAsia="bg-BG" w:bidi="bg-BG"/>
    </w:rPr>
  </w:style>
  <w:style w:type="paragraph" w:customStyle="1" w:styleId="Pagedecouverture">
    <w:name w:val="Page de couverture"/>
    <w:basedOn w:val="Normal"/>
    <w:next w:val="Normal"/>
    <w:rsid w:val="00722757"/>
    <w:pPr>
      <w:spacing w:after="0" w:line="240" w:lineRule="auto"/>
      <w:jc w:val="both"/>
    </w:pPr>
    <w:rPr>
      <w:rFonts w:ascii="Times New Roman" w:eastAsia="Calibri" w:hAnsi="Times New Roman" w:cs="Times New Roman"/>
      <w:sz w:val="24"/>
      <w:szCs w:val="20"/>
      <w:lang w:val="bg-BG" w:eastAsia="bg-BG" w:bidi="bg-BG"/>
    </w:rPr>
  </w:style>
  <w:style w:type="character" w:customStyle="1" w:styleId="Marker">
    <w:name w:val="Marker"/>
    <w:basedOn w:val="DefaultParagraphFont"/>
    <w:rsid w:val="00722757"/>
    <w:rPr>
      <w:color w:val="0000FF"/>
      <w:shd w:val="clear" w:color="auto" w:fill="auto"/>
    </w:rPr>
  </w:style>
  <w:style w:type="paragraph" w:customStyle="1" w:styleId="FooterCoverPage">
    <w:name w:val="Footer Cover Page"/>
    <w:basedOn w:val="Normal"/>
    <w:link w:val="FooterCoverPageChar"/>
    <w:rsid w:val="00722757"/>
    <w:pPr>
      <w:tabs>
        <w:tab w:val="center" w:pos="4535"/>
        <w:tab w:val="right" w:pos="9071"/>
        <w:tab w:val="right" w:pos="9921"/>
      </w:tabs>
      <w:spacing w:before="360" w:after="0" w:line="240" w:lineRule="auto"/>
      <w:ind w:left="-850" w:right="-850"/>
    </w:pPr>
    <w:rPr>
      <w:rFonts w:ascii="Times New Roman" w:eastAsia="Calibri" w:hAnsi="Times New Roman" w:cs="Times New Roman"/>
      <w:sz w:val="24"/>
      <w:szCs w:val="20"/>
      <w:u w:val="single"/>
      <w:lang w:val="bg-BG" w:eastAsia="bg-BG" w:bidi="bg-BG"/>
    </w:rPr>
  </w:style>
  <w:style w:type="character" w:customStyle="1" w:styleId="AnnexetitreChar">
    <w:name w:val="Annexe titre Char"/>
    <w:basedOn w:val="DefaultParagraphFont"/>
    <w:link w:val="Annexetitre"/>
    <w:rsid w:val="00722757"/>
    <w:rPr>
      <w:rFonts w:ascii="Times New Roman" w:eastAsia="Calibri" w:hAnsi="Times New Roman" w:cs="Times New Roman"/>
      <w:b/>
      <w:sz w:val="24"/>
      <w:szCs w:val="20"/>
      <w:u w:val="single"/>
      <w:lang w:val="bg-BG" w:eastAsia="bg-BG" w:bidi="bg-BG"/>
    </w:rPr>
  </w:style>
  <w:style w:type="character" w:customStyle="1" w:styleId="FooterCoverPageChar">
    <w:name w:val="Footer Cover Page Char"/>
    <w:basedOn w:val="AnnexetitreChar"/>
    <w:link w:val="FooterCoverPage"/>
    <w:rsid w:val="00722757"/>
    <w:rPr>
      <w:rFonts w:ascii="Times New Roman" w:eastAsia="Calibri" w:hAnsi="Times New Roman" w:cs="Times New Roman"/>
      <w:b w:val="0"/>
      <w:sz w:val="24"/>
      <w:szCs w:val="20"/>
      <w:u w:val="single"/>
      <w:lang w:val="bg-BG" w:eastAsia="bg-BG" w:bidi="bg-BG"/>
    </w:rPr>
  </w:style>
  <w:style w:type="paragraph" w:customStyle="1" w:styleId="FooterSensitivity">
    <w:name w:val="Footer Sensitivity"/>
    <w:basedOn w:val="Normal"/>
    <w:link w:val="FooterSensitivityChar"/>
    <w:rsid w:val="00722757"/>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eastAsia="Calibri" w:hAnsi="Times New Roman" w:cs="Times New Roman"/>
      <w:b/>
      <w:sz w:val="32"/>
      <w:szCs w:val="20"/>
      <w:u w:val="single"/>
      <w:lang w:val="bg-BG" w:eastAsia="bg-BG" w:bidi="bg-BG"/>
    </w:rPr>
  </w:style>
  <w:style w:type="character" w:customStyle="1" w:styleId="FooterSensitivityChar">
    <w:name w:val="Footer Sensitivity Char"/>
    <w:basedOn w:val="AnnexetitreChar"/>
    <w:link w:val="FooterSensitivity"/>
    <w:rsid w:val="00722757"/>
    <w:rPr>
      <w:rFonts w:ascii="Times New Roman" w:eastAsia="Calibri" w:hAnsi="Times New Roman" w:cs="Times New Roman"/>
      <w:b/>
      <w:sz w:val="32"/>
      <w:szCs w:val="20"/>
      <w:u w:val="single"/>
      <w:lang w:val="bg-BG" w:eastAsia="bg-BG" w:bidi="bg-BG"/>
    </w:rPr>
  </w:style>
  <w:style w:type="paragraph" w:customStyle="1" w:styleId="HeaderCoverPage">
    <w:name w:val="Header Cover Page"/>
    <w:basedOn w:val="Normal"/>
    <w:link w:val="HeaderCoverPageChar"/>
    <w:rsid w:val="00722757"/>
    <w:pPr>
      <w:tabs>
        <w:tab w:val="center" w:pos="4535"/>
        <w:tab w:val="right" w:pos="9071"/>
      </w:tabs>
      <w:spacing w:after="120" w:line="240" w:lineRule="auto"/>
      <w:jc w:val="both"/>
    </w:pPr>
    <w:rPr>
      <w:rFonts w:ascii="Times New Roman" w:eastAsia="Calibri" w:hAnsi="Times New Roman" w:cs="Times New Roman"/>
      <w:sz w:val="24"/>
      <w:szCs w:val="20"/>
      <w:u w:val="single"/>
      <w:lang w:val="bg-BG" w:eastAsia="bg-BG" w:bidi="bg-BG"/>
    </w:rPr>
  </w:style>
  <w:style w:type="character" w:customStyle="1" w:styleId="HeaderCoverPageChar">
    <w:name w:val="Header Cover Page Char"/>
    <w:basedOn w:val="AnnexetitreChar"/>
    <w:link w:val="HeaderCoverPage"/>
    <w:rsid w:val="00722757"/>
    <w:rPr>
      <w:rFonts w:ascii="Times New Roman" w:eastAsia="Calibri" w:hAnsi="Times New Roman" w:cs="Times New Roman"/>
      <w:b w:val="0"/>
      <w:sz w:val="24"/>
      <w:szCs w:val="20"/>
      <w:u w:val="single"/>
      <w:lang w:val="bg-BG" w:eastAsia="bg-BG" w:bidi="bg-BG"/>
    </w:rPr>
  </w:style>
  <w:style w:type="paragraph" w:customStyle="1" w:styleId="HeaderSensitivity">
    <w:name w:val="Header Sensitivity"/>
    <w:basedOn w:val="Normal"/>
    <w:link w:val="HeaderSensitivityChar"/>
    <w:rsid w:val="00722757"/>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eastAsia="Calibri" w:hAnsi="Times New Roman" w:cs="Times New Roman"/>
      <w:b/>
      <w:sz w:val="32"/>
      <w:szCs w:val="20"/>
      <w:u w:val="single"/>
      <w:lang w:val="bg-BG" w:eastAsia="bg-BG" w:bidi="bg-BG"/>
    </w:rPr>
  </w:style>
  <w:style w:type="character" w:customStyle="1" w:styleId="HeaderSensitivityChar">
    <w:name w:val="Header Sensitivity Char"/>
    <w:basedOn w:val="AnnexetitreChar"/>
    <w:link w:val="HeaderSensitivity"/>
    <w:rsid w:val="00722757"/>
    <w:rPr>
      <w:rFonts w:ascii="Times New Roman" w:eastAsia="Calibri" w:hAnsi="Times New Roman" w:cs="Times New Roman"/>
      <w:b/>
      <w:sz w:val="32"/>
      <w:szCs w:val="20"/>
      <w:u w:val="single"/>
      <w:lang w:val="bg-BG" w:eastAsia="bg-BG" w:bidi="bg-BG"/>
    </w:rPr>
  </w:style>
  <w:style w:type="table" w:styleId="TableGrid">
    <w:name w:val="Table Grid"/>
    <w:basedOn w:val="TableNormal"/>
    <w:uiPriority w:val="39"/>
    <w:unhideWhenUsed/>
    <w:rsid w:val="00722757"/>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22757"/>
    <w:pPr>
      <w:spacing w:after="0" w:line="240" w:lineRule="auto"/>
      <w:jc w:val="both"/>
    </w:pPr>
    <w:rPr>
      <w:rFonts w:ascii="Tahoma" w:eastAsia="Calibri" w:hAnsi="Tahoma" w:cs="Tahoma"/>
      <w:sz w:val="16"/>
      <w:szCs w:val="16"/>
      <w:lang w:val="bg-BG" w:eastAsia="bg-BG" w:bidi="bg-BG"/>
    </w:rPr>
  </w:style>
  <w:style w:type="character" w:customStyle="1" w:styleId="BalloonTextChar">
    <w:name w:val="Balloon Text Char"/>
    <w:basedOn w:val="DefaultParagraphFont"/>
    <w:link w:val="BalloonText"/>
    <w:semiHidden/>
    <w:rsid w:val="00722757"/>
    <w:rPr>
      <w:rFonts w:ascii="Tahoma" w:eastAsia="Calibri" w:hAnsi="Tahoma" w:cs="Tahoma"/>
      <w:sz w:val="16"/>
      <w:szCs w:val="16"/>
      <w:lang w:val="bg-BG" w:eastAsia="bg-BG" w:bidi="bg-BG"/>
    </w:rPr>
  </w:style>
  <w:style w:type="paragraph" w:customStyle="1" w:styleId="HeaderLandscape">
    <w:name w:val="HeaderLandscape"/>
    <w:basedOn w:val="Normal"/>
    <w:rsid w:val="00722757"/>
    <w:pPr>
      <w:tabs>
        <w:tab w:val="center" w:pos="7285"/>
        <w:tab w:val="right" w:pos="14003"/>
      </w:tabs>
      <w:spacing w:after="120" w:line="240" w:lineRule="auto"/>
      <w:jc w:val="both"/>
    </w:pPr>
    <w:rPr>
      <w:rFonts w:ascii="Times New Roman" w:hAnsi="Times New Roman" w:cs="Times New Roman"/>
      <w:sz w:val="24"/>
      <w:lang w:val="bg-BG" w:eastAsia="bg-BG" w:bidi="bg-BG"/>
    </w:rPr>
  </w:style>
  <w:style w:type="paragraph" w:customStyle="1" w:styleId="FooterLandscape">
    <w:name w:val="FooterLandscape"/>
    <w:basedOn w:val="Normal"/>
    <w:rsid w:val="00722757"/>
    <w:pPr>
      <w:tabs>
        <w:tab w:val="center" w:pos="7285"/>
        <w:tab w:val="center" w:pos="10913"/>
        <w:tab w:val="right" w:pos="15137"/>
      </w:tabs>
      <w:spacing w:before="360" w:after="0" w:line="240" w:lineRule="auto"/>
      <w:ind w:left="-567" w:right="-567"/>
    </w:pPr>
    <w:rPr>
      <w:rFonts w:ascii="Times New Roman" w:hAnsi="Times New Roman" w:cs="Times New Roman"/>
      <w:sz w:val="24"/>
      <w:lang w:val="bg-BG" w:eastAsia="bg-BG" w:bidi="bg-BG"/>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rsid w:val="00722757"/>
    <w:pPr>
      <w:ind w:left="720"/>
      <w:contextualSpacing/>
    </w:pPr>
    <w:rPr>
      <w:lang w:val="bg-BG" w:eastAsia="bg-BG" w:bidi="bg-BG"/>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722757"/>
    <w:rPr>
      <w:lang w:val="bg-BG" w:eastAsia="bg-BG" w:bidi="bg-BG"/>
    </w:rPr>
  </w:style>
  <w:style w:type="character" w:styleId="CommentReference">
    <w:name w:val="annotation reference"/>
    <w:basedOn w:val="DefaultParagraphFont"/>
    <w:uiPriority w:val="99"/>
    <w:unhideWhenUsed/>
    <w:rsid w:val="00722757"/>
    <w:rPr>
      <w:sz w:val="16"/>
      <w:szCs w:val="16"/>
    </w:rPr>
  </w:style>
  <w:style w:type="paragraph" w:styleId="CommentText">
    <w:name w:val="annotation text"/>
    <w:basedOn w:val="Normal"/>
    <w:link w:val="CommentTextChar"/>
    <w:uiPriority w:val="99"/>
    <w:unhideWhenUsed/>
    <w:rsid w:val="00722757"/>
    <w:pPr>
      <w:spacing w:line="240" w:lineRule="auto"/>
    </w:pPr>
    <w:rPr>
      <w:sz w:val="20"/>
      <w:szCs w:val="20"/>
      <w:lang w:val="bg-BG" w:eastAsia="bg-BG" w:bidi="bg-BG"/>
    </w:rPr>
  </w:style>
  <w:style w:type="character" w:customStyle="1" w:styleId="CommentTextChar">
    <w:name w:val="Comment Text Char"/>
    <w:basedOn w:val="DefaultParagraphFont"/>
    <w:link w:val="CommentText"/>
    <w:uiPriority w:val="99"/>
    <w:rsid w:val="00722757"/>
    <w:rPr>
      <w:sz w:val="20"/>
      <w:szCs w:val="20"/>
      <w:lang w:val="bg-BG" w:eastAsia="bg-BG" w:bidi="bg-BG"/>
    </w:rPr>
  </w:style>
  <w:style w:type="paragraph" w:styleId="NoSpacing">
    <w:name w:val="No Spacing"/>
    <w:uiPriority w:val="1"/>
    <w:qFormat/>
    <w:rsid w:val="00722757"/>
    <w:pPr>
      <w:spacing w:after="0" w:line="240" w:lineRule="auto"/>
    </w:pPr>
    <w:rPr>
      <w:lang w:val="bg-BG" w:eastAsia="bg-BG" w:bidi="bg-BG"/>
    </w:rPr>
  </w:style>
  <w:style w:type="character" w:customStyle="1" w:styleId="Text1Char">
    <w:name w:val="Text 1 Char"/>
    <w:link w:val="Text1"/>
    <w:locked/>
    <w:rsid w:val="00722757"/>
    <w:rPr>
      <w:rFonts w:ascii="Times New Roman" w:hAnsi="Times New Roman"/>
      <w:sz w:val="24"/>
    </w:rPr>
  </w:style>
  <w:style w:type="paragraph" w:customStyle="1" w:styleId="Text1">
    <w:name w:val="Text 1"/>
    <w:basedOn w:val="Normal"/>
    <w:link w:val="Text1Char"/>
    <w:rsid w:val="00722757"/>
    <w:pPr>
      <w:spacing w:before="120" w:after="120" w:line="240" w:lineRule="auto"/>
      <w:ind w:left="850"/>
      <w:jc w:val="both"/>
    </w:pPr>
    <w:rPr>
      <w:rFonts w:ascii="Times New Roman" w:hAnsi="Times New Roman"/>
      <w:sz w:val="24"/>
    </w:rPr>
  </w:style>
  <w:style w:type="paragraph" w:customStyle="1" w:styleId="Default">
    <w:name w:val="Default"/>
    <w:rsid w:val="00722757"/>
    <w:pPr>
      <w:autoSpaceDE w:val="0"/>
      <w:autoSpaceDN w:val="0"/>
      <w:adjustRightInd w:val="0"/>
    </w:pPr>
    <w:rPr>
      <w:rFonts w:ascii="Times New Roman" w:eastAsia="Times New Roman" w:hAnsi="Times New Roman" w:cs="Times New Roman"/>
      <w:color w:val="000000"/>
      <w:sz w:val="24"/>
      <w:szCs w:val="24"/>
      <w:lang w:val="bg-BG" w:eastAsia="bg-BG" w:bidi="bg-BG"/>
    </w:rPr>
  </w:style>
  <w:style w:type="paragraph" w:customStyle="1" w:styleId="CM4">
    <w:name w:val="CM4"/>
    <w:basedOn w:val="Normal"/>
    <w:next w:val="Normal"/>
    <w:uiPriority w:val="99"/>
    <w:rsid w:val="00722757"/>
    <w:pPr>
      <w:autoSpaceDE w:val="0"/>
      <w:autoSpaceDN w:val="0"/>
      <w:adjustRightInd w:val="0"/>
      <w:spacing w:after="0" w:line="240" w:lineRule="auto"/>
    </w:pPr>
    <w:rPr>
      <w:rFonts w:ascii="EUAlbertina" w:eastAsia="Times New Roman" w:hAnsi="EUAlbertina" w:cs="Times New Roman"/>
      <w:sz w:val="24"/>
      <w:szCs w:val="24"/>
      <w:lang w:val="bg-BG" w:eastAsia="bg-BG" w:bidi="bg-BG"/>
    </w:rPr>
  </w:style>
  <w:style w:type="paragraph" w:customStyle="1" w:styleId="NumPar1">
    <w:name w:val="NumPar 1"/>
    <w:basedOn w:val="Normal"/>
    <w:next w:val="Normal"/>
    <w:rsid w:val="00722757"/>
    <w:pPr>
      <w:spacing w:before="120" w:after="120" w:line="240" w:lineRule="auto"/>
      <w:ind w:left="850"/>
      <w:jc w:val="both"/>
    </w:pPr>
    <w:rPr>
      <w:rFonts w:ascii="Times New Roman" w:hAnsi="Times New Roman" w:cs="Times New Roman"/>
      <w:sz w:val="24"/>
      <w:lang w:val="bg-BG" w:eastAsia="bg-BG" w:bidi="bg-BG"/>
    </w:rPr>
  </w:style>
  <w:style w:type="paragraph" w:customStyle="1" w:styleId="Point0number">
    <w:name w:val="Point 0 (number)"/>
    <w:basedOn w:val="Normal"/>
    <w:rsid w:val="00722757"/>
    <w:pPr>
      <w:numPr>
        <w:numId w:val="4"/>
      </w:numPr>
      <w:spacing w:before="120" w:after="120" w:line="240" w:lineRule="auto"/>
      <w:jc w:val="both"/>
    </w:pPr>
    <w:rPr>
      <w:rFonts w:ascii="Times New Roman" w:hAnsi="Times New Roman" w:cs="Times New Roman"/>
      <w:sz w:val="24"/>
      <w:lang w:val="bg-BG" w:eastAsia="bg-BG" w:bidi="bg-BG"/>
    </w:rPr>
  </w:style>
  <w:style w:type="paragraph" w:customStyle="1" w:styleId="Point1number">
    <w:name w:val="Point 1 (number)"/>
    <w:basedOn w:val="Normal"/>
    <w:rsid w:val="00722757"/>
    <w:pPr>
      <w:numPr>
        <w:ilvl w:val="2"/>
        <w:numId w:val="4"/>
      </w:numPr>
      <w:spacing w:before="120" w:after="120" w:line="240" w:lineRule="auto"/>
      <w:jc w:val="both"/>
    </w:pPr>
    <w:rPr>
      <w:rFonts w:ascii="Times New Roman" w:hAnsi="Times New Roman" w:cs="Times New Roman"/>
      <w:sz w:val="24"/>
      <w:lang w:val="bg-BG" w:eastAsia="bg-BG" w:bidi="bg-BG"/>
    </w:rPr>
  </w:style>
  <w:style w:type="paragraph" w:customStyle="1" w:styleId="Point2number">
    <w:name w:val="Point 2 (number)"/>
    <w:basedOn w:val="Normal"/>
    <w:rsid w:val="00722757"/>
    <w:pPr>
      <w:numPr>
        <w:ilvl w:val="4"/>
        <w:numId w:val="4"/>
      </w:numPr>
      <w:spacing w:before="120" w:after="120" w:line="240" w:lineRule="auto"/>
      <w:jc w:val="both"/>
    </w:pPr>
    <w:rPr>
      <w:rFonts w:ascii="Times New Roman" w:hAnsi="Times New Roman" w:cs="Times New Roman"/>
      <w:sz w:val="24"/>
      <w:lang w:val="bg-BG" w:eastAsia="bg-BG" w:bidi="bg-BG"/>
    </w:rPr>
  </w:style>
  <w:style w:type="paragraph" w:customStyle="1" w:styleId="Point3number">
    <w:name w:val="Point 3 (number)"/>
    <w:basedOn w:val="Normal"/>
    <w:rsid w:val="00722757"/>
    <w:pPr>
      <w:numPr>
        <w:ilvl w:val="6"/>
        <w:numId w:val="4"/>
      </w:numPr>
      <w:spacing w:before="120" w:after="120" w:line="240" w:lineRule="auto"/>
      <w:jc w:val="both"/>
    </w:pPr>
    <w:rPr>
      <w:rFonts w:ascii="Times New Roman" w:hAnsi="Times New Roman" w:cs="Times New Roman"/>
      <w:sz w:val="24"/>
      <w:lang w:val="bg-BG" w:eastAsia="bg-BG" w:bidi="bg-BG"/>
    </w:rPr>
  </w:style>
  <w:style w:type="paragraph" w:customStyle="1" w:styleId="Point0letter">
    <w:name w:val="Point 0 (letter)"/>
    <w:basedOn w:val="Normal"/>
    <w:rsid w:val="00722757"/>
    <w:pPr>
      <w:numPr>
        <w:ilvl w:val="1"/>
        <w:numId w:val="4"/>
      </w:numPr>
      <w:spacing w:before="120" w:after="120" w:line="240" w:lineRule="auto"/>
      <w:jc w:val="both"/>
    </w:pPr>
    <w:rPr>
      <w:rFonts w:ascii="Times New Roman" w:hAnsi="Times New Roman" w:cs="Times New Roman"/>
      <w:sz w:val="24"/>
      <w:lang w:val="bg-BG" w:eastAsia="bg-BG" w:bidi="bg-BG"/>
    </w:rPr>
  </w:style>
  <w:style w:type="paragraph" w:customStyle="1" w:styleId="Point1letter">
    <w:name w:val="Point 1 (letter)"/>
    <w:basedOn w:val="Normal"/>
    <w:rsid w:val="00722757"/>
    <w:pPr>
      <w:numPr>
        <w:ilvl w:val="3"/>
        <w:numId w:val="4"/>
      </w:numPr>
      <w:spacing w:before="120" w:after="120" w:line="240" w:lineRule="auto"/>
      <w:jc w:val="both"/>
    </w:pPr>
    <w:rPr>
      <w:rFonts w:ascii="Times New Roman" w:hAnsi="Times New Roman" w:cs="Times New Roman"/>
      <w:sz w:val="24"/>
      <w:lang w:val="bg-BG" w:eastAsia="bg-BG" w:bidi="bg-BG"/>
    </w:rPr>
  </w:style>
  <w:style w:type="paragraph" w:customStyle="1" w:styleId="Point3letter">
    <w:name w:val="Point 3 (letter)"/>
    <w:basedOn w:val="Normal"/>
    <w:rsid w:val="00722757"/>
    <w:pPr>
      <w:numPr>
        <w:ilvl w:val="7"/>
        <w:numId w:val="4"/>
      </w:numPr>
      <w:spacing w:before="120" w:after="120" w:line="240" w:lineRule="auto"/>
      <w:jc w:val="both"/>
    </w:pPr>
    <w:rPr>
      <w:rFonts w:ascii="Times New Roman" w:hAnsi="Times New Roman" w:cs="Times New Roman"/>
      <w:sz w:val="24"/>
      <w:lang w:val="bg-BG" w:eastAsia="bg-BG" w:bidi="bg-BG"/>
    </w:rPr>
  </w:style>
  <w:style w:type="paragraph" w:customStyle="1" w:styleId="Point4letter">
    <w:name w:val="Point 4 (letter)"/>
    <w:basedOn w:val="Normal"/>
    <w:rsid w:val="00722757"/>
    <w:pPr>
      <w:numPr>
        <w:ilvl w:val="8"/>
        <w:numId w:val="4"/>
      </w:numPr>
      <w:spacing w:before="120" w:after="120" w:line="240" w:lineRule="auto"/>
      <w:jc w:val="both"/>
    </w:pPr>
    <w:rPr>
      <w:rFonts w:ascii="Times New Roman" w:hAnsi="Times New Roman" w:cs="Times New Roman"/>
      <w:sz w:val="24"/>
      <w:lang w:val="bg-BG" w:eastAsia="bg-BG" w:bidi="bg-BG"/>
    </w:rPr>
  </w:style>
  <w:style w:type="character" w:styleId="PageNumber">
    <w:name w:val="page number"/>
    <w:rsid w:val="00722757"/>
  </w:style>
  <w:style w:type="paragraph" w:styleId="Title">
    <w:name w:val="Title"/>
    <w:basedOn w:val="Normal"/>
    <w:link w:val="TitleChar"/>
    <w:qFormat/>
    <w:rsid w:val="00722757"/>
    <w:pPr>
      <w:spacing w:before="240" w:after="60" w:line="240" w:lineRule="auto"/>
      <w:jc w:val="center"/>
      <w:outlineLvl w:val="0"/>
    </w:pPr>
    <w:rPr>
      <w:rFonts w:ascii="Arial" w:eastAsia="Times New Roman" w:hAnsi="Arial" w:cs="Times New Roman"/>
      <w:b/>
      <w:kern w:val="28"/>
      <w:sz w:val="32"/>
      <w:lang w:val="bg-BG" w:eastAsia="bg-BG" w:bidi="bg-BG"/>
    </w:rPr>
  </w:style>
  <w:style w:type="character" w:customStyle="1" w:styleId="TitleChar">
    <w:name w:val="Title Char"/>
    <w:basedOn w:val="DefaultParagraphFont"/>
    <w:link w:val="Title"/>
    <w:rsid w:val="00722757"/>
    <w:rPr>
      <w:rFonts w:ascii="Arial" w:eastAsia="Times New Roman" w:hAnsi="Arial" w:cs="Times New Roman"/>
      <w:b/>
      <w:kern w:val="28"/>
      <w:sz w:val="32"/>
      <w:lang w:val="bg-BG" w:eastAsia="bg-BG" w:bidi="bg-BG"/>
    </w:rPr>
  </w:style>
  <w:style w:type="character" w:styleId="Hyperlink">
    <w:name w:val="Hyperlink"/>
    <w:uiPriority w:val="99"/>
    <w:unhideWhenUsed/>
    <w:rsid w:val="00722757"/>
    <w:rPr>
      <w:color w:val="0000FF"/>
      <w:u w:val="single"/>
    </w:rPr>
  </w:style>
  <w:style w:type="paragraph" w:styleId="CommentSubject">
    <w:name w:val="annotation subject"/>
    <w:basedOn w:val="CommentText"/>
    <w:next w:val="CommentText"/>
    <w:link w:val="CommentSubjectChar"/>
    <w:semiHidden/>
    <w:unhideWhenUsed/>
    <w:rsid w:val="00722757"/>
    <w:rPr>
      <w:b/>
      <w:bCs/>
    </w:rPr>
  </w:style>
  <w:style w:type="character" w:customStyle="1" w:styleId="CommentSubjectChar">
    <w:name w:val="Comment Subject Char"/>
    <w:basedOn w:val="CommentTextChar"/>
    <w:link w:val="CommentSubject"/>
    <w:semiHidden/>
    <w:rsid w:val="00722757"/>
    <w:rPr>
      <w:b/>
      <w:bCs/>
      <w:sz w:val="20"/>
      <w:szCs w:val="20"/>
      <w:lang w:val="bg-BG" w:eastAsia="bg-BG" w:bidi="bg-BG"/>
    </w:rPr>
  </w:style>
  <w:style w:type="paragraph" w:styleId="ListBullet">
    <w:name w:val="List Bullet"/>
    <w:basedOn w:val="Normal"/>
    <w:unhideWhenUsed/>
    <w:rsid w:val="00722757"/>
    <w:pPr>
      <w:numPr>
        <w:numId w:val="5"/>
      </w:numPr>
      <w:spacing w:before="120" w:after="120" w:line="240" w:lineRule="auto"/>
      <w:contextualSpacing/>
      <w:jc w:val="both"/>
    </w:pPr>
    <w:rPr>
      <w:rFonts w:ascii="Times New Roman" w:eastAsia="Calibri" w:hAnsi="Times New Roman" w:cs="Times New Roman"/>
      <w:sz w:val="24"/>
      <w:lang w:val="bg-BG" w:eastAsia="bg-BG" w:bidi="bg-BG"/>
    </w:rPr>
  </w:style>
  <w:style w:type="paragraph" w:styleId="ListBullet2">
    <w:name w:val="List Bullet 2"/>
    <w:basedOn w:val="Normal"/>
    <w:unhideWhenUsed/>
    <w:rsid w:val="00722757"/>
    <w:pPr>
      <w:numPr>
        <w:numId w:val="6"/>
      </w:numPr>
      <w:spacing w:before="120" w:after="120" w:line="240" w:lineRule="auto"/>
      <w:contextualSpacing/>
      <w:jc w:val="both"/>
    </w:pPr>
    <w:rPr>
      <w:rFonts w:ascii="Times New Roman" w:eastAsia="Calibri" w:hAnsi="Times New Roman" w:cs="Times New Roman"/>
      <w:sz w:val="24"/>
      <w:lang w:val="bg-BG" w:eastAsia="bg-BG" w:bidi="bg-BG"/>
    </w:rPr>
  </w:style>
  <w:style w:type="paragraph" w:styleId="ListBullet3">
    <w:name w:val="List Bullet 3"/>
    <w:basedOn w:val="Normal"/>
    <w:unhideWhenUsed/>
    <w:rsid w:val="00722757"/>
    <w:pPr>
      <w:numPr>
        <w:numId w:val="7"/>
      </w:numPr>
      <w:spacing w:before="120" w:after="120" w:line="240" w:lineRule="auto"/>
      <w:contextualSpacing/>
      <w:jc w:val="both"/>
    </w:pPr>
    <w:rPr>
      <w:rFonts w:ascii="Times New Roman" w:eastAsia="Calibri" w:hAnsi="Times New Roman" w:cs="Times New Roman"/>
      <w:sz w:val="24"/>
      <w:lang w:val="bg-BG" w:eastAsia="bg-BG" w:bidi="bg-BG"/>
    </w:rPr>
  </w:style>
  <w:style w:type="paragraph" w:styleId="ListBullet4">
    <w:name w:val="List Bullet 4"/>
    <w:basedOn w:val="Normal"/>
    <w:unhideWhenUsed/>
    <w:rsid w:val="00722757"/>
    <w:pPr>
      <w:numPr>
        <w:numId w:val="8"/>
      </w:numPr>
      <w:spacing w:before="120" w:after="120" w:line="240" w:lineRule="auto"/>
      <w:contextualSpacing/>
      <w:jc w:val="both"/>
    </w:pPr>
    <w:rPr>
      <w:rFonts w:ascii="Times New Roman" w:eastAsia="Calibri" w:hAnsi="Times New Roman" w:cs="Times New Roman"/>
      <w:sz w:val="24"/>
      <w:lang w:val="bg-BG" w:eastAsia="bg-BG" w:bidi="bg-BG"/>
    </w:rPr>
  </w:style>
  <w:style w:type="paragraph" w:customStyle="1" w:styleId="AddressTL">
    <w:name w:val="AddressTL"/>
    <w:basedOn w:val="Normal"/>
    <w:next w:val="Normal"/>
    <w:rsid w:val="00722757"/>
    <w:pPr>
      <w:spacing w:after="720" w:line="240" w:lineRule="auto"/>
    </w:pPr>
    <w:rPr>
      <w:rFonts w:ascii="Times New Roman" w:eastAsia="Times New Roman" w:hAnsi="Times New Roman" w:cs="Times New Roman"/>
      <w:sz w:val="24"/>
      <w:lang w:val="bg-BG" w:eastAsia="bg-BG" w:bidi="bg-BG"/>
    </w:rPr>
  </w:style>
  <w:style w:type="paragraph" w:customStyle="1" w:styleId="AddressTR">
    <w:name w:val="AddressTR"/>
    <w:basedOn w:val="Normal"/>
    <w:next w:val="Normal"/>
    <w:rsid w:val="00722757"/>
    <w:pPr>
      <w:spacing w:after="720" w:line="240" w:lineRule="auto"/>
      <w:ind w:left="5103"/>
    </w:pPr>
    <w:rPr>
      <w:rFonts w:ascii="Times New Roman" w:eastAsia="Times New Roman" w:hAnsi="Times New Roman" w:cs="Times New Roman"/>
      <w:sz w:val="24"/>
      <w:lang w:val="bg-BG" w:eastAsia="bg-BG" w:bidi="bg-BG"/>
    </w:rPr>
  </w:style>
  <w:style w:type="paragraph" w:styleId="BlockText">
    <w:name w:val="Block Text"/>
    <w:basedOn w:val="Normal"/>
    <w:rsid w:val="00722757"/>
    <w:pPr>
      <w:spacing w:after="120" w:line="240" w:lineRule="auto"/>
      <w:ind w:left="1440" w:right="1440"/>
      <w:jc w:val="both"/>
    </w:pPr>
    <w:rPr>
      <w:rFonts w:ascii="Times New Roman" w:eastAsia="Times New Roman" w:hAnsi="Times New Roman" w:cs="Times New Roman"/>
      <w:sz w:val="24"/>
      <w:lang w:val="bg-BG" w:eastAsia="bg-BG" w:bidi="bg-BG"/>
    </w:rPr>
  </w:style>
  <w:style w:type="paragraph" w:styleId="BodyText">
    <w:name w:val="Body Text"/>
    <w:basedOn w:val="Normal"/>
    <w:link w:val="BodyTextChar"/>
    <w:rsid w:val="00722757"/>
    <w:pPr>
      <w:spacing w:after="120" w:line="240" w:lineRule="auto"/>
      <w:jc w:val="both"/>
    </w:pPr>
    <w:rPr>
      <w:rFonts w:ascii="Times New Roman" w:eastAsia="Times New Roman" w:hAnsi="Times New Roman" w:cs="Times New Roman"/>
      <w:sz w:val="24"/>
      <w:lang w:val="bg-BG" w:eastAsia="bg-BG" w:bidi="bg-BG"/>
    </w:rPr>
  </w:style>
  <w:style w:type="character" w:customStyle="1" w:styleId="BodyTextChar">
    <w:name w:val="Body Text Char"/>
    <w:basedOn w:val="DefaultParagraphFont"/>
    <w:link w:val="BodyText"/>
    <w:rsid w:val="00722757"/>
    <w:rPr>
      <w:rFonts w:ascii="Times New Roman" w:eastAsia="Times New Roman" w:hAnsi="Times New Roman" w:cs="Times New Roman"/>
      <w:sz w:val="24"/>
      <w:lang w:val="bg-BG" w:eastAsia="bg-BG" w:bidi="bg-BG"/>
    </w:rPr>
  </w:style>
  <w:style w:type="paragraph" w:styleId="BodyText2">
    <w:name w:val="Body Text 2"/>
    <w:basedOn w:val="Normal"/>
    <w:link w:val="BodyText2Char"/>
    <w:rsid w:val="00722757"/>
    <w:pPr>
      <w:spacing w:after="120" w:line="480" w:lineRule="auto"/>
      <w:jc w:val="both"/>
    </w:pPr>
    <w:rPr>
      <w:rFonts w:ascii="Times New Roman" w:eastAsia="Times New Roman" w:hAnsi="Times New Roman" w:cs="Times New Roman"/>
      <w:sz w:val="24"/>
      <w:lang w:val="bg-BG" w:eastAsia="bg-BG" w:bidi="bg-BG"/>
    </w:rPr>
  </w:style>
  <w:style w:type="character" w:customStyle="1" w:styleId="BodyText2Char">
    <w:name w:val="Body Text 2 Char"/>
    <w:basedOn w:val="DefaultParagraphFont"/>
    <w:link w:val="BodyText2"/>
    <w:rsid w:val="00722757"/>
    <w:rPr>
      <w:rFonts w:ascii="Times New Roman" w:eastAsia="Times New Roman" w:hAnsi="Times New Roman" w:cs="Times New Roman"/>
      <w:sz w:val="24"/>
      <w:lang w:val="bg-BG" w:eastAsia="bg-BG" w:bidi="bg-BG"/>
    </w:rPr>
  </w:style>
  <w:style w:type="paragraph" w:styleId="BodyText3">
    <w:name w:val="Body Text 3"/>
    <w:basedOn w:val="Normal"/>
    <w:link w:val="BodyText3Char"/>
    <w:rsid w:val="00722757"/>
    <w:pPr>
      <w:spacing w:after="120" w:line="240" w:lineRule="auto"/>
      <w:jc w:val="both"/>
    </w:pPr>
    <w:rPr>
      <w:rFonts w:ascii="Times New Roman" w:eastAsia="Times New Roman" w:hAnsi="Times New Roman" w:cs="Times New Roman"/>
      <w:sz w:val="16"/>
      <w:lang w:val="bg-BG" w:eastAsia="bg-BG" w:bidi="bg-BG"/>
    </w:rPr>
  </w:style>
  <w:style w:type="character" w:customStyle="1" w:styleId="BodyText3Char">
    <w:name w:val="Body Text 3 Char"/>
    <w:basedOn w:val="DefaultParagraphFont"/>
    <w:link w:val="BodyText3"/>
    <w:rsid w:val="00722757"/>
    <w:rPr>
      <w:rFonts w:ascii="Times New Roman" w:eastAsia="Times New Roman" w:hAnsi="Times New Roman" w:cs="Times New Roman"/>
      <w:sz w:val="16"/>
      <w:lang w:val="bg-BG" w:eastAsia="bg-BG" w:bidi="bg-BG"/>
    </w:rPr>
  </w:style>
  <w:style w:type="paragraph" w:styleId="BodyTextFirstIndent">
    <w:name w:val="Body Text First Indent"/>
    <w:basedOn w:val="BodyText"/>
    <w:link w:val="BodyTextFirstIndentChar"/>
    <w:rsid w:val="00722757"/>
    <w:pPr>
      <w:ind w:firstLine="210"/>
    </w:pPr>
  </w:style>
  <w:style w:type="character" w:customStyle="1" w:styleId="BodyTextFirstIndentChar">
    <w:name w:val="Body Text First Indent Char"/>
    <w:basedOn w:val="BodyTextChar"/>
    <w:link w:val="BodyTextFirstIndent"/>
    <w:rsid w:val="00722757"/>
    <w:rPr>
      <w:rFonts w:ascii="Times New Roman" w:eastAsia="Times New Roman" w:hAnsi="Times New Roman" w:cs="Times New Roman"/>
      <w:sz w:val="24"/>
      <w:lang w:val="bg-BG" w:eastAsia="bg-BG" w:bidi="bg-BG"/>
    </w:rPr>
  </w:style>
  <w:style w:type="paragraph" w:styleId="BodyTextIndent">
    <w:name w:val="Body Text Indent"/>
    <w:basedOn w:val="Normal"/>
    <w:link w:val="BodyTextIndentChar"/>
    <w:rsid w:val="00722757"/>
    <w:pPr>
      <w:spacing w:after="120" w:line="240" w:lineRule="auto"/>
      <w:ind w:left="283"/>
      <w:jc w:val="both"/>
    </w:pPr>
    <w:rPr>
      <w:rFonts w:ascii="Times New Roman" w:eastAsia="Times New Roman" w:hAnsi="Times New Roman" w:cs="Times New Roman"/>
      <w:sz w:val="24"/>
      <w:lang w:val="bg-BG" w:eastAsia="bg-BG" w:bidi="bg-BG"/>
    </w:rPr>
  </w:style>
  <w:style w:type="character" w:customStyle="1" w:styleId="BodyTextIndentChar">
    <w:name w:val="Body Text Indent Char"/>
    <w:basedOn w:val="DefaultParagraphFont"/>
    <w:link w:val="BodyTextIndent"/>
    <w:rsid w:val="00722757"/>
    <w:rPr>
      <w:rFonts w:ascii="Times New Roman" w:eastAsia="Times New Roman" w:hAnsi="Times New Roman" w:cs="Times New Roman"/>
      <w:sz w:val="24"/>
      <w:lang w:val="bg-BG" w:eastAsia="bg-BG" w:bidi="bg-BG"/>
    </w:rPr>
  </w:style>
  <w:style w:type="paragraph" w:styleId="BodyTextFirstIndent2">
    <w:name w:val="Body Text First Indent 2"/>
    <w:basedOn w:val="BodyTextIndent"/>
    <w:link w:val="BodyTextFirstIndent2Char"/>
    <w:rsid w:val="00722757"/>
    <w:pPr>
      <w:ind w:firstLine="210"/>
    </w:pPr>
  </w:style>
  <w:style w:type="character" w:customStyle="1" w:styleId="BodyTextFirstIndent2Char">
    <w:name w:val="Body Text First Indent 2 Char"/>
    <w:basedOn w:val="BodyTextIndentChar"/>
    <w:link w:val="BodyTextFirstIndent2"/>
    <w:rsid w:val="00722757"/>
    <w:rPr>
      <w:rFonts w:ascii="Times New Roman" w:eastAsia="Times New Roman" w:hAnsi="Times New Roman" w:cs="Times New Roman"/>
      <w:sz w:val="24"/>
      <w:lang w:val="bg-BG" w:eastAsia="bg-BG" w:bidi="bg-BG"/>
    </w:rPr>
  </w:style>
  <w:style w:type="paragraph" w:styleId="BodyTextIndent2">
    <w:name w:val="Body Text Indent 2"/>
    <w:basedOn w:val="Normal"/>
    <w:link w:val="BodyTextIndent2Char"/>
    <w:rsid w:val="00722757"/>
    <w:pPr>
      <w:spacing w:after="120" w:line="480" w:lineRule="auto"/>
      <w:ind w:left="283"/>
      <w:jc w:val="both"/>
    </w:pPr>
    <w:rPr>
      <w:rFonts w:ascii="Times New Roman" w:eastAsia="Times New Roman" w:hAnsi="Times New Roman" w:cs="Times New Roman"/>
      <w:sz w:val="24"/>
      <w:lang w:val="bg-BG" w:eastAsia="bg-BG" w:bidi="bg-BG"/>
    </w:rPr>
  </w:style>
  <w:style w:type="character" w:customStyle="1" w:styleId="BodyTextIndent2Char">
    <w:name w:val="Body Text Indent 2 Char"/>
    <w:basedOn w:val="DefaultParagraphFont"/>
    <w:link w:val="BodyTextIndent2"/>
    <w:rsid w:val="00722757"/>
    <w:rPr>
      <w:rFonts w:ascii="Times New Roman" w:eastAsia="Times New Roman" w:hAnsi="Times New Roman" w:cs="Times New Roman"/>
      <w:sz w:val="24"/>
      <w:lang w:val="bg-BG" w:eastAsia="bg-BG" w:bidi="bg-BG"/>
    </w:rPr>
  </w:style>
  <w:style w:type="paragraph" w:styleId="BodyTextIndent3">
    <w:name w:val="Body Text Indent 3"/>
    <w:basedOn w:val="Normal"/>
    <w:link w:val="BodyTextIndent3Char"/>
    <w:rsid w:val="00722757"/>
    <w:pPr>
      <w:spacing w:after="120" w:line="240" w:lineRule="auto"/>
      <w:ind w:left="283"/>
      <w:jc w:val="both"/>
    </w:pPr>
    <w:rPr>
      <w:rFonts w:ascii="Times New Roman" w:eastAsia="Times New Roman" w:hAnsi="Times New Roman" w:cs="Times New Roman"/>
      <w:sz w:val="16"/>
      <w:lang w:val="bg-BG" w:eastAsia="bg-BG" w:bidi="bg-BG"/>
    </w:rPr>
  </w:style>
  <w:style w:type="character" w:customStyle="1" w:styleId="BodyTextIndent3Char">
    <w:name w:val="Body Text Indent 3 Char"/>
    <w:basedOn w:val="DefaultParagraphFont"/>
    <w:link w:val="BodyTextIndent3"/>
    <w:rsid w:val="00722757"/>
    <w:rPr>
      <w:rFonts w:ascii="Times New Roman" w:eastAsia="Times New Roman" w:hAnsi="Times New Roman" w:cs="Times New Roman"/>
      <w:sz w:val="16"/>
      <w:lang w:val="bg-BG" w:eastAsia="bg-BG" w:bidi="bg-BG"/>
    </w:rPr>
  </w:style>
  <w:style w:type="paragraph" w:styleId="Caption">
    <w:name w:val="caption"/>
    <w:basedOn w:val="Normal"/>
    <w:next w:val="Normal"/>
    <w:qFormat/>
    <w:rsid w:val="00722757"/>
    <w:pPr>
      <w:spacing w:before="120" w:after="120" w:line="240" w:lineRule="auto"/>
      <w:jc w:val="both"/>
    </w:pPr>
    <w:rPr>
      <w:rFonts w:ascii="Times New Roman" w:eastAsia="Times New Roman" w:hAnsi="Times New Roman" w:cs="Times New Roman"/>
      <w:b/>
      <w:sz w:val="24"/>
      <w:lang w:val="bg-BG" w:eastAsia="bg-BG" w:bidi="bg-BG"/>
    </w:rPr>
  </w:style>
  <w:style w:type="paragraph" w:styleId="Closing">
    <w:name w:val="Closing"/>
    <w:basedOn w:val="Normal"/>
    <w:next w:val="Signature"/>
    <w:link w:val="ClosingChar"/>
    <w:rsid w:val="00722757"/>
    <w:pPr>
      <w:tabs>
        <w:tab w:val="left" w:pos="5103"/>
      </w:tabs>
      <w:spacing w:before="240" w:after="240" w:line="240" w:lineRule="auto"/>
      <w:ind w:left="5103"/>
    </w:pPr>
    <w:rPr>
      <w:rFonts w:ascii="Times New Roman" w:eastAsia="Times New Roman" w:hAnsi="Times New Roman" w:cs="Times New Roman"/>
      <w:sz w:val="24"/>
      <w:lang w:val="bg-BG" w:eastAsia="bg-BG" w:bidi="bg-BG"/>
    </w:rPr>
  </w:style>
  <w:style w:type="character" w:customStyle="1" w:styleId="ClosingChar">
    <w:name w:val="Closing Char"/>
    <w:basedOn w:val="DefaultParagraphFont"/>
    <w:link w:val="Closing"/>
    <w:rsid w:val="00722757"/>
    <w:rPr>
      <w:rFonts w:ascii="Times New Roman" w:eastAsia="Times New Roman" w:hAnsi="Times New Roman" w:cs="Times New Roman"/>
      <w:sz w:val="24"/>
      <w:lang w:val="bg-BG" w:eastAsia="bg-BG" w:bidi="bg-BG"/>
    </w:rPr>
  </w:style>
  <w:style w:type="paragraph" w:styleId="Signature">
    <w:name w:val="Signature"/>
    <w:basedOn w:val="Normal"/>
    <w:next w:val="Contact"/>
    <w:link w:val="SignatureChar"/>
    <w:uiPriority w:val="99"/>
    <w:rsid w:val="00722757"/>
    <w:pPr>
      <w:tabs>
        <w:tab w:val="left" w:pos="5103"/>
      </w:tabs>
      <w:spacing w:before="1200" w:after="0" w:line="240" w:lineRule="auto"/>
      <w:ind w:left="5103"/>
      <w:jc w:val="center"/>
    </w:pPr>
    <w:rPr>
      <w:rFonts w:ascii="Times New Roman" w:eastAsia="Times New Roman" w:hAnsi="Times New Roman" w:cs="Times New Roman"/>
      <w:sz w:val="24"/>
      <w:lang w:val="bg-BG" w:eastAsia="bg-BG" w:bidi="bg-BG"/>
    </w:rPr>
  </w:style>
  <w:style w:type="character" w:customStyle="1" w:styleId="SignatureChar">
    <w:name w:val="Signature Char"/>
    <w:basedOn w:val="DefaultParagraphFont"/>
    <w:link w:val="Signature"/>
    <w:uiPriority w:val="99"/>
    <w:rsid w:val="00722757"/>
    <w:rPr>
      <w:rFonts w:ascii="Times New Roman" w:eastAsia="Times New Roman" w:hAnsi="Times New Roman" w:cs="Times New Roman"/>
      <w:sz w:val="24"/>
      <w:lang w:val="bg-BG" w:eastAsia="bg-BG" w:bidi="bg-BG"/>
    </w:rPr>
  </w:style>
  <w:style w:type="paragraph" w:customStyle="1" w:styleId="Enclosures">
    <w:name w:val="Enclosures"/>
    <w:basedOn w:val="Normal"/>
    <w:next w:val="Participants"/>
    <w:rsid w:val="00722757"/>
    <w:pPr>
      <w:keepNext/>
      <w:keepLines/>
      <w:tabs>
        <w:tab w:val="left" w:pos="5670"/>
      </w:tabs>
      <w:spacing w:before="480" w:after="0" w:line="240" w:lineRule="auto"/>
      <w:ind w:left="1985" w:hanging="1985"/>
    </w:pPr>
    <w:rPr>
      <w:rFonts w:ascii="Times New Roman" w:eastAsia="Times New Roman" w:hAnsi="Times New Roman" w:cs="Times New Roman"/>
      <w:sz w:val="24"/>
      <w:lang w:val="bg-BG" w:eastAsia="bg-BG" w:bidi="bg-BG"/>
    </w:rPr>
  </w:style>
  <w:style w:type="paragraph" w:customStyle="1" w:styleId="Participants">
    <w:name w:val="Participants"/>
    <w:basedOn w:val="Normal"/>
    <w:next w:val="Copies"/>
    <w:rsid w:val="00722757"/>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val="bg-BG" w:eastAsia="bg-BG" w:bidi="bg-BG"/>
    </w:rPr>
  </w:style>
  <w:style w:type="paragraph" w:customStyle="1" w:styleId="Copies">
    <w:name w:val="Copies"/>
    <w:basedOn w:val="Normal"/>
    <w:next w:val="Normal"/>
    <w:rsid w:val="00722757"/>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val="bg-BG" w:eastAsia="bg-BG" w:bidi="bg-BG"/>
    </w:rPr>
  </w:style>
  <w:style w:type="paragraph" w:styleId="Date">
    <w:name w:val="Date"/>
    <w:basedOn w:val="Normal"/>
    <w:next w:val="References"/>
    <w:link w:val="DateChar"/>
    <w:rsid w:val="00722757"/>
    <w:pPr>
      <w:spacing w:after="0" w:line="240" w:lineRule="auto"/>
      <w:ind w:left="5103" w:right="-567"/>
    </w:pPr>
    <w:rPr>
      <w:rFonts w:ascii="Times New Roman" w:eastAsia="Times New Roman" w:hAnsi="Times New Roman" w:cs="Times New Roman"/>
      <w:sz w:val="24"/>
      <w:lang w:val="bg-BG" w:eastAsia="bg-BG" w:bidi="bg-BG"/>
    </w:rPr>
  </w:style>
  <w:style w:type="character" w:customStyle="1" w:styleId="DateChar">
    <w:name w:val="Date Char"/>
    <w:basedOn w:val="DefaultParagraphFont"/>
    <w:link w:val="Date"/>
    <w:rsid w:val="00722757"/>
    <w:rPr>
      <w:rFonts w:ascii="Times New Roman" w:eastAsia="Times New Roman" w:hAnsi="Times New Roman" w:cs="Times New Roman"/>
      <w:sz w:val="24"/>
      <w:lang w:val="bg-BG" w:eastAsia="bg-BG" w:bidi="bg-BG"/>
    </w:rPr>
  </w:style>
  <w:style w:type="paragraph" w:customStyle="1" w:styleId="References">
    <w:name w:val="References"/>
    <w:basedOn w:val="Normal"/>
    <w:next w:val="AddressTR"/>
    <w:rsid w:val="00722757"/>
    <w:pPr>
      <w:spacing w:after="240" w:line="240" w:lineRule="auto"/>
      <w:ind w:left="5103"/>
    </w:pPr>
    <w:rPr>
      <w:rFonts w:ascii="Times New Roman" w:eastAsia="Times New Roman" w:hAnsi="Times New Roman" w:cs="Times New Roman"/>
      <w:sz w:val="20"/>
      <w:lang w:val="bg-BG" w:eastAsia="bg-BG" w:bidi="bg-BG"/>
    </w:rPr>
  </w:style>
  <w:style w:type="paragraph" w:styleId="DocumentMap">
    <w:name w:val="Document Map"/>
    <w:basedOn w:val="Normal"/>
    <w:link w:val="DocumentMapChar"/>
    <w:semiHidden/>
    <w:rsid w:val="00722757"/>
    <w:pPr>
      <w:shd w:val="clear" w:color="auto" w:fill="000080"/>
      <w:spacing w:after="240" w:line="240" w:lineRule="auto"/>
      <w:jc w:val="both"/>
    </w:pPr>
    <w:rPr>
      <w:rFonts w:ascii="Tahoma" w:eastAsia="Times New Roman" w:hAnsi="Tahoma" w:cs="Times New Roman"/>
      <w:sz w:val="24"/>
      <w:lang w:val="bg-BG" w:eastAsia="bg-BG" w:bidi="bg-BG"/>
    </w:rPr>
  </w:style>
  <w:style w:type="character" w:customStyle="1" w:styleId="DocumentMapChar">
    <w:name w:val="Document Map Char"/>
    <w:basedOn w:val="DefaultParagraphFont"/>
    <w:link w:val="DocumentMap"/>
    <w:semiHidden/>
    <w:rsid w:val="00722757"/>
    <w:rPr>
      <w:rFonts w:ascii="Tahoma" w:eastAsia="Times New Roman" w:hAnsi="Tahoma" w:cs="Times New Roman"/>
      <w:sz w:val="24"/>
      <w:shd w:val="clear" w:color="auto" w:fill="000080"/>
      <w:lang w:val="bg-BG" w:eastAsia="bg-BG" w:bidi="bg-BG"/>
    </w:rPr>
  </w:style>
  <w:style w:type="paragraph" w:customStyle="1" w:styleId="DoubSign">
    <w:name w:val="DoubSign"/>
    <w:basedOn w:val="Normal"/>
    <w:next w:val="Contact"/>
    <w:rsid w:val="00722757"/>
    <w:pPr>
      <w:tabs>
        <w:tab w:val="left" w:pos="5103"/>
      </w:tabs>
      <w:spacing w:before="1200" w:after="0" w:line="240" w:lineRule="auto"/>
    </w:pPr>
    <w:rPr>
      <w:rFonts w:ascii="Times New Roman" w:eastAsia="Times New Roman" w:hAnsi="Times New Roman" w:cs="Times New Roman"/>
      <w:sz w:val="24"/>
      <w:lang w:val="bg-BG" w:eastAsia="bg-BG" w:bidi="bg-BG"/>
    </w:rPr>
  </w:style>
  <w:style w:type="paragraph" w:styleId="EndnoteText">
    <w:name w:val="endnote text"/>
    <w:basedOn w:val="Normal"/>
    <w:link w:val="EndnoteTextChar"/>
    <w:semiHidden/>
    <w:rsid w:val="00722757"/>
    <w:pPr>
      <w:spacing w:after="240" w:line="240" w:lineRule="auto"/>
      <w:jc w:val="both"/>
    </w:pPr>
    <w:rPr>
      <w:rFonts w:ascii="Times New Roman" w:eastAsia="Times New Roman" w:hAnsi="Times New Roman" w:cs="Times New Roman"/>
      <w:sz w:val="20"/>
      <w:lang w:val="bg-BG" w:eastAsia="bg-BG" w:bidi="bg-BG"/>
    </w:rPr>
  </w:style>
  <w:style w:type="character" w:customStyle="1" w:styleId="EndnoteTextChar">
    <w:name w:val="Endnote Text Char"/>
    <w:basedOn w:val="DefaultParagraphFont"/>
    <w:link w:val="EndnoteText"/>
    <w:semiHidden/>
    <w:rsid w:val="00722757"/>
    <w:rPr>
      <w:rFonts w:ascii="Times New Roman" w:eastAsia="Times New Roman" w:hAnsi="Times New Roman" w:cs="Times New Roman"/>
      <w:sz w:val="20"/>
      <w:lang w:val="bg-BG" w:eastAsia="bg-BG" w:bidi="bg-BG"/>
    </w:rPr>
  </w:style>
  <w:style w:type="paragraph" w:styleId="EnvelopeAddress">
    <w:name w:val="envelope address"/>
    <w:basedOn w:val="Normal"/>
    <w:rsid w:val="00722757"/>
    <w:pPr>
      <w:framePr w:w="7920" w:h="1980" w:hRule="exact" w:hSpace="180" w:wrap="auto" w:hAnchor="page" w:xAlign="center" w:yAlign="bottom"/>
      <w:spacing w:after="0" w:line="240" w:lineRule="auto"/>
      <w:jc w:val="both"/>
    </w:pPr>
    <w:rPr>
      <w:rFonts w:ascii="Times New Roman" w:eastAsia="Times New Roman" w:hAnsi="Times New Roman" w:cs="Times New Roman"/>
      <w:sz w:val="24"/>
      <w:lang w:val="bg-BG" w:eastAsia="bg-BG" w:bidi="bg-BG"/>
    </w:rPr>
  </w:style>
  <w:style w:type="paragraph" w:styleId="EnvelopeReturn">
    <w:name w:val="envelope return"/>
    <w:basedOn w:val="Normal"/>
    <w:rsid w:val="00722757"/>
    <w:pPr>
      <w:spacing w:after="0" w:line="240" w:lineRule="auto"/>
      <w:jc w:val="both"/>
    </w:pPr>
    <w:rPr>
      <w:rFonts w:ascii="Times New Roman" w:eastAsia="Times New Roman" w:hAnsi="Times New Roman" w:cs="Times New Roman"/>
      <w:sz w:val="20"/>
      <w:lang w:val="bg-BG" w:eastAsia="bg-BG" w:bidi="bg-BG"/>
    </w:rPr>
  </w:style>
  <w:style w:type="paragraph" w:styleId="Index1">
    <w:name w:val="index 1"/>
    <w:basedOn w:val="Normal"/>
    <w:next w:val="Normal"/>
    <w:autoRedefine/>
    <w:semiHidden/>
    <w:rsid w:val="00722757"/>
    <w:pPr>
      <w:spacing w:after="240" w:line="240" w:lineRule="auto"/>
      <w:ind w:left="240" w:hanging="240"/>
      <w:jc w:val="both"/>
    </w:pPr>
    <w:rPr>
      <w:rFonts w:ascii="Times New Roman" w:eastAsia="Times New Roman" w:hAnsi="Times New Roman" w:cs="Times New Roman"/>
      <w:sz w:val="24"/>
      <w:lang w:val="bg-BG" w:eastAsia="bg-BG" w:bidi="bg-BG"/>
    </w:rPr>
  </w:style>
  <w:style w:type="paragraph" w:styleId="Index2">
    <w:name w:val="index 2"/>
    <w:basedOn w:val="Normal"/>
    <w:next w:val="Normal"/>
    <w:autoRedefine/>
    <w:semiHidden/>
    <w:rsid w:val="00722757"/>
    <w:pPr>
      <w:spacing w:after="240" w:line="240" w:lineRule="auto"/>
      <w:ind w:left="480" w:hanging="240"/>
      <w:jc w:val="both"/>
    </w:pPr>
    <w:rPr>
      <w:rFonts w:ascii="Times New Roman" w:eastAsia="Times New Roman" w:hAnsi="Times New Roman" w:cs="Times New Roman"/>
      <w:sz w:val="24"/>
      <w:lang w:val="bg-BG" w:eastAsia="bg-BG" w:bidi="bg-BG"/>
    </w:rPr>
  </w:style>
  <w:style w:type="paragraph" w:styleId="Index3">
    <w:name w:val="index 3"/>
    <w:basedOn w:val="Normal"/>
    <w:next w:val="Normal"/>
    <w:autoRedefine/>
    <w:semiHidden/>
    <w:rsid w:val="00722757"/>
    <w:pPr>
      <w:spacing w:after="240" w:line="240" w:lineRule="auto"/>
      <w:ind w:left="720" w:hanging="240"/>
      <w:jc w:val="both"/>
    </w:pPr>
    <w:rPr>
      <w:rFonts w:ascii="Times New Roman" w:eastAsia="Times New Roman" w:hAnsi="Times New Roman" w:cs="Times New Roman"/>
      <w:sz w:val="24"/>
      <w:lang w:val="bg-BG" w:eastAsia="bg-BG" w:bidi="bg-BG"/>
    </w:rPr>
  </w:style>
  <w:style w:type="paragraph" w:styleId="Index4">
    <w:name w:val="index 4"/>
    <w:basedOn w:val="Normal"/>
    <w:next w:val="Normal"/>
    <w:autoRedefine/>
    <w:semiHidden/>
    <w:rsid w:val="00722757"/>
    <w:pPr>
      <w:spacing w:after="240" w:line="240" w:lineRule="auto"/>
      <w:ind w:left="960" w:hanging="240"/>
      <w:jc w:val="both"/>
    </w:pPr>
    <w:rPr>
      <w:rFonts w:ascii="Times New Roman" w:eastAsia="Times New Roman" w:hAnsi="Times New Roman" w:cs="Times New Roman"/>
      <w:sz w:val="24"/>
      <w:lang w:val="bg-BG" w:eastAsia="bg-BG" w:bidi="bg-BG"/>
    </w:rPr>
  </w:style>
  <w:style w:type="paragraph" w:styleId="Index5">
    <w:name w:val="index 5"/>
    <w:basedOn w:val="Normal"/>
    <w:next w:val="Normal"/>
    <w:autoRedefine/>
    <w:semiHidden/>
    <w:rsid w:val="00722757"/>
    <w:pPr>
      <w:spacing w:after="240" w:line="240" w:lineRule="auto"/>
      <w:ind w:left="1200" w:hanging="240"/>
      <w:jc w:val="both"/>
    </w:pPr>
    <w:rPr>
      <w:rFonts w:ascii="Times New Roman" w:eastAsia="Times New Roman" w:hAnsi="Times New Roman" w:cs="Times New Roman"/>
      <w:sz w:val="24"/>
      <w:lang w:val="bg-BG" w:eastAsia="bg-BG" w:bidi="bg-BG"/>
    </w:rPr>
  </w:style>
  <w:style w:type="paragraph" w:styleId="Index6">
    <w:name w:val="index 6"/>
    <w:basedOn w:val="Normal"/>
    <w:next w:val="Normal"/>
    <w:autoRedefine/>
    <w:semiHidden/>
    <w:rsid w:val="00722757"/>
    <w:pPr>
      <w:spacing w:after="240" w:line="240" w:lineRule="auto"/>
      <w:ind w:left="1440" w:hanging="240"/>
      <w:jc w:val="both"/>
    </w:pPr>
    <w:rPr>
      <w:rFonts w:ascii="Times New Roman" w:eastAsia="Times New Roman" w:hAnsi="Times New Roman" w:cs="Times New Roman"/>
      <w:sz w:val="24"/>
      <w:lang w:val="bg-BG" w:eastAsia="bg-BG" w:bidi="bg-BG"/>
    </w:rPr>
  </w:style>
  <w:style w:type="paragraph" w:styleId="Index7">
    <w:name w:val="index 7"/>
    <w:basedOn w:val="Normal"/>
    <w:next w:val="Normal"/>
    <w:autoRedefine/>
    <w:semiHidden/>
    <w:rsid w:val="00722757"/>
    <w:pPr>
      <w:spacing w:after="240" w:line="240" w:lineRule="auto"/>
      <w:ind w:left="1680" w:hanging="240"/>
      <w:jc w:val="both"/>
    </w:pPr>
    <w:rPr>
      <w:rFonts w:ascii="Times New Roman" w:eastAsia="Times New Roman" w:hAnsi="Times New Roman" w:cs="Times New Roman"/>
      <w:sz w:val="24"/>
      <w:lang w:val="bg-BG" w:eastAsia="bg-BG" w:bidi="bg-BG"/>
    </w:rPr>
  </w:style>
  <w:style w:type="paragraph" w:styleId="Index8">
    <w:name w:val="index 8"/>
    <w:basedOn w:val="Normal"/>
    <w:next w:val="Normal"/>
    <w:autoRedefine/>
    <w:semiHidden/>
    <w:rsid w:val="00722757"/>
    <w:pPr>
      <w:spacing w:after="240" w:line="240" w:lineRule="auto"/>
      <w:ind w:left="1920" w:hanging="240"/>
      <w:jc w:val="both"/>
    </w:pPr>
    <w:rPr>
      <w:rFonts w:ascii="Times New Roman" w:eastAsia="Times New Roman" w:hAnsi="Times New Roman" w:cs="Times New Roman"/>
      <w:sz w:val="24"/>
      <w:lang w:val="bg-BG" w:eastAsia="bg-BG" w:bidi="bg-BG"/>
    </w:rPr>
  </w:style>
  <w:style w:type="paragraph" w:styleId="Index9">
    <w:name w:val="index 9"/>
    <w:basedOn w:val="Normal"/>
    <w:next w:val="Normal"/>
    <w:autoRedefine/>
    <w:semiHidden/>
    <w:rsid w:val="00722757"/>
    <w:pPr>
      <w:spacing w:after="240" w:line="240" w:lineRule="auto"/>
      <w:ind w:left="2160" w:hanging="240"/>
      <w:jc w:val="both"/>
    </w:pPr>
    <w:rPr>
      <w:rFonts w:ascii="Times New Roman" w:eastAsia="Times New Roman" w:hAnsi="Times New Roman" w:cs="Times New Roman"/>
      <w:sz w:val="24"/>
      <w:lang w:val="bg-BG" w:eastAsia="bg-BG" w:bidi="bg-BG"/>
    </w:rPr>
  </w:style>
  <w:style w:type="paragraph" w:styleId="IndexHeading">
    <w:name w:val="index heading"/>
    <w:basedOn w:val="Normal"/>
    <w:next w:val="Index1"/>
    <w:semiHidden/>
    <w:rsid w:val="00722757"/>
    <w:pPr>
      <w:spacing w:after="240" w:line="240" w:lineRule="auto"/>
      <w:jc w:val="both"/>
    </w:pPr>
    <w:rPr>
      <w:rFonts w:ascii="Arial" w:eastAsia="Times New Roman" w:hAnsi="Arial" w:cs="Times New Roman"/>
      <w:b/>
      <w:sz w:val="24"/>
      <w:lang w:val="bg-BG" w:eastAsia="bg-BG" w:bidi="bg-BG"/>
    </w:rPr>
  </w:style>
  <w:style w:type="paragraph" w:styleId="List">
    <w:name w:val="List"/>
    <w:basedOn w:val="Normal"/>
    <w:rsid w:val="00722757"/>
    <w:pPr>
      <w:spacing w:after="240" w:line="240" w:lineRule="auto"/>
      <w:ind w:left="283" w:hanging="283"/>
      <w:jc w:val="both"/>
    </w:pPr>
    <w:rPr>
      <w:rFonts w:ascii="Times New Roman" w:eastAsia="Times New Roman" w:hAnsi="Times New Roman" w:cs="Times New Roman"/>
      <w:sz w:val="24"/>
      <w:lang w:val="bg-BG" w:eastAsia="bg-BG" w:bidi="bg-BG"/>
    </w:rPr>
  </w:style>
  <w:style w:type="paragraph" w:styleId="List2">
    <w:name w:val="List 2"/>
    <w:basedOn w:val="Normal"/>
    <w:rsid w:val="00722757"/>
    <w:pPr>
      <w:spacing w:after="240" w:line="240" w:lineRule="auto"/>
      <w:ind w:left="566" w:hanging="283"/>
      <w:jc w:val="both"/>
    </w:pPr>
    <w:rPr>
      <w:rFonts w:ascii="Times New Roman" w:eastAsia="Times New Roman" w:hAnsi="Times New Roman" w:cs="Times New Roman"/>
      <w:sz w:val="24"/>
      <w:lang w:val="bg-BG" w:eastAsia="bg-BG" w:bidi="bg-BG"/>
    </w:rPr>
  </w:style>
  <w:style w:type="paragraph" w:styleId="List3">
    <w:name w:val="List 3"/>
    <w:basedOn w:val="Normal"/>
    <w:rsid w:val="00722757"/>
    <w:pPr>
      <w:spacing w:after="240" w:line="240" w:lineRule="auto"/>
      <w:ind w:left="849" w:hanging="283"/>
      <w:jc w:val="both"/>
    </w:pPr>
    <w:rPr>
      <w:rFonts w:ascii="Times New Roman" w:eastAsia="Times New Roman" w:hAnsi="Times New Roman" w:cs="Times New Roman"/>
      <w:sz w:val="24"/>
      <w:lang w:val="bg-BG" w:eastAsia="bg-BG" w:bidi="bg-BG"/>
    </w:rPr>
  </w:style>
  <w:style w:type="paragraph" w:styleId="List4">
    <w:name w:val="List 4"/>
    <w:basedOn w:val="Normal"/>
    <w:rsid w:val="00722757"/>
    <w:pPr>
      <w:spacing w:after="240" w:line="240" w:lineRule="auto"/>
      <w:ind w:left="1132" w:hanging="283"/>
      <w:jc w:val="both"/>
    </w:pPr>
    <w:rPr>
      <w:rFonts w:ascii="Times New Roman" w:eastAsia="Times New Roman" w:hAnsi="Times New Roman" w:cs="Times New Roman"/>
      <w:sz w:val="24"/>
      <w:lang w:val="bg-BG" w:eastAsia="bg-BG" w:bidi="bg-BG"/>
    </w:rPr>
  </w:style>
  <w:style w:type="paragraph" w:styleId="List5">
    <w:name w:val="List 5"/>
    <w:basedOn w:val="Normal"/>
    <w:rsid w:val="00722757"/>
    <w:pPr>
      <w:spacing w:after="240" w:line="240" w:lineRule="auto"/>
      <w:ind w:left="1415" w:hanging="283"/>
      <w:jc w:val="both"/>
    </w:pPr>
    <w:rPr>
      <w:rFonts w:ascii="Times New Roman" w:eastAsia="Times New Roman" w:hAnsi="Times New Roman" w:cs="Times New Roman"/>
      <w:sz w:val="24"/>
      <w:lang w:val="bg-BG" w:eastAsia="bg-BG" w:bidi="bg-BG"/>
    </w:rPr>
  </w:style>
  <w:style w:type="paragraph" w:styleId="ListBullet5">
    <w:name w:val="List Bullet 5"/>
    <w:basedOn w:val="Normal"/>
    <w:autoRedefine/>
    <w:rsid w:val="00722757"/>
    <w:pPr>
      <w:numPr>
        <w:numId w:val="9"/>
      </w:numPr>
      <w:spacing w:after="240" w:line="240" w:lineRule="auto"/>
      <w:jc w:val="both"/>
    </w:pPr>
    <w:rPr>
      <w:rFonts w:ascii="Times New Roman" w:eastAsia="Times New Roman" w:hAnsi="Times New Roman" w:cs="Times New Roman"/>
      <w:sz w:val="24"/>
      <w:lang w:val="bg-BG" w:eastAsia="bg-BG" w:bidi="bg-BG"/>
    </w:rPr>
  </w:style>
  <w:style w:type="paragraph" w:styleId="ListContinue">
    <w:name w:val="List Continue"/>
    <w:basedOn w:val="Normal"/>
    <w:rsid w:val="00722757"/>
    <w:pPr>
      <w:spacing w:after="120" w:line="240" w:lineRule="auto"/>
      <w:ind w:left="283"/>
      <w:jc w:val="both"/>
    </w:pPr>
    <w:rPr>
      <w:rFonts w:ascii="Times New Roman" w:eastAsia="Times New Roman" w:hAnsi="Times New Roman" w:cs="Times New Roman"/>
      <w:sz w:val="24"/>
      <w:lang w:val="bg-BG" w:eastAsia="bg-BG" w:bidi="bg-BG"/>
    </w:rPr>
  </w:style>
  <w:style w:type="paragraph" w:styleId="ListContinue2">
    <w:name w:val="List Continue 2"/>
    <w:basedOn w:val="Normal"/>
    <w:rsid w:val="00722757"/>
    <w:pPr>
      <w:spacing w:after="120" w:line="240" w:lineRule="auto"/>
      <w:ind w:left="566"/>
      <w:jc w:val="both"/>
    </w:pPr>
    <w:rPr>
      <w:rFonts w:ascii="Times New Roman" w:eastAsia="Times New Roman" w:hAnsi="Times New Roman" w:cs="Times New Roman"/>
      <w:sz w:val="24"/>
      <w:lang w:val="bg-BG" w:eastAsia="bg-BG" w:bidi="bg-BG"/>
    </w:rPr>
  </w:style>
  <w:style w:type="paragraph" w:styleId="ListContinue3">
    <w:name w:val="List Continue 3"/>
    <w:basedOn w:val="Normal"/>
    <w:rsid w:val="00722757"/>
    <w:pPr>
      <w:spacing w:after="120" w:line="240" w:lineRule="auto"/>
      <w:ind w:left="849"/>
      <w:jc w:val="both"/>
    </w:pPr>
    <w:rPr>
      <w:rFonts w:ascii="Times New Roman" w:eastAsia="Times New Roman" w:hAnsi="Times New Roman" w:cs="Times New Roman"/>
      <w:sz w:val="24"/>
      <w:lang w:val="bg-BG" w:eastAsia="bg-BG" w:bidi="bg-BG"/>
    </w:rPr>
  </w:style>
  <w:style w:type="paragraph" w:styleId="ListContinue4">
    <w:name w:val="List Continue 4"/>
    <w:basedOn w:val="Normal"/>
    <w:rsid w:val="00722757"/>
    <w:pPr>
      <w:spacing w:after="120" w:line="240" w:lineRule="auto"/>
      <w:ind w:left="1132"/>
      <w:jc w:val="both"/>
    </w:pPr>
    <w:rPr>
      <w:rFonts w:ascii="Times New Roman" w:eastAsia="Times New Roman" w:hAnsi="Times New Roman" w:cs="Times New Roman"/>
      <w:sz w:val="24"/>
      <w:lang w:val="bg-BG" w:eastAsia="bg-BG" w:bidi="bg-BG"/>
    </w:rPr>
  </w:style>
  <w:style w:type="paragraph" w:styleId="ListContinue5">
    <w:name w:val="List Continue 5"/>
    <w:basedOn w:val="Normal"/>
    <w:rsid w:val="00722757"/>
    <w:pPr>
      <w:spacing w:after="120" w:line="240" w:lineRule="auto"/>
      <w:ind w:left="1415"/>
      <w:jc w:val="both"/>
    </w:pPr>
    <w:rPr>
      <w:rFonts w:ascii="Times New Roman" w:eastAsia="Times New Roman" w:hAnsi="Times New Roman" w:cs="Times New Roman"/>
      <w:sz w:val="24"/>
      <w:lang w:val="bg-BG" w:eastAsia="bg-BG" w:bidi="bg-BG"/>
    </w:rPr>
  </w:style>
  <w:style w:type="paragraph" w:styleId="ListNumber">
    <w:name w:val="List Number"/>
    <w:basedOn w:val="Normal"/>
    <w:rsid w:val="00722757"/>
    <w:pPr>
      <w:numPr>
        <w:numId w:val="16"/>
      </w:numPr>
      <w:spacing w:after="240" w:line="240" w:lineRule="auto"/>
      <w:jc w:val="both"/>
    </w:pPr>
    <w:rPr>
      <w:rFonts w:ascii="Times New Roman" w:eastAsia="Times New Roman" w:hAnsi="Times New Roman" w:cs="Times New Roman"/>
      <w:sz w:val="24"/>
      <w:lang w:val="bg-BG" w:eastAsia="bg-BG" w:bidi="bg-BG"/>
    </w:rPr>
  </w:style>
  <w:style w:type="paragraph" w:styleId="ListNumber2">
    <w:name w:val="List Number 2"/>
    <w:basedOn w:val="Text2"/>
    <w:rsid w:val="00722757"/>
    <w:pPr>
      <w:numPr>
        <w:numId w:val="18"/>
      </w:numPr>
      <w:spacing w:before="0" w:after="240"/>
    </w:pPr>
    <w:rPr>
      <w:rFonts w:eastAsia="Times New Roman"/>
    </w:rPr>
  </w:style>
  <w:style w:type="paragraph" w:styleId="ListNumber3">
    <w:name w:val="List Number 3"/>
    <w:basedOn w:val="Text3"/>
    <w:rsid w:val="00722757"/>
    <w:pPr>
      <w:numPr>
        <w:numId w:val="19"/>
      </w:numPr>
      <w:spacing w:before="0" w:after="240"/>
    </w:pPr>
    <w:rPr>
      <w:rFonts w:eastAsia="Times New Roman"/>
    </w:rPr>
  </w:style>
  <w:style w:type="paragraph" w:styleId="ListNumber4">
    <w:name w:val="List Number 4"/>
    <w:basedOn w:val="Text4"/>
    <w:rsid w:val="00722757"/>
    <w:pPr>
      <w:numPr>
        <w:numId w:val="20"/>
      </w:numPr>
      <w:spacing w:before="0" w:after="240"/>
    </w:pPr>
    <w:rPr>
      <w:rFonts w:eastAsia="Times New Roman"/>
    </w:rPr>
  </w:style>
  <w:style w:type="paragraph" w:styleId="ListNumber5">
    <w:name w:val="List Number 5"/>
    <w:basedOn w:val="Normal"/>
    <w:rsid w:val="00722757"/>
    <w:pPr>
      <w:numPr>
        <w:numId w:val="10"/>
      </w:numPr>
      <w:spacing w:after="240" w:line="240" w:lineRule="auto"/>
      <w:jc w:val="both"/>
    </w:pPr>
    <w:rPr>
      <w:rFonts w:ascii="Times New Roman" w:eastAsia="Times New Roman" w:hAnsi="Times New Roman" w:cs="Times New Roman"/>
      <w:sz w:val="24"/>
      <w:lang w:val="bg-BG" w:eastAsia="bg-BG" w:bidi="bg-BG"/>
    </w:rPr>
  </w:style>
  <w:style w:type="paragraph" w:styleId="MacroText">
    <w:name w:val="macro"/>
    <w:link w:val="MacroTextChar"/>
    <w:semiHidden/>
    <w:rsid w:val="00722757"/>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lang w:val="bg-BG" w:eastAsia="bg-BG" w:bidi="bg-BG"/>
    </w:rPr>
  </w:style>
  <w:style w:type="character" w:customStyle="1" w:styleId="MacroTextChar">
    <w:name w:val="Macro Text Char"/>
    <w:basedOn w:val="DefaultParagraphFont"/>
    <w:link w:val="MacroText"/>
    <w:semiHidden/>
    <w:rsid w:val="00722757"/>
    <w:rPr>
      <w:rFonts w:ascii="Courier New" w:eastAsia="Times New Roman" w:hAnsi="Courier New" w:cs="Times New Roman"/>
      <w:lang w:val="bg-BG" w:eastAsia="bg-BG" w:bidi="bg-BG"/>
    </w:rPr>
  </w:style>
  <w:style w:type="paragraph" w:styleId="MessageHeader">
    <w:name w:val="Message Header"/>
    <w:basedOn w:val="Normal"/>
    <w:link w:val="MessageHeaderChar"/>
    <w:rsid w:val="00722757"/>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lang w:val="bg-BG" w:eastAsia="bg-BG" w:bidi="bg-BG"/>
    </w:rPr>
  </w:style>
  <w:style w:type="character" w:customStyle="1" w:styleId="MessageHeaderChar">
    <w:name w:val="Message Header Char"/>
    <w:basedOn w:val="DefaultParagraphFont"/>
    <w:link w:val="MessageHeader"/>
    <w:rsid w:val="00722757"/>
    <w:rPr>
      <w:rFonts w:ascii="Arial" w:eastAsia="Times New Roman" w:hAnsi="Arial" w:cs="Times New Roman"/>
      <w:sz w:val="24"/>
      <w:shd w:val="pct20" w:color="auto" w:fill="auto"/>
      <w:lang w:val="bg-BG" w:eastAsia="bg-BG" w:bidi="bg-BG"/>
    </w:rPr>
  </w:style>
  <w:style w:type="paragraph" w:styleId="NormalIndent">
    <w:name w:val="Normal Indent"/>
    <w:basedOn w:val="Normal"/>
    <w:rsid w:val="00722757"/>
    <w:pPr>
      <w:spacing w:after="240" w:line="240" w:lineRule="auto"/>
      <w:ind w:left="720"/>
      <w:jc w:val="both"/>
    </w:pPr>
    <w:rPr>
      <w:rFonts w:ascii="Times New Roman" w:eastAsia="Times New Roman" w:hAnsi="Times New Roman" w:cs="Times New Roman"/>
      <w:sz w:val="24"/>
      <w:lang w:val="bg-BG" w:eastAsia="bg-BG" w:bidi="bg-BG"/>
    </w:rPr>
  </w:style>
  <w:style w:type="paragraph" w:styleId="NoteHeading">
    <w:name w:val="Note Heading"/>
    <w:basedOn w:val="Normal"/>
    <w:next w:val="Normal"/>
    <w:link w:val="NoteHeadingChar"/>
    <w:rsid w:val="00722757"/>
    <w:pPr>
      <w:spacing w:after="240" w:line="240" w:lineRule="auto"/>
      <w:jc w:val="both"/>
    </w:pPr>
    <w:rPr>
      <w:rFonts w:ascii="Times New Roman" w:eastAsia="Times New Roman" w:hAnsi="Times New Roman" w:cs="Times New Roman"/>
      <w:sz w:val="24"/>
      <w:lang w:val="bg-BG" w:eastAsia="bg-BG" w:bidi="bg-BG"/>
    </w:rPr>
  </w:style>
  <w:style w:type="character" w:customStyle="1" w:styleId="NoteHeadingChar">
    <w:name w:val="Note Heading Char"/>
    <w:basedOn w:val="DefaultParagraphFont"/>
    <w:link w:val="NoteHeading"/>
    <w:rsid w:val="00722757"/>
    <w:rPr>
      <w:rFonts w:ascii="Times New Roman" w:eastAsia="Times New Roman" w:hAnsi="Times New Roman" w:cs="Times New Roman"/>
      <w:sz w:val="24"/>
      <w:lang w:val="bg-BG" w:eastAsia="bg-BG" w:bidi="bg-BG"/>
    </w:rPr>
  </w:style>
  <w:style w:type="paragraph" w:customStyle="1" w:styleId="NoteHead">
    <w:name w:val="NoteHead"/>
    <w:basedOn w:val="Normal"/>
    <w:next w:val="Subject"/>
    <w:rsid w:val="00722757"/>
    <w:pPr>
      <w:spacing w:before="720" w:after="720" w:line="240" w:lineRule="auto"/>
      <w:jc w:val="center"/>
    </w:pPr>
    <w:rPr>
      <w:rFonts w:ascii="Times New Roman" w:eastAsia="Times New Roman" w:hAnsi="Times New Roman" w:cs="Times New Roman"/>
      <w:b/>
      <w:smallCaps/>
      <w:sz w:val="24"/>
      <w:lang w:val="bg-BG" w:eastAsia="bg-BG" w:bidi="bg-BG"/>
    </w:rPr>
  </w:style>
  <w:style w:type="paragraph" w:customStyle="1" w:styleId="Subject">
    <w:name w:val="Subject"/>
    <w:basedOn w:val="Normal"/>
    <w:next w:val="Normal"/>
    <w:rsid w:val="00722757"/>
    <w:pPr>
      <w:spacing w:after="480" w:line="240" w:lineRule="auto"/>
      <w:ind w:left="1531" w:hanging="1531"/>
    </w:pPr>
    <w:rPr>
      <w:rFonts w:ascii="Times New Roman" w:eastAsia="Times New Roman" w:hAnsi="Times New Roman" w:cs="Times New Roman"/>
      <w:b/>
      <w:sz w:val="24"/>
      <w:lang w:val="bg-BG" w:eastAsia="bg-BG" w:bidi="bg-BG"/>
    </w:rPr>
  </w:style>
  <w:style w:type="paragraph" w:customStyle="1" w:styleId="NoteList">
    <w:name w:val="NoteList"/>
    <w:basedOn w:val="Normal"/>
    <w:next w:val="Subject"/>
    <w:rsid w:val="00722757"/>
    <w:pPr>
      <w:tabs>
        <w:tab w:val="left" w:pos="5823"/>
      </w:tabs>
      <w:spacing w:before="720" w:after="720" w:line="240" w:lineRule="auto"/>
      <w:ind w:left="5104" w:hanging="3119"/>
    </w:pPr>
    <w:rPr>
      <w:rFonts w:ascii="Times New Roman" w:eastAsia="Times New Roman" w:hAnsi="Times New Roman" w:cs="Times New Roman"/>
      <w:b/>
      <w:smallCaps/>
      <w:sz w:val="24"/>
      <w:lang w:val="bg-BG" w:eastAsia="bg-BG" w:bidi="bg-BG"/>
    </w:rPr>
  </w:style>
  <w:style w:type="paragraph" w:styleId="PlainText">
    <w:name w:val="Plain Text"/>
    <w:basedOn w:val="Normal"/>
    <w:link w:val="PlainTextChar"/>
    <w:rsid w:val="00722757"/>
    <w:pPr>
      <w:spacing w:after="240" w:line="240" w:lineRule="auto"/>
      <w:jc w:val="both"/>
    </w:pPr>
    <w:rPr>
      <w:rFonts w:ascii="Courier New" w:eastAsia="Times New Roman" w:hAnsi="Courier New" w:cs="Times New Roman"/>
      <w:sz w:val="20"/>
      <w:lang w:val="bg-BG" w:eastAsia="bg-BG" w:bidi="bg-BG"/>
    </w:rPr>
  </w:style>
  <w:style w:type="character" w:customStyle="1" w:styleId="PlainTextChar">
    <w:name w:val="Plain Text Char"/>
    <w:basedOn w:val="DefaultParagraphFont"/>
    <w:link w:val="PlainText"/>
    <w:rsid w:val="00722757"/>
    <w:rPr>
      <w:rFonts w:ascii="Courier New" w:eastAsia="Times New Roman" w:hAnsi="Courier New" w:cs="Times New Roman"/>
      <w:sz w:val="20"/>
      <w:lang w:val="bg-BG" w:eastAsia="bg-BG" w:bidi="bg-BG"/>
    </w:rPr>
  </w:style>
  <w:style w:type="paragraph" w:styleId="Salutation">
    <w:name w:val="Salutation"/>
    <w:basedOn w:val="Normal"/>
    <w:next w:val="Normal"/>
    <w:link w:val="SalutationChar"/>
    <w:rsid w:val="00722757"/>
    <w:pPr>
      <w:spacing w:after="240" w:line="240" w:lineRule="auto"/>
      <w:jc w:val="both"/>
    </w:pPr>
    <w:rPr>
      <w:rFonts w:ascii="Times New Roman" w:eastAsia="Times New Roman" w:hAnsi="Times New Roman" w:cs="Times New Roman"/>
      <w:sz w:val="24"/>
      <w:lang w:val="bg-BG" w:eastAsia="bg-BG" w:bidi="bg-BG"/>
    </w:rPr>
  </w:style>
  <w:style w:type="character" w:customStyle="1" w:styleId="SalutationChar">
    <w:name w:val="Salutation Char"/>
    <w:basedOn w:val="DefaultParagraphFont"/>
    <w:link w:val="Salutation"/>
    <w:rsid w:val="00722757"/>
    <w:rPr>
      <w:rFonts w:ascii="Times New Roman" w:eastAsia="Times New Roman" w:hAnsi="Times New Roman" w:cs="Times New Roman"/>
      <w:sz w:val="24"/>
      <w:lang w:val="bg-BG" w:eastAsia="bg-BG" w:bidi="bg-BG"/>
    </w:rPr>
  </w:style>
  <w:style w:type="paragraph" w:styleId="Subtitle">
    <w:name w:val="Subtitle"/>
    <w:basedOn w:val="Normal"/>
    <w:link w:val="SubtitleChar"/>
    <w:qFormat/>
    <w:rsid w:val="00722757"/>
    <w:pPr>
      <w:spacing w:after="60" w:line="240" w:lineRule="auto"/>
      <w:jc w:val="center"/>
      <w:outlineLvl w:val="1"/>
    </w:pPr>
    <w:rPr>
      <w:rFonts w:ascii="Arial" w:eastAsia="Times New Roman" w:hAnsi="Arial" w:cs="Times New Roman"/>
      <w:sz w:val="24"/>
      <w:lang w:val="bg-BG" w:eastAsia="bg-BG" w:bidi="bg-BG"/>
    </w:rPr>
  </w:style>
  <w:style w:type="character" w:customStyle="1" w:styleId="SubtitleChar">
    <w:name w:val="Subtitle Char"/>
    <w:basedOn w:val="DefaultParagraphFont"/>
    <w:link w:val="Subtitle"/>
    <w:rsid w:val="00722757"/>
    <w:rPr>
      <w:rFonts w:ascii="Arial" w:eastAsia="Times New Roman" w:hAnsi="Arial" w:cs="Times New Roman"/>
      <w:sz w:val="24"/>
      <w:lang w:val="bg-BG" w:eastAsia="bg-BG" w:bidi="bg-BG"/>
    </w:rPr>
  </w:style>
  <w:style w:type="paragraph" w:styleId="TableofAuthorities">
    <w:name w:val="table of authorities"/>
    <w:basedOn w:val="Normal"/>
    <w:next w:val="Normal"/>
    <w:semiHidden/>
    <w:rsid w:val="00722757"/>
    <w:pPr>
      <w:spacing w:after="240" w:line="240" w:lineRule="auto"/>
      <w:ind w:left="240" w:hanging="240"/>
      <w:jc w:val="both"/>
    </w:pPr>
    <w:rPr>
      <w:rFonts w:ascii="Times New Roman" w:eastAsia="Times New Roman" w:hAnsi="Times New Roman" w:cs="Times New Roman"/>
      <w:sz w:val="24"/>
      <w:lang w:val="bg-BG" w:eastAsia="bg-BG" w:bidi="bg-BG"/>
    </w:rPr>
  </w:style>
  <w:style w:type="paragraph" w:styleId="TableofFigures">
    <w:name w:val="table of figures"/>
    <w:basedOn w:val="Normal"/>
    <w:next w:val="Normal"/>
    <w:semiHidden/>
    <w:rsid w:val="00722757"/>
    <w:pPr>
      <w:spacing w:after="240" w:line="240" w:lineRule="auto"/>
      <w:ind w:left="480" w:hanging="480"/>
      <w:jc w:val="both"/>
    </w:pPr>
    <w:rPr>
      <w:rFonts w:ascii="Times New Roman" w:eastAsia="Times New Roman" w:hAnsi="Times New Roman" w:cs="Times New Roman"/>
      <w:sz w:val="24"/>
      <w:lang w:val="bg-BG" w:eastAsia="bg-BG" w:bidi="bg-BG"/>
    </w:rPr>
  </w:style>
  <w:style w:type="paragraph" w:styleId="TOAHeading">
    <w:name w:val="toa heading"/>
    <w:basedOn w:val="Normal"/>
    <w:next w:val="Normal"/>
    <w:semiHidden/>
    <w:rsid w:val="00722757"/>
    <w:pPr>
      <w:spacing w:before="120" w:after="240" w:line="240" w:lineRule="auto"/>
      <w:jc w:val="both"/>
    </w:pPr>
    <w:rPr>
      <w:rFonts w:ascii="Arial" w:eastAsia="Times New Roman" w:hAnsi="Arial" w:cs="Times New Roman"/>
      <w:b/>
      <w:sz w:val="24"/>
      <w:lang w:val="bg-BG" w:eastAsia="bg-BG" w:bidi="bg-BG"/>
    </w:rPr>
  </w:style>
  <w:style w:type="paragraph" w:customStyle="1" w:styleId="YReferences">
    <w:name w:val="YReferences"/>
    <w:basedOn w:val="Normal"/>
    <w:next w:val="Normal"/>
    <w:rsid w:val="00722757"/>
    <w:pPr>
      <w:spacing w:after="480" w:line="240" w:lineRule="auto"/>
      <w:ind w:left="1531" w:hanging="1531"/>
      <w:jc w:val="both"/>
    </w:pPr>
    <w:rPr>
      <w:rFonts w:ascii="Times New Roman" w:eastAsia="Times New Roman" w:hAnsi="Times New Roman" w:cs="Times New Roman"/>
      <w:sz w:val="24"/>
      <w:lang w:val="bg-BG" w:eastAsia="bg-BG" w:bidi="bg-BG"/>
    </w:rPr>
  </w:style>
  <w:style w:type="paragraph" w:customStyle="1" w:styleId="ListBullet1">
    <w:name w:val="List Bullet 1"/>
    <w:basedOn w:val="Text1"/>
    <w:rsid w:val="00722757"/>
    <w:pPr>
      <w:tabs>
        <w:tab w:val="num" w:pos="765"/>
      </w:tabs>
      <w:spacing w:before="0" w:after="240"/>
      <w:ind w:left="765" w:hanging="283"/>
    </w:pPr>
    <w:rPr>
      <w:rFonts w:eastAsia="Times New Roman" w:cs="Times New Roman"/>
    </w:rPr>
  </w:style>
  <w:style w:type="paragraph" w:customStyle="1" w:styleId="ListDash">
    <w:name w:val="List Dash"/>
    <w:basedOn w:val="Normal"/>
    <w:rsid w:val="00722757"/>
    <w:pPr>
      <w:numPr>
        <w:numId w:val="11"/>
      </w:numPr>
      <w:spacing w:after="240" w:line="240" w:lineRule="auto"/>
      <w:jc w:val="both"/>
    </w:pPr>
    <w:rPr>
      <w:rFonts w:ascii="Times New Roman" w:eastAsia="Times New Roman" w:hAnsi="Times New Roman" w:cs="Times New Roman"/>
      <w:sz w:val="24"/>
      <w:lang w:val="bg-BG" w:eastAsia="bg-BG" w:bidi="bg-BG"/>
    </w:rPr>
  </w:style>
  <w:style w:type="paragraph" w:customStyle="1" w:styleId="ListDash1">
    <w:name w:val="List Dash 1"/>
    <w:basedOn w:val="Text1"/>
    <w:rsid w:val="00722757"/>
    <w:pPr>
      <w:numPr>
        <w:numId w:val="12"/>
      </w:numPr>
      <w:spacing w:before="0" w:after="240"/>
    </w:pPr>
    <w:rPr>
      <w:rFonts w:eastAsia="Times New Roman" w:cs="Times New Roman"/>
    </w:rPr>
  </w:style>
  <w:style w:type="paragraph" w:customStyle="1" w:styleId="ListDash2">
    <w:name w:val="List Dash 2"/>
    <w:basedOn w:val="Text2"/>
    <w:rsid w:val="00722757"/>
    <w:pPr>
      <w:numPr>
        <w:numId w:val="13"/>
      </w:numPr>
      <w:spacing w:before="0" w:after="240"/>
    </w:pPr>
    <w:rPr>
      <w:rFonts w:eastAsia="Times New Roman"/>
    </w:rPr>
  </w:style>
  <w:style w:type="paragraph" w:customStyle="1" w:styleId="ListDash3">
    <w:name w:val="List Dash 3"/>
    <w:basedOn w:val="Text3"/>
    <w:rsid w:val="00722757"/>
    <w:pPr>
      <w:numPr>
        <w:numId w:val="14"/>
      </w:numPr>
      <w:spacing w:before="0" w:after="240"/>
    </w:pPr>
    <w:rPr>
      <w:rFonts w:eastAsia="Times New Roman"/>
    </w:rPr>
  </w:style>
  <w:style w:type="paragraph" w:customStyle="1" w:styleId="ListDash4">
    <w:name w:val="List Dash 4"/>
    <w:basedOn w:val="Text4"/>
    <w:rsid w:val="00722757"/>
    <w:pPr>
      <w:numPr>
        <w:numId w:val="15"/>
      </w:numPr>
      <w:spacing w:before="0" w:after="240"/>
    </w:pPr>
    <w:rPr>
      <w:rFonts w:eastAsia="Times New Roman"/>
    </w:rPr>
  </w:style>
  <w:style w:type="paragraph" w:customStyle="1" w:styleId="ListNumberLevel2">
    <w:name w:val="List Number (Level 2)"/>
    <w:basedOn w:val="Normal"/>
    <w:rsid w:val="00722757"/>
    <w:pPr>
      <w:numPr>
        <w:ilvl w:val="1"/>
        <w:numId w:val="16"/>
      </w:numPr>
      <w:spacing w:after="240" w:line="240" w:lineRule="auto"/>
      <w:jc w:val="both"/>
    </w:pPr>
    <w:rPr>
      <w:rFonts w:ascii="Times New Roman" w:eastAsia="Times New Roman" w:hAnsi="Times New Roman" w:cs="Times New Roman"/>
      <w:sz w:val="24"/>
      <w:lang w:val="bg-BG" w:eastAsia="bg-BG" w:bidi="bg-BG"/>
    </w:rPr>
  </w:style>
  <w:style w:type="paragraph" w:customStyle="1" w:styleId="ListNumberLevel3">
    <w:name w:val="List Number (Level 3)"/>
    <w:basedOn w:val="Normal"/>
    <w:rsid w:val="00722757"/>
    <w:pPr>
      <w:numPr>
        <w:ilvl w:val="2"/>
        <w:numId w:val="16"/>
      </w:numPr>
      <w:spacing w:after="240" w:line="240" w:lineRule="auto"/>
      <w:jc w:val="both"/>
    </w:pPr>
    <w:rPr>
      <w:rFonts w:ascii="Times New Roman" w:eastAsia="Times New Roman" w:hAnsi="Times New Roman" w:cs="Times New Roman"/>
      <w:sz w:val="24"/>
      <w:lang w:val="bg-BG" w:eastAsia="bg-BG" w:bidi="bg-BG"/>
    </w:rPr>
  </w:style>
  <w:style w:type="paragraph" w:customStyle="1" w:styleId="ListNumberLevel4">
    <w:name w:val="List Number (Level 4)"/>
    <w:basedOn w:val="Normal"/>
    <w:rsid w:val="00722757"/>
    <w:pPr>
      <w:numPr>
        <w:ilvl w:val="3"/>
        <w:numId w:val="16"/>
      </w:numPr>
      <w:spacing w:after="240" w:line="240" w:lineRule="auto"/>
      <w:jc w:val="both"/>
    </w:pPr>
    <w:rPr>
      <w:rFonts w:ascii="Times New Roman" w:eastAsia="Times New Roman" w:hAnsi="Times New Roman" w:cs="Times New Roman"/>
      <w:sz w:val="24"/>
      <w:lang w:val="bg-BG" w:eastAsia="bg-BG" w:bidi="bg-BG"/>
    </w:rPr>
  </w:style>
  <w:style w:type="paragraph" w:customStyle="1" w:styleId="ListNumber1">
    <w:name w:val="List Number 1"/>
    <w:basedOn w:val="Text1"/>
    <w:rsid w:val="00722757"/>
    <w:pPr>
      <w:numPr>
        <w:numId w:val="17"/>
      </w:numPr>
      <w:spacing w:before="0" w:after="240"/>
    </w:pPr>
    <w:rPr>
      <w:rFonts w:eastAsia="Times New Roman" w:cs="Times New Roman"/>
    </w:rPr>
  </w:style>
  <w:style w:type="paragraph" w:customStyle="1" w:styleId="ListNumber1Level2">
    <w:name w:val="List Number 1 (Level 2)"/>
    <w:basedOn w:val="Text1"/>
    <w:rsid w:val="00722757"/>
    <w:pPr>
      <w:numPr>
        <w:ilvl w:val="1"/>
        <w:numId w:val="17"/>
      </w:numPr>
      <w:spacing w:before="0" w:after="240"/>
    </w:pPr>
    <w:rPr>
      <w:rFonts w:eastAsia="Times New Roman" w:cs="Times New Roman"/>
    </w:rPr>
  </w:style>
  <w:style w:type="paragraph" w:customStyle="1" w:styleId="ListNumber1Level3">
    <w:name w:val="List Number 1 (Level 3)"/>
    <w:basedOn w:val="Text1"/>
    <w:rsid w:val="00722757"/>
    <w:pPr>
      <w:numPr>
        <w:ilvl w:val="2"/>
        <w:numId w:val="17"/>
      </w:numPr>
      <w:spacing w:before="0" w:after="240"/>
    </w:pPr>
    <w:rPr>
      <w:rFonts w:eastAsia="Times New Roman" w:cs="Times New Roman"/>
    </w:rPr>
  </w:style>
  <w:style w:type="paragraph" w:customStyle="1" w:styleId="ListNumber1Level4">
    <w:name w:val="List Number 1 (Level 4)"/>
    <w:basedOn w:val="Text1"/>
    <w:rsid w:val="00722757"/>
    <w:pPr>
      <w:numPr>
        <w:ilvl w:val="3"/>
        <w:numId w:val="17"/>
      </w:numPr>
      <w:spacing w:before="0" w:after="240"/>
    </w:pPr>
    <w:rPr>
      <w:rFonts w:eastAsia="Times New Roman" w:cs="Times New Roman"/>
    </w:rPr>
  </w:style>
  <w:style w:type="paragraph" w:customStyle="1" w:styleId="ListNumber2Level2">
    <w:name w:val="List Number 2 (Level 2)"/>
    <w:basedOn w:val="Text2"/>
    <w:rsid w:val="00722757"/>
    <w:pPr>
      <w:numPr>
        <w:ilvl w:val="1"/>
        <w:numId w:val="18"/>
      </w:numPr>
      <w:spacing w:before="0" w:after="240"/>
    </w:pPr>
    <w:rPr>
      <w:rFonts w:eastAsia="Times New Roman"/>
    </w:rPr>
  </w:style>
  <w:style w:type="paragraph" w:customStyle="1" w:styleId="ListNumber2Level3">
    <w:name w:val="List Number 2 (Level 3)"/>
    <w:basedOn w:val="Text2"/>
    <w:rsid w:val="00722757"/>
    <w:pPr>
      <w:numPr>
        <w:ilvl w:val="2"/>
        <w:numId w:val="18"/>
      </w:numPr>
      <w:spacing w:before="0" w:after="240"/>
    </w:pPr>
    <w:rPr>
      <w:rFonts w:eastAsia="Times New Roman"/>
    </w:rPr>
  </w:style>
  <w:style w:type="paragraph" w:customStyle="1" w:styleId="ListNumber2Level4">
    <w:name w:val="List Number 2 (Level 4)"/>
    <w:basedOn w:val="Text2"/>
    <w:rsid w:val="00722757"/>
    <w:pPr>
      <w:numPr>
        <w:ilvl w:val="3"/>
        <w:numId w:val="18"/>
      </w:numPr>
      <w:spacing w:before="0" w:after="240"/>
      <w:ind w:left="3901" w:hanging="703"/>
    </w:pPr>
    <w:rPr>
      <w:rFonts w:eastAsia="Times New Roman"/>
    </w:rPr>
  </w:style>
  <w:style w:type="paragraph" w:customStyle="1" w:styleId="ListNumber3Level2">
    <w:name w:val="List Number 3 (Level 2)"/>
    <w:basedOn w:val="Text3"/>
    <w:rsid w:val="00722757"/>
    <w:pPr>
      <w:numPr>
        <w:ilvl w:val="1"/>
        <w:numId w:val="19"/>
      </w:numPr>
      <w:spacing w:before="0" w:after="240"/>
    </w:pPr>
    <w:rPr>
      <w:rFonts w:eastAsia="Times New Roman"/>
    </w:rPr>
  </w:style>
  <w:style w:type="paragraph" w:customStyle="1" w:styleId="ListNumber3Level3">
    <w:name w:val="List Number 3 (Level 3)"/>
    <w:basedOn w:val="Text3"/>
    <w:rsid w:val="00722757"/>
    <w:pPr>
      <w:numPr>
        <w:ilvl w:val="2"/>
        <w:numId w:val="19"/>
      </w:numPr>
      <w:spacing w:before="0" w:after="240"/>
    </w:pPr>
    <w:rPr>
      <w:rFonts w:eastAsia="Times New Roman"/>
    </w:rPr>
  </w:style>
  <w:style w:type="paragraph" w:customStyle="1" w:styleId="ListNumber3Level4">
    <w:name w:val="List Number 3 (Level 4)"/>
    <w:basedOn w:val="Text3"/>
    <w:rsid w:val="00722757"/>
    <w:pPr>
      <w:numPr>
        <w:ilvl w:val="3"/>
        <w:numId w:val="19"/>
      </w:numPr>
      <w:spacing w:before="0" w:after="240"/>
    </w:pPr>
    <w:rPr>
      <w:rFonts w:eastAsia="Times New Roman"/>
    </w:rPr>
  </w:style>
  <w:style w:type="paragraph" w:customStyle="1" w:styleId="ListNumber4Level2">
    <w:name w:val="List Number 4 (Level 2)"/>
    <w:basedOn w:val="Text4"/>
    <w:rsid w:val="00722757"/>
    <w:pPr>
      <w:numPr>
        <w:ilvl w:val="1"/>
        <w:numId w:val="20"/>
      </w:numPr>
      <w:spacing w:before="0" w:after="240"/>
    </w:pPr>
    <w:rPr>
      <w:rFonts w:eastAsia="Times New Roman"/>
    </w:rPr>
  </w:style>
  <w:style w:type="paragraph" w:customStyle="1" w:styleId="ListNumber4Level3">
    <w:name w:val="List Number 4 (Level 3)"/>
    <w:basedOn w:val="Text4"/>
    <w:rsid w:val="00722757"/>
    <w:pPr>
      <w:numPr>
        <w:ilvl w:val="2"/>
        <w:numId w:val="20"/>
      </w:numPr>
      <w:spacing w:before="0" w:after="240"/>
    </w:pPr>
    <w:rPr>
      <w:rFonts w:eastAsia="Times New Roman"/>
    </w:rPr>
  </w:style>
  <w:style w:type="paragraph" w:customStyle="1" w:styleId="ListNumber4Level4">
    <w:name w:val="List Number 4 (Level 4)"/>
    <w:basedOn w:val="Text4"/>
    <w:rsid w:val="00722757"/>
    <w:pPr>
      <w:numPr>
        <w:ilvl w:val="3"/>
        <w:numId w:val="20"/>
      </w:numPr>
      <w:spacing w:before="0" w:after="240"/>
    </w:pPr>
    <w:rPr>
      <w:rFonts w:eastAsia="Times New Roman"/>
    </w:rPr>
  </w:style>
  <w:style w:type="paragraph" w:customStyle="1" w:styleId="Contact">
    <w:name w:val="Contact"/>
    <w:basedOn w:val="Normal"/>
    <w:next w:val="Enclosures"/>
    <w:rsid w:val="00722757"/>
    <w:pPr>
      <w:spacing w:before="480" w:after="0" w:line="240" w:lineRule="auto"/>
      <w:ind w:left="567" w:hanging="567"/>
    </w:pPr>
    <w:rPr>
      <w:rFonts w:ascii="Times New Roman" w:eastAsia="Times New Roman" w:hAnsi="Times New Roman" w:cs="Times New Roman"/>
      <w:sz w:val="24"/>
      <w:lang w:val="bg-BG" w:eastAsia="bg-BG" w:bidi="bg-BG"/>
    </w:rPr>
  </w:style>
  <w:style w:type="paragraph" w:customStyle="1" w:styleId="DisclaimerNotice">
    <w:name w:val="Disclaimer Notice"/>
    <w:basedOn w:val="Normal"/>
    <w:next w:val="AddressTR"/>
    <w:rsid w:val="00722757"/>
    <w:pPr>
      <w:spacing w:after="240" w:line="240" w:lineRule="auto"/>
      <w:ind w:left="5103"/>
    </w:pPr>
    <w:rPr>
      <w:rFonts w:ascii="Times New Roman" w:eastAsia="Times New Roman" w:hAnsi="Times New Roman" w:cs="Times New Roman"/>
      <w:i/>
      <w:sz w:val="20"/>
      <w:lang w:val="bg-BG" w:eastAsia="bg-BG" w:bidi="bg-BG"/>
    </w:rPr>
  </w:style>
  <w:style w:type="paragraph" w:customStyle="1" w:styleId="Disclaimer">
    <w:name w:val="Disclaimer"/>
    <w:basedOn w:val="Normal"/>
    <w:rsid w:val="00722757"/>
    <w:pPr>
      <w:keepLines/>
      <w:pBdr>
        <w:top w:val="single" w:sz="4" w:space="1" w:color="auto"/>
      </w:pBdr>
      <w:spacing w:before="480" w:after="0" w:line="240" w:lineRule="auto"/>
      <w:jc w:val="both"/>
    </w:pPr>
    <w:rPr>
      <w:rFonts w:ascii="Times New Roman" w:eastAsia="Times New Roman" w:hAnsi="Times New Roman" w:cs="Times New Roman"/>
      <w:i/>
      <w:sz w:val="24"/>
      <w:lang w:val="bg-BG" w:eastAsia="bg-BG" w:bidi="bg-BG"/>
    </w:rPr>
  </w:style>
  <w:style w:type="character" w:styleId="FollowedHyperlink">
    <w:name w:val="FollowedHyperlink"/>
    <w:rsid w:val="00722757"/>
    <w:rPr>
      <w:color w:val="800080"/>
      <w:u w:val="single"/>
    </w:rPr>
  </w:style>
  <w:style w:type="paragraph" w:customStyle="1" w:styleId="DisclaimerSJ">
    <w:name w:val="Disclaimer_SJ"/>
    <w:basedOn w:val="Normal"/>
    <w:next w:val="Normal"/>
    <w:rsid w:val="00722757"/>
    <w:pPr>
      <w:spacing w:after="0" w:line="240" w:lineRule="auto"/>
      <w:jc w:val="both"/>
    </w:pPr>
    <w:rPr>
      <w:rFonts w:ascii="Arial" w:eastAsia="Times New Roman" w:hAnsi="Arial" w:cs="Times New Roman"/>
      <w:b/>
      <w:sz w:val="16"/>
      <w:lang w:val="bg-BG" w:eastAsia="bg-BG" w:bidi="bg-BG"/>
    </w:rPr>
  </w:style>
  <w:style w:type="paragraph" w:styleId="NormalWeb">
    <w:name w:val="Normal (Web)"/>
    <w:basedOn w:val="Normal"/>
    <w:rsid w:val="00722757"/>
    <w:pPr>
      <w:suppressAutoHyphens/>
      <w:spacing w:before="100" w:after="100" w:line="240" w:lineRule="auto"/>
    </w:pPr>
    <w:rPr>
      <w:rFonts w:ascii="Times New Roman" w:eastAsia="Times New Roman" w:hAnsi="Times New Roman" w:cs="Times New Roman"/>
      <w:sz w:val="24"/>
      <w:szCs w:val="24"/>
      <w:lang w:val="bg-BG" w:eastAsia="bg-BG" w:bidi="bg-BG"/>
    </w:rPr>
  </w:style>
  <w:style w:type="character" w:customStyle="1" w:styleId="ManualNumPar1Char">
    <w:name w:val="Manual NumPar 1 Char"/>
    <w:rsid w:val="00722757"/>
    <w:rPr>
      <w:rFonts w:ascii="Times New Roman" w:hAnsi="Times New Roman"/>
      <w:sz w:val="24"/>
      <w:szCs w:val="22"/>
      <w:lang w:eastAsia="bg-BG"/>
    </w:rPr>
  </w:style>
  <w:style w:type="paragraph" w:customStyle="1" w:styleId="StyleHeading3BoldNotItalic">
    <w:name w:val="Style Heading 3 + Bold Not Italic"/>
    <w:basedOn w:val="Heading3"/>
    <w:autoRedefine/>
    <w:rsid w:val="00722757"/>
    <w:pPr>
      <w:numPr>
        <w:numId w:val="3"/>
      </w:numPr>
      <w:tabs>
        <w:tab w:val="num" w:pos="850"/>
      </w:tabs>
      <w:ind w:left="720" w:hanging="720"/>
    </w:pPr>
    <w:rPr>
      <w:rFonts w:ascii="Times New Roman Bold" w:hAnsi="Times New Roman Bold"/>
      <w:bCs/>
      <w:szCs w:val="22"/>
    </w:rPr>
  </w:style>
  <w:style w:type="paragraph" w:customStyle="1" w:styleId="Annextitle">
    <w:name w:val="Annex title"/>
    <w:basedOn w:val="Normal"/>
    <w:autoRedefine/>
    <w:rsid w:val="00722757"/>
    <w:pPr>
      <w:spacing w:before="120" w:after="240" w:line="240" w:lineRule="auto"/>
      <w:jc w:val="center"/>
    </w:pPr>
    <w:rPr>
      <w:rFonts w:ascii="Times New Roman Bold" w:eastAsia="Times New Roman" w:hAnsi="Times New Roman Bold" w:cs="Times New Roman"/>
      <w:b/>
      <w:iCs/>
      <w:smallCaps/>
      <w:sz w:val="24"/>
      <w:szCs w:val="24"/>
      <w:lang w:val="bg-BG" w:eastAsia="bg-BG" w:bidi="bg-BG"/>
    </w:rPr>
  </w:style>
  <w:style w:type="paragraph" w:styleId="Revision">
    <w:name w:val="Revision"/>
    <w:hidden/>
    <w:uiPriority w:val="99"/>
    <w:semiHidden/>
    <w:rsid w:val="00722757"/>
    <w:rPr>
      <w:rFonts w:ascii="Times New Roman" w:eastAsia="Times New Roman" w:hAnsi="Times New Roman" w:cs="Times New Roman"/>
      <w:sz w:val="24"/>
      <w:lang w:val="bg-BG" w:eastAsia="bg-BG" w:bidi="bg-BG"/>
    </w:rPr>
  </w:style>
  <w:style w:type="character" w:styleId="EndnoteReference">
    <w:name w:val="endnote reference"/>
    <w:rsid w:val="00722757"/>
    <w:rPr>
      <w:vertAlign w:val="superscript"/>
    </w:rPr>
  </w:style>
  <w:style w:type="paragraph" w:customStyle="1" w:styleId="StyleHeading1Hanging085cm">
    <w:name w:val="Style Heading 1 + Hanging:  0.85 cm"/>
    <w:basedOn w:val="Heading1"/>
    <w:autoRedefine/>
    <w:rsid w:val="00722757"/>
    <w:pPr>
      <w:numPr>
        <w:numId w:val="0"/>
      </w:numPr>
      <w:tabs>
        <w:tab w:val="left" w:pos="1134"/>
        <w:tab w:val="left" w:pos="1560"/>
      </w:tabs>
      <w:spacing w:before="360"/>
    </w:pPr>
    <w:rPr>
      <w:i/>
      <w:szCs w:val="24"/>
    </w:rPr>
  </w:style>
  <w:style w:type="paragraph" w:customStyle="1" w:styleId="StyleHeading1Left0cm">
    <w:name w:val="Style Heading 1 + Left:  0 cm"/>
    <w:basedOn w:val="Heading1"/>
    <w:autoRedefine/>
    <w:rsid w:val="00722757"/>
    <w:pPr>
      <w:numPr>
        <w:numId w:val="21"/>
      </w:numPr>
      <w:tabs>
        <w:tab w:val="left" w:pos="1134"/>
        <w:tab w:val="left" w:pos="1560"/>
      </w:tabs>
      <w:spacing w:before="360"/>
    </w:pPr>
    <w:rPr>
      <w:rFonts w:ascii="Times New Roman Bold" w:hAnsi="Times New Roman Bold"/>
      <w:i/>
      <w:szCs w:val="24"/>
    </w:rPr>
  </w:style>
  <w:style w:type="character" w:customStyle="1" w:styleId="CharacterStyle2">
    <w:name w:val="Character Style 2"/>
    <w:uiPriority w:val="99"/>
    <w:rsid w:val="00722757"/>
    <w:rPr>
      <w:sz w:val="20"/>
      <w:szCs w:val="20"/>
    </w:rPr>
  </w:style>
  <w:style w:type="paragraph" w:customStyle="1" w:styleId="CM1">
    <w:name w:val="CM1"/>
    <w:basedOn w:val="Default"/>
    <w:next w:val="Default"/>
    <w:uiPriority w:val="99"/>
    <w:rsid w:val="00722757"/>
    <w:rPr>
      <w:rFonts w:ascii="EUAlbertina" w:eastAsia="Calibri" w:hAnsi="EUAlbertina"/>
      <w:color w:val="auto"/>
    </w:rPr>
  </w:style>
  <w:style w:type="paragraph" w:customStyle="1" w:styleId="CM3">
    <w:name w:val="CM3"/>
    <w:basedOn w:val="Default"/>
    <w:next w:val="Default"/>
    <w:uiPriority w:val="99"/>
    <w:rsid w:val="00722757"/>
    <w:rPr>
      <w:rFonts w:ascii="EUAlbertina" w:eastAsia="Calibri" w:hAnsi="EUAlbertina"/>
      <w:color w:val="auto"/>
    </w:rPr>
  </w:style>
  <w:style w:type="paragraph" w:customStyle="1" w:styleId="Annextitre">
    <w:name w:val="Annex titre"/>
    <w:basedOn w:val="Normal"/>
    <w:rsid w:val="00722757"/>
    <w:pPr>
      <w:spacing w:before="120" w:after="120" w:line="240" w:lineRule="auto"/>
      <w:jc w:val="both"/>
    </w:pPr>
    <w:rPr>
      <w:rFonts w:ascii="Times New Roman" w:eastAsia="Calibri" w:hAnsi="Times New Roman" w:cs="Times New Roman"/>
      <w:sz w:val="24"/>
      <w:lang w:val="bg-BG" w:eastAsia="bg-BG" w:bidi="bg-BG"/>
    </w:rPr>
  </w:style>
  <w:style w:type="paragraph" w:styleId="TOCHeading">
    <w:name w:val="TOC Heading"/>
    <w:basedOn w:val="Normal"/>
    <w:next w:val="Normal"/>
    <w:uiPriority w:val="39"/>
    <w:semiHidden/>
    <w:unhideWhenUsed/>
    <w:qFormat/>
    <w:rsid w:val="00722757"/>
    <w:pPr>
      <w:spacing w:before="120" w:after="240" w:line="240" w:lineRule="auto"/>
      <w:jc w:val="center"/>
    </w:pPr>
    <w:rPr>
      <w:rFonts w:ascii="Times New Roman" w:eastAsia="Calibri" w:hAnsi="Times New Roman" w:cs="Times New Roman"/>
      <w:b/>
      <w:sz w:val="28"/>
      <w:lang w:val="bg-BG" w:eastAsia="bg-BG" w:bidi="bg-BG"/>
    </w:rPr>
  </w:style>
  <w:style w:type="paragraph" w:styleId="TOC1">
    <w:name w:val="toc 1"/>
    <w:basedOn w:val="Normal"/>
    <w:next w:val="Normal"/>
    <w:uiPriority w:val="39"/>
    <w:semiHidden/>
    <w:unhideWhenUsed/>
    <w:rsid w:val="00722757"/>
    <w:pPr>
      <w:tabs>
        <w:tab w:val="right" w:leader="dot" w:pos="9071"/>
      </w:tabs>
      <w:spacing w:before="60" w:after="120" w:line="240" w:lineRule="auto"/>
      <w:ind w:left="850" w:hanging="850"/>
    </w:pPr>
    <w:rPr>
      <w:rFonts w:ascii="Times New Roman" w:eastAsia="Calibri" w:hAnsi="Times New Roman" w:cs="Times New Roman"/>
      <w:sz w:val="24"/>
      <w:lang w:val="bg-BG" w:eastAsia="bg-BG" w:bidi="bg-BG"/>
    </w:rPr>
  </w:style>
  <w:style w:type="paragraph" w:styleId="TOC2">
    <w:name w:val="toc 2"/>
    <w:basedOn w:val="Normal"/>
    <w:next w:val="Normal"/>
    <w:uiPriority w:val="39"/>
    <w:semiHidden/>
    <w:unhideWhenUsed/>
    <w:rsid w:val="00722757"/>
    <w:pPr>
      <w:tabs>
        <w:tab w:val="right" w:leader="dot" w:pos="9071"/>
      </w:tabs>
      <w:spacing w:before="60" w:after="120" w:line="240" w:lineRule="auto"/>
      <w:ind w:left="850" w:hanging="850"/>
    </w:pPr>
    <w:rPr>
      <w:rFonts w:ascii="Times New Roman" w:eastAsia="Calibri" w:hAnsi="Times New Roman" w:cs="Times New Roman"/>
      <w:sz w:val="24"/>
      <w:lang w:val="bg-BG" w:eastAsia="bg-BG" w:bidi="bg-BG"/>
    </w:rPr>
  </w:style>
  <w:style w:type="paragraph" w:styleId="TOC3">
    <w:name w:val="toc 3"/>
    <w:basedOn w:val="Normal"/>
    <w:next w:val="Normal"/>
    <w:uiPriority w:val="39"/>
    <w:semiHidden/>
    <w:unhideWhenUsed/>
    <w:rsid w:val="00722757"/>
    <w:pPr>
      <w:tabs>
        <w:tab w:val="right" w:leader="dot" w:pos="9071"/>
      </w:tabs>
      <w:spacing w:before="60" w:after="120" w:line="240" w:lineRule="auto"/>
      <w:ind w:left="850" w:hanging="850"/>
    </w:pPr>
    <w:rPr>
      <w:rFonts w:ascii="Times New Roman" w:eastAsia="Calibri" w:hAnsi="Times New Roman" w:cs="Times New Roman"/>
      <w:sz w:val="24"/>
      <w:lang w:val="bg-BG" w:eastAsia="bg-BG" w:bidi="bg-BG"/>
    </w:rPr>
  </w:style>
  <w:style w:type="paragraph" w:styleId="TOC4">
    <w:name w:val="toc 4"/>
    <w:basedOn w:val="Normal"/>
    <w:next w:val="Normal"/>
    <w:uiPriority w:val="39"/>
    <w:semiHidden/>
    <w:unhideWhenUsed/>
    <w:rsid w:val="00722757"/>
    <w:pPr>
      <w:tabs>
        <w:tab w:val="right" w:leader="dot" w:pos="9071"/>
      </w:tabs>
      <w:spacing w:before="60" w:after="120" w:line="240" w:lineRule="auto"/>
      <w:ind w:left="850" w:hanging="850"/>
    </w:pPr>
    <w:rPr>
      <w:rFonts w:ascii="Times New Roman" w:eastAsia="Calibri" w:hAnsi="Times New Roman" w:cs="Times New Roman"/>
      <w:sz w:val="24"/>
      <w:lang w:val="bg-BG" w:eastAsia="bg-BG" w:bidi="bg-BG"/>
    </w:rPr>
  </w:style>
  <w:style w:type="paragraph" w:styleId="TOC5">
    <w:name w:val="toc 5"/>
    <w:basedOn w:val="Normal"/>
    <w:next w:val="Normal"/>
    <w:uiPriority w:val="39"/>
    <w:semiHidden/>
    <w:unhideWhenUsed/>
    <w:rsid w:val="00722757"/>
    <w:pPr>
      <w:tabs>
        <w:tab w:val="right" w:leader="dot" w:pos="9071"/>
      </w:tabs>
      <w:spacing w:before="300" w:after="120" w:line="240" w:lineRule="auto"/>
    </w:pPr>
    <w:rPr>
      <w:rFonts w:ascii="Times New Roman" w:eastAsia="Calibri" w:hAnsi="Times New Roman" w:cs="Times New Roman"/>
      <w:sz w:val="24"/>
      <w:lang w:val="bg-BG" w:eastAsia="bg-BG" w:bidi="bg-BG"/>
    </w:rPr>
  </w:style>
  <w:style w:type="paragraph" w:styleId="TOC6">
    <w:name w:val="toc 6"/>
    <w:basedOn w:val="Normal"/>
    <w:next w:val="Normal"/>
    <w:uiPriority w:val="39"/>
    <w:semiHidden/>
    <w:unhideWhenUsed/>
    <w:rsid w:val="00722757"/>
    <w:pPr>
      <w:tabs>
        <w:tab w:val="right" w:leader="dot" w:pos="9071"/>
      </w:tabs>
      <w:spacing w:before="240" w:after="120" w:line="240" w:lineRule="auto"/>
    </w:pPr>
    <w:rPr>
      <w:rFonts w:ascii="Times New Roman" w:eastAsia="Calibri" w:hAnsi="Times New Roman" w:cs="Times New Roman"/>
      <w:sz w:val="24"/>
      <w:lang w:val="bg-BG" w:eastAsia="bg-BG" w:bidi="bg-BG"/>
    </w:rPr>
  </w:style>
  <w:style w:type="paragraph" w:styleId="TOC7">
    <w:name w:val="toc 7"/>
    <w:basedOn w:val="Normal"/>
    <w:next w:val="Normal"/>
    <w:uiPriority w:val="39"/>
    <w:semiHidden/>
    <w:unhideWhenUsed/>
    <w:rsid w:val="00722757"/>
    <w:pPr>
      <w:tabs>
        <w:tab w:val="right" w:leader="dot" w:pos="9071"/>
      </w:tabs>
      <w:spacing w:before="180" w:after="120" w:line="240" w:lineRule="auto"/>
    </w:pPr>
    <w:rPr>
      <w:rFonts w:ascii="Times New Roman" w:eastAsia="Calibri" w:hAnsi="Times New Roman" w:cs="Times New Roman"/>
      <w:sz w:val="24"/>
      <w:lang w:val="bg-BG" w:eastAsia="bg-BG" w:bidi="bg-BG"/>
    </w:rPr>
  </w:style>
  <w:style w:type="paragraph" w:styleId="TOC8">
    <w:name w:val="toc 8"/>
    <w:basedOn w:val="Normal"/>
    <w:next w:val="Normal"/>
    <w:uiPriority w:val="39"/>
    <w:semiHidden/>
    <w:unhideWhenUsed/>
    <w:rsid w:val="00722757"/>
    <w:pPr>
      <w:tabs>
        <w:tab w:val="right" w:leader="dot" w:pos="9071"/>
      </w:tabs>
      <w:spacing w:before="120" w:after="120" w:line="240" w:lineRule="auto"/>
    </w:pPr>
    <w:rPr>
      <w:rFonts w:ascii="Times New Roman" w:eastAsia="Calibri" w:hAnsi="Times New Roman" w:cs="Times New Roman"/>
      <w:sz w:val="24"/>
      <w:lang w:val="bg-BG" w:eastAsia="bg-BG" w:bidi="bg-BG"/>
    </w:rPr>
  </w:style>
  <w:style w:type="paragraph" w:styleId="TOC9">
    <w:name w:val="toc 9"/>
    <w:basedOn w:val="Normal"/>
    <w:next w:val="Normal"/>
    <w:uiPriority w:val="39"/>
    <w:semiHidden/>
    <w:unhideWhenUsed/>
    <w:rsid w:val="00722757"/>
    <w:pPr>
      <w:tabs>
        <w:tab w:val="right" w:leader="dot" w:pos="9071"/>
      </w:tabs>
      <w:spacing w:before="120" w:after="120" w:line="240" w:lineRule="auto"/>
      <w:jc w:val="both"/>
    </w:pPr>
    <w:rPr>
      <w:rFonts w:ascii="Times New Roman" w:eastAsia="Calibri" w:hAnsi="Times New Roman" w:cs="Times New Roman"/>
      <w:sz w:val="24"/>
      <w:lang w:val="bg-BG" w:eastAsia="bg-BG" w:bidi="bg-BG"/>
    </w:rPr>
  </w:style>
  <w:style w:type="paragraph" w:customStyle="1" w:styleId="Text2">
    <w:name w:val="Text 2"/>
    <w:basedOn w:val="Normal"/>
    <w:rsid w:val="00722757"/>
    <w:pPr>
      <w:spacing w:before="120" w:after="120" w:line="240" w:lineRule="auto"/>
      <w:ind w:left="1417"/>
      <w:jc w:val="both"/>
    </w:pPr>
    <w:rPr>
      <w:rFonts w:ascii="Times New Roman" w:eastAsia="Calibri" w:hAnsi="Times New Roman" w:cs="Times New Roman"/>
      <w:sz w:val="24"/>
      <w:lang w:val="bg-BG" w:eastAsia="bg-BG" w:bidi="bg-BG"/>
    </w:rPr>
  </w:style>
  <w:style w:type="paragraph" w:customStyle="1" w:styleId="Text3">
    <w:name w:val="Text 3"/>
    <w:basedOn w:val="Normal"/>
    <w:rsid w:val="00722757"/>
    <w:pPr>
      <w:spacing w:before="120" w:after="120" w:line="240" w:lineRule="auto"/>
      <w:ind w:left="1984"/>
      <w:jc w:val="both"/>
    </w:pPr>
    <w:rPr>
      <w:rFonts w:ascii="Times New Roman" w:eastAsia="Calibri" w:hAnsi="Times New Roman" w:cs="Times New Roman"/>
      <w:sz w:val="24"/>
      <w:lang w:val="bg-BG" w:eastAsia="bg-BG" w:bidi="bg-BG"/>
    </w:rPr>
  </w:style>
  <w:style w:type="paragraph" w:customStyle="1" w:styleId="Text4">
    <w:name w:val="Text 4"/>
    <w:basedOn w:val="Normal"/>
    <w:rsid w:val="00722757"/>
    <w:pPr>
      <w:spacing w:before="120" w:after="120" w:line="240" w:lineRule="auto"/>
      <w:ind w:left="2551"/>
      <w:jc w:val="both"/>
    </w:pPr>
    <w:rPr>
      <w:rFonts w:ascii="Times New Roman" w:eastAsia="Calibri" w:hAnsi="Times New Roman" w:cs="Times New Roman"/>
      <w:sz w:val="24"/>
      <w:lang w:val="bg-BG" w:eastAsia="bg-BG" w:bidi="bg-BG"/>
    </w:rPr>
  </w:style>
  <w:style w:type="paragraph" w:customStyle="1" w:styleId="NormalLeft">
    <w:name w:val="Normal Left"/>
    <w:basedOn w:val="Normal"/>
    <w:rsid w:val="00722757"/>
    <w:pPr>
      <w:spacing w:before="120" w:after="120" w:line="240" w:lineRule="auto"/>
    </w:pPr>
    <w:rPr>
      <w:rFonts w:ascii="Times New Roman" w:eastAsia="Calibri" w:hAnsi="Times New Roman" w:cs="Times New Roman"/>
      <w:sz w:val="24"/>
      <w:lang w:val="bg-BG" w:eastAsia="bg-BG" w:bidi="bg-BG"/>
    </w:rPr>
  </w:style>
  <w:style w:type="paragraph" w:customStyle="1" w:styleId="NormalRight">
    <w:name w:val="Normal Right"/>
    <w:basedOn w:val="Normal"/>
    <w:rsid w:val="00722757"/>
    <w:pPr>
      <w:spacing w:before="120" w:after="120" w:line="240" w:lineRule="auto"/>
      <w:jc w:val="right"/>
    </w:pPr>
    <w:rPr>
      <w:rFonts w:ascii="Times New Roman" w:eastAsia="Calibri" w:hAnsi="Times New Roman" w:cs="Times New Roman"/>
      <w:sz w:val="24"/>
      <w:lang w:val="bg-BG" w:eastAsia="bg-BG" w:bidi="bg-BG"/>
    </w:rPr>
  </w:style>
  <w:style w:type="paragraph" w:customStyle="1" w:styleId="QuotedText">
    <w:name w:val="Quoted Text"/>
    <w:basedOn w:val="Normal"/>
    <w:rsid w:val="00722757"/>
    <w:pPr>
      <w:spacing w:before="120" w:after="120" w:line="240" w:lineRule="auto"/>
      <w:ind w:left="1417"/>
      <w:jc w:val="both"/>
    </w:pPr>
    <w:rPr>
      <w:rFonts w:ascii="Times New Roman" w:eastAsia="Calibri" w:hAnsi="Times New Roman" w:cs="Times New Roman"/>
      <w:sz w:val="24"/>
      <w:lang w:val="bg-BG" w:eastAsia="bg-BG" w:bidi="bg-BG"/>
    </w:rPr>
  </w:style>
  <w:style w:type="paragraph" w:customStyle="1" w:styleId="Point0">
    <w:name w:val="Point 0"/>
    <w:basedOn w:val="Normal"/>
    <w:rsid w:val="00722757"/>
    <w:pPr>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Point1">
    <w:name w:val="Point 1"/>
    <w:basedOn w:val="Normal"/>
    <w:rsid w:val="00722757"/>
    <w:pPr>
      <w:spacing w:before="120" w:after="120" w:line="240" w:lineRule="auto"/>
      <w:ind w:left="1417" w:hanging="567"/>
      <w:jc w:val="both"/>
    </w:pPr>
    <w:rPr>
      <w:rFonts w:ascii="Times New Roman" w:eastAsia="Calibri" w:hAnsi="Times New Roman" w:cs="Times New Roman"/>
      <w:sz w:val="24"/>
      <w:lang w:val="bg-BG" w:eastAsia="bg-BG" w:bidi="bg-BG"/>
    </w:rPr>
  </w:style>
  <w:style w:type="paragraph" w:customStyle="1" w:styleId="Point2">
    <w:name w:val="Point 2"/>
    <w:basedOn w:val="Normal"/>
    <w:rsid w:val="00722757"/>
    <w:pPr>
      <w:spacing w:before="120" w:after="120" w:line="240" w:lineRule="auto"/>
      <w:ind w:left="1984" w:hanging="567"/>
      <w:jc w:val="both"/>
    </w:pPr>
    <w:rPr>
      <w:rFonts w:ascii="Times New Roman" w:eastAsia="Calibri" w:hAnsi="Times New Roman" w:cs="Times New Roman"/>
      <w:sz w:val="24"/>
      <w:lang w:val="bg-BG" w:eastAsia="bg-BG" w:bidi="bg-BG"/>
    </w:rPr>
  </w:style>
  <w:style w:type="paragraph" w:customStyle="1" w:styleId="Point3">
    <w:name w:val="Point 3"/>
    <w:basedOn w:val="Normal"/>
    <w:rsid w:val="00722757"/>
    <w:pPr>
      <w:spacing w:before="120" w:after="120" w:line="240" w:lineRule="auto"/>
      <w:ind w:left="2551" w:hanging="567"/>
      <w:jc w:val="both"/>
    </w:pPr>
    <w:rPr>
      <w:rFonts w:ascii="Times New Roman" w:eastAsia="Calibri" w:hAnsi="Times New Roman" w:cs="Times New Roman"/>
      <w:sz w:val="24"/>
      <w:lang w:val="bg-BG" w:eastAsia="bg-BG" w:bidi="bg-BG"/>
    </w:rPr>
  </w:style>
  <w:style w:type="paragraph" w:customStyle="1" w:styleId="Point4">
    <w:name w:val="Point 4"/>
    <w:basedOn w:val="Normal"/>
    <w:rsid w:val="00722757"/>
    <w:pPr>
      <w:spacing w:before="120" w:after="120" w:line="240" w:lineRule="auto"/>
      <w:ind w:left="3118" w:hanging="567"/>
      <w:jc w:val="both"/>
    </w:pPr>
    <w:rPr>
      <w:rFonts w:ascii="Times New Roman" w:eastAsia="Calibri" w:hAnsi="Times New Roman" w:cs="Times New Roman"/>
      <w:sz w:val="24"/>
      <w:lang w:val="bg-BG" w:eastAsia="bg-BG" w:bidi="bg-BG"/>
    </w:rPr>
  </w:style>
  <w:style w:type="paragraph" w:customStyle="1" w:styleId="Tiret0">
    <w:name w:val="Tiret 0"/>
    <w:basedOn w:val="Point0"/>
    <w:rsid w:val="00722757"/>
    <w:pPr>
      <w:numPr>
        <w:numId w:val="23"/>
      </w:numPr>
    </w:pPr>
  </w:style>
  <w:style w:type="paragraph" w:customStyle="1" w:styleId="Tiret1">
    <w:name w:val="Tiret 1"/>
    <w:basedOn w:val="Point1"/>
    <w:rsid w:val="00722757"/>
    <w:pPr>
      <w:numPr>
        <w:numId w:val="24"/>
      </w:numPr>
    </w:pPr>
  </w:style>
  <w:style w:type="paragraph" w:customStyle="1" w:styleId="Tiret2">
    <w:name w:val="Tiret 2"/>
    <w:basedOn w:val="Point2"/>
    <w:rsid w:val="00722757"/>
    <w:pPr>
      <w:numPr>
        <w:numId w:val="25"/>
      </w:numPr>
    </w:pPr>
  </w:style>
  <w:style w:type="paragraph" w:customStyle="1" w:styleId="Tiret3">
    <w:name w:val="Tiret 3"/>
    <w:basedOn w:val="Point3"/>
    <w:rsid w:val="00722757"/>
    <w:pPr>
      <w:numPr>
        <w:numId w:val="26"/>
      </w:numPr>
    </w:pPr>
  </w:style>
  <w:style w:type="paragraph" w:customStyle="1" w:styleId="Tiret4">
    <w:name w:val="Tiret 4"/>
    <w:basedOn w:val="Point4"/>
    <w:rsid w:val="00722757"/>
    <w:pPr>
      <w:numPr>
        <w:numId w:val="27"/>
      </w:numPr>
    </w:pPr>
  </w:style>
  <w:style w:type="paragraph" w:customStyle="1" w:styleId="PointDouble0">
    <w:name w:val="PointDouble 0"/>
    <w:basedOn w:val="Normal"/>
    <w:rsid w:val="00722757"/>
    <w:pPr>
      <w:tabs>
        <w:tab w:val="left" w:pos="850"/>
      </w:tabs>
      <w:spacing w:before="120" w:after="120" w:line="240" w:lineRule="auto"/>
      <w:ind w:left="1417" w:hanging="1417"/>
      <w:jc w:val="both"/>
    </w:pPr>
    <w:rPr>
      <w:rFonts w:ascii="Times New Roman" w:eastAsia="Calibri" w:hAnsi="Times New Roman" w:cs="Times New Roman"/>
      <w:sz w:val="24"/>
      <w:lang w:val="bg-BG" w:eastAsia="bg-BG" w:bidi="bg-BG"/>
    </w:rPr>
  </w:style>
  <w:style w:type="paragraph" w:customStyle="1" w:styleId="PointDouble1">
    <w:name w:val="PointDouble 1"/>
    <w:basedOn w:val="Normal"/>
    <w:rsid w:val="00722757"/>
    <w:pPr>
      <w:tabs>
        <w:tab w:val="left" w:pos="1417"/>
      </w:tabs>
      <w:spacing w:before="120" w:after="120" w:line="240" w:lineRule="auto"/>
      <w:ind w:left="1984" w:hanging="1134"/>
      <w:jc w:val="both"/>
    </w:pPr>
    <w:rPr>
      <w:rFonts w:ascii="Times New Roman" w:eastAsia="Calibri" w:hAnsi="Times New Roman" w:cs="Times New Roman"/>
      <w:sz w:val="24"/>
      <w:lang w:val="bg-BG" w:eastAsia="bg-BG" w:bidi="bg-BG"/>
    </w:rPr>
  </w:style>
  <w:style w:type="paragraph" w:customStyle="1" w:styleId="PointDouble2">
    <w:name w:val="PointDouble 2"/>
    <w:basedOn w:val="Normal"/>
    <w:rsid w:val="00722757"/>
    <w:pPr>
      <w:tabs>
        <w:tab w:val="left" w:pos="1984"/>
      </w:tabs>
      <w:spacing w:before="120" w:after="120" w:line="240" w:lineRule="auto"/>
      <w:ind w:left="2551" w:hanging="1134"/>
      <w:jc w:val="both"/>
    </w:pPr>
    <w:rPr>
      <w:rFonts w:ascii="Times New Roman" w:eastAsia="Calibri" w:hAnsi="Times New Roman" w:cs="Times New Roman"/>
      <w:sz w:val="24"/>
      <w:lang w:val="bg-BG" w:eastAsia="bg-BG" w:bidi="bg-BG"/>
    </w:rPr>
  </w:style>
  <w:style w:type="paragraph" w:customStyle="1" w:styleId="PointDouble3">
    <w:name w:val="PointDouble 3"/>
    <w:basedOn w:val="Normal"/>
    <w:rsid w:val="00722757"/>
    <w:pPr>
      <w:tabs>
        <w:tab w:val="left" w:pos="2551"/>
      </w:tabs>
      <w:spacing w:before="120" w:after="120" w:line="240" w:lineRule="auto"/>
      <w:ind w:left="3118" w:hanging="1134"/>
      <w:jc w:val="both"/>
    </w:pPr>
    <w:rPr>
      <w:rFonts w:ascii="Times New Roman" w:eastAsia="Calibri" w:hAnsi="Times New Roman" w:cs="Times New Roman"/>
      <w:sz w:val="24"/>
      <w:lang w:val="bg-BG" w:eastAsia="bg-BG" w:bidi="bg-BG"/>
    </w:rPr>
  </w:style>
  <w:style w:type="paragraph" w:customStyle="1" w:styleId="PointDouble4">
    <w:name w:val="PointDouble 4"/>
    <w:basedOn w:val="Normal"/>
    <w:rsid w:val="00722757"/>
    <w:pPr>
      <w:tabs>
        <w:tab w:val="left" w:pos="3118"/>
      </w:tabs>
      <w:spacing w:before="120" w:after="120" w:line="240" w:lineRule="auto"/>
      <w:ind w:left="3685" w:hanging="1134"/>
      <w:jc w:val="both"/>
    </w:pPr>
    <w:rPr>
      <w:rFonts w:ascii="Times New Roman" w:eastAsia="Calibri" w:hAnsi="Times New Roman" w:cs="Times New Roman"/>
      <w:sz w:val="24"/>
      <w:lang w:val="bg-BG" w:eastAsia="bg-BG" w:bidi="bg-BG"/>
    </w:rPr>
  </w:style>
  <w:style w:type="paragraph" w:customStyle="1" w:styleId="PointTriple0">
    <w:name w:val="PointTriple 0"/>
    <w:basedOn w:val="Normal"/>
    <w:rsid w:val="00722757"/>
    <w:pPr>
      <w:tabs>
        <w:tab w:val="left" w:pos="850"/>
        <w:tab w:val="left" w:pos="1417"/>
      </w:tabs>
      <w:spacing w:before="120" w:after="120" w:line="240" w:lineRule="auto"/>
      <w:ind w:left="1984" w:hanging="1984"/>
      <w:jc w:val="both"/>
    </w:pPr>
    <w:rPr>
      <w:rFonts w:ascii="Times New Roman" w:eastAsia="Calibri" w:hAnsi="Times New Roman" w:cs="Times New Roman"/>
      <w:sz w:val="24"/>
      <w:lang w:val="bg-BG" w:eastAsia="bg-BG" w:bidi="bg-BG"/>
    </w:rPr>
  </w:style>
  <w:style w:type="paragraph" w:customStyle="1" w:styleId="PointTriple1">
    <w:name w:val="PointTriple 1"/>
    <w:basedOn w:val="Normal"/>
    <w:rsid w:val="00722757"/>
    <w:pPr>
      <w:tabs>
        <w:tab w:val="left" w:pos="1417"/>
        <w:tab w:val="left" w:pos="1984"/>
      </w:tabs>
      <w:spacing w:before="120" w:after="120" w:line="240" w:lineRule="auto"/>
      <w:ind w:left="2551" w:hanging="1701"/>
      <w:jc w:val="both"/>
    </w:pPr>
    <w:rPr>
      <w:rFonts w:ascii="Times New Roman" w:eastAsia="Calibri" w:hAnsi="Times New Roman" w:cs="Times New Roman"/>
      <w:sz w:val="24"/>
      <w:lang w:val="bg-BG" w:eastAsia="bg-BG" w:bidi="bg-BG"/>
    </w:rPr>
  </w:style>
  <w:style w:type="paragraph" w:customStyle="1" w:styleId="PointTriple2">
    <w:name w:val="PointTriple 2"/>
    <w:basedOn w:val="Normal"/>
    <w:rsid w:val="00722757"/>
    <w:pPr>
      <w:tabs>
        <w:tab w:val="left" w:pos="1984"/>
        <w:tab w:val="left" w:pos="2551"/>
      </w:tabs>
      <w:spacing w:before="120" w:after="120" w:line="240" w:lineRule="auto"/>
      <w:ind w:left="3118" w:hanging="1701"/>
      <w:jc w:val="both"/>
    </w:pPr>
    <w:rPr>
      <w:rFonts w:ascii="Times New Roman" w:eastAsia="Calibri" w:hAnsi="Times New Roman" w:cs="Times New Roman"/>
      <w:sz w:val="24"/>
      <w:lang w:val="bg-BG" w:eastAsia="bg-BG" w:bidi="bg-BG"/>
    </w:rPr>
  </w:style>
  <w:style w:type="paragraph" w:customStyle="1" w:styleId="PointTriple3">
    <w:name w:val="PointTriple 3"/>
    <w:basedOn w:val="Normal"/>
    <w:rsid w:val="00722757"/>
    <w:pPr>
      <w:tabs>
        <w:tab w:val="left" w:pos="2551"/>
        <w:tab w:val="left" w:pos="3118"/>
      </w:tabs>
      <w:spacing w:before="120" w:after="120" w:line="240" w:lineRule="auto"/>
      <w:ind w:left="3685" w:hanging="1701"/>
      <w:jc w:val="both"/>
    </w:pPr>
    <w:rPr>
      <w:rFonts w:ascii="Times New Roman" w:eastAsia="Calibri" w:hAnsi="Times New Roman" w:cs="Times New Roman"/>
      <w:sz w:val="24"/>
      <w:lang w:val="bg-BG" w:eastAsia="bg-BG" w:bidi="bg-BG"/>
    </w:rPr>
  </w:style>
  <w:style w:type="paragraph" w:customStyle="1" w:styleId="PointTriple4">
    <w:name w:val="PointTriple 4"/>
    <w:basedOn w:val="Normal"/>
    <w:rsid w:val="00722757"/>
    <w:pPr>
      <w:tabs>
        <w:tab w:val="left" w:pos="3118"/>
        <w:tab w:val="left" w:pos="3685"/>
      </w:tabs>
      <w:spacing w:before="120" w:after="120" w:line="240" w:lineRule="auto"/>
      <w:ind w:left="4252" w:hanging="1701"/>
      <w:jc w:val="both"/>
    </w:pPr>
    <w:rPr>
      <w:rFonts w:ascii="Times New Roman" w:eastAsia="Calibri" w:hAnsi="Times New Roman" w:cs="Times New Roman"/>
      <w:sz w:val="24"/>
      <w:lang w:val="bg-BG" w:eastAsia="bg-BG" w:bidi="bg-BG"/>
    </w:rPr>
  </w:style>
  <w:style w:type="paragraph" w:customStyle="1" w:styleId="NumPar2">
    <w:name w:val="NumPar 2"/>
    <w:basedOn w:val="Normal"/>
    <w:next w:val="Text1"/>
    <w:rsid w:val="00722757"/>
    <w:pPr>
      <w:tabs>
        <w:tab w:val="num" w:pos="850"/>
      </w:tabs>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NumPar3">
    <w:name w:val="NumPar 3"/>
    <w:basedOn w:val="Normal"/>
    <w:next w:val="Text1"/>
    <w:rsid w:val="00722757"/>
    <w:pPr>
      <w:tabs>
        <w:tab w:val="num" w:pos="850"/>
      </w:tabs>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NumPar4">
    <w:name w:val="NumPar 4"/>
    <w:basedOn w:val="Normal"/>
    <w:next w:val="Text1"/>
    <w:rsid w:val="00722757"/>
    <w:pPr>
      <w:tabs>
        <w:tab w:val="num" w:pos="850"/>
      </w:tabs>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ManualNumPar1">
    <w:name w:val="Manual NumPar 1"/>
    <w:basedOn w:val="Normal"/>
    <w:next w:val="Text1"/>
    <w:rsid w:val="00722757"/>
    <w:pPr>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ManualNumPar2">
    <w:name w:val="Manual NumPar 2"/>
    <w:basedOn w:val="Normal"/>
    <w:next w:val="Text1"/>
    <w:rsid w:val="00722757"/>
    <w:pPr>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ManualNumPar3">
    <w:name w:val="Manual NumPar 3"/>
    <w:basedOn w:val="Normal"/>
    <w:next w:val="Text1"/>
    <w:rsid w:val="00722757"/>
    <w:pPr>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ManualNumPar4">
    <w:name w:val="Manual NumPar 4"/>
    <w:basedOn w:val="Normal"/>
    <w:next w:val="Text1"/>
    <w:rsid w:val="00722757"/>
    <w:pPr>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QuotedNumPar">
    <w:name w:val="Quoted NumPar"/>
    <w:basedOn w:val="Normal"/>
    <w:rsid w:val="00722757"/>
    <w:pPr>
      <w:spacing w:before="120" w:after="120" w:line="240" w:lineRule="auto"/>
      <w:ind w:left="1417" w:hanging="567"/>
      <w:jc w:val="both"/>
    </w:pPr>
    <w:rPr>
      <w:rFonts w:ascii="Times New Roman" w:eastAsia="Calibri" w:hAnsi="Times New Roman" w:cs="Times New Roman"/>
      <w:sz w:val="24"/>
      <w:lang w:val="bg-BG" w:eastAsia="bg-BG" w:bidi="bg-BG"/>
    </w:rPr>
  </w:style>
  <w:style w:type="paragraph" w:customStyle="1" w:styleId="ManualHeading1">
    <w:name w:val="Manual Heading 1"/>
    <w:basedOn w:val="Normal"/>
    <w:next w:val="Text1"/>
    <w:rsid w:val="00722757"/>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val="bg-BG" w:eastAsia="bg-BG" w:bidi="bg-BG"/>
    </w:rPr>
  </w:style>
  <w:style w:type="paragraph" w:customStyle="1" w:styleId="ManualHeading2">
    <w:name w:val="Manual Heading 2"/>
    <w:basedOn w:val="Normal"/>
    <w:next w:val="Text1"/>
    <w:rsid w:val="00722757"/>
    <w:pPr>
      <w:keepNext/>
      <w:tabs>
        <w:tab w:val="left" w:pos="850"/>
      </w:tabs>
      <w:spacing w:before="120" w:after="120" w:line="240" w:lineRule="auto"/>
      <w:ind w:left="850" w:hanging="850"/>
      <w:jc w:val="both"/>
      <w:outlineLvl w:val="1"/>
    </w:pPr>
    <w:rPr>
      <w:rFonts w:ascii="Times New Roman" w:eastAsia="Calibri" w:hAnsi="Times New Roman" w:cs="Times New Roman"/>
      <w:b/>
      <w:sz w:val="24"/>
      <w:lang w:val="bg-BG" w:eastAsia="bg-BG" w:bidi="bg-BG"/>
    </w:rPr>
  </w:style>
  <w:style w:type="paragraph" w:customStyle="1" w:styleId="ManualHeading3">
    <w:name w:val="Manual Heading 3"/>
    <w:basedOn w:val="Normal"/>
    <w:next w:val="Text1"/>
    <w:rsid w:val="00722757"/>
    <w:pPr>
      <w:keepNext/>
      <w:tabs>
        <w:tab w:val="left" w:pos="850"/>
      </w:tabs>
      <w:spacing w:before="120" w:after="120" w:line="240" w:lineRule="auto"/>
      <w:ind w:left="850" w:hanging="850"/>
      <w:jc w:val="both"/>
      <w:outlineLvl w:val="2"/>
    </w:pPr>
    <w:rPr>
      <w:rFonts w:ascii="Times New Roman" w:eastAsia="Calibri" w:hAnsi="Times New Roman" w:cs="Times New Roman"/>
      <w:i/>
      <w:sz w:val="24"/>
      <w:lang w:val="bg-BG" w:eastAsia="bg-BG" w:bidi="bg-BG"/>
    </w:rPr>
  </w:style>
  <w:style w:type="paragraph" w:customStyle="1" w:styleId="ManualHeading4">
    <w:name w:val="Manual Heading 4"/>
    <w:basedOn w:val="Normal"/>
    <w:next w:val="Text1"/>
    <w:rsid w:val="00722757"/>
    <w:pPr>
      <w:keepNext/>
      <w:tabs>
        <w:tab w:val="left" w:pos="850"/>
      </w:tabs>
      <w:spacing w:before="120" w:after="120" w:line="240" w:lineRule="auto"/>
      <w:ind w:left="850" w:hanging="850"/>
      <w:jc w:val="both"/>
      <w:outlineLvl w:val="3"/>
    </w:pPr>
    <w:rPr>
      <w:rFonts w:ascii="Times New Roman" w:eastAsia="Calibri" w:hAnsi="Times New Roman" w:cs="Times New Roman"/>
      <w:sz w:val="24"/>
      <w:lang w:val="bg-BG" w:eastAsia="bg-BG" w:bidi="bg-BG"/>
    </w:rPr>
  </w:style>
  <w:style w:type="paragraph" w:customStyle="1" w:styleId="ChapterTitle">
    <w:name w:val="ChapterTitle"/>
    <w:basedOn w:val="Normal"/>
    <w:next w:val="Normal"/>
    <w:rsid w:val="00722757"/>
    <w:pPr>
      <w:keepNext/>
      <w:spacing w:before="120" w:after="360" w:line="240" w:lineRule="auto"/>
      <w:jc w:val="center"/>
    </w:pPr>
    <w:rPr>
      <w:rFonts w:ascii="Times New Roman" w:eastAsia="Calibri" w:hAnsi="Times New Roman" w:cs="Times New Roman"/>
      <w:b/>
      <w:sz w:val="32"/>
      <w:lang w:val="bg-BG" w:eastAsia="bg-BG" w:bidi="bg-BG"/>
    </w:rPr>
  </w:style>
  <w:style w:type="paragraph" w:customStyle="1" w:styleId="PartTitle">
    <w:name w:val="PartTitle"/>
    <w:basedOn w:val="Normal"/>
    <w:next w:val="ChapterTitle"/>
    <w:rsid w:val="00722757"/>
    <w:pPr>
      <w:keepNext/>
      <w:pageBreakBefore/>
      <w:spacing w:before="120" w:after="360" w:line="240" w:lineRule="auto"/>
      <w:jc w:val="center"/>
    </w:pPr>
    <w:rPr>
      <w:rFonts w:ascii="Times New Roman" w:eastAsia="Calibri" w:hAnsi="Times New Roman" w:cs="Times New Roman"/>
      <w:b/>
      <w:sz w:val="36"/>
      <w:lang w:val="bg-BG" w:eastAsia="bg-BG" w:bidi="bg-BG"/>
    </w:rPr>
  </w:style>
  <w:style w:type="paragraph" w:customStyle="1" w:styleId="SectionTitle">
    <w:name w:val="SectionTitle"/>
    <w:basedOn w:val="Normal"/>
    <w:next w:val="Heading1"/>
    <w:rsid w:val="00722757"/>
    <w:pPr>
      <w:keepNext/>
      <w:spacing w:before="120" w:after="360" w:line="240" w:lineRule="auto"/>
      <w:jc w:val="center"/>
    </w:pPr>
    <w:rPr>
      <w:rFonts w:ascii="Times New Roman" w:eastAsia="Calibri" w:hAnsi="Times New Roman" w:cs="Times New Roman"/>
      <w:b/>
      <w:smallCaps/>
      <w:sz w:val="28"/>
      <w:lang w:val="bg-BG" w:eastAsia="bg-BG" w:bidi="bg-BG"/>
    </w:rPr>
  </w:style>
  <w:style w:type="paragraph" w:customStyle="1" w:styleId="TableTitle">
    <w:name w:val="Table Title"/>
    <w:basedOn w:val="Normal"/>
    <w:next w:val="Normal"/>
    <w:rsid w:val="00722757"/>
    <w:pPr>
      <w:spacing w:before="120" w:after="120" w:line="240" w:lineRule="auto"/>
      <w:jc w:val="center"/>
    </w:pPr>
    <w:rPr>
      <w:rFonts w:ascii="Times New Roman" w:eastAsia="Calibri" w:hAnsi="Times New Roman" w:cs="Times New Roman"/>
      <w:b/>
      <w:sz w:val="24"/>
      <w:lang w:val="bg-BG" w:eastAsia="bg-BG" w:bidi="bg-BG"/>
    </w:rPr>
  </w:style>
  <w:style w:type="character" w:customStyle="1" w:styleId="Marker1">
    <w:name w:val="Marker1"/>
    <w:rsid w:val="00722757"/>
    <w:rPr>
      <w:color w:val="008000"/>
      <w:shd w:val="clear" w:color="auto" w:fill="auto"/>
    </w:rPr>
  </w:style>
  <w:style w:type="character" w:customStyle="1" w:styleId="Marker2">
    <w:name w:val="Marker2"/>
    <w:rsid w:val="00722757"/>
    <w:rPr>
      <w:color w:val="FF0000"/>
      <w:shd w:val="clear" w:color="auto" w:fill="auto"/>
    </w:rPr>
  </w:style>
  <w:style w:type="paragraph" w:customStyle="1" w:styleId="Point2letter">
    <w:name w:val="Point 2 (letter)"/>
    <w:basedOn w:val="Normal"/>
    <w:rsid w:val="00722757"/>
    <w:pPr>
      <w:tabs>
        <w:tab w:val="num" w:pos="1984"/>
      </w:tabs>
      <w:spacing w:before="120" w:after="120" w:line="240" w:lineRule="auto"/>
      <w:ind w:left="1984" w:hanging="567"/>
      <w:jc w:val="both"/>
    </w:pPr>
    <w:rPr>
      <w:rFonts w:ascii="Times New Roman" w:eastAsia="Calibri" w:hAnsi="Times New Roman" w:cs="Times New Roman"/>
      <w:sz w:val="24"/>
      <w:lang w:val="bg-BG" w:eastAsia="bg-BG" w:bidi="bg-BG"/>
    </w:rPr>
  </w:style>
  <w:style w:type="paragraph" w:customStyle="1" w:styleId="Bullet0">
    <w:name w:val="Bullet 0"/>
    <w:basedOn w:val="Normal"/>
    <w:rsid w:val="00722757"/>
    <w:pPr>
      <w:numPr>
        <w:numId w:val="22"/>
      </w:numPr>
      <w:spacing w:before="120" w:after="120" w:line="240" w:lineRule="auto"/>
      <w:jc w:val="both"/>
    </w:pPr>
    <w:rPr>
      <w:rFonts w:ascii="Times New Roman" w:eastAsia="Calibri" w:hAnsi="Times New Roman" w:cs="Times New Roman"/>
      <w:sz w:val="24"/>
      <w:lang w:val="bg-BG" w:eastAsia="bg-BG" w:bidi="bg-BG"/>
    </w:rPr>
  </w:style>
  <w:style w:type="paragraph" w:customStyle="1" w:styleId="Bullet1">
    <w:name w:val="Bullet 1"/>
    <w:basedOn w:val="Normal"/>
    <w:rsid w:val="00722757"/>
    <w:pPr>
      <w:numPr>
        <w:numId w:val="28"/>
      </w:numPr>
      <w:spacing w:before="120" w:after="120" w:line="240" w:lineRule="auto"/>
      <w:jc w:val="both"/>
    </w:pPr>
    <w:rPr>
      <w:rFonts w:ascii="Times New Roman" w:eastAsia="Calibri" w:hAnsi="Times New Roman" w:cs="Times New Roman"/>
      <w:sz w:val="24"/>
      <w:lang w:val="bg-BG" w:eastAsia="bg-BG" w:bidi="bg-BG"/>
    </w:rPr>
  </w:style>
  <w:style w:type="paragraph" w:customStyle="1" w:styleId="Bullet2">
    <w:name w:val="Bullet 2"/>
    <w:basedOn w:val="Normal"/>
    <w:rsid w:val="00722757"/>
    <w:pPr>
      <w:numPr>
        <w:numId w:val="29"/>
      </w:numPr>
      <w:spacing w:before="120" w:after="120" w:line="240" w:lineRule="auto"/>
      <w:jc w:val="both"/>
    </w:pPr>
    <w:rPr>
      <w:rFonts w:ascii="Times New Roman" w:eastAsia="Calibri" w:hAnsi="Times New Roman" w:cs="Times New Roman"/>
      <w:sz w:val="24"/>
      <w:lang w:val="bg-BG" w:eastAsia="bg-BG" w:bidi="bg-BG"/>
    </w:rPr>
  </w:style>
  <w:style w:type="paragraph" w:customStyle="1" w:styleId="Bullet3">
    <w:name w:val="Bullet 3"/>
    <w:basedOn w:val="Normal"/>
    <w:rsid w:val="00722757"/>
    <w:pPr>
      <w:numPr>
        <w:numId w:val="30"/>
      </w:numPr>
      <w:spacing w:before="120" w:after="120" w:line="240" w:lineRule="auto"/>
      <w:jc w:val="both"/>
    </w:pPr>
    <w:rPr>
      <w:rFonts w:ascii="Times New Roman" w:eastAsia="Calibri" w:hAnsi="Times New Roman" w:cs="Times New Roman"/>
      <w:sz w:val="24"/>
      <w:lang w:val="bg-BG" w:eastAsia="bg-BG" w:bidi="bg-BG"/>
    </w:rPr>
  </w:style>
  <w:style w:type="paragraph" w:customStyle="1" w:styleId="Bullet4">
    <w:name w:val="Bullet 4"/>
    <w:basedOn w:val="Normal"/>
    <w:rsid w:val="00722757"/>
    <w:pPr>
      <w:numPr>
        <w:numId w:val="31"/>
      </w:numPr>
      <w:spacing w:before="120" w:after="120" w:line="240" w:lineRule="auto"/>
      <w:jc w:val="both"/>
    </w:pPr>
    <w:rPr>
      <w:rFonts w:ascii="Times New Roman" w:eastAsia="Calibri" w:hAnsi="Times New Roman" w:cs="Times New Roman"/>
      <w:sz w:val="24"/>
      <w:lang w:val="bg-BG" w:eastAsia="bg-BG" w:bidi="bg-BG"/>
    </w:rPr>
  </w:style>
  <w:style w:type="paragraph" w:customStyle="1" w:styleId="Annexetitreexpos">
    <w:name w:val="Annexe titre (exposé)"/>
    <w:basedOn w:val="Normal"/>
    <w:next w:val="Normal"/>
    <w:rsid w:val="00722757"/>
    <w:pPr>
      <w:spacing w:before="120" w:after="120" w:line="240" w:lineRule="auto"/>
      <w:jc w:val="center"/>
    </w:pPr>
    <w:rPr>
      <w:rFonts w:ascii="Times New Roman" w:eastAsia="Calibri" w:hAnsi="Times New Roman" w:cs="Times New Roman"/>
      <w:b/>
      <w:sz w:val="24"/>
      <w:u w:val="single"/>
      <w:lang w:val="bg-BG" w:eastAsia="bg-BG" w:bidi="bg-BG"/>
    </w:rPr>
  </w:style>
  <w:style w:type="paragraph" w:customStyle="1" w:styleId="Annexetitrefichefinancire">
    <w:name w:val="Annexe titre (fiche financière)"/>
    <w:basedOn w:val="Normal"/>
    <w:next w:val="Normal"/>
    <w:rsid w:val="00722757"/>
    <w:pPr>
      <w:spacing w:before="120" w:after="120" w:line="240" w:lineRule="auto"/>
      <w:jc w:val="center"/>
    </w:pPr>
    <w:rPr>
      <w:rFonts w:ascii="Times New Roman" w:eastAsia="Calibri" w:hAnsi="Times New Roman" w:cs="Times New Roman"/>
      <w:b/>
      <w:sz w:val="24"/>
      <w:u w:val="single"/>
      <w:lang w:val="bg-BG" w:eastAsia="bg-BG" w:bidi="bg-BG"/>
    </w:rPr>
  </w:style>
  <w:style w:type="paragraph" w:customStyle="1" w:styleId="Applicationdirecte">
    <w:name w:val="Application directe"/>
    <w:basedOn w:val="Normal"/>
    <w:next w:val="Fait"/>
    <w:rsid w:val="00722757"/>
    <w:pPr>
      <w:spacing w:before="480" w:after="120" w:line="240" w:lineRule="auto"/>
      <w:jc w:val="both"/>
    </w:pPr>
    <w:rPr>
      <w:rFonts w:ascii="Times New Roman" w:eastAsia="Calibri" w:hAnsi="Times New Roman" w:cs="Times New Roman"/>
      <w:sz w:val="24"/>
      <w:lang w:val="bg-BG" w:eastAsia="bg-BG" w:bidi="bg-BG"/>
    </w:rPr>
  </w:style>
  <w:style w:type="paragraph" w:customStyle="1" w:styleId="Avertissementtitre">
    <w:name w:val="Avertissement titre"/>
    <w:basedOn w:val="Normal"/>
    <w:next w:val="Normal"/>
    <w:rsid w:val="00722757"/>
    <w:pPr>
      <w:keepNext/>
      <w:spacing w:before="480" w:after="120" w:line="240" w:lineRule="auto"/>
      <w:jc w:val="both"/>
    </w:pPr>
    <w:rPr>
      <w:rFonts w:ascii="Times New Roman" w:eastAsia="Calibri" w:hAnsi="Times New Roman" w:cs="Times New Roman"/>
      <w:sz w:val="24"/>
      <w:u w:val="single"/>
      <w:lang w:val="bg-BG" w:eastAsia="bg-BG" w:bidi="bg-BG"/>
    </w:rPr>
  </w:style>
  <w:style w:type="paragraph" w:customStyle="1" w:styleId="Confidence">
    <w:name w:val="Confidence"/>
    <w:basedOn w:val="Normal"/>
    <w:next w:val="Normal"/>
    <w:rsid w:val="00722757"/>
    <w:pPr>
      <w:spacing w:before="360" w:after="120" w:line="240" w:lineRule="auto"/>
      <w:jc w:val="center"/>
    </w:pPr>
    <w:rPr>
      <w:rFonts w:ascii="Times New Roman" w:eastAsia="Calibri" w:hAnsi="Times New Roman" w:cs="Times New Roman"/>
      <w:sz w:val="24"/>
      <w:lang w:val="bg-BG" w:eastAsia="bg-BG" w:bidi="bg-BG"/>
    </w:rPr>
  </w:style>
  <w:style w:type="paragraph" w:customStyle="1" w:styleId="Confidentialit">
    <w:name w:val="Confidentialité"/>
    <w:basedOn w:val="Normal"/>
    <w:next w:val="TypedudocumentPagedecouverture"/>
    <w:rsid w:val="00722757"/>
    <w:pPr>
      <w:spacing w:before="240" w:after="240" w:line="240" w:lineRule="auto"/>
      <w:ind w:left="5103"/>
    </w:pPr>
    <w:rPr>
      <w:rFonts w:ascii="Times New Roman" w:eastAsia="Calibri" w:hAnsi="Times New Roman" w:cs="Times New Roman"/>
      <w:i/>
      <w:sz w:val="32"/>
      <w:lang w:val="bg-BG" w:eastAsia="bg-BG" w:bidi="bg-BG"/>
    </w:rPr>
  </w:style>
  <w:style w:type="paragraph" w:customStyle="1" w:styleId="Considrant">
    <w:name w:val="Considérant"/>
    <w:basedOn w:val="Normal"/>
    <w:rsid w:val="00722757"/>
    <w:pPr>
      <w:numPr>
        <w:numId w:val="32"/>
      </w:numPr>
      <w:spacing w:before="120" w:after="120" w:line="240" w:lineRule="auto"/>
      <w:jc w:val="both"/>
    </w:pPr>
    <w:rPr>
      <w:rFonts w:ascii="Times New Roman" w:eastAsia="Calibri" w:hAnsi="Times New Roman" w:cs="Times New Roman"/>
      <w:sz w:val="24"/>
      <w:lang w:val="bg-BG" w:eastAsia="bg-BG" w:bidi="bg-BG"/>
    </w:rPr>
  </w:style>
  <w:style w:type="paragraph" w:customStyle="1" w:styleId="Corrigendum">
    <w:name w:val="Corrigendum"/>
    <w:basedOn w:val="Normal"/>
    <w:next w:val="Normal"/>
    <w:rsid w:val="00722757"/>
    <w:pPr>
      <w:spacing w:after="240" w:line="240" w:lineRule="auto"/>
    </w:pPr>
    <w:rPr>
      <w:rFonts w:ascii="Times New Roman" w:eastAsia="Calibri" w:hAnsi="Times New Roman" w:cs="Times New Roman"/>
      <w:sz w:val="24"/>
      <w:lang w:val="bg-BG" w:eastAsia="bg-BG" w:bidi="bg-BG"/>
    </w:rPr>
  </w:style>
  <w:style w:type="paragraph" w:customStyle="1" w:styleId="Datedadoption">
    <w:name w:val="Date d'adoption"/>
    <w:basedOn w:val="Normal"/>
    <w:next w:val="Titreobjet"/>
    <w:rsid w:val="00722757"/>
    <w:pPr>
      <w:spacing w:before="360" w:after="0" w:line="240" w:lineRule="auto"/>
      <w:jc w:val="center"/>
    </w:pPr>
    <w:rPr>
      <w:rFonts w:ascii="Times New Roman" w:eastAsia="Calibri" w:hAnsi="Times New Roman" w:cs="Times New Roman"/>
      <w:b/>
      <w:sz w:val="24"/>
      <w:lang w:val="bg-BG" w:eastAsia="bg-BG" w:bidi="bg-BG"/>
    </w:rPr>
  </w:style>
  <w:style w:type="paragraph" w:customStyle="1" w:styleId="Emission">
    <w:name w:val="Emission"/>
    <w:basedOn w:val="Normal"/>
    <w:next w:val="Rfrenceinstitutionnelle"/>
    <w:rsid w:val="00722757"/>
    <w:pPr>
      <w:spacing w:after="0" w:line="240" w:lineRule="auto"/>
      <w:ind w:left="5103"/>
    </w:pPr>
    <w:rPr>
      <w:rFonts w:ascii="Times New Roman" w:eastAsia="Calibri" w:hAnsi="Times New Roman" w:cs="Times New Roman"/>
      <w:sz w:val="24"/>
      <w:lang w:val="bg-BG" w:eastAsia="bg-BG" w:bidi="bg-BG"/>
    </w:rPr>
  </w:style>
  <w:style w:type="paragraph" w:customStyle="1" w:styleId="Exposdesmotifstitre">
    <w:name w:val="Exposé des motifs titre"/>
    <w:basedOn w:val="Normal"/>
    <w:next w:val="Normal"/>
    <w:rsid w:val="00722757"/>
    <w:pPr>
      <w:spacing w:before="120" w:after="120" w:line="240" w:lineRule="auto"/>
      <w:jc w:val="center"/>
    </w:pPr>
    <w:rPr>
      <w:rFonts w:ascii="Times New Roman" w:eastAsia="Calibri" w:hAnsi="Times New Roman" w:cs="Times New Roman"/>
      <w:b/>
      <w:sz w:val="24"/>
      <w:u w:val="single"/>
      <w:lang w:val="bg-BG" w:eastAsia="bg-BG" w:bidi="bg-BG"/>
    </w:rPr>
  </w:style>
  <w:style w:type="paragraph" w:customStyle="1" w:styleId="Fait">
    <w:name w:val="Fait à"/>
    <w:basedOn w:val="Normal"/>
    <w:next w:val="Institutionquisigne"/>
    <w:rsid w:val="00722757"/>
    <w:pPr>
      <w:keepNext/>
      <w:spacing w:before="120" w:after="0" w:line="240" w:lineRule="auto"/>
      <w:jc w:val="both"/>
    </w:pPr>
    <w:rPr>
      <w:rFonts w:ascii="Times New Roman" w:eastAsia="Calibri" w:hAnsi="Times New Roman" w:cs="Times New Roman"/>
      <w:sz w:val="24"/>
      <w:lang w:val="bg-BG" w:eastAsia="bg-BG" w:bidi="bg-BG"/>
    </w:rPr>
  </w:style>
  <w:style w:type="paragraph" w:customStyle="1" w:styleId="Formuledadoption">
    <w:name w:val="Formule d'adoption"/>
    <w:basedOn w:val="Normal"/>
    <w:next w:val="Titrearticle"/>
    <w:rsid w:val="00722757"/>
    <w:pPr>
      <w:keepNext/>
      <w:spacing w:before="120" w:after="120" w:line="240" w:lineRule="auto"/>
      <w:jc w:val="both"/>
    </w:pPr>
    <w:rPr>
      <w:rFonts w:ascii="Times New Roman" w:eastAsia="Calibri" w:hAnsi="Times New Roman" w:cs="Times New Roman"/>
      <w:sz w:val="24"/>
      <w:lang w:val="bg-BG" w:eastAsia="bg-BG" w:bidi="bg-BG"/>
    </w:rPr>
  </w:style>
  <w:style w:type="paragraph" w:customStyle="1" w:styleId="Institutionquiagit">
    <w:name w:val="Institution qui agit"/>
    <w:basedOn w:val="Normal"/>
    <w:next w:val="Normal"/>
    <w:rsid w:val="00722757"/>
    <w:pPr>
      <w:keepNext/>
      <w:spacing w:before="600" w:after="120" w:line="240" w:lineRule="auto"/>
      <w:jc w:val="both"/>
    </w:pPr>
    <w:rPr>
      <w:rFonts w:ascii="Times New Roman" w:eastAsia="Calibri" w:hAnsi="Times New Roman" w:cs="Times New Roman"/>
      <w:sz w:val="24"/>
      <w:lang w:val="bg-BG" w:eastAsia="bg-BG" w:bidi="bg-BG"/>
    </w:rPr>
  </w:style>
  <w:style w:type="paragraph" w:customStyle="1" w:styleId="Institutionquisigne">
    <w:name w:val="Institution qui signe"/>
    <w:basedOn w:val="Normal"/>
    <w:next w:val="Personnequisigne"/>
    <w:rsid w:val="00722757"/>
    <w:pPr>
      <w:keepNext/>
      <w:tabs>
        <w:tab w:val="left" w:pos="4252"/>
      </w:tabs>
      <w:spacing w:before="720" w:after="0" w:line="240" w:lineRule="auto"/>
      <w:jc w:val="both"/>
    </w:pPr>
    <w:rPr>
      <w:rFonts w:ascii="Times New Roman" w:eastAsia="Calibri" w:hAnsi="Times New Roman" w:cs="Times New Roman"/>
      <w:i/>
      <w:sz w:val="24"/>
      <w:lang w:val="bg-BG" w:eastAsia="bg-BG" w:bidi="bg-BG"/>
    </w:rPr>
  </w:style>
  <w:style w:type="paragraph" w:customStyle="1" w:styleId="Langue">
    <w:name w:val="Langue"/>
    <w:basedOn w:val="Normal"/>
    <w:next w:val="Rfrenceinterne"/>
    <w:rsid w:val="00722757"/>
    <w:pPr>
      <w:framePr w:wrap="around" w:vAnchor="page" w:hAnchor="text" w:xAlign="center" w:y="14741"/>
      <w:spacing w:after="600" w:line="240" w:lineRule="auto"/>
      <w:jc w:val="center"/>
    </w:pPr>
    <w:rPr>
      <w:rFonts w:ascii="Times New Roman" w:eastAsia="Calibri" w:hAnsi="Times New Roman" w:cs="Times New Roman"/>
      <w:b/>
      <w:caps/>
      <w:sz w:val="24"/>
      <w:lang w:val="bg-BG" w:eastAsia="bg-BG" w:bidi="bg-BG"/>
    </w:rPr>
  </w:style>
  <w:style w:type="paragraph" w:customStyle="1" w:styleId="ManualConsidrant">
    <w:name w:val="Manual Considérant"/>
    <w:basedOn w:val="Normal"/>
    <w:rsid w:val="00722757"/>
    <w:pPr>
      <w:spacing w:before="120" w:after="120" w:line="240" w:lineRule="auto"/>
      <w:ind w:left="709" w:hanging="709"/>
      <w:jc w:val="both"/>
    </w:pPr>
    <w:rPr>
      <w:rFonts w:ascii="Times New Roman" w:eastAsia="Calibri" w:hAnsi="Times New Roman" w:cs="Times New Roman"/>
      <w:sz w:val="24"/>
      <w:lang w:val="bg-BG" w:eastAsia="bg-BG" w:bidi="bg-BG"/>
    </w:rPr>
  </w:style>
  <w:style w:type="paragraph" w:customStyle="1" w:styleId="Nomdelinstitution">
    <w:name w:val="Nom de l'institution"/>
    <w:basedOn w:val="Normal"/>
    <w:next w:val="Emission"/>
    <w:rsid w:val="00722757"/>
    <w:pPr>
      <w:spacing w:after="0" w:line="240" w:lineRule="auto"/>
    </w:pPr>
    <w:rPr>
      <w:rFonts w:ascii="Arial" w:eastAsia="Calibri" w:hAnsi="Arial" w:cs="Arial"/>
      <w:sz w:val="24"/>
      <w:lang w:val="bg-BG" w:eastAsia="bg-BG" w:bidi="bg-BG"/>
    </w:rPr>
  </w:style>
  <w:style w:type="paragraph" w:customStyle="1" w:styleId="Personnequisigne">
    <w:name w:val="Personne qui signe"/>
    <w:basedOn w:val="Normal"/>
    <w:next w:val="Institutionquisigne"/>
    <w:rsid w:val="00722757"/>
    <w:pPr>
      <w:tabs>
        <w:tab w:val="left" w:pos="4252"/>
      </w:tabs>
      <w:spacing w:after="0" w:line="240" w:lineRule="auto"/>
    </w:pPr>
    <w:rPr>
      <w:rFonts w:ascii="Times New Roman" w:eastAsia="Calibri" w:hAnsi="Times New Roman" w:cs="Times New Roman"/>
      <w:i/>
      <w:sz w:val="24"/>
      <w:lang w:val="bg-BG" w:eastAsia="bg-BG" w:bidi="bg-BG"/>
    </w:rPr>
  </w:style>
  <w:style w:type="paragraph" w:customStyle="1" w:styleId="Rfrenceinstitutionnelle">
    <w:name w:val="Référence institutionnelle"/>
    <w:basedOn w:val="Normal"/>
    <w:next w:val="Confidentialit"/>
    <w:rsid w:val="00722757"/>
    <w:pPr>
      <w:spacing w:after="240" w:line="240" w:lineRule="auto"/>
      <w:ind w:left="5103"/>
    </w:pPr>
    <w:rPr>
      <w:rFonts w:ascii="Times New Roman" w:eastAsia="Calibri" w:hAnsi="Times New Roman" w:cs="Times New Roman"/>
      <w:sz w:val="24"/>
      <w:lang w:val="bg-BG" w:eastAsia="bg-BG" w:bidi="bg-BG"/>
    </w:rPr>
  </w:style>
  <w:style w:type="paragraph" w:customStyle="1" w:styleId="Rfrenceinterinstitutionnelle">
    <w:name w:val="Référence interinstitutionnelle"/>
    <w:basedOn w:val="Normal"/>
    <w:next w:val="Statut"/>
    <w:rsid w:val="00722757"/>
    <w:pPr>
      <w:spacing w:after="0" w:line="240" w:lineRule="auto"/>
      <w:ind w:left="5103"/>
    </w:pPr>
    <w:rPr>
      <w:rFonts w:ascii="Times New Roman" w:eastAsia="Calibri" w:hAnsi="Times New Roman" w:cs="Times New Roman"/>
      <w:sz w:val="24"/>
      <w:lang w:val="bg-BG" w:eastAsia="bg-BG" w:bidi="bg-BG"/>
    </w:rPr>
  </w:style>
  <w:style w:type="paragraph" w:customStyle="1" w:styleId="Rfrenceinterne">
    <w:name w:val="Référence interne"/>
    <w:basedOn w:val="Normal"/>
    <w:next w:val="Rfrenceinterinstitutionnelle"/>
    <w:rsid w:val="00722757"/>
    <w:pPr>
      <w:spacing w:after="0" w:line="240" w:lineRule="auto"/>
      <w:ind w:left="5103"/>
    </w:pPr>
    <w:rPr>
      <w:rFonts w:ascii="Times New Roman" w:eastAsia="Calibri" w:hAnsi="Times New Roman" w:cs="Times New Roman"/>
      <w:sz w:val="24"/>
      <w:lang w:val="bg-BG" w:eastAsia="bg-BG" w:bidi="bg-BG"/>
    </w:rPr>
  </w:style>
  <w:style w:type="paragraph" w:customStyle="1" w:styleId="Sous-titreobjet">
    <w:name w:val="Sous-titre objet"/>
    <w:basedOn w:val="Normal"/>
    <w:rsid w:val="00722757"/>
    <w:pPr>
      <w:spacing w:after="0" w:line="240" w:lineRule="auto"/>
      <w:jc w:val="center"/>
    </w:pPr>
    <w:rPr>
      <w:rFonts w:ascii="Times New Roman" w:eastAsia="Calibri" w:hAnsi="Times New Roman" w:cs="Times New Roman"/>
      <w:b/>
      <w:sz w:val="24"/>
      <w:lang w:val="bg-BG" w:eastAsia="bg-BG" w:bidi="bg-BG"/>
    </w:rPr>
  </w:style>
  <w:style w:type="paragraph" w:customStyle="1" w:styleId="Statut">
    <w:name w:val="Statut"/>
    <w:basedOn w:val="Normal"/>
    <w:next w:val="Typedudocument"/>
    <w:rsid w:val="00722757"/>
    <w:pPr>
      <w:spacing w:before="360" w:after="0" w:line="240" w:lineRule="auto"/>
      <w:jc w:val="center"/>
    </w:pPr>
    <w:rPr>
      <w:rFonts w:ascii="Times New Roman" w:eastAsia="Calibri" w:hAnsi="Times New Roman" w:cs="Times New Roman"/>
      <w:sz w:val="24"/>
      <w:lang w:val="bg-BG" w:eastAsia="bg-BG" w:bidi="bg-BG"/>
    </w:rPr>
  </w:style>
  <w:style w:type="paragraph" w:customStyle="1" w:styleId="Titrearticle">
    <w:name w:val="Titre article"/>
    <w:basedOn w:val="Normal"/>
    <w:next w:val="Normal"/>
    <w:rsid w:val="00722757"/>
    <w:pPr>
      <w:keepNext/>
      <w:spacing w:before="360" w:after="120" w:line="240" w:lineRule="auto"/>
      <w:jc w:val="center"/>
    </w:pPr>
    <w:rPr>
      <w:rFonts w:ascii="Times New Roman" w:eastAsia="Calibri" w:hAnsi="Times New Roman" w:cs="Times New Roman"/>
      <w:i/>
      <w:sz w:val="24"/>
      <w:lang w:val="bg-BG" w:eastAsia="bg-BG" w:bidi="bg-BG"/>
    </w:rPr>
  </w:style>
  <w:style w:type="paragraph" w:customStyle="1" w:styleId="Titreobjet">
    <w:name w:val="Titre objet"/>
    <w:basedOn w:val="Normal"/>
    <w:next w:val="Sous-titreobjet"/>
    <w:rsid w:val="00722757"/>
    <w:pPr>
      <w:spacing w:before="180" w:after="180" w:line="240" w:lineRule="auto"/>
      <w:jc w:val="center"/>
    </w:pPr>
    <w:rPr>
      <w:rFonts w:ascii="Times New Roman" w:eastAsia="Calibri" w:hAnsi="Times New Roman" w:cs="Times New Roman"/>
      <w:b/>
      <w:sz w:val="24"/>
      <w:lang w:val="bg-BG" w:eastAsia="bg-BG" w:bidi="bg-BG"/>
    </w:rPr>
  </w:style>
  <w:style w:type="paragraph" w:customStyle="1" w:styleId="Typedudocument">
    <w:name w:val="Type du document"/>
    <w:basedOn w:val="Normal"/>
    <w:next w:val="Titreobjet"/>
    <w:rsid w:val="00722757"/>
    <w:pPr>
      <w:spacing w:before="360" w:after="180" w:line="240" w:lineRule="auto"/>
      <w:jc w:val="center"/>
    </w:pPr>
    <w:rPr>
      <w:rFonts w:ascii="Times New Roman" w:eastAsia="Calibri" w:hAnsi="Times New Roman" w:cs="Times New Roman"/>
      <w:b/>
      <w:sz w:val="24"/>
      <w:lang w:val="bg-BG" w:eastAsia="bg-BG" w:bidi="bg-BG"/>
    </w:rPr>
  </w:style>
  <w:style w:type="character" w:customStyle="1" w:styleId="Added">
    <w:name w:val="Added"/>
    <w:rsid w:val="00722757"/>
    <w:rPr>
      <w:b/>
      <w:u w:val="single"/>
      <w:shd w:val="clear" w:color="auto" w:fill="auto"/>
    </w:rPr>
  </w:style>
  <w:style w:type="character" w:customStyle="1" w:styleId="Deleted">
    <w:name w:val="Deleted"/>
    <w:rsid w:val="00722757"/>
    <w:rPr>
      <w:strike/>
      <w:dstrike w:val="0"/>
      <w:shd w:val="clear" w:color="auto" w:fill="auto"/>
    </w:rPr>
  </w:style>
  <w:style w:type="paragraph" w:customStyle="1" w:styleId="Address">
    <w:name w:val="Address"/>
    <w:basedOn w:val="Normal"/>
    <w:next w:val="Normal"/>
    <w:rsid w:val="00722757"/>
    <w:pPr>
      <w:keepLines/>
      <w:spacing w:before="120" w:after="120" w:line="360" w:lineRule="auto"/>
      <w:ind w:left="3402"/>
    </w:pPr>
    <w:rPr>
      <w:rFonts w:ascii="Times New Roman" w:eastAsia="Calibri" w:hAnsi="Times New Roman" w:cs="Times New Roman"/>
      <w:sz w:val="24"/>
      <w:lang w:val="bg-BG" w:eastAsia="bg-BG" w:bidi="bg-BG"/>
    </w:rPr>
  </w:style>
  <w:style w:type="paragraph" w:customStyle="1" w:styleId="Objetexterne">
    <w:name w:val="Objet externe"/>
    <w:basedOn w:val="Normal"/>
    <w:next w:val="Normal"/>
    <w:rsid w:val="00722757"/>
    <w:pPr>
      <w:spacing w:before="120" w:after="120" w:line="240" w:lineRule="auto"/>
      <w:jc w:val="both"/>
    </w:pPr>
    <w:rPr>
      <w:rFonts w:ascii="Times New Roman" w:eastAsia="Calibri" w:hAnsi="Times New Roman" w:cs="Times New Roman"/>
      <w:i/>
      <w:caps/>
      <w:sz w:val="24"/>
      <w:lang w:val="bg-BG" w:eastAsia="bg-BG" w:bidi="bg-BG"/>
    </w:rPr>
  </w:style>
  <w:style w:type="paragraph" w:customStyle="1" w:styleId="Supertitre">
    <w:name w:val="Supertitre"/>
    <w:basedOn w:val="Normal"/>
    <w:next w:val="Normal"/>
    <w:rsid w:val="00722757"/>
    <w:pPr>
      <w:spacing w:after="600" w:line="240" w:lineRule="auto"/>
      <w:jc w:val="center"/>
    </w:pPr>
    <w:rPr>
      <w:rFonts w:ascii="Times New Roman" w:eastAsia="Calibri" w:hAnsi="Times New Roman" w:cs="Times New Roman"/>
      <w:b/>
      <w:sz w:val="24"/>
      <w:lang w:val="bg-BG" w:eastAsia="bg-BG" w:bidi="bg-BG"/>
    </w:rPr>
  </w:style>
  <w:style w:type="paragraph" w:customStyle="1" w:styleId="Languesfaisantfoi">
    <w:name w:val="Langues faisant foi"/>
    <w:basedOn w:val="Normal"/>
    <w:next w:val="Normal"/>
    <w:rsid w:val="00722757"/>
    <w:pPr>
      <w:spacing w:before="360" w:after="0" w:line="240" w:lineRule="auto"/>
      <w:jc w:val="center"/>
    </w:pPr>
    <w:rPr>
      <w:rFonts w:ascii="Times New Roman" w:eastAsia="Calibri" w:hAnsi="Times New Roman" w:cs="Times New Roman"/>
      <w:sz w:val="24"/>
      <w:lang w:val="bg-BG" w:eastAsia="bg-BG" w:bidi="bg-BG"/>
    </w:rPr>
  </w:style>
  <w:style w:type="paragraph" w:customStyle="1" w:styleId="Rfrencecroise">
    <w:name w:val="Référence croisée"/>
    <w:basedOn w:val="Normal"/>
    <w:rsid w:val="00722757"/>
    <w:pPr>
      <w:spacing w:after="0" w:line="240" w:lineRule="auto"/>
      <w:jc w:val="center"/>
    </w:pPr>
    <w:rPr>
      <w:rFonts w:ascii="Times New Roman" w:eastAsia="Calibri" w:hAnsi="Times New Roman" w:cs="Times New Roman"/>
      <w:sz w:val="24"/>
      <w:lang w:val="bg-BG" w:eastAsia="bg-BG" w:bidi="bg-BG"/>
    </w:rPr>
  </w:style>
  <w:style w:type="paragraph" w:customStyle="1" w:styleId="Fichefinanciretitre">
    <w:name w:val="Fiche financière titre"/>
    <w:basedOn w:val="Normal"/>
    <w:next w:val="Normal"/>
    <w:rsid w:val="00722757"/>
    <w:pPr>
      <w:spacing w:before="120" w:after="120" w:line="240" w:lineRule="auto"/>
      <w:jc w:val="center"/>
    </w:pPr>
    <w:rPr>
      <w:rFonts w:ascii="Times New Roman" w:eastAsia="Calibri" w:hAnsi="Times New Roman" w:cs="Times New Roman"/>
      <w:b/>
      <w:sz w:val="24"/>
      <w:u w:val="single"/>
      <w:lang w:val="bg-BG" w:eastAsia="bg-BG" w:bidi="bg-BG"/>
    </w:rPr>
  </w:style>
  <w:style w:type="paragraph" w:customStyle="1" w:styleId="DatedadoptionPagedecouverture">
    <w:name w:val="Date d'adoption (Page de couverture)"/>
    <w:basedOn w:val="Datedadoption"/>
    <w:next w:val="TitreobjetPagedecouverture"/>
    <w:rsid w:val="00722757"/>
  </w:style>
  <w:style w:type="paragraph" w:customStyle="1" w:styleId="RfrenceinterinstitutionnellePagedecouverture">
    <w:name w:val="Référence interinstitutionnelle (Page de couverture)"/>
    <w:basedOn w:val="Rfrenceinterinstitutionnelle"/>
    <w:next w:val="Confidentialit"/>
    <w:rsid w:val="00722757"/>
  </w:style>
  <w:style w:type="paragraph" w:customStyle="1" w:styleId="Sous-titreobjetPagedecouverture">
    <w:name w:val="Sous-titre objet (Page de couverture)"/>
    <w:basedOn w:val="Sous-titreobjet"/>
    <w:rsid w:val="00722757"/>
  </w:style>
  <w:style w:type="paragraph" w:customStyle="1" w:styleId="StatutPagedecouverture">
    <w:name w:val="Statut (Page de couverture)"/>
    <w:basedOn w:val="Statut"/>
    <w:next w:val="TypedudocumentPagedecouverture"/>
    <w:rsid w:val="00722757"/>
  </w:style>
  <w:style w:type="paragraph" w:customStyle="1" w:styleId="TitreobjetPagedecouverture">
    <w:name w:val="Titre objet (Page de couverture)"/>
    <w:basedOn w:val="Titreobjet"/>
    <w:next w:val="Sous-titreobjetPagedecouverture"/>
    <w:rsid w:val="00722757"/>
  </w:style>
  <w:style w:type="paragraph" w:customStyle="1" w:styleId="TypedudocumentPagedecouverture">
    <w:name w:val="Type du document (Page de couverture)"/>
    <w:basedOn w:val="Typedudocument"/>
    <w:next w:val="TitreobjetPagedecouverture"/>
    <w:rsid w:val="00722757"/>
  </w:style>
  <w:style w:type="paragraph" w:customStyle="1" w:styleId="Volume">
    <w:name w:val="Volume"/>
    <w:basedOn w:val="Normal"/>
    <w:next w:val="Confidentialit"/>
    <w:rsid w:val="00722757"/>
    <w:pPr>
      <w:spacing w:after="240" w:line="240" w:lineRule="auto"/>
      <w:ind w:left="5103"/>
    </w:pPr>
    <w:rPr>
      <w:rFonts w:ascii="Times New Roman" w:eastAsia="Calibri" w:hAnsi="Times New Roman" w:cs="Times New Roman"/>
      <w:sz w:val="24"/>
      <w:lang w:val="bg-BG" w:eastAsia="bg-BG" w:bidi="bg-BG"/>
    </w:rPr>
  </w:style>
  <w:style w:type="paragraph" w:customStyle="1" w:styleId="IntrtEEE">
    <w:name w:val="Intérêt EEE"/>
    <w:basedOn w:val="Languesfaisantfoi"/>
    <w:next w:val="Normal"/>
    <w:rsid w:val="00722757"/>
    <w:pPr>
      <w:spacing w:after="240"/>
    </w:pPr>
  </w:style>
  <w:style w:type="paragraph" w:customStyle="1" w:styleId="Accompagnant">
    <w:name w:val="Accompagnant"/>
    <w:basedOn w:val="Normal"/>
    <w:next w:val="Typeacteprincipal"/>
    <w:rsid w:val="00722757"/>
    <w:pPr>
      <w:spacing w:before="180" w:after="240" w:line="240" w:lineRule="auto"/>
      <w:jc w:val="center"/>
    </w:pPr>
    <w:rPr>
      <w:rFonts w:ascii="Times New Roman" w:eastAsia="Calibri" w:hAnsi="Times New Roman" w:cs="Times New Roman"/>
      <w:b/>
      <w:sz w:val="24"/>
      <w:lang w:val="bg-BG" w:eastAsia="bg-BG" w:bidi="bg-BG"/>
    </w:rPr>
  </w:style>
  <w:style w:type="paragraph" w:customStyle="1" w:styleId="Typeacteprincipal">
    <w:name w:val="Type acte principal"/>
    <w:basedOn w:val="Normal"/>
    <w:next w:val="Objetacteprincipal"/>
    <w:rsid w:val="00722757"/>
    <w:pPr>
      <w:spacing w:after="240" w:line="240" w:lineRule="auto"/>
      <w:jc w:val="center"/>
    </w:pPr>
    <w:rPr>
      <w:rFonts w:ascii="Times New Roman" w:eastAsia="Calibri" w:hAnsi="Times New Roman" w:cs="Times New Roman"/>
      <w:b/>
      <w:sz w:val="24"/>
      <w:lang w:val="bg-BG" w:eastAsia="bg-BG" w:bidi="bg-BG"/>
    </w:rPr>
  </w:style>
  <w:style w:type="paragraph" w:customStyle="1" w:styleId="Objetacteprincipal">
    <w:name w:val="Objet acte principal"/>
    <w:basedOn w:val="Normal"/>
    <w:next w:val="Titrearticle"/>
    <w:rsid w:val="00722757"/>
    <w:pPr>
      <w:spacing w:after="360" w:line="240" w:lineRule="auto"/>
      <w:jc w:val="center"/>
    </w:pPr>
    <w:rPr>
      <w:rFonts w:ascii="Times New Roman" w:eastAsia="Calibri" w:hAnsi="Times New Roman" w:cs="Times New Roman"/>
      <w:b/>
      <w:sz w:val="24"/>
      <w:lang w:val="bg-BG" w:eastAsia="bg-BG" w:bidi="bg-BG"/>
    </w:rPr>
  </w:style>
  <w:style w:type="paragraph" w:customStyle="1" w:styleId="IntrtEEEPagedecouverture">
    <w:name w:val="Intérêt EEE (Page de couverture)"/>
    <w:basedOn w:val="IntrtEEE"/>
    <w:next w:val="Rfrencecroise"/>
    <w:rsid w:val="00722757"/>
  </w:style>
  <w:style w:type="paragraph" w:customStyle="1" w:styleId="AccompagnantPagedecouverture">
    <w:name w:val="Accompagnant (Page de couverture)"/>
    <w:basedOn w:val="Accompagnant"/>
    <w:next w:val="TypeacteprincipalPagedecouverture"/>
    <w:rsid w:val="00722757"/>
  </w:style>
  <w:style w:type="paragraph" w:customStyle="1" w:styleId="TypeacteprincipalPagedecouverture">
    <w:name w:val="Type acte principal (Page de couverture)"/>
    <w:basedOn w:val="Typeacteprincipal"/>
    <w:next w:val="ObjetacteprincipalPagedecouverture"/>
    <w:rsid w:val="00722757"/>
  </w:style>
  <w:style w:type="paragraph" w:customStyle="1" w:styleId="ObjetacteprincipalPagedecouverture">
    <w:name w:val="Objet acte principal (Page de couverture)"/>
    <w:basedOn w:val="Objetacteprincipal"/>
    <w:next w:val="Rfrencecroise"/>
    <w:rsid w:val="00722757"/>
  </w:style>
  <w:style w:type="paragraph" w:customStyle="1" w:styleId="LanguesfaisantfoiPagedecouverture">
    <w:name w:val="Langues faisant foi (Page de couverture)"/>
    <w:basedOn w:val="Normal"/>
    <w:next w:val="Normal"/>
    <w:rsid w:val="00722757"/>
    <w:pPr>
      <w:spacing w:before="360" w:after="0" w:line="240" w:lineRule="auto"/>
      <w:jc w:val="center"/>
    </w:pPr>
    <w:rPr>
      <w:rFonts w:ascii="Times New Roman" w:eastAsia="Calibri" w:hAnsi="Times New Roman" w:cs="Times New Roman"/>
      <w:sz w:val="24"/>
      <w:lang w:val="bg-BG" w:eastAsia="bg-BG" w:bidi="bg-BG"/>
    </w:rPr>
  </w:style>
  <w:style w:type="paragraph" w:styleId="Quote">
    <w:name w:val="Quote"/>
    <w:basedOn w:val="Normal"/>
    <w:next w:val="Normal"/>
    <w:link w:val="QuoteChar"/>
    <w:uiPriority w:val="29"/>
    <w:qFormat/>
    <w:rsid w:val="00722757"/>
    <w:pPr>
      <w:spacing w:after="240" w:line="240" w:lineRule="auto"/>
      <w:jc w:val="both"/>
    </w:pPr>
    <w:rPr>
      <w:rFonts w:ascii="Times New Roman" w:eastAsia="Times New Roman" w:hAnsi="Times New Roman" w:cs="Times New Roman"/>
      <w:i/>
      <w:iCs/>
      <w:color w:val="000000"/>
      <w:sz w:val="24"/>
      <w:szCs w:val="20"/>
      <w:lang w:val="bg-BG" w:eastAsia="bg-BG" w:bidi="bg-BG"/>
    </w:rPr>
  </w:style>
  <w:style w:type="character" w:customStyle="1" w:styleId="QuoteChar">
    <w:name w:val="Quote Char"/>
    <w:basedOn w:val="DefaultParagraphFont"/>
    <w:link w:val="Quote"/>
    <w:uiPriority w:val="29"/>
    <w:rsid w:val="00722757"/>
    <w:rPr>
      <w:rFonts w:ascii="Times New Roman" w:eastAsia="Times New Roman" w:hAnsi="Times New Roman" w:cs="Times New Roman"/>
      <w:i/>
      <w:iCs/>
      <w:color w:val="000000"/>
      <w:sz w:val="24"/>
      <w:szCs w:val="20"/>
      <w:lang w:val="bg-BG" w:eastAsia="bg-BG" w:bidi="bg-BG"/>
    </w:rPr>
  </w:style>
  <w:style w:type="paragraph" w:customStyle="1" w:styleId="Declassification">
    <w:name w:val="Declassification"/>
    <w:basedOn w:val="Normal"/>
    <w:next w:val="Normal"/>
    <w:rsid w:val="00722757"/>
    <w:pPr>
      <w:spacing w:after="0" w:line="240" w:lineRule="auto"/>
      <w:jc w:val="both"/>
    </w:pPr>
    <w:rPr>
      <w:rFonts w:ascii="Times New Roman" w:hAnsi="Times New Roman" w:cs="Times New Roman"/>
      <w:sz w:val="24"/>
      <w:lang w:val="bg-BG" w:eastAsia="bg-BG" w:bidi="bg-BG"/>
    </w:rPr>
  </w:style>
  <w:style w:type="paragraph" w:customStyle="1" w:styleId="ZCom">
    <w:name w:val="Z_Com"/>
    <w:basedOn w:val="Normal"/>
    <w:next w:val="ZDGName"/>
    <w:uiPriority w:val="99"/>
    <w:rsid w:val="00722757"/>
    <w:pPr>
      <w:widowControl w:val="0"/>
      <w:autoSpaceDE w:val="0"/>
      <w:autoSpaceDN w:val="0"/>
      <w:spacing w:after="0" w:line="240" w:lineRule="auto"/>
      <w:ind w:right="85"/>
      <w:jc w:val="both"/>
    </w:pPr>
    <w:rPr>
      <w:rFonts w:ascii="Arial" w:eastAsia="Times New Roman" w:hAnsi="Arial" w:cs="Arial"/>
      <w:sz w:val="24"/>
      <w:szCs w:val="24"/>
      <w:lang w:val="bg-BG" w:eastAsia="bg-BG" w:bidi="bg-BG"/>
    </w:rPr>
  </w:style>
  <w:style w:type="paragraph" w:customStyle="1" w:styleId="ZDGName">
    <w:name w:val="Z_DGName"/>
    <w:basedOn w:val="Normal"/>
    <w:rsid w:val="00722757"/>
    <w:pPr>
      <w:widowControl w:val="0"/>
      <w:autoSpaceDE w:val="0"/>
      <w:autoSpaceDN w:val="0"/>
      <w:spacing w:after="0" w:line="240" w:lineRule="auto"/>
      <w:ind w:right="85"/>
    </w:pPr>
    <w:rPr>
      <w:rFonts w:ascii="Arial" w:eastAsia="Times New Roman" w:hAnsi="Arial" w:cs="Arial"/>
      <w:sz w:val="16"/>
      <w:szCs w:val="16"/>
      <w:lang w:val="bg-BG" w:eastAsia="bg-BG" w:bidi="bg-BG"/>
    </w:rPr>
  </w:style>
  <w:style w:type="table" w:customStyle="1" w:styleId="TableGrid1">
    <w:name w:val="Table Grid1"/>
    <w:basedOn w:val="TableNormal"/>
    <w:next w:val="TableGrid"/>
    <w:uiPriority w:val="59"/>
    <w:rsid w:val="00722757"/>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0">
    <w:name w:val="Body text (2)"/>
    <w:basedOn w:val="Normal"/>
    <w:qFormat/>
    <w:rsid w:val="00380438"/>
    <w:pPr>
      <w:widowControl w:val="0"/>
      <w:shd w:val="clear" w:color="auto" w:fill="FFFFFF"/>
      <w:spacing w:after="320" w:line="240" w:lineRule="auto"/>
      <w:jc w:val="center"/>
    </w:pPr>
    <w:rPr>
      <w:rFonts w:ascii="Times New Roman" w:eastAsia="Times New Roman" w:hAnsi="Times New Roman" w:cs="Times New Roman"/>
      <w:b/>
      <w:bCs/>
      <w:sz w:val="20"/>
      <w:szCs w:val="20"/>
      <w:lang w:eastAsia="zh-CN"/>
    </w:rPr>
  </w:style>
  <w:style w:type="table" w:customStyle="1" w:styleId="TableGrid2">
    <w:name w:val="Table Grid2"/>
    <w:basedOn w:val="TableNormal"/>
    <w:next w:val="TableGrid"/>
    <w:uiPriority w:val="59"/>
    <w:unhideWhenUsed/>
    <w:rsid w:val="0022545E"/>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unhideWhenUsed/>
    <w:rsid w:val="0022545E"/>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unhideWhenUsed/>
    <w:rsid w:val="0022545E"/>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unhideWhenUsed/>
    <w:rsid w:val="0022545E"/>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1556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3814">
      <w:bodyDiv w:val="1"/>
      <w:marLeft w:val="0"/>
      <w:marRight w:val="0"/>
      <w:marTop w:val="0"/>
      <w:marBottom w:val="0"/>
      <w:divBdr>
        <w:top w:val="none" w:sz="0" w:space="0" w:color="auto"/>
        <w:left w:val="none" w:sz="0" w:space="0" w:color="auto"/>
        <w:bottom w:val="none" w:sz="0" w:space="0" w:color="auto"/>
        <w:right w:val="none" w:sz="0" w:space="0" w:color="auto"/>
      </w:divBdr>
    </w:div>
    <w:div w:id="70126795">
      <w:bodyDiv w:val="1"/>
      <w:marLeft w:val="0"/>
      <w:marRight w:val="0"/>
      <w:marTop w:val="0"/>
      <w:marBottom w:val="0"/>
      <w:divBdr>
        <w:top w:val="none" w:sz="0" w:space="0" w:color="auto"/>
        <w:left w:val="none" w:sz="0" w:space="0" w:color="auto"/>
        <w:bottom w:val="none" w:sz="0" w:space="0" w:color="auto"/>
        <w:right w:val="none" w:sz="0" w:space="0" w:color="auto"/>
      </w:divBdr>
    </w:div>
    <w:div w:id="94595440">
      <w:bodyDiv w:val="1"/>
      <w:marLeft w:val="0"/>
      <w:marRight w:val="0"/>
      <w:marTop w:val="0"/>
      <w:marBottom w:val="0"/>
      <w:divBdr>
        <w:top w:val="none" w:sz="0" w:space="0" w:color="auto"/>
        <w:left w:val="none" w:sz="0" w:space="0" w:color="auto"/>
        <w:bottom w:val="none" w:sz="0" w:space="0" w:color="auto"/>
        <w:right w:val="none" w:sz="0" w:space="0" w:color="auto"/>
      </w:divBdr>
    </w:div>
    <w:div w:id="110247172">
      <w:bodyDiv w:val="1"/>
      <w:marLeft w:val="0"/>
      <w:marRight w:val="0"/>
      <w:marTop w:val="0"/>
      <w:marBottom w:val="0"/>
      <w:divBdr>
        <w:top w:val="none" w:sz="0" w:space="0" w:color="auto"/>
        <w:left w:val="none" w:sz="0" w:space="0" w:color="auto"/>
        <w:bottom w:val="none" w:sz="0" w:space="0" w:color="auto"/>
        <w:right w:val="none" w:sz="0" w:space="0" w:color="auto"/>
      </w:divBdr>
    </w:div>
    <w:div w:id="113713928">
      <w:bodyDiv w:val="1"/>
      <w:marLeft w:val="0"/>
      <w:marRight w:val="0"/>
      <w:marTop w:val="0"/>
      <w:marBottom w:val="0"/>
      <w:divBdr>
        <w:top w:val="none" w:sz="0" w:space="0" w:color="auto"/>
        <w:left w:val="none" w:sz="0" w:space="0" w:color="auto"/>
        <w:bottom w:val="none" w:sz="0" w:space="0" w:color="auto"/>
        <w:right w:val="none" w:sz="0" w:space="0" w:color="auto"/>
      </w:divBdr>
    </w:div>
    <w:div w:id="136190667">
      <w:bodyDiv w:val="1"/>
      <w:marLeft w:val="0"/>
      <w:marRight w:val="0"/>
      <w:marTop w:val="0"/>
      <w:marBottom w:val="0"/>
      <w:divBdr>
        <w:top w:val="none" w:sz="0" w:space="0" w:color="auto"/>
        <w:left w:val="none" w:sz="0" w:space="0" w:color="auto"/>
        <w:bottom w:val="none" w:sz="0" w:space="0" w:color="auto"/>
        <w:right w:val="none" w:sz="0" w:space="0" w:color="auto"/>
      </w:divBdr>
    </w:div>
    <w:div w:id="147404917">
      <w:bodyDiv w:val="1"/>
      <w:marLeft w:val="0"/>
      <w:marRight w:val="0"/>
      <w:marTop w:val="0"/>
      <w:marBottom w:val="0"/>
      <w:divBdr>
        <w:top w:val="none" w:sz="0" w:space="0" w:color="auto"/>
        <w:left w:val="none" w:sz="0" w:space="0" w:color="auto"/>
        <w:bottom w:val="none" w:sz="0" w:space="0" w:color="auto"/>
        <w:right w:val="none" w:sz="0" w:space="0" w:color="auto"/>
      </w:divBdr>
      <w:divsChild>
        <w:div w:id="117991812">
          <w:marLeft w:val="0"/>
          <w:marRight w:val="0"/>
          <w:marTop w:val="0"/>
          <w:marBottom w:val="0"/>
          <w:divBdr>
            <w:top w:val="none" w:sz="0" w:space="0" w:color="auto"/>
            <w:left w:val="none" w:sz="0" w:space="0" w:color="auto"/>
            <w:bottom w:val="none" w:sz="0" w:space="0" w:color="auto"/>
            <w:right w:val="none" w:sz="0" w:space="0" w:color="auto"/>
          </w:divBdr>
          <w:divsChild>
            <w:div w:id="1332638568">
              <w:marLeft w:val="0"/>
              <w:marRight w:val="0"/>
              <w:marTop w:val="0"/>
              <w:marBottom w:val="0"/>
              <w:divBdr>
                <w:top w:val="none" w:sz="0" w:space="0" w:color="auto"/>
                <w:left w:val="none" w:sz="0" w:space="0" w:color="auto"/>
                <w:bottom w:val="none" w:sz="0" w:space="0" w:color="auto"/>
                <w:right w:val="none" w:sz="0" w:space="0" w:color="auto"/>
              </w:divBdr>
              <w:divsChild>
                <w:div w:id="1299989868">
                  <w:marLeft w:val="0"/>
                  <w:marRight w:val="0"/>
                  <w:marTop w:val="0"/>
                  <w:marBottom w:val="0"/>
                  <w:divBdr>
                    <w:top w:val="none" w:sz="0" w:space="0" w:color="auto"/>
                    <w:left w:val="none" w:sz="0" w:space="0" w:color="auto"/>
                    <w:bottom w:val="none" w:sz="0" w:space="0" w:color="auto"/>
                    <w:right w:val="none" w:sz="0" w:space="0" w:color="auto"/>
                  </w:divBdr>
                  <w:divsChild>
                    <w:div w:id="1932935381">
                      <w:marLeft w:val="0"/>
                      <w:marRight w:val="0"/>
                      <w:marTop w:val="0"/>
                      <w:marBottom w:val="0"/>
                      <w:divBdr>
                        <w:top w:val="none" w:sz="0" w:space="0" w:color="auto"/>
                        <w:left w:val="none" w:sz="0" w:space="0" w:color="auto"/>
                        <w:bottom w:val="none" w:sz="0" w:space="0" w:color="auto"/>
                        <w:right w:val="none" w:sz="0" w:space="0" w:color="auto"/>
                      </w:divBdr>
                      <w:divsChild>
                        <w:div w:id="2048409037">
                          <w:marLeft w:val="0"/>
                          <w:marRight w:val="0"/>
                          <w:marTop w:val="0"/>
                          <w:marBottom w:val="0"/>
                          <w:divBdr>
                            <w:top w:val="none" w:sz="0" w:space="0" w:color="auto"/>
                            <w:left w:val="none" w:sz="0" w:space="0" w:color="auto"/>
                            <w:bottom w:val="none" w:sz="0" w:space="0" w:color="auto"/>
                            <w:right w:val="none" w:sz="0" w:space="0" w:color="auto"/>
                          </w:divBdr>
                          <w:divsChild>
                            <w:div w:id="1320689866">
                              <w:marLeft w:val="0"/>
                              <w:marRight w:val="0"/>
                              <w:marTop w:val="0"/>
                              <w:marBottom w:val="0"/>
                              <w:divBdr>
                                <w:top w:val="none" w:sz="0" w:space="0" w:color="auto"/>
                                <w:left w:val="none" w:sz="0" w:space="0" w:color="auto"/>
                                <w:bottom w:val="none" w:sz="0" w:space="0" w:color="auto"/>
                                <w:right w:val="none" w:sz="0" w:space="0" w:color="auto"/>
                              </w:divBdr>
                              <w:divsChild>
                                <w:div w:id="1932726">
                                  <w:marLeft w:val="0"/>
                                  <w:marRight w:val="0"/>
                                  <w:marTop w:val="0"/>
                                  <w:marBottom w:val="0"/>
                                  <w:divBdr>
                                    <w:top w:val="none" w:sz="0" w:space="0" w:color="auto"/>
                                    <w:left w:val="none" w:sz="0" w:space="0" w:color="auto"/>
                                    <w:bottom w:val="none" w:sz="0" w:space="0" w:color="auto"/>
                                    <w:right w:val="none" w:sz="0" w:space="0" w:color="auto"/>
                                  </w:divBdr>
                                  <w:divsChild>
                                    <w:div w:id="2062244750">
                                      <w:marLeft w:val="0"/>
                                      <w:marRight w:val="0"/>
                                      <w:marTop w:val="0"/>
                                      <w:marBottom w:val="0"/>
                                      <w:divBdr>
                                        <w:top w:val="none" w:sz="0" w:space="0" w:color="auto"/>
                                        <w:left w:val="none" w:sz="0" w:space="0" w:color="auto"/>
                                        <w:bottom w:val="none" w:sz="0" w:space="0" w:color="auto"/>
                                        <w:right w:val="none" w:sz="0" w:space="0" w:color="auto"/>
                                      </w:divBdr>
                                      <w:divsChild>
                                        <w:div w:id="1463814685">
                                          <w:marLeft w:val="0"/>
                                          <w:marRight w:val="0"/>
                                          <w:marTop w:val="0"/>
                                          <w:marBottom w:val="495"/>
                                          <w:divBdr>
                                            <w:top w:val="none" w:sz="0" w:space="0" w:color="auto"/>
                                            <w:left w:val="none" w:sz="0" w:space="0" w:color="auto"/>
                                            <w:bottom w:val="none" w:sz="0" w:space="0" w:color="auto"/>
                                            <w:right w:val="none" w:sz="0" w:space="0" w:color="auto"/>
                                          </w:divBdr>
                                          <w:divsChild>
                                            <w:div w:id="16564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467920">
      <w:bodyDiv w:val="1"/>
      <w:marLeft w:val="0"/>
      <w:marRight w:val="0"/>
      <w:marTop w:val="0"/>
      <w:marBottom w:val="0"/>
      <w:divBdr>
        <w:top w:val="none" w:sz="0" w:space="0" w:color="auto"/>
        <w:left w:val="none" w:sz="0" w:space="0" w:color="auto"/>
        <w:bottom w:val="none" w:sz="0" w:space="0" w:color="auto"/>
        <w:right w:val="none" w:sz="0" w:space="0" w:color="auto"/>
      </w:divBdr>
    </w:div>
    <w:div w:id="208759718">
      <w:bodyDiv w:val="1"/>
      <w:marLeft w:val="0"/>
      <w:marRight w:val="0"/>
      <w:marTop w:val="0"/>
      <w:marBottom w:val="0"/>
      <w:divBdr>
        <w:top w:val="none" w:sz="0" w:space="0" w:color="auto"/>
        <w:left w:val="none" w:sz="0" w:space="0" w:color="auto"/>
        <w:bottom w:val="none" w:sz="0" w:space="0" w:color="auto"/>
        <w:right w:val="none" w:sz="0" w:space="0" w:color="auto"/>
      </w:divBdr>
    </w:div>
    <w:div w:id="232279693">
      <w:bodyDiv w:val="1"/>
      <w:marLeft w:val="0"/>
      <w:marRight w:val="0"/>
      <w:marTop w:val="0"/>
      <w:marBottom w:val="0"/>
      <w:divBdr>
        <w:top w:val="none" w:sz="0" w:space="0" w:color="auto"/>
        <w:left w:val="none" w:sz="0" w:space="0" w:color="auto"/>
        <w:bottom w:val="none" w:sz="0" w:space="0" w:color="auto"/>
        <w:right w:val="none" w:sz="0" w:space="0" w:color="auto"/>
      </w:divBdr>
    </w:div>
    <w:div w:id="258370223">
      <w:bodyDiv w:val="1"/>
      <w:marLeft w:val="0"/>
      <w:marRight w:val="0"/>
      <w:marTop w:val="0"/>
      <w:marBottom w:val="0"/>
      <w:divBdr>
        <w:top w:val="none" w:sz="0" w:space="0" w:color="auto"/>
        <w:left w:val="none" w:sz="0" w:space="0" w:color="auto"/>
        <w:bottom w:val="none" w:sz="0" w:space="0" w:color="auto"/>
        <w:right w:val="none" w:sz="0" w:space="0" w:color="auto"/>
      </w:divBdr>
    </w:div>
    <w:div w:id="270938216">
      <w:bodyDiv w:val="1"/>
      <w:marLeft w:val="0"/>
      <w:marRight w:val="0"/>
      <w:marTop w:val="0"/>
      <w:marBottom w:val="0"/>
      <w:divBdr>
        <w:top w:val="none" w:sz="0" w:space="0" w:color="auto"/>
        <w:left w:val="none" w:sz="0" w:space="0" w:color="auto"/>
        <w:bottom w:val="none" w:sz="0" w:space="0" w:color="auto"/>
        <w:right w:val="none" w:sz="0" w:space="0" w:color="auto"/>
      </w:divBdr>
    </w:div>
    <w:div w:id="279265307">
      <w:bodyDiv w:val="1"/>
      <w:marLeft w:val="0"/>
      <w:marRight w:val="0"/>
      <w:marTop w:val="0"/>
      <w:marBottom w:val="0"/>
      <w:divBdr>
        <w:top w:val="none" w:sz="0" w:space="0" w:color="auto"/>
        <w:left w:val="none" w:sz="0" w:space="0" w:color="auto"/>
        <w:bottom w:val="none" w:sz="0" w:space="0" w:color="auto"/>
        <w:right w:val="none" w:sz="0" w:space="0" w:color="auto"/>
      </w:divBdr>
    </w:div>
    <w:div w:id="289827943">
      <w:bodyDiv w:val="1"/>
      <w:marLeft w:val="0"/>
      <w:marRight w:val="0"/>
      <w:marTop w:val="0"/>
      <w:marBottom w:val="0"/>
      <w:divBdr>
        <w:top w:val="none" w:sz="0" w:space="0" w:color="auto"/>
        <w:left w:val="none" w:sz="0" w:space="0" w:color="auto"/>
        <w:bottom w:val="none" w:sz="0" w:space="0" w:color="auto"/>
        <w:right w:val="none" w:sz="0" w:space="0" w:color="auto"/>
      </w:divBdr>
    </w:div>
    <w:div w:id="296571431">
      <w:bodyDiv w:val="1"/>
      <w:marLeft w:val="0"/>
      <w:marRight w:val="0"/>
      <w:marTop w:val="0"/>
      <w:marBottom w:val="0"/>
      <w:divBdr>
        <w:top w:val="none" w:sz="0" w:space="0" w:color="auto"/>
        <w:left w:val="none" w:sz="0" w:space="0" w:color="auto"/>
        <w:bottom w:val="none" w:sz="0" w:space="0" w:color="auto"/>
        <w:right w:val="none" w:sz="0" w:space="0" w:color="auto"/>
      </w:divBdr>
    </w:div>
    <w:div w:id="360982079">
      <w:bodyDiv w:val="1"/>
      <w:marLeft w:val="0"/>
      <w:marRight w:val="0"/>
      <w:marTop w:val="0"/>
      <w:marBottom w:val="0"/>
      <w:divBdr>
        <w:top w:val="none" w:sz="0" w:space="0" w:color="auto"/>
        <w:left w:val="none" w:sz="0" w:space="0" w:color="auto"/>
        <w:bottom w:val="none" w:sz="0" w:space="0" w:color="auto"/>
        <w:right w:val="none" w:sz="0" w:space="0" w:color="auto"/>
      </w:divBdr>
    </w:div>
    <w:div w:id="400907645">
      <w:bodyDiv w:val="1"/>
      <w:marLeft w:val="0"/>
      <w:marRight w:val="0"/>
      <w:marTop w:val="0"/>
      <w:marBottom w:val="0"/>
      <w:divBdr>
        <w:top w:val="none" w:sz="0" w:space="0" w:color="auto"/>
        <w:left w:val="none" w:sz="0" w:space="0" w:color="auto"/>
        <w:bottom w:val="none" w:sz="0" w:space="0" w:color="auto"/>
        <w:right w:val="none" w:sz="0" w:space="0" w:color="auto"/>
      </w:divBdr>
    </w:div>
    <w:div w:id="406998903">
      <w:bodyDiv w:val="1"/>
      <w:marLeft w:val="0"/>
      <w:marRight w:val="0"/>
      <w:marTop w:val="0"/>
      <w:marBottom w:val="0"/>
      <w:divBdr>
        <w:top w:val="none" w:sz="0" w:space="0" w:color="auto"/>
        <w:left w:val="none" w:sz="0" w:space="0" w:color="auto"/>
        <w:bottom w:val="none" w:sz="0" w:space="0" w:color="auto"/>
        <w:right w:val="none" w:sz="0" w:space="0" w:color="auto"/>
      </w:divBdr>
    </w:div>
    <w:div w:id="408767065">
      <w:bodyDiv w:val="1"/>
      <w:marLeft w:val="0"/>
      <w:marRight w:val="0"/>
      <w:marTop w:val="0"/>
      <w:marBottom w:val="0"/>
      <w:divBdr>
        <w:top w:val="none" w:sz="0" w:space="0" w:color="auto"/>
        <w:left w:val="none" w:sz="0" w:space="0" w:color="auto"/>
        <w:bottom w:val="none" w:sz="0" w:space="0" w:color="auto"/>
        <w:right w:val="none" w:sz="0" w:space="0" w:color="auto"/>
      </w:divBdr>
    </w:div>
    <w:div w:id="410392617">
      <w:bodyDiv w:val="1"/>
      <w:marLeft w:val="0"/>
      <w:marRight w:val="0"/>
      <w:marTop w:val="0"/>
      <w:marBottom w:val="0"/>
      <w:divBdr>
        <w:top w:val="none" w:sz="0" w:space="0" w:color="auto"/>
        <w:left w:val="none" w:sz="0" w:space="0" w:color="auto"/>
        <w:bottom w:val="none" w:sz="0" w:space="0" w:color="auto"/>
        <w:right w:val="none" w:sz="0" w:space="0" w:color="auto"/>
      </w:divBdr>
    </w:div>
    <w:div w:id="438765102">
      <w:bodyDiv w:val="1"/>
      <w:marLeft w:val="0"/>
      <w:marRight w:val="0"/>
      <w:marTop w:val="0"/>
      <w:marBottom w:val="0"/>
      <w:divBdr>
        <w:top w:val="none" w:sz="0" w:space="0" w:color="auto"/>
        <w:left w:val="none" w:sz="0" w:space="0" w:color="auto"/>
        <w:bottom w:val="none" w:sz="0" w:space="0" w:color="auto"/>
        <w:right w:val="none" w:sz="0" w:space="0" w:color="auto"/>
      </w:divBdr>
    </w:div>
    <w:div w:id="441922180">
      <w:bodyDiv w:val="1"/>
      <w:marLeft w:val="0"/>
      <w:marRight w:val="0"/>
      <w:marTop w:val="0"/>
      <w:marBottom w:val="0"/>
      <w:divBdr>
        <w:top w:val="none" w:sz="0" w:space="0" w:color="auto"/>
        <w:left w:val="none" w:sz="0" w:space="0" w:color="auto"/>
        <w:bottom w:val="none" w:sz="0" w:space="0" w:color="auto"/>
        <w:right w:val="none" w:sz="0" w:space="0" w:color="auto"/>
      </w:divBdr>
    </w:div>
    <w:div w:id="463352511">
      <w:bodyDiv w:val="1"/>
      <w:marLeft w:val="0"/>
      <w:marRight w:val="0"/>
      <w:marTop w:val="0"/>
      <w:marBottom w:val="0"/>
      <w:divBdr>
        <w:top w:val="none" w:sz="0" w:space="0" w:color="auto"/>
        <w:left w:val="none" w:sz="0" w:space="0" w:color="auto"/>
        <w:bottom w:val="none" w:sz="0" w:space="0" w:color="auto"/>
        <w:right w:val="none" w:sz="0" w:space="0" w:color="auto"/>
      </w:divBdr>
    </w:div>
    <w:div w:id="482166375">
      <w:bodyDiv w:val="1"/>
      <w:marLeft w:val="0"/>
      <w:marRight w:val="0"/>
      <w:marTop w:val="0"/>
      <w:marBottom w:val="0"/>
      <w:divBdr>
        <w:top w:val="none" w:sz="0" w:space="0" w:color="auto"/>
        <w:left w:val="none" w:sz="0" w:space="0" w:color="auto"/>
        <w:bottom w:val="none" w:sz="0" w:space="0" w:color="auto"/>
        <w:right w:val="none" w:sz="0" w:space="0" w:color="auto"/>
      </w:divBdr>
    </w:div>
    <w:div w:id="499465140">
      <w:bodyDiv w:val="1"/>
      <w:marLeft w:val="0"/>
      <w:marRight w:val="0"/>
      <w:marTop w:val="0"/>
      <w:marBottom w:val="0"/>
      <w:divBdr>
        <w:top w:val="none" w:sz="0" w:space="0" w:color="auto"/>
        <w:left w:val="none" w:sz="0" w:space="0" w:color="auto"/>
        <w:bottom w:val="none" w:sz="0" w:space="0" w:color="auto"/>
        <w:right w:val="none" w:sz="0" w:space="0" w:color="auto"/>
      </w:divBdr>
    </w:div>
    <w:div w:id="557009426">
      <w:bodyDiv w:val="1"/>
      <w:marLeft w:val="0"/>
      <w:marRight w:val="0"/>
      <w:marTop w:val="0"/>
      <w:marBottom w:val="0"/>
      <w:divBdr>
        <w:top w:val="none" w:sz="0" w:space="0" w:color="auto"/>
        <w:left w:val="none" w:sz="0" w:space="0" w:color="auto"/>
        <w:bottom w:val="none" w:sz="0" w:space="0" w:color="auto"/>
        <w:right w:val="none" w:sz="0" w:space="0" w:color="auto"/>
      </w:divBdr>
    </w:div>
    <w:div w:id="568149284">
      <w:bodyDiv w:val="1"/>
      <w:marLeft w:val="0"/>
      <w:marRight w:val="0"/>
      <w:marTop w:val="0"/>
      <w:marBottom w:val="0"/>
      <w:divBdr>
        <w:top w:val="none" w:sz="0" w:space="0" w:color="auto"/>
        <w:left w:val="none" w:sz="0" w:space="0" w:color="auto"/>
        <w:bottom w:val="none" w:sz="0" w:space="0" w:color="auto"/>
        <w:right w:val="none" w:sz="0" w:space="0" w:color="auto"/>
      </w:divBdr>
    </w:div>
    <w:div w:id="576207662">
      <w:bodyDiv w:val="1"/>
      <w:marLeft w:val="0"/>
      <w:marRight w:val="0"/>
      <w:marTop w:val="0"/>
      <w:marBottom w:val="0"/>
      <w:divBdr>
        <w:top w:val="none" w:sz="0" w:space="0" w:color="auto"/>
        <w:left w:val="none" w:sz="0" w:space="0" w:color="auto"/>
        <w:bottom w:val="none" w:sz="0" w:space="0" w:color="auto"/>
        <w:right w:val="none" w:sz="0" w:space="0" w:color="auto"/>
      </w:divBdr>
    </w:div>
    <w:div w:id="589198356">
      <w:bodyDiv w:val="1"/>
      <w:marLeft w:val="0"/>
      <w:marRight w:val="0"/>
      <w:marTop w:val="0"/>
      <w:marBottom w:val="0"/>
      <w:divBdr>
        <w:top w:val="none" w:sz="0" w:space="0" w:color="auto"/>
        <w:left w:val="none" w:sz="0" w:space="0" w:color="auto"/>
        <w:bottom w:val="none" w:sz="0" w:space="0" w:color="auto"/>
        <w:right w:val="none" w:sz="0" w:space="0" w:color="auto"/>
      </w:divBdr>
    </w:div>
    <w:div w:id="590815804">
      <w:bodyDiv w:val="1"/>
      <w:marLeft w:val="0"/>
      <w:marRight w:val="0"/>
      <w:marTop w:val="0"/>
      <w:marBottom w:val="0"/>
      <w:divBdr>
        <w:top w:val="none" w:sz="0" w:space="0" w:color="auto"/>
        <w:left w:val="none" w:sz="0" w:space="0" w:color="auto"/>
        <w:bottom w:val="none" w:sz="0" w:space="0" w:color="auto"/>
        <w:right w:val="none" w:sz="0" w:space="0" w:color="auto"/>
      </w:divBdr>
    </w:div>
    <w:div w:id="610010833">
      <w:bodyDiv w:val="1"/>
      <w:marLeft w:val="0"/>
      <w:marRight w:val="0"/>
      <w:marTop w:val="0"/>
      <w:marBottom w:val="0"/>
      <w:divBdr>
        <w:top w:val="none" w:sz="0" w:space="0" w:color="auto"/>
        <w:left w:val="none" w:sz="0" w:space="0" w:color="auto"/>
        <w:bottom w:val="none" w:sz="0" w:space="0" w:color="auto"/>
        <w:right w:val="none" w:sz="0" w:space="0" w:color="auto"/>
      </w:divBdr>
    </w:div>
    <w:div w:id="677851505">
      <w:bodyDiv w:val="1"/>
      <w:marLeft w:val="0"/>
      <w:marRight w:val="0"/>
      <w:marTop w:val="0"/>
      <w:marBottom w:val="0"/>
      <w:divBdr>
        <w:top w:val="none" w:sz="0" w:space="0" w:color="auto"/>
        <w:left w:val="none" w:sz="0" w:space="0" w:color="auto"/>
        <w:bottom w:val="none" w:sz="0" w:space="0" w:color="auto"/>
        <w:right w:val="none" w:sz="0" w:space="0" w:color="auto"/>
      </w:divBdr>
    </w:div>
    <w:div w:id="689137285">
      <w:bodyDiv w:val="1"/>
      <w:marLeft w:val="0"/>
      <w:marRight w:val="0"/>
      <w:marTop w:val="0"/>
      <w:marBottom w:val="0"/>
      <w:divBdr>
        <w:top w:val="none" w:sz="0" w:space="0" w:color="auto"/>
        <w:left w:val="none" w:sz="0" w:space="0" w:color="auto"/>
        <w:bottom w:val="none" w:sz="0" w:space="0" w:color="auto"/>
        <w:right w:val="none" w:sz="0" w:space="0" w:color="auto"/>
      </w:divBdr>
    </w:div>
    <w:div w:id="704865482">
      <w:bodyDiv w:val="1"/>
      <w:marLeft w:val="0"/>
      <w:marRight w:val="0"/>
      <w:marTop w:val="0"/>
      <w:marBottom w:val="0"/>
      <w:divBdr>
        <w:top w:val="none" w:sz="0" w:space="0" w:color="auto"/>
        <w:left w:val="none" w:sz="0" w:space="0" w:color="auto"/>
        <w:bottom w:val="none" w:sz="0" w:space="0" w:color="auto"/>
        <w:right w:val="none" w:sz="0" w:space="0" w:color="auto"/>
      </w:divBdr>
    </w:div>
    <w:div w:id="774985642">
      <w:bodyDiv w:val="1"/>
      <w:marLeft w:val="0"/>
      <w:marRight w:val="0"/>
      <w:marTop w:val="0"/>
      <w:marBottom w:val="0"/>
      <w:divBdr>
        <w:top w:val="none" w:sz="0" w:space="0" w:color="auto"/>
        <w:left w:val="none" w:sz="0" w:space="0" w:color="auto"/>
        <w:bottom w:val="none" w:sz="0" w:space="0" w:color="auto"/>
        <w:right w:val="none" w:sz="0" w:space="0" w:color="auto"/>
      </w:divBdr>
    </w:div>
    <w:div w:id="782924462">
      <w:bodyDiv w:val="1"/>
      <w:marLeft w:val="0"/>
      <w:marRight w:val="0"/>
      <w:marTop w:val="0"/>
      <w:marBottom w:val="0"/>
      <w:divBdr>
        <w:top w:val="none" w:sz="0" w:space="0" w:color="auto"/>
        <w:left w:val="none" w:sz="0" w:space="0" w:color="auto"/>
        <w:bottom w:val="none" w:sz="0" w:space="0" w:color="auto"/>
        <w:right w:val="none" w:sz="0" w:space="0" w:color="auto"/>
      </w:divBdr>
    </w:div>
    <w:div w:id="798692640">
      <w:bodyDiv w:val="1"/>
      <w:marLeft w:val="0"/>
      <w:marRight w:val="0"/>
      <w:marTop w:val="0"/>
      <w:marBottom w:val="0"/>
      <w:divBdr>
        <w:top w:val="none" w:sz="0" w:space="0" w:color="auto"/>
        <w:left w:val="none" w:sz="0" w:space="0" w:color="auto"/>
        <w:bottom w:val="none" w:sz="0" w:space="0" w:color="auto"/>
        <w:right w:val="none" w:sz="0" w:space="0" w:color="auto"/>
      </w:divBdr>
    </w:div>
    <w:div w:id="821393039">
      <w:bodyDiv w:val="1"/>
      <w:marLeft w:val="0"/>
      <w:marRight w:val="0"/>
      <w:marTop w:val="0"/>
      <w:marBottom w:val="0"/>
      <w:divBdr>
        <w:top w:val="none" w:sz="0" w:space="0" w:color="auto"/>
        <w:left w:val="none" w:sz="0" w:space="0" w:color="auto"/>
        <w:bottom w:val="none" w:sz="0" w:space="0" w:color="auto"/>
        <w:right w:val="none" w:sz="0" w:space="0" w:color="auto"/>
      </w:divBdr>
    </w:div>
    <w:div w:id="822821654">
      <w:bodyDiv w:val="1"/>
      <w:marLeft w:val="0"/>
      <w:marRight w:val="0"/>
      <w:marTop w:val="0"/>
      <w:marBottom w:val="0"/>
      <w:divBdr>
        <w:top w:val="none" w:sz="0" w:space="0" w:color="auto"/>
        <w:left w:val="none" w:sz="0" w:space="0" w:color="auto"/>
        <w:bottom w:val="none" w:sz="0" w:space="0" w:color="auto"/>
        <w:right w:val="none" w:sz="0" w:space="0" w:color="auto"/>
      </w:divBdr>
      <w:divsChild>
        <w:div w:id="1434130215">
          <w:marLeft w:val="0"/>
          <w:marRight w:val="0"/>
          <w:marTop w:val="0"/>
          <w:marBottom w:val="0"/>
          <w:divBdr>
            <w:top w:val="none" w:sz="0" w:space="0" w:color="auto"/>
            <w:left w:val="none" w:sz="0" w:space="0" w:color="auto"/>
            <w:bottom w:val="none" w:sz="0" w:space="0" w:color="auto"/>
            <w:right w:val="none" w:sz="0" w:space="0" w:color="auto"/>
          </w:divBdr>
          <w:divsChild>
            <w:div w:id="1257247581">
              <w:marLeft w:val="0"/>
              <w:marRight w:val="0"/>
              <w:marTop w:val="0"/>
              <w:marBottom w:val="0"/>
              <w:divBdr>
                <w:top w:val="none" w:sz="0" w:space="0" w:color="auto"/>
                <w:left w:val="none" w:sz="0" w:space="0" w:color="auto"/>
                <w:bottom w:val="none" w:sz="0" w:space="0" w:color="auto"/>
                <w:right w:val="none" w:sz="0" w:space="0" w:color="auto"/>
              </w:divBdr>
              <w:divsChild>
                <w:div w:id="1826388242">
                  <w:marLeft w:val="0"/>
                  <w:marRight w:val="0"/>
                  <w:marTop w:val="0"/>
                  <w:marBottom w:val="0"/>
                  <w:divBdr>
                    <w:top w:val="none" w:sz="0" w:space="0" w:color="auto"/>
                    <w:left w:val="none" w:sz="0" w:space="0" w:color="auto"/>
                    <w:bottom w:val="none" w:sz="0" w:space="0" w:color="auto"/>
                    <w:right w:val="none" w:sz="0" w:space="0" w:color="auto"/>
                  </w:divBdr>
                  <w:divsChild>
                    <w:div w:id="1411388120">
                      <w:marLeft w:val="0"/>
                      <w:marRight w:val="0"/>
                      <w:marTop w:val="0"/>
                      <w:marBottom w:val="0"/>
                      <w:divBdr>
                        <w:top w:val="none" w:sz="0" w:space="0" w:color="auto"/>
                        <w:left w:val="none" w:sz="0" w:space="0" w:color="auto"/>
                        <w:bottom w:val="none" w:sz="0" w:space="0" w:color="auto"/>
                        <w:right w:val="none" w:sz="0" w:space="0" w:color="auto"/>
                      </w:divBdr>
                      <w:divsChild>
                        <w:div w:id="1928342463">
                          <w:marLeft w:val="0"/>
                          <w:marRight w:val="0"/>
                          <w:marTop w:val="0"/>
                          <w:marBottom w:val="0"/>
                          <w:divBdr>
                            <w:top w:val="none" w:sz="0" w:space="0" w:color="auto"/>
                            <w:left w:val="none" w:sz="0" w:space="0" w:color="auto"/>
                            <w:bottom w:val="none" w:sz="0" w:space="0" w:color="auto"/>
                            <w:right w:val="none" w:sz="0" w:space="0" w:color="auto"/>
                          </w:divBdr>
                          <w:divsChild>
                            <w:div w:id="377969707">
                              <w:marLeft w:val="0"/>
                              <w:marRight w:val="0"/>
                              <w:marTop w:val="0"/>
                              <w:marBottom w:val="0"/>
                              <w:divBdr>
                                <w:top w:val="none" w:sz="0" w:space="0" w:color="auto"/>
                                <w:left w:val="none" w:sz="0" w:space="0" w:color="auto"/>
                                <w:bottom w:val="none" w:sz="0" w:space="0" w:color="auto"/>
                                <w:right w:val="none" w:sz="0" w:space="0" w:color="auto"/>
                              </w:divBdr>
                              <w:divsChild>
                                <w:div w:id="177239492">
                                  <w:marLeft w:val="0"/>
                                  <w:marRight w:val="0"/>
                                  <w:marTop w:val="0"/>
                                  <w:marBottom w:val="0"/>
                                  <w:divBdr>
                                    <w:top w:val="none" w:sz="0" w:space="0" w:color="auto"/>
                                    <w:left w:val="none" w:sz="0" w:space="0" w:color="auto"/>
                                    <w:bottom w:val="none" w:sz="0" w:space="0" w:color="auto"/>
                                    <w:right w:val="none" w:sz="0" w:space="0" w:color="auto"/>
                                  </w:divBdr>
                                  <w:divsChild>
                                    <w:div w:id="1257976305">
                                      <w:marLeft w:val="0"/>
                                      <w:marRight w:val="0"/>
                                      <w:marTop w:val="0"/>
                                      <w:marBottom w:val="0"/>
                                      <w:divBdr>
                                        <w:top w:val="none" w:sz="0" w:space="0" w:color="auto"/>
                                        <w:left w:val="none" w:sz="0" w:space="0" w:color="auto"/>
                                        <w:bottom w:val="none" w:sz="0" w:space="0" w:color="auto"/>
                                        <w:right w:val="none" w:sz="0" w:space="0" w:color="auto"/>
                                      </w:divBdr>
                                      <w:divsChild>
                                        <w:div w:id="1815103131">
                                          <w:marLeft w:val="0"/>
                                          <w:marRight w:val="0"/>
                                          <w:marTop w:val="0"/>
                                          <w:marBottom w:val="495"/>
                                          <w:divBdr>
                                            <w:top w:val="none" w:sz="0" w:space="0" w:color="auto"/>
                                            <w:left w:val="none" w:sz="0" w:space="0" w:color="auto"/>
                                            <w:bottom w:val="none" w:sz="0" w:space="0" w:color="auto"/>
                                            <w:right w:val="none" w:sz="0" w:space="0" w:color="auto"/>
                                          </w:divBdr>
                                          <w:divsChild>
                                            <w:div w:id="8184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5559551">
      <w:bodyDiv w:val="1"/>
      <w:marLeft w:val="0"/>
      <w:marRight w:val="0"/>
      <w:marTop w:val="0"/>
      <w:marBottom w:val="0"/>
      <w:divBdr>
        <w:top w:val="none" w:sz="0" w:space="0" w:color="auto"/>
        <w:left w:val="none" w:sz="0" w:space="0" w:color="auto"/>
        <w:bottom w:val="none" w:sz="0" w:space="0" w:color="auto"/>
        <w:right w:val="none" w:sz="0" w:space="0" w:color="auto"/>
      </w:divBdr>
    </w:div>
    <w:div w:id="862595385">
      <w:bodyDiv w:val="1"/>
      <w:marLeft w:val="0"/>
      <w:marRight w:val="0"/>
      <w:marTop w:val="0"/>
      <w:marBottom w:val="0"/>
      <w:divBdr>
        <w:top w:val="none" w:sz="0" w:space="0" w:color="auto"/>
        <w:left w:val="none" w:sz="0" w:space="0" w:color="auto"/>
        <w:bottom w:val="none" w:sz="0" w:space="0" w:color="auto"/>
        <w:right w:val="none" w:sz="0" w:space="0" w:color="auto"/>
      </w:divBdr>
    </w:div>
    <w:div w:id="889146514">
      <w:bodyDiv w:val="1"/>
      <w:marLeft w:val="0"/>
      <w:marRight w:val="0"/>
      <w:marTop w:val="0"/>
      <w:marBottom w:val="0"/>
      <w:divBdr>
        <w:top w:val="none" w:sz="0" w:space="0" w:color="auto"/>
        <w:left w:val="none" w:sz="0" w:space="0" w:color="auto"/>
        <w:bottom w:val="none" w:sz="0" w:space="0" w:color="auto"/>
        <w:right w:val="none" w:sz="0" w:space="0" w:color="auto"/>
      </w:divBdr>
    </w:div>
    <w:div w:id="899176407">
      <w:bodyDiv w:val="1"/>
      <w:marLeft w:val="0"/>
      <w:marRight w:val="0"/>
      <w:marTop w:val="0"/>
      <w:marBottom w:val="0"/>
      <w:divBdr>
        <w:top w:val="none" w:sz="0" w:space="0" w:color="auto"/>
        <w:left w:val="none" w:sz="0" w:space="0" w:color="auto"/>
        <w:bottom w:val="none" w:sz="0" w:space="0" w:color="auto"/>
        <w:right w:val="none" w:sz="0" w:space="0" w:color="auto"/>
      </w:divBdr>
    </w:div>
    <w:div w:id="901134529">
      <w:bodyDiv w:val="1"/>
      <w:marLeft w:val="0"/>
      <w:marRight w:val="0"/>
      <w:marTop w:val="0"/>
      <w:marBottom w:val="0"/>
      <w:divBdr>
        <w:top w:val="none" w:sz="0" w:space="0" w:color="auto"/>
        <w:left w:val="none" w:sz="0" w:space="0" w:color="auto"/>
        <w:bottom w:val="none" w:sz="0" w:space="0" w:color="auto"/>
        <w:right w:val="none" w:sz="0" w:space="0" w:color="auto"/>
      </w:divBdr>
    </w:div>
    <w:div w:id="937830258">
      <w:bodyDiv w:val="1"/>
      <w:marLeft w:val="0"/>
      <w:marRight w:val="0"/>
      <w:marTop w:val="0"/>
      <w:marBottom w:val="0"/>
      <w:divBdr>
        <w:top w:val="none" w:sz="0" w:space="0" w:color="auto"/>
        <w:left w:val="none" w:sz="0" w:space="0" w:color="auto"/>
        <w:bottom w:val="none" w:sz="0" w:space="0" w:color="auto"/>
        <w:right w:val="none" w:sz="0" w:space="0" w:color="auto"/>
      </w:divBdr>
    </w:div>
    <w:div w:id="1029065218">
      <w:bodyDiv w:val="1"/>
      <w:marLeft w:val="0"/>
      <w:marRight w:val="0"/>
      <w:marTop w:val="0"/>
      <w:marBottom w:val="0"/>
      <w:divBdr>
        <w:top w:val="none" w:sz="0" w:space="0" w:color="auto"/>
        <w:left w:val="none" w:sz="0" w:space="0" w:color="auto"/>
        <w:bottom w:val="none" w:sz="0" w:space="0" w:color="auto"/>
        <w:right w:val="none" w:sz="0" w:space="0" w:color="auto"/>
      </w:divBdr>
    </w:div>
    <w:div w:id="1044987285">
      <w:bodyDiv w:val="1"/>
      <w:marLeft w:val="0"/>
      <w:marRight w:val="0"/>
      <w:marTop w:val="0"/>
      <w:marBottom w:val="0"/>
      <w:divBdr>
        <w:top w:val="none" w:sz="0" w:space="0" w:color="auto"/>
        <w:left w:val="none" w:sz="0" w:space="0" w:color="auto"/>
        <w:bottom w:val="none" w:sz="0" w:space="0" w:color="auto"/>
        <w:right w:val="none" w:sz="0" w:space="0" w:color="auto"/>
      </w:divBdr>
    </w:div>
    <w:div w:id="1046761879">
      <w:bodyDiv w:val="1"/>
      <w:marLeft w:val="0"/>
      <w:marRight w:val="0"/>
      <w:marTop w:val="0"/>
      <w:marBottom w:val="0"/>
      <w:divBdr>
        <w:top w:val="none" w:sz="0" w:space="0" w:color="auto"/>
        <w:left w:val="none" w:sz="0" w:space="0" w:color="auto"/>
        <w:bottom w:val="none" w:sz="0" w:space="0" w:color="auto"/>
        <w:right w:val="none" w:sz="0" w:space="0" w:color="auto"/>
      </w:divBdr>
      <w:divsChild>
        <w:div w:id="649941583">
          <w:marLeft w:val="0"/>
          <w:marRight w:val="0"/>
          <w:marTop w:val="0"/>
          <w:marBottom w:val="0"/>
          <w:divBdr>
            <w:top w:val="none" w:sz="0" w:space="0" w:color="auto"/>
            <w:left w:val="none" w:sz="0" w:space="0" w:color="auto"/>
            <w:bottom w:val="none" w:sz="0" w:space="0" w:color="auto"/>
            <w:right w:val="none" w:sz="0" w:space="0" w:color="auto"/>
          </w:divBdr>
          <w:divsChild>
            <w:div w:id="1269041994">
              <w:marLeft w:val="0"/>
              <w:marRight w:val="0"/>
              <w:marTop w:val="0"/>
              <w:marBottom w:val="0"/>
              <w:divBdr>
                <w:top w:val="none" w:sz="0" w:space="0" w:color="auto"/>
                <w:left w:val="none" w:sz="0" w:space="0" w:color="auto"/>
                <w:bottom w:val="none" w:sz="0" w:space="0" w:color="auto"/>
                <w:right w:val="none" w:sz="0" w:space="0" w:color="auto"/>
              </w:divBdr>
              <w:divsChild>
                <w:div w:id="103504637">
                  <w:marLeft w:val="0"/>
                  <w:marRight w:val="0"/>
                  <w:marTop w:val="0"/>
                  <w:marBottom w:val="0"/>
                  <w:divBdr>
                    <w:top w:val="none" w:sz="0" w:space="0" w:color="auto"/>
                    <w:left w:val="none" w:sz="0" w:space="0" w:color="auto"/>
                    <w:bottom w:val="none" w:sz="0" w:space="0" w:color="auto"/>
                    <w:right w:val="none" w:sz="0" w:space="0" w:color="auto"/>
                  </w:divBdr>
                  <w:divsChild>
                    <w:div w:id="324207630">
                      <w:marLeft w:val="0"/>
                      <w:marRight w:val="0"/>
                      <w:marTop w:val="0"/>
                      <w:marBottom w:val="0"/>
                      <w:divBdr>
                        <w:top w:val="none" w:sz="0" w:space="0" w:color="auto"/>
                        <w:left w:val="none" w:sz="0" w:space="0" w:color="auto"/>
                        <w:bottom w:val="none" w:sz="0" w:space="0" w:color="auto"/>
                        <w:right w:val="none" w:sz="0" w:space="0" w:color="auto"/>
                      </w:divBdr>
                      <w:divsChild>
                        <w:div w:id="441220462">
                          <w:marLeft w:val="0"/>
                          <w:marRight w:val="0"/>
                          <w:marTop w:val="0"/>
                          <w:marBottom w:val="0"/>
                          <w:divBdr>
                            <w:top w:val="none" w:sz="0" w:space="0" w:color="auto"/>
                            <w:left w:val="none" w:sz="0" w:space="0" w:color="auto"/>
                            <w:bottom w:val="none" w:sz="0" w:space="0" w:color="auto"/>
                            <w:right w:val="none" w:sz="0" w:space="0" w:color="auto"/>
                          </w:divBdr>
                          <w:divsChild>
                            <w:div w:id="1899588569">
                              <w:marLeft w:val="0"/>
                              <w:marRight w:val="0"/>
                              <w:marTop w:val="0"/>
                              <w:marBottom w:val="0"/>
                              <w:divBdr>
                                <w:top w:val="none" w:sz="0" w:space="0" w:color="auto"/>
                                <w:left w:val="none" w:sz="0" w:space="0" w:color="auto"/>
                                <w:bottom w:val="none" w:sz="0" w:space="0" w:color="auto"/>
                                <w:right w:val="none" w:sz="0" w:space="0" w:color="auto"/>
                              </w:divBdr>
                              <w:divsChild>
                                <w:div w:id="369694604">
                                  <w:marLeft w:val="0"/>
                                  <w:marRight w:val="0"/>
                                  <w:marTop w:val="0"/>
                                  <w:marBottom w:val="0"/>
                                  <w:divBdr>
                                    <w:top w:val="none" w:sz="0" w:space="0" w:color="auto"/>
                                    <w:left w:val="none" w:sz="0" w:space="0" w:color="auto"/>
                                    <w:bottom w:val="none" w:sz="0" w:space="0" w:color="auto"/>
                                    <w:right w:val="none" w:sz="0" w:space="0" w:color="auto"/>
                                  </w:divBdr>
                                  <w:divsChild>
                                    <w:div w:id="1145513420">
                                      <w:marLeft w:val="0"/>
                                      <w:marRight w:val="0"/>
                                      <w:marTop w:val="0"/>
                                      <w:marBottom w:val="0"/>
                                      <w:divBdr>
                                        <w:top w:val="none" w:sz="0" w:space="0" w:color="auto"/>
                                        <w:left w:val="none" w:sz="0" w:space="0" w:color="auto"/>
                                        <w:bottom w:val="none" w:sz="0" w:space="0" w:color="auto"/>
                                        <w:right w:val="none" w:sz="0" w:space="0" w:color="auto"/>
                                      </w:divBdr>
                                      <w:divsChild>
                                        <w:div w:id="372268891">
                                          <w:marLeft w:val="0"/>
                                          <w:marRight w:val="0"/>
                                          <w:marTop w:val="0"/>
                                          <w:marBottom w:val="495"/>
                                          <w:divBdr>
                                            <w:top w:val="none" w:sz="0" w:space="0" w:color="auto"/>
                                            <w:left w:val="none" w:sz="0" w:space="0" w:color="auto"/>
                                            <w:bottom w:val="none" w:sz="0" w:space="0" w:color="auto"/>
                                            <w:right w:val="none" w:sz="0" w:space="0" w:color="auto"/>
                                          </w:divBdr>
                                          <w:divsChild>
                                            <w:div w:id="20356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9037659">
      <w:bodyDiv w:val="1"/>
      <w:marLeft w:val="0"/>
      <w:marRight w:val="0"/>
      <w:marTop w:val="0"/>
      <w:marBottom w:val="0"/>
      <w:divBdr>
        <w:top w:val="none" w:sz="0" w:space="0" w:color="auto"/>
        <w:left w:val="none" w:sz="0" w:space="0" w:color="auto"/>
        <w:bottom w:val="none" w:sz="0" w:space="0" w:color="auto"/>
        <w:right w:val="none" w:sz="0" w:space="0" w:color="auto"/>
      </w:divBdr>
    </w:div>
    <w:div w:id="1117063312">
      <w:bodyDiv w:val="1"/>
      <w:marLeft w:val="0"/>
      <w:marRight w:val="0"/>
      <w:marTop w:val="0"/>
      <w:marBottom w:val="0"/>
      <w:divBdr>
        <w:top w:val="none" w:sz="0" w:space="0" w:color="auto"/>
        <w:left w:val="none" w:sz="0" w:space="0" w:color="auto"/>
        <w:bottom w:val="none" w:sz="0" w:space="0" w:color="auto"/>
        <w:right w:val="none" w:sz="0" w:space="0" w:color="auto"/>
      </w:divBdr>
    </w:div>
    <w:div w:id="1176261150">
      <w:bodyDiv w:val="1"/>
      <w:marLeft w:val="0"/>
      <w:marRight w:val="0"/>
      <w:marTop w:val="0"/>
      <w:marBottom w:val="0"/>
      <w:divBdr>
        <w:top w:val="none" w:sz="0" w:space="0" w:color="auto"/>
        <w:left w:val="none" w:sz="0" w:space="0" w:color="auto"/>
        <w:bottom w:val="none" w:sz="0" w:space="0" w:color="auto"/>
        <w:right w:val="none" w:sz="0" w:space="0" w:color="auto"/>
      </w:divBdr>
    </w:div>
    <w:div w:id="1183667581">
      <w:bodyDiv w:val="1"/>
      <w:marLeft w:val="0"/>
      <w:marRight w:val="0"/>
      <w:marTop w:val="0"/>
      <w:marBottom w:val="0"/>
      <w:divBdr>
        <w:top w:val="none" w:sz="0" w:space="0" w:color="auto"/>
        <w:left w:val="none" w:sz="0" w:space="0" w:color="auto"/>
        <w:bottom w:val="none" w:sz="0" w:space="0" w:color="auto"/>
        <w:right w:val="none" w:sz="0" w:space="0" w:color="auto"/>
      </w:divBdr>
    </w:div>
    <w:div w:id="1188761129">
      <w:bodyDiv w:val="1"/>
      <w:marLeft w:val="0"/>
      <w:marRight w:val="0"/>
      <w:marTop w:val="0"/>
      <w:marBottom w:val="0"/>
      <w:divBdr>
        <w:top w:val="none" w:sz="0" w:space="0" w:color="auto"/>
        <w:left w:val="none" w:sz="0" w:space="0" w:color="auto"/>
        <w:bottom w:val="none" w:sz="0" w:space="0" w:color="auto"/>
        <w:right w:val="none" w:sz="0" w:space="0" w:color="auto"/>
      </w:divBdr>
    </w:div>
    <w:div w:id="1203051580">
      <w:bodyDiv w:val="1"/>
      <w:marLeft w:val="0"/>
      <w:marRight w:val="0"/>
      <w:marTop w:val="0"/>
      <w:marBottom w:val="0"/>
      <w:divBdr>
        <w:top w:val="none" w:sz="0" w:space="0" w:color="auto"/>
        <w:left w:val="none" w:sz="0" w:space="0" w:color="auto"/>
        <w:bottom w:val="none" w:sz="0" w:space="0" w:color="auto"/>
        <w:right w:val="none" w:sz="0" w:space="0" w:color="auto"/>
      </w:divBdr>
    </w:div>
    <w:div w:id="1251542566">
      <w:bodyDiv w:val="1"/>
      <w:marLeft w:val="0"/>
      <w:marRight w:val="0"/>
      <w:marTop w:val="0"/>
      <w:marBottom w:val="0"/>
      <w:divBdr>
        <w:top w:val="none" w:sz="0" w:space="0" w:color="auto"/>
        <w:left w:val="none" w:sz="0" w:space="0" w:color="auto"/>
        <w:bottom w:val="none" w:sz="0" w:space="0" w:color="auto"/>
        <w:right w:val="none" w:sz="0" w:space="0" w:color="auto"/>
      </w:divBdr>
    </w:div>
    <w:div w:id="1258952004">
      <w:bodyDiv w:val="1"/>
      <w:marLeft w:val="0"/>
      <w:marRight w:val="0"/>
      <w:marTop w:val="0"/>
      <w:marBottom w:val="0"/>
      <w:divBdr>
        <w:top w:val="none" w:sz="0" w:space="0" w:color="auto"/>
        <w:left w:val="none" w:sz="0" w:space="0" w:color="auto"/>
        <w:bottom w:val="none" w:sz="0" w:space="0" w:color="auto"/>
        <w:right w:val="none" w:sz="0" w:space="0" w:color="auto"/>
      </w:divBdr>
    </w:div>
    <w:div w:id="1308700949">
      <w:bodyDiv w:val="1"/>
      <w:marLeft w:val="0"/>
      <w:marRight w:val="0"/>
      <w:marTop w:val="0"/>
      <w:marBottom w:val="0"/>
      <w:divBdr>
        <w:top w:val="none" w:sz="0" w:space="0" w:color="auto"/>
        <w:left w:val="none" w:sz="0" w:space="0" w:color="auto"/>
        <w:bottom w:val="none" w:sz="0" w:space="0" w:color="auto"/>
        <w:right w:val="none" w:sz="0" w:space="0" w:color="auto"/>
      </w:divBdr>
    </w:div>
    <w:div w:id="1308976367">
      <w:bodyDiv w:val="1"/>
      <w:marLeft w:val="0"/>
      <w:marRight w:val="0"/>
      <w:marTop w:val="0"/>
      <w:marBottom w:val="0"/>
      <w:divBdr>
        <w:top w:val="none" w:sz="0" w:space="0" w:color="auto"/>
        <w:left w:val="none" w:sz="0" w:space="0" w:color="auto"/>
        <w:bottom w:val="none" w:sz="0" w:space="0" w:color="auto"/>
        <w:right w:val="none" w:sz="0" w:space="0" w:color="auto"/>
      </w:divBdr>
    </w:div>
    <w:div w:id="1333727329">
      <w:bodyDiv w:val="1"/>
      <w:marLeft w:val="0"/>
      <w:marRight w:val="0"/>
      <w:marTop w:val="0"/>
      <w:marBottom w:val="0"/>
      <w:divBdr>
        <w:top w:val="none" w:sz="0" w:space="0" w:color="auto"/>
        <w:left w:val="none" w:sz="0" w:space="0" w:color="auto"/>
        <w:bottom w:val="none" w:sz="0" w:space="0" w:color="auto"/>
        <w:right w:val="none" w:sz="0" w:space="0" w:color="auto"/>
      </w:divBdr>
    </w:div>
    <w:div w:id="1348750795">
      <w:bodyDiv w:val="1"/>
      <w:marLeft w:val="0"/>
      <w:marRight w:val="0"/>
      <w:marTop w:val="0"/>
      <w:marBottom w:val="0"/>
      <w:divBdr>
        <w:top w:val="none" w:sz="0" w:space="0" w:color="auto"/>
        <w:left w:val="none" w:sz="0" w:space="0" w:color="auto"/>
        <w:bottom w:val="none" w:sz="0" w:space="0" w:color="auto"/>
        <w:right w:val="none" w:sz="0" w:space="0" w:color="auto"/>
      </w:divBdr>
    </w:div>
    <w:div w:id="1376615389">
      <w:bodyDiv w:val="1"/>
      <w:marLeft w:val="0"/>
      <w:marRight w:val="0"/>
      <w:marTop w:val="0"/>
      <w:marBottom w:val="0"/>
      <w:divBdr>
        <w:top w:val="none" w:sz="0" w:space="0" w:color="auto"/>
        <w:left w:val="none" w:sz="0" w:space="0" w:color="auto"/>
        <w:bottom w:val="none" w:sz="0" w:space="0" w:color="auto"/>
        <w:right w:val="none" w:sz="0" w:space="0" w:color="auto"/>
      </w:divBdr>
      <w:divsChild>
        <w:div w:id="920142164">
          <w:marLeft w:val="0"/>
          <w:marRight w:val="0"/>
          <w:marTop w:val="0"/>
          <w:marBottom w:val="0"/>
          <w:divBdr>
            <w:top w:val="none" w:sz="0" w:space="0" w:color="auto"/>
            <w:left w:val="none" w:sz="0" w:space="0" w:color="auto"/>
            <w:bottom w:val="none" w:sz="0" w:space="0" w:color="auto"/>
            <w:right w:val="none" w:sz="0" w:space="0" w:color="auto"/>
          </w:divBdr>
          <w:divsChild>
            <w:div w:id="15084128">
              <w:marLeft w:val="0"/>
              <w:marRight w:val="0"/>
              <w:marTop w:val="0"/>
              <w:marBottom w:val="0"/>
              <w:divBdr>
                <w:top w:val="none" w:sz="0" w:space="0" w:color="auto"/>
                <w:left w:val="none" w:sz="0" w:space="0" w:color="auto"/>
                <w:bottom w:val="none" w:sz="0" w:space="0" w:color="auto"/>
                <w:right w:val="none" w:sz="0" w:space="0" w:color="auto"/>
              </w:divBdr>
              <w:divsChild>
                <w:div w:id="511263649">
                  <w:marLeft w:val="0"/>
                  <w:marRight w:val="0"/>
                  <w:marTop w:val="0"/>
                  <w:marBottom w:val="0"/>
                  <w:divBdr>
                    <w:top w:val="none" w:sz="0" w:space="0" w:color="auto"/>
                    <w:left w:val="none" w:sz="0" w:space="0" w:color="auto"/>
                    <w:bottom w:val="none" w:sz="0" w:space="0" w:color="auto"/>
                    <w:right w:val="none" w:sz="0" w:space="0" w:color="auto"/>
                  </w:divBdr>
                  <w:divsChild>
                    <w:div w:id="181286940">
                      <w:marLeft w:val="0"/>
                      <w:marRight w:val="0"/>
                      <w:marTop w:val="0"/>
                      <w:marBottom w:val="0"/>
                      <w:divBdr>
                        <w:top w:val="none" w:sz="0" w:space="0" w:color="auto"/>
                        <w:left w:val="none" w:sz="0" w:space="0" w:color="auto"/>
                        <w:bottom w:val="none" w:sz="0" w:space="0" w:color="auto"/>
                        <w:right w:val="none" w:sz="0" w:space="0" w:color="auto"/>
                      </w:divBdr>
                      <w:divsChild>
                        <w:div w:id="897474630">
                          <w:marLeft w:val="0"/>
                          <w:marRight w:val="0"/>
                          <w:marTop w:val="0"/>
                          <w:marBottom w:val="0"/>
                          <w:divBdr>
                            <w:top w:val="none" w:sz="0" w:space="0" w:color="auto"/>
                            <w:left w:val="none" w:sz="0" w:space="0" w:color="auto"/>
                            <w:bottom w:val="none" w:sz="0" w:space="0" w:color="auto"/>
                            <w:right w:val="none" w:sz="0" w:space="0" w:color="auto"/>
                          </w:divBdr>
                          <w:divsChild>
                            <w:div w:id="1160535271">
                              <w:marLeft w:val="0"/>
                              <w:marRight w:val="0"/>
                              <w:marTop w:val="0"/>
                              <w:marBottom w:val="0"/>
                              <w:divBdr>
                                <w:top w:val="none" w:sz="0" w:space="0" w:color="auto"/>
                                <w:left w:val="none" w:sz="0" w:space="0" w:color="auto"/>
                                <w:bottom w:val="none" w:sz="0" w:space="0" w:color="auto"/>
                                <w:right w:val="none" w:sz="0" w:space="0" w:color="auto"/>
                              </w:divBdr>
                              <w:divsChild>
                                <w:div w:id="497812252">
                                  <w:marLeft w:val="0"/>
                                  <w:marRight w:val="0"/>
                                  <w:marTop w:val="0"/>
                                  <w:marBottom w:val="0"/>
                                  <w:divBdr>
                                    <w:top w:val="none" w:sz="0" w:space="0" w:color="auto"/>
                                    <w:left w:val="none" w:sz="0" w:space="0" w:color="auto"/>
                                    <w:bottom w:val="none" w:sz="0" w:space="0" w:color="auto"/>
                                    <w:right w:val="none" w:sz="0" w:space="0" w:color="auto"/>
                                  </w:divBdr>
                                  <w:divsChild>
                                    <w:div w:id="1870216233">
                                      <w:marLeft w:val="0"/>
                                      <w:marRight w:val="0"/>
                                      <w:marTop w:val="0"/>
                                      <w:marBottom w:val="0"/>
                                      <w:divBdr>
                                        <w:top w:val="none" w:sz="0" w:space="0" w:color="auto"/>
                                        <w:left w:val="none" w:sz="0" w:space="0" w:color="auto"/>
                                        <w:bottom w:val="none" w:sz="0" w:space="0" w:color="auto"/>
                                        <w:right w:val="none" w:sz="0" w:space="0" w:color="auto"/>
                                      </w:divBdr>
                                      <w:divsChild>
                                        <w:div w:id="1759252150">
                                          <w:marLeft w:val="0"/>
                                          <w:marRight w:val="0"/>
                                          <w:marTop w:val="0"/>
                                          <w:marBottom w:val="495"/>
                                          <w:divBdr>
                                            <w:top w:val="none" w:sz="0" w:space="0" w:color="auto"/>
                                            <w:left w:val="none" w:sz="0" w:space="0" w:color="auto"/>
                                            <w:bottom w:val="none" w:sz="0" w:space="0" w:color="auto"/>
                                            <w:right w:val="none" w:sz="0" w:space="0" w:color="auto"/>
                                          </w:divBdr>
                                          <w:divsChild>
                                            <w:div w:id="6008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2433511">
      <w:bodyDiv w:val="1"/>
      <w:marLeft w:val="0"/>
      <w:marRight w:val="0"/>
      <w:marTop w:val="0"/>
      <w:marBottom w:val="0"/>
      <w:divBdr>
        <w:top w:val="none" w:sz="0" w:space="0" w:color="auto"/>
        <w:left w:val="none" w:sz="0" w:space="0" w:color="auto"/>
        <w:bottom w:val="none" w:sz="0" w:space="0" w:color="auto"/>
        <w:right w:val="none" w:sz="0" w:space="0" w:color="auto"/>
      </w:divBdr>
      <w:divsChild>
        <w:div w:id="841353989">
          <w:marLeft w:val="0"/>
          <w:marRight w:val="0"/>
          <w:marTop w:val="0"/>
          <w:marBottom w:val="0"/>
          <w:divBdr>
            <w:top w:val="none" w:sz="0" w:space="0" w:color="auto"/>
            <w:left w:val="none" w:sz="0" w:space="0" w:color="auto"/>
            <w:bottom w:val="none" w:sz="0" w:space="0" w:color="auto"/>
            <w:right w:val="none" w:sz="0" w:space="0" w:color="auto"/>
          </w:divBdr>
          <w:divsChild>
            <w:div w:id="1881474253">
              <w:marLeft w:val="0"/>
              <w:marRight w:val="0"/>
              <w:marTop w:val="0"/>
              <w:marBottom w:val="0"/>
              <w:divBdr>
                <w:top w:val="none" w:sz="0" w:space="0" w:color="auto"/>
                <w:left w:val="none" w:sz="0" w:space="0" w:color="auto"/>
                <w:bottom w:val="none" w:sz="0" w:space="0" w:color="auto"/>
                <w:right w:val="none" w:sz="0" w:space="0" w:color="auto"/>
              </w:divBdr>
              <w:divsChild>
                <w:div w:id="2017615381">
                  <w:marLeft w:val="0"/>
                  <w:marRight w:val="0"/>
                  <w:marTop w:val="0"/>
                  <w:marBottom w:val="0"/>
                  <w:divBdr>
                    <w:top w:val="none" w:sz="0" w:space="0" w:color="auto"/>
                    <w:left w:val="none" w:sz="0" w:space="0" w:color="auto"/>
                    <w:bottom w:val="none" w:sz="0" w:space="0" w:color="auto"/>
                    <w:right w:val="none" w:sz="0" w:space="0" w:color="auto"/>
                  </w:divBdr>
                  <w:divsChild>
                    <w:div w:id="563612279">
                      <w:marLeft w:val="0"/>
                      <w:marRight w:val="0"/>
                      <w:marTop w:val="0"/>
                      <w:marBottom w:val="0"/>
                      <w:divBdr>
                        <w:top w:val="none" w:sz="0" w:space="0" w:color="auto"/>
                        <w:left w:val="none" w:sz="0" w:space="0" w:color="auto"/>
                        <w:bottom w:val="none" w:sz="0" w:space="0" w:color="auto"/>
                        <w:right w:val="none" w:sz="0" w:space="0" w:color="auto"/>
                      </w:divBdr>
                      <w:divsChild>
                        <w:div w:id="1847209785">
                          <w:marLeft w:val="0"/>
                          <w:marRight w:val="0"/>
                          <w:marTop w:val="0"/>
                          <w:marBottom w:val="0"/>
                          <w:divBdr>
                            <w:top w:val="none" w:sz="0" w:space="0" w:color="auto"/>
                            <w:left w:val="none" w:sz="0" w:space="0" w:color="auto"/>
                            <w:bottom w:val="none" w:sz="0" w:space="0" w:color="auto"/>
                            <w:right w:val="none" w:sz="0" w:space="0" w:color="auto"/>
                          </w:divBdr>
                          <w:divsChild>
                            <w:div w:id="1165247782">
                              <w:marLeft w:val="0"/>
                              <w:marRight w:val="0"/>
                              <w:marTop w:val="0"/>
                              <w:marBottom w:val="0"/>
                              <w:divBdr>
                                <w:top w:val="none" w:sz="0" w:space="0" w:color="auto"/>
                                <w:left w:val="none" w:sz="0" w:space="0" w:color="auto"/>
                                <w:bottom w:val="none" w:sz="0" w:space="0" w:color="auto"/>
                                <w:right w:val="none" w:sz="0" w:space="0" w:color="auto"/>
                              </w:divBdr>
                              <w:divsChild>
                                <w:div w:id="2007128662">
                                  <w:marLeft w:val="0"/>
                                  <w:marRight w:val="0"/>
                                  <w:marTop w:val="0"/>
                                  <w:marBottom w:val="0"/>
                                  <w:divBdr>
                                    <w:top w:val="none" w:sz="0" w:space="0" w:color="auto"/>
                                    <w:left w:val="none" w:sz="0" w:space="0" w:color="auto"/>
                                    <w:bottom w:val="none" w:sz="0" w:space="0" w:color="auto"/>
                                    <w:right w:val="none" w:sz="0" w:space="0" w:color="auto"/>
                                  </w:divBdr>
                                  <w:divsChild>
                                    <w:div w:id="1056660336">
                                      <w:marLeft w:val="0"/>
                                      <w:marRight w:val="0"/>
                                      <w:marTop w:val="0"/>
                                      <w:marBottom w:val="0"/>
                                      <w:divBdr>
                                        <w:top w:val="none" w:sz="0" w:space="0" w:color="auto"/>
                                        <w:left w:val="none" w:sz="0" w:space="0" w:color="auto"/>
                                        <w:bottom w:val="none" w:sz="0" w:space="0" w:color="auto"/>
                                        <w:right w:val="none" w:sz="0" w:space="0" w:color="auto"/>
                                      </w:divBdr>
                                      <w:divsChild>
                                        <w:div w:id="1046177707">
                                          <w:marLeft w:val="0"/>
                                          <w:marRight w:val="0"/>
                                          <w:marTop w:val="0"/>
                                          <w:marBottom w:val="495"/>
                                          <w:divBdr>
                                            <w:top w:val="none" w:sz="0" w:space="0" w:color="auto"/>
                                            <w:left w:val="none" w:sz="0" w:space="0" w:color="auto"/>
                                            <w:bottom w:val="none" w:sz="0" w:space="0" w:color="auto"/>
                                            <w:right w:val="none" w:sz="0" w:space="0" w:color="auto"/>
                                          </w:divBdr>
                                          <w:divsChild>
                                            <w:div w:id="138864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51624">
      <w:bodyDiv w:val="1"/>
      <w:marLeft w:val="0"/>
      <w:marRight w:val="0"/>
      <w:marTop w:val="0"/>
      <w:marBottom w:val="0"/>
      <w:divBdr>
        <w:top w:val="none" w:sz="0" w:space="0" w:color="auto"/>
        <w:left w:val="none" w:sz="0" w:space="0" w:color="auto"/>
        <w:bottom w:val="none" w:sz="0" w:space="0" w:color="auto"/>
        <w:right w:val="none" w:sz="0" w:space="0" w:color="auto"/>
      </w:divBdr>
    </w:div>
    <w:div w:id="1431513630">
      <w:bodyDiv w:val="1"/>
      <w:marLeft w:val="0"/>
      <w:marRight w:val="0"/>
      <w:marTop w:val="0"/>
      <w:marBottom w:val="0"/>
      <w:divBdr>
        <w:top w:val="none" w:sz="0" w:space="0" w:color="auto"/>
        <w:left w:val="none" w:sz="0" w:space="0" w:color="auto"/>
        <w:bottom w:val="none" w:sz="0" w:space="0" w:color="auto"/>
        <w:right w:val="none" w:sz="0" w:space="0" w:color="auto"/>
      </w:divBdr>
    </w:div>
    <w:div w:id="1442338559">
      <w:bodyDiv w:val="1"/>
      <w:marLeft w:val="0"/>
      <w:marRight w:val="0"/>
      <w:marTop w:val="0"/>
      <w:marBottom w:val="0"/>
      <w:divBdr>
        <w:top w:val="none" w:sz="0" w:space="0" w:color="auto"/>
        <w:left w:val="none" w:sz="0" w:space="0" w:color="auto"/>
        <w:bottom w:val="none" w:sz="0" w:space="0" w:color="auto"/>
        <w:right w:val="none" w:sz="0" w:space="0" w:color="auto"/>
      </w:divBdr>
    </w:div>
    <w:div w:id="1487359798">
      <w:bodyDiv w:val="1"/>
      <w:marLeft w:val="0"/>
      <w:marRight w:val="0"/>
      <w:marTop w:val="0"/>
      <w:marBottom w:val="0"/>
      <w:divBdr>
        <w:top w:val="none" w:sz="0" w:space="0" w:color="auto"/>
        <w:left w:val="none" w:sz="0" w:space="0" w:color="auto"/>
        <w:bottom w:val="none" w:sz="0" w:space="0" w:color="auto"/>
        <w:right w:val="none" w:sz="0" w:space="0" w:color="auto"/>
      </w:divBdr>
    </w:div>
    <w:div w:id="1508135446">
      <w:bodyDiv w:val="1"/>
      <w:marLeft w:val="0"/>
      <w:marRight w:val="0"/>
      <w:marTop w:val="0"/>
      <w:marBottom w:val="0"/>
      <w:divBdr>
        <w:top w:val="none" w:sz="0" w:space="0" w:color="auto"/>
        <w:left w:val="none" w:sz="0" w:space="0" w:color="auto"/>
        <w:bottom w:val="none" w:sz="0" w:space="0" w:color="auto"/>
        <w:right w:val="none" w:sz="0" w:space="0" w:color="auto"/>
      </w:divBdr>
    </w:div>
    <w:div w:id="1535653532">
      <w:bodyDiv w:val="1"/>
      <w:marLeft w:val="0"/>
      <w:marRight w:val="0"/>
      <w:marTop w:val="0"/>
      <w:marBottom w:val="0"/>
      <w:divBdr>
        <w:top w:val="none" w:sz="0" w:space="0" w:color="auto"/>
        <w:left w:val="none" w:sz="0" w:space="0" w:color="auto"/>
        <w:bottom w:val="none" w:sz="0" w:space="0" w:color="auto"/>
        <w:right w:val="none" w:sz="0" w:space="0" w:color="auto"/>
      </w:divBdr>
    </w:div>
    <w:div w:id="1578398199">
      <w:bodyDiv w:val="1"/>
      <w:marLeft w:val="0"/>
      <w:marRight w:val="0"/>
      <w:marTop w:val="0"/>
      <w:marBottom w:val="0"/>
      <w:divBdr>
        <w:top w:val="none" w:sz="0" w:space="0" w:color="auto"/>
        <w:left w:val="none" w:sz="0" w:space="0" w:color="auto"/>
        <w:bottom w:val="none" w:sz="0" w:space="0" w:color="auto"/>
        <w:right w:val="none" w:sz="0" w:space="0" w:color="auto"/>
      </w:divBdr>
    </w:div>
    <w:div w:id="1581401823">
      <w:bodyDiv w:val="1"/>
      <w:marLeft w:val="0"/>
      <w:marRight w:val="0"/>
      <w:marTop w:val="0"/>
      <w:marBottom w:val="0"/>
      <w:divBdr>
        <w:top w:val="none" w:sz="0" w:space="0" w:color="auto"/>
        <w:left w:val="none" w:sz="0" w:space="0" w:color="auto"/>
        <w:bottom w:val="none" w:sz="0" w:space="0" w:color="auto"/>
        <w:right w:val="none" w:sz="0" w:space="0" w:color="auto"/>
      </w:divBdr>
    </w:div>
    <w:div w:id="1597251172">
      <w:bodyDiv w:val="1"/>
      <w:marLeft w:val="0"/>
      <w:marRight w:val="0"/>
      <w:marTop w:val="0"/>
      <w:marBottom w:val="0"/>
      <w:divBdr>
        <w:top w:val="none" w:sz="0" w:space="0" w:color="auto"/>
        <w:left w:val="none" w:sz="0" w:space="0" w:color="auto"/>
        <w:bottom w:val="none" w:sz="0" w:space="0" w:color="auto"/>
        <w:right w:val="none" w:sz="0" w:space="0" w:color="auto"/>
      </w:divBdr>
    </w:div>
    <w:div w:id="1609192396">
      <w:bodyDiv w:val="1"/>
      <w:marLeft w:val="0"/>
      <w:marRight w:val="0"/>
      <w:marTop w:val="0"/>
      <w:marBottom w:val="0"/>
      <w:divBdr>
        <w:top w:val="none" w:sz="0" w:space="0" w:color="auto"/>
        <w:left w:val="none" w:sz="0" w:space="0" w:color="auto"/>
        <w:bottom w:val="none" w:sz="0" w:space="0" w:color="auto"/>
        <w:right w:val="none" w:sz="0" w:space="0" w:color="auto"/>
      </w:divBdr>
    </w:div>
    <w:div w:id="1610162488">
      <w:bodyDiv w:val="1"/>
      <w:marLeft w:val="0"/>
      <w:marRight w:val="0"/>
      <w:marTop w:val="0"/>
      <w:marBottom w:val="0"/>
      <w:divBdr>
        <w:top w:val="none" w:sz="0" w:space="0" w:color="auto"/>
        <w:left w:val="none" w:sz="0" w:space="0" w:color="auto"/>
        <w:bottom w:val="none" w:sz="0" w:space="0" w:color="auto"/>
        <w:right w:val="none" w:sz="0" w:space="0" w:color="auto"/>
      </w:divBdr>
    </w:div>
    <w:div w:id="1668434240">
      <w:bodyDiv w:val="1"/>
      <w:marLeft w:val="0"/>
      <w:marRight w:val="0"/>
      <w:marTop w:val="0"/>
      <w:marBottom w:val="0"/>
      <w:divBdr>
        <w:top w:val="none" w:sz="0" w:space="0" w:color="auto"/>
        <w:left w:val="none" w:sz="0" w:space="0" w:color="auto"/>
        <w:bottom w:val="none" w:sz="0" w:space="0" w:color="auto"/>
        <w:right w:val="none" w:sz="0" w:space="0" w:color="auto"/>
      </w:divBdr>
    </w:div>
    <w:div w:id="1680161550">
      <w:bodyDiv w:val="1"/>
      <w:marLeft w:val="0"/>
      <w:marRight w:val="0"/>
      <w:marTop w:val="0"/>
      <w:marBottom w:val="0"/>
      <w:divBdr>
        <w:top w:val="none" w:sz="0" w:space="0" w:color="auto"/>
        <w:left w:val="none" w:sz="0" w:space="0" w:color="auto"/>
        <w:bottom w:val="none" w:sz="0" w:space="0" w:color="auto"/>
        <w:right w:val="none" w:sz="0" w:space="0" w:color="auto"/>
      </w:divBdr>
    </w:div>
    <w:div w:id="1686635451">
      <w:bodyDiv w:val="1"/>
      <w:marLeft w:val="0"/>
      <w:marRight w:val="0"/>
      <w:marTop w:val="0"/>
      <w:marBottom w:val="0"/>
      <w:divBdr>
        <w:top w:val="none" w:sz="0" w:space="0" w:color="auto"/>
        <w:left w:val="none" w:sz="0" w:space="0" w:color="auto"/>
        <w:bottom w:val="none" w:sz="0" w:space="0" w:color="auto"/>
        <w:right w:val="none" w:sz="0" w:space="0" w:color="auto"/>
      </w:divBdr>
    </w:div>
    <w:div w:id="1742749423">
      <w:bodyDiv w:val="1"/>
      <w:marLeft w:val="0"/>
      <w:marRight w:val="0"/>
      <w:marTop w:val="0"/>
      <w:marBottom w:val="0"/>
      <w:divBdr>
        <w:top w:val="none" w:sz="0" w:space="0" w:color="auto"/>
        <w:left w:val="none" w:sz="0" w:space="0" w:color="auto"/>
        <w:bottom w:val="none" w:sz="0" w:space="0" w:color="auto"/>
        <w:right w:val="none" w:sz="0" w:space="0" w:color="auto"/>
      </w:divBdr>
    </w:div>
    <w:div w:id="1776828131">
      <w:bodyDiv w:val="1"/>
      <w:marLeft w:val="0"/>
      <w:marRight w:val="0"/>
      <w:marTop w:val="0"/>
      <w:marBottom w:val="0"/>
      <w:divBdr>
        <w:top w:val="none" w:sz="0" w:space="0" w:color="auto"/>
        <w:left w:val="none" w:sz="0" w:space="0" w:color="auto"/>
        <w:bottom w:val="none" w:sz="0" w:space="0" w:color="auto"/>
        <w:right w:val="none" w:sz="0" w:space="0" w:color="auto"/>
      </w:divBdr>
    </w:div>
    <w:div w:id="1837264398">
      <w:bodyDiv w:val="1"/>
      <w:marLeft w:val="0"/>
      <w:marRight w:val="0"/>
      <w:marTop w:val="0"/>
      <w:marBottom w:val="0"/>
      <w:divBdr>
        <w:top w:val="none" w:sz="0" w:space="0" w:color="auto"/>
        <w:left w:val="none" w:sz="0" w:space="0" w:color="auto"/>
        <w:bottom w:val="none" w:sz="0" w:space="0" w:color="auto"/>
        <w:right w:val="none" w:sz="0" w:space="0" w:color="auto"/>
      </w:divBdr>
    </w:div>
    <w:div w:id="1839421877">
      <w:bodyDiv w:val="1"/>
      <w:marLeft w:val="0"/>
      <w:marRight w:val="0"/>
      <w:marTop w:val="0"/>
      <w:marBottom w:val="0"/>
      <w:divBdr>
        <w:top w:val="none" w:sz="0" w:space="0" w:color="auto"/>
        <w:left w:val="none" w:sz="0" w:space="0" w:color="auto"/>
        <w:bottom w:val="none" w:sz="0" w:space="0" w:color="auto"/>
        <w:right w:val="none" w:sz="0" w:space="0" w:color="auto"/>
      </w:divBdr>
    </w:div>
    <w:div w:id="1847594464">
      <w:bodyDiv w:val="1"/>
      <w:marLeft w:val="0"/>
      <w:marRight w:val="0"/>
      <w:marTop w:val="0"/>
      <w:marBottom w:val="0"/>
      <w:divBdr>
        <w:top w:val="none" w:sz="0" w:space="0" w:color="auto"/>
        <w:left w:val="none" w:sz="0" w:space="0" w:color="auto"/>
        <w:bottom w:val="none" w:sz="0" w:space="0" w:color="auto"/>
        <w:right w:val="none" w:sz="0" w:space="0" w:color="auto"/>
      </w:divBdr>
    </w:div>
    <w:div w:id="1900241688">
      <w:bodyDiv w:val="1"/>
      <w:marLeft w:val="0"/>
      <w:marRight w:val="0"/>
      <w:marTop w:val="0"/>
      <w:marBottom w:val="0"/>
      <w:divBdr>
        <w:top w:val="none" w:sz="0" w:space="0" w:color="auto"/>
        <w:left w:val="none" w:sz="0" w:space="0" w:color="auto"/>
        <w:bottom w:val="none" w:sz="0" w:space="0" w:color="auto"/>
        <w:right w:val="none" w:sz="0" w:space="0" w:color="auto"/>
      </w:divBdr>
    </w:div>
    <w:div w:id="1909925684">
      <w:bodyDiv w:val="1"/>
      <w:marLeft w:val="0"/>
      <w:marRight w:val="0"/>
      <w:marTop w:val="0"/>
      <w:marBottom w:val="0"/>
      <w:divBdr>
        <w:top w:val="none" w:sz="0" w:space="0" w:color="auto"/>
        <w:left w:val="none" w:sz="0" w:space="0" w:color="auto"/>
        <w:bottom w:val="none" w:sz="0" w:space="0" w:color="auto"/>
        <w:right w:val="none" w:sz="0" w:space="0" w:color="auto"/>
      </w:divBdr>
    </w:div>
    <w:div w:id="1925532747">
      <w:bodyDiv w:val="1"/>
      <w:marLeft w:val="0"/>
      <w:marRight w:val="0"/>
      <w:marTop w:val="0"/>
      <w:marBottom w:val="0"/>
      <w:divBdr>
        <w:top w:val="none" w:sz="0" w:space="0" w:color="auto"/>
        <w:left w:val="none" w:sz="0" w:space="0" w:color="auto"/>
        <w:bottom w:val="none" w:sz="0" w:space="0" w:color="auto"/>
        <w:right w:val="none" w:sz="0" w:space="0" w:color="auto"/>
      </w:divBdr>
    </w:div>
    <w:div w:id="1926527140">
      <w:bodyDiv w:val="1"/>
      <w:marLeft w:val="0"/>
      <w:marRight w:val="0"/>
      <w:marTop w:val="0"/>
      <w:marBottom w:val="0"/>
      <w:divBdr>
        <w:top w:val="none" w:sz="0" w:space="0" w:color="auto"/>
        <w:left w:val="none" w:sz="0" w:space="0" w:color="auto"/>
        <w:bottom w:val="none" w:sz="0" w:space="0" w:color="auto"/>
        <w:right w:val="none" w:sz="0" w:space="0" w:color="auto"/>
      </w:divBdr>
    </w:div>
    <w:div w:id="2003847345">
      <w:bodyDiv w:val="1"/>
      <w:marLeft w:val="0"/>
      <w:marRight w:val="0"/>
      <w:marTop w:val="0"/>
      <w:marBottom w:val="0"/>
      <w:divBdr>
        <w:top w:val="none" w:sz="0" w:space="0" w:color="auto"/>
        <w:left w:val="none" w:sz="0" w:space="0" w:color="auto"/>
        <w:bottom w:val="none" w:sz="0" w:space="0" w:color="auto"/>
        <w:right w:val="none" w:sz="0" w:space="0" w:color="auto"/>
      </w:divBdr>
    </w:div>
    <w:div w:id="2019186622">
      <w:bodyDiv w:val="1"/>
      <w:marLeft w:val="0"/>
      <w:marRight w:val="0"/>
      <w:marTop w:val="0"/>
      <w:marBottom w:val="0"/>
      <w:divBdr>
        <w:top w:val="none" w:sz="0" w:space="0" w:color="auto"/>
        <w:left w:val="none" w:sz="0" w:space="0" w:color="auto"/>
        <w:bottom w:val="none" w:sz="0" w:space="0" w:color="auto"/>
        <w:right w:val="none" w:sz="0" w:space="0" w:color="auto"/>
      </w:divBdr>
    </w:div>
    <w:div w:id="2032411781">
      <w:bodyDiv w:val="1"/>
      <w:marLeft w:val="0"/>
      <w:marRight w:val="0"/>
      <w:marTop w:val="0"/>
      <w:marBottom w:val="0"/>
      <w:divBdr>
        <w:top w:val="none" w:sz="0" w:space="0" w:color="auto"/>
        <w:left w:val="none" w:sz="0" w:space="0" w:color="auto"/>
        <w:bottom w:val="none" w:sz="0" w:space="0" w:color="auto"/>
        <w:right w:val="none" w:sz="0" w:space="0" w:color="auto"/>
      </w:divBdr>
    </w:div>
    <w:div w:id="2048217489">
      <w:bodyDiv w:val="1"/>
      <w:marLeft w:val="0"/>
      <w:marRight w:val="0"/>
      <w:marTop w:val="0"/>
      <w:marBottom w:val="0"/>
      <w:divBdr>
        <w:top w:val="none" w:sz="0" w:space="0" w:color="auto"/>
        <w:left w:val="none" w:sz="0" w:space="0" w:color="auto"/>
        <w:bottom w:val="none" w:sz="0" w:space="0" w:color="auto"/>
        <w:right w:val="none" w:sz="0" w:space="0" w:color="auto"/>
      </w:divBdr>
    </w:div>
    <w:div w:id="2056342878">
      <w:bodyDiv w:val="1"/>
      <w:marLeft w:val="0"/>
      <w:marRight w:val="0"/>
      <w:marTop w:val="0"/>
      <w:marBottom w:val="0"/>
      <w:divBdr>
        <w:top w:val="none" w:sz="0" w:space="0" w:color="auto"/>
        <w:left w:val="none" w:sz="0" w:space="0" w:color="auto"/>
        <w:bottom w:val="none" w:sz="0" w:space="0" w:color="auto"/>
        <w:right w:val="none" w:sz="0" w:space="0" w:color="auto"/>
      </w:divBdr>
    </w:div>
    <w:div w:id="2084520794">
      <w:bodyDiv w:val="1"/>
      <w:marLeft w:val="0"/>
      <w:marRight w:val="0"/>
      <w:marTop w:val="0"/>
      <w:marBottom w:val="0"/>
      <w:divBdr>
        <w:top w:val="none" w:sz="0" w:space="0" w:color="auto"/>
        <w:left w:val="none" w:sz="0" w:space="0" w:color="auto"/>
        <w:bottom w:val="none" w:sz="0" w:space="0" w:color="auto"/>
        <w:right w:val="none" w:sz="0" w:space="0" w:color="auto"/>
      </w:divBdr>
    </w:div>
    <w:div w:id="2092969962">
      <w:bodyDiv w:val="1"/>
      <w:marLeft w:val="0"/>
      <w:marRight w:val="0"/>
      <w:marTop w:val="0"/>
      <w:marBottom w:val="0"/>
      <w:divBdr>
        <w:top w:val="none" w:sz="0" w:space="0" w:color="auto"/>
        <w:left w:val="none" w:sz="0" w:space="0" w:color="auto"/>
        <w:bottom w:val="none" w:sz="0" w:space="0" w:color="auto"/>
        <w:right w:val="none" w:sz="0" w:space="0" w:color="auto"/>
      </w:divBdr>
    </w:div>
    <w:div w:id="2104761594">
      <w:bodyDiv w:val="1"/>
      <w:marLeft w:val="0"/>
      <w:marRight w:val="0"/>
      <w:marTop w:val="0"/>
      <w:marBottom w:val="0"/>
      <w:divBdr>
        <w:top w:val="none" w:sz="0" w:space="0" w:color="auto"/>
        <w:left w:val="none" w:sz="0" w:space="0" w:color="auto"/>
        <w:bottom w:val="none" w:sz="0" w:space="0" w:color="auto"/>
        <w:right w:val="none" w:sz="0" w:space="0" w:color="auto"/>
      </w:divBdr>
    </w:div>
    <w:div w:id="2118476787">
      <w:bodyDiv w:val="1"/>
      <w:marLeft w:val="0"/>
      <w:marRight w:val="0"/>
      <w:marTop w:val="0"/>
      <w:marBottom w:val="0"/>
      <w:divBdr>
        <w:top w:val="none" w:sz="0" w:space="0" w:color="auto"/>
        <w:left w:val="none" w:sz="0" w:space="0" w:color="auto"/>
        <w:bottom w:val="none" w:sz="0" w:space="0" w:color="auto"/>
        <w:right w:val="none" w:sz="0" w:space="0" w:color="auto"/>
      </w:divBdr>
    </w:div>
    <w:div w:id="2130393601">
      <w:bodyDiv w:val="1"/>
      <w:marLeft w:val="0"/>
      <w:marRight w:val="0"/>
      <w:marTop w:val="0"/>
      <w:marBottom w:val="0"/>
      <w:divBdr>
        <w:top w:val="none" w:sz="0" w:space="0" w:color="auto"/>
        <w:left w:val="none" w:sz="0" w:space="0" w:color="auto"/>
        <w:bottom w:val="none" w:sz="0" w:space="0" w:color="auto"/>
        <w:right w:val="none" w:sz="0" w:space="0" w:color="auto"/>
      </w:divBdr>
    </w:div>
    <w:div w:id="213648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2.xml"/><Relationship Id="rId42" Type="http://schemas.openxmlformats.org/officeDocument/2006/relationships/footer" Target="footer16.xml"/><Relationship Id="rId47" Type="http://schemas.openxmlformats.org/officeDocument/2006/relationships/footer" Target="footer18.xml"/><Relationship Id="rId50"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4.xml"/><Relationship Id="rId46"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header" Target="header17.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oter" Target="footer13.xml"/><Relationship Id="rId49" Type="http://schemas.openxmlformats.org/officeDocument/2006/relationships/header" Target="header19.xml"/><Relationship Id="rId10" Type="http://schemas.microsoft.com/office/2016/09/relationships/commentsIds" Target="commentsId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footer" Target="footer17.xml"/><Relationship Id="rId52"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6.xml"/><Relationship Id="rId48" Type="http://schemas.openxmlformats.org/officeDocument/2006/relationships/footer" Target="footer19.xml"/><Relationship Id="rId8" Type="http://schemas.openxmlformats.org/officeDocument/2006/relationships/comments" Target="comment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gional_policy/sources/docoffic/official/reports/cohesion7/7cr_b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98BF3-C879-4E88-A372-C91EC60D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83</Pages>
  <Words>23502</Words>
  <Characters>133965</Characters>
  <Application>Microsoft Office Word</Application>
  <DocSecurity>0</DocSecurity>
  <Lines>1116</Lines>
  <Paragraphs>314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157153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EМ</dc:creator>
  <cp:lastModifiedBy>OPOS BG76</cp:lastModifiedBy>
  <cp:revision>46</cp:revision>
  <cp:lastPrinted>2019-10-30T10:11:00Z</cp:lastPrinted>
  <dcterms:created xsi:type="dcterms:W3CDTF">2020-10-12T05:51:00Z</dcterms:created>
  <dcterms:modified xsi:type="dcterms:W3CDTF">2020-10-22T08:15:00Z</dcterms:modified>
</cp:coreProperties>
</file>