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4C542" w14:textId="00CA641C" w:rsidR="005C15C4" w:rsidRPr="006A7542" w:rsidRDefault="009461CC" w:rsidP="009461CC">
      <w:pPr>
        <w:jc w:val="center"/>
        <w:rPr>
          <w:rFonts w:ascii="Times New Roman" w:hAnsi="Times New Roman" w:cs="Times New Roman"/>
          <w:b/>
          <w:sz w:val="24"/>
          <w:szCs w:val="24"/>
          <w:lang w:val="bg-BG"/>
        </w:rPr>
      </w:pPr>
      <w:r w:rsidRPr="006A7542">
        <w:rPr>
          <w:rFonts w:ascii="Times New Roman" w:hAnsi="Times New Roman" w:cs="Times New Roman"/>
          <w:b/>
          <w:sz w:val="24"/>
          <w:szCs w:val="24"/>
          <w:lang w:val="bg-BG"/>
        </w:rPr>
        <w:t xml:space="preserve">ЧЕСТО ДОПУСКАНИ ГРЕШКИ/НАРУШЕНИЯ ПО </w:t>
      </w:r>
      <w:r w:rsidR="00D25DB7" w:rsidRPr="006A7542">
        <w:rPr>
          <w:rFonts w:ascii="Times New Roman" w:hAnsi="Times New Roman" w:cs="Times New Roman"/>
          <w:b/>
          <w:sz w:val="24"/>
          <w:szCs w:val="24"/>
          <w:lang w:val="bg-BG"/>
        </w:rPr>
        <w:t>ЗАКОН</w:t>
      </w:r>
      <w:r w:rsidR="00DA7E60">
        <w:rPr>
          <w:rFonts w:ascii="Times New Roman" w:hAnsi="Times New Roman" w:cs="Times New Roman"/>
          <w:b/>
          <w:sz w:val="24"/>
          <w:szCs w:val="24"/>
          <w:lang w:val="bg-BG"/>
        </w:rPr>
        <w:t>А</w:t>
      </w:r>
      <w:r w:rsidR="00D25DB7" w:rsidRPr="006A7542">
        <w:rPr>
          <w:rFonts w:ascii="Times New Roman" w:hAnsi="Times New Roman" w:cs="Times New Roman"/>
          <w:b/>
          <w:sz w:val="24"/>
          <w:szCs w:val="24"/>
          <w:lang w:val="bg-BG"/>
        </w:rPr>
        <w:t xml:space="preserve"> ЗА ОБЩЕСТВЕНИТЕ ПОРЪЧКИ</w:t>
      </w:r>
      <w:r w:rsidR="00C96B74" w:rsidRPr="00867327">
        <w:rPr>
          <w:rFonts w:ascii="Times New Roman" w:hAnsi="Times New Roman" w:cs="Times New Roman"/>
          <w:b/>
          <w:sz w:val="24"/>
          <w:szCs w:val="24"/>
          <w:lang w:val="bg-BG"/>
        </w:rPr>
        <w:t xml:space="preserve"> </w:t>
      </w:r>
      <w:r w:rsidR="00ED51AC" w:rsidRPr="006A7542">
        <w:rPr>
          <w:rFonts w:ascii="Times New Roman" w:hAnsi="Times New Roman" w:cs="Times New Roman"/>
          <w:b/>
          <w:sz w:val="24"/>
          <w:szCs w:val="24"/>
          <w:lang w:val="bg-BG"/>
        </w:rPr>
        <w:t>И ЗАКОН</w:t>
      </w:r>
      <w:r w:rsidR="00DA7E60">
        <w:rPr>
          <w:rFonts w:ascii="Times New Roman" w:hAnsi="Times New Roman" w:cs="Times New Roman"/>
          <w:b/>
          <w:sz w:val="24"/>
          <w:szCs w:val="24"/>
          <w:lang w:val="bg-BG"/>
        </w:rPr>
        <w:t>А</w:t>
      </w:r>
      <w:r w:rsidR="00ED51AC" w:rsidRPr="006A7542">
        <w:rPr>
          <w:rFonts w:ascii="Times New Roman" w:hAnsi="Times New Roman" w:cs="Times New Roman"/>
          <w:b/>
          <w:sz w:val="24"/>
          <w:szCs w:val="24"/>
          <w:lang w:val="bg-BG"/>
        </w:rPr>
        <w:t xml:space="preserve"> ЗА УПРАВЛЕНИЕ НА СРЕДСТВАТА ОТ ЕВРОПЕЙСКИТЕ СТРУКТУРНИ И ИНВЕСТИЦИОННИ ФОНДОВЕ</w:t>
      </w:r>
      <w:r w:rsidR="00D25DB7" w:rsidRPr="006A7542">
        <w:rPr>
          <w:rFonts w:ascii="Times New Roman" w:hAnsi="Times New Roman" w:cs="Times New Roman"/>
          <w:b/>
          <w:sz w:val="24"/>
          <w:szCs w:val="24"/>
          <w:lang w:val="bg-BG"/>
        </w:rPr>
        <w:t>,</w:t>
      </w:r>
      <w:r w:rsidRPr="006A7542">
        <w:rPr>
          <w:rFonts w:ascii="Times New Roman" w:hAnsi="Times New Roman" w:cs="Times New Roman"/>
          <w:b/>
          <w:sz w:val="24"/>
          <w:szCs w:val="24"/>
          <w:lang w:val="bg-BG"/>
        </w:rPr>
        <w:t xml:space="preserve"> ПРИ ИЗПЪЛНЕНИЕ НА ПРОЕКТИ, ФИНАНСИРАНИ ПО ОПЕРАТИВНА ПРОГРАМА </w:t>
      </w:r>
      <w:r w:rsidR="00555167" w:rsidRPr="006A7542">
        <w:rPr>
          <w:rFonts w:ascii="Times New Roman" w:hAnsi="Times New Roman" w:cs="Times New Roman"/>
          <w:b/>
          <w:sz w:val="24"/>
          <w:szCs w:val="24"/>
          <w:lang w:val="bg-BG"/>
        </w:rPr>
        <w:t>„</w:t>
      </w:r>
      <w:r w:rsidRPr="006A7542">
        <w:rPr>
          <w:rFonts w:ascii="Times New Roman" w:hAnsi="Times New Roman" w:cs="Times New Roman"/>
          <w:b/>
          <w:sz w:val="24"/>
          <w:szCs w:val="24"/>
          <w:lang w:val="bg-BG"/>
        </w:rPr>
        <w:t xml:space="preserve">ОКОЛНА СРЕДА </w:t>
      </w:r>
      <w:r w:rsidR="00555167" w:rsidRPr="006A7542">
        <w:rPr>
          <w:rFonts w:ascii="Times New Roman" w:hAnsi="Times New Roman" w:cs="Times New Roman"/>
          <w:b/>
          <w:sz w:val="24"/>
          <w:szCs w:val="24"/>
          <w:lang w:val="bg-BG"/>
        </w:rPr>
        <w:t xml:space="preserve">2014-2020“ </w:t>
      </w:r>
      <w:r w:rsidRPr="006A7542">
        <w:rPr>
          <w:rFonts w:ascii="Times New Roman" w:hAnsi="Times New Roman" w:cs="Times New Roman"/>
          <w:b/>
          <w:sz w:val="24"/>
          <w:szCs w:val="24"/>
          <w:lang w:val="bg-BG"/>
        </w:rPr>
        <w:t>(ОПОС)</w:t>
      </w:r>
    </w:p>
    <w:p w14:paraId="13E5113C" w14:textId="77777777" w:rsidR="001D172B" w:rsidRPr="006A7542" w:rsidRDefault="001D172B" w:rsidP="009461CC">
      <w:pPr>
        <w:jc w:val="center"/>
        <w:rPr>
          <w:rFonts w:ascii="Times New Roman" w:hAnsi="Times New Roman" w:cs="Times New Roman"/>
          <w:b/>
          <w:sz w:val="24"/>
          <w:szCs w:val="24"/>
          <w:lang w:val="bg-BG"/>
        </w:rPr>
      </w:pPr>
    </w:p>
    <w:p w14:paraId="4BF49894" w14:textId="2ED33F08" w:rsidR="009461CC" w:rsidRPr="00867327" w:rsidRDefault="009461CC"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b/>
          <w:sz w:val="24"/>
          <w:szCs w:val="24"/>
          <w:u w:val="single"/>
          <w:lang w:val="bg-BG"/>
        </w:rPr>
        <w:t>В</w:t>
      </w:r>
      <w:r w:rsidR="00801F7C" w:rsidRPr="006A7542">
        <w:rPr>
          <w:rFonts w:ascii="Times New Roman" w:hAnsi="Times New Roman" w:cs="Times New Roman"/>
          <w:b/>
          <w:sz w:val="24"/>
          <w:szCs w:val="24"/>
          <w:u w:val="single"/>
          <w:lang w:val="bg-BG"/>
        </w:rPr>
        <w:t>ъведение:</w:t>
      </w:r>
      <w:r w:rsidR="00801F7C" w:rsidRPr="006A7542">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 xml:space="preserve">Включената в </w:t>
      </w:r>
      <w:r w:rsidR="00651D81" w:rsidRPr="006A7542">
        <w:rPr>
          <w:rFonts w:ascii="Times New Roman" w:hAnsi="Times New Roman" w:cs="Times New Roman"/>
          <w:sz w:val="24"/>
          <w:szCs w:val="24"/>
          <w:lang w:val="bg-BG"/>
        </w:rPr>
        <w:t>настоящия</w:t>
      </w:r>
      <w:r w:rsidRPr="006A7542">
        <w:rPr>
          <w:rFonts w:ascii="Times New Roman" w:hAnsi="Times New Roman" w:cs="Times New Roman"/>
          <w:sz w:val="24"/>
          <w:szCs w:val="24"/>
          <w:lang w:val="bg-BG"/>
        </w:rPr>
        <w:t xml:space="preserve"> документ информация е предназначена за бенефициентите по </w:t>
      </w:r>
      <w:r w:rsidR="008438ED" w:rsidRPr="006A7542">
        <w:rPr>
          <w:rFonts w:ascii="Times New Roman" w:hAnsi="Times New Roman" w:cs="Times New Roman"/>
          <w:sz w:val="24"/>
          <w:szCs w:val="24"/>
          <w:lang w:val="bg-BG"/>
        </w:rPr>
        <w:t>о</w:t>
      </w:r>
      <w:r w:rsidRPr="006A7542">
        <w:rPr>
          <w:rFonts w:ascii="Times New Roman" w:hAnsi="Times New Roman" w:cs="Times New Roman"/>
          <w:sz w:val="24"/>
          <w:szCs w:val="24"/>
          <w:lang w:val="bg-BG"/>
        </w:rPr>
        <w:t>перативната програма „Околна среда</w:t>
      </w:r>
      <w:r w:rsidR="00555167" w:rsidRPr="006A7542">
        <w:rPr>
          <w:rFonts w:ascii="Times New Roman" w:hAnsi="Times New Roman" w:cs="Times New Roman"/>
          <w:sz w:val="24"/>
          <w:szCs w:val="24"/>
          <w:lang w:val="bg-BG"/>
        </w:rPr>
        <w:t xml:space="preserve"> 2014-2020</w:t>
      </w:r>
      <w:r w:rsidRPr="006A7542">
        <w:rPr>
          <w:rFonts w:ascii="Times New Roman" w:hAnsi="Times New Roman" w:cs="Times New Roman"/>
          <w:sz w:val="24"/>
          <w:szCs w:val="24"/>
          <w:lang w:val="bg-BG"/>
        </w:rPr>
        <w:t>” (ОПОС) и съдържа описание на често допускани грешки при изготвяне на документации за обществени поръчки, провеждане на избор на изпълнител</w:t>
      </w:r>
      <w:r w:rsidR="00FA3B20" w:rsidRPr="006A7542">
        <w:rPr>
          <w:rFonts w:ascii="Times New Roman" w:hAnsi="Times New Roman" w:cs="Times New Roman"/>
          <w:sz w:val="24"/>
          <w:szCs w:val="24"/>
          <w:lang w:val="bg-BG"/>
        </w:rPr>
        <w:t>и</w:t>
      </w:r>
      <w:r w:rsidRPr="006A7542">
        <w:rPr>
          <w:rFonts w:ascii="Times New Roman" w:hAnsi="Times New Roman" w:cs="Times New Roman"/>
          <w:sz w:val="24"/>
          <w:szCs w:val="24"/>
          <w:lang w:val="bg-BG"/>
        </w:rPr>
        <w:t xml:space="preserve"> и сключване на договори за изпълнение по реда на Закона за обществените поръчки (ЗОП)</w:t>
      </w:r>
      <w:r w:rsidR="00555167" w:rsidRPr="006A7542">
        <w:rPr>
          <w:rFonts w:ascii="Times New Roman" w:hAnsi="Times New Roman" w:cs="Times New Roman"/>
          <w:sz w:val="24"/>
          <w:szCs w:val="24"/>
          <w:lang w:val="bg-BG"/>
        </w:rPr>
        <w:t xml:space="preserve"> и възлагания по реда на глава </w:t>
      </w:r>
      <w:r w:rsidR="00555167" w:rsidRPr="00867327">
        <w:rPr>
          <w:rFonts w:ascii="Times New Roman" w:hAnsi="Times New Roman" w:cs="Times New Roman"/>
          <w:sz w:val="24"/>
          <w:szCs w:val="24"/>
          <w:lang w:val="bg-BG"/>
        </w:rPr>
        <w:t>IV</w:t>
      </w:r>
      <w:r w:rsidR="00555167" w:rsidRPr="006A7542">
        <w:rPr>
          <w:rFonts w:ascii="Times New Roman" w:hAnsi="Times New Roman" w:cs="Times New Roman"/>
          <w:sz w:val="24"/>
          <w:szCs w:val="24"/>
          <w:lang w:val="bg-BG"/>
        </w:rPr>
        <w:t xml:space="preserve"> от ЗУСЕСИФ</w:t>
      </w:r>
      <w:r w:rsidRPr="006A7542">
        <w:rPr>
          <w:rFonts w:ascii="Times New Roman" w:hAnsi="Times New Roman" w:cs="Times New Roman"/>
          <w:sz w:val="24"/>
          <w:szCs w:val="24"/>
          <w:lang w:val="bg-BG"/>
        </w:rPr>
        <w:t>. Целта</w:t>
      </w:r>
      <w:r w:rsidR="00971C39" w:rsidRPr="006A7542">
        <w:rPr>
          <w:rFonts w:ascii="Times New Roman" w:hAnsi="Times New Roman" w:cs="Times New Roman"/>
          <w:sz w:val="24"/>
          <w:szCs w:val="24"/>
          <w:lang w:val="bg-BG"/>
        </w:rPr>
        <w:t>, която си поставя Управляващия</w:t>
      </w:r>
      <w:r w:rsidR="00555167" w:rsidRPr="006A7542">
        <w:rPr>
          <w:rFonts w:ascii="Times New Roman" w:hAnsi="Times New Roman" w:cs="Times New Roman"/>
          <w:sz w:val="24"/>
          <w:szCs w:val="24"/>
          <w:lang w:val="bg-BG"/>
        </w:rPr>
        <w:t>т</w:t>
      </w:r>
      <w:r w:rsidR="00971C39" w:rsidRPr="006A7542">
        <w:rPr>
          <w:rFonts w:ascii="Times New Roman" w:hAnsi="Times New Roman" w:cs="Times New Roman"/>
          <w:sz w:val="24"/>
          <w:szCs w:val="24"/>
          <w:lang w:val="bg-BG"/>
        </w:rPr>
        <w:t xml:space="preserve"> орган</w:t>
      </w:r>
      <w:r w:rsidR="00354A82">
        <w:rPr>
          <w:rFonts w:ascii="Times New Roman" w:hAnsi="Times New Roman" w:cs="Times New Roman"/>
          <w:sz w:val="24"/>
          <w:szCs w:val="24"/>
          <w:lang w:val="bg-BG"/>
        </w:rPr>
        <w:t>,</w:t>
      </w:r>
      <w:r w:rsidR="00971C39" w:rsidRPr="006A7542">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е да подпомогне бенефициентите, като им обърне внимание върху най-съществените пропуски при избор на изпълнители в</w:t>
      </w:r>
      <w:r w:rsidR="00D172DB" w:rsidRPr="006A7542">
        <w:rPr>
          <w:rFonts w:ascii="Times New Roman" w:hAnsi="Times New Roman" w:cs="Times New Roman"/>
          <w:sz w:val="24"/>
          <w:szCs w:val="24"/>
          <w:lang w:val="bg-BG"/>
        </w:rPr>
        <w:t xml:space="preserve"> рамките на реализираните дейности в изпълнение на</w:t>
      </w:r>
      <w:r w:rsidRPr="006A7542">
        <w:rPr>
          <w:rFonts w:ascii="Times New Roman" w:hAnsi="Times New Roman" w:cs="Times New Roman"/>
          <w:sz w:val="24"/>
          <w:szCs w:val="24"/>
          <w:lang w:val="bg-BG"/>
        </w:rPr>
        <w:t xml:space="preserve"> проекти по ОПОС</w:t>
      </w:r>
      <w:r w:rsidR="00971C39" w:rsidRPr="006A7542">
        <w:rPr>
          <w:rFonts w:ascii="Times New Roman" w:hAnsi="Times New Roman" w:cs="Times New Roman"/>
          <w:sz w:val="24"/>
          <w:szCs w:val="24"/>
          <w:lang w:val="bg-BG"/>
        </w:rPr>
        <w:t>.</w:t>
      </w:r>
      <w:r w:rsidR="002B2E17" w:rsidRPr="00867327">
        <w:rPr>
          <w:rFonts w:ascii="Times New Roman" w:hAnsi="Times New Roman" w:cs="Times New Roman"/>
          <w:sz w:val="24"/>
          <w:szCs w:val="24"/>
          <w:lang w:val="bg-BG"/>
        </w:rPr>
        <w:t xml:space="preserve">   </w:t>
      </w:r>
    </w:p>
    <w:p w14:paraId="018E4B39" w14:textId="3D2942EA" w:rsidR="002B2E17" w:rsidRPr="00867327" w:rsidRDefault="002B2E17" w:rsidP="00FE4013">
      <w:pPr>
        <w:spacing w:before="120" w:after="120" w:line="240" w:lineRule="auto"/>
        <w:ind w:firstLine="567"/>
        <w:jc w:val="both"/>
        <w:rPr>
          <w:rFonts w:ascii="Times New Roman" w:hAnsi="Times New Roman" w:cs="Times New Roman"/>
          <w:sz w:val="24"/>
          <w:szCs w:val="24"/>
          <w:lang w:val="bg-BG"/>
        </w:rPr>
      </w:pPr>
      <w:r w:rsidRPr="00867327">
        <w:rPr>
          <w:rFonts w:ascii="Times New Roman" w:hAnsi="Times New Roman" w:cs="Times New Roman"/>
          <w:sz w:val="24"/>
          <w:szCs w:val="24"/>
          <w:lang w:val="bg-BG"/>
        </w:rPr>
        <w:t xml:space="preserve">Ползвателите на помощ по </w:t>
      </w:r>
      <w:r w:rsidR="008438ED" w:rsidRPr="006A7542">
        <w:rPr>
          <w:rFonts w:ascii="Times New Roman" w:hAnsi="Times New Roman" w:cs="Times New Roman"/>
          <w:sz w:val="24"/>
          <w:szCs w:val="24"/>
          <w:lang w:val="bg-BG"/>
        </w:rPr>
        <w:t>о</w:t>
      </w:r>
      <w:r w:rsidRPr="006A7542">
        <w:rPr>
          <w:rFonts w:ascii="Times New Roman" w:hAnsi="Times New Roman" w:cs="Times New Roman"/>
          <w:sz w:val="24"/>
          <w:szCs w:val="24"/>
          <w:lang w:val="bg-BG"/>
        </w:rPr>
        <w:t xml:space="preserve">перативната програма „Околна среда” </w:t>
      </w:r>
      <w:r w:rsidRPr="00867327">
        <w:rPr>
          <w:rFonts w:ascii="Times New Roman" w:hAnsi="Times New Roman" w:cs="Times New Roman"/>
          <w:sz w:val="24"/>
          <w:szCs w:val="24"/>
          <w:lang w:val="bg-BG"/>
        </w:rPr>
        <w:t>(бенефициентите), трябва да гарантират, че избор</w:t>
      </w:r>
      <w:r w:rsidR="00D172DB" w:rsidRPr="006A7542">
        <w:rPr>
          <w:rFonts w:ascii="Times New Roman" w:hAnsi="Times New Roman" w:cs="Times New Roman"/>
          <w:sz w:val="24"/>
          <w:szCs w:val="24"/>
          <w:lang w:val="bg-BG"/>
        </w:rPr>
        <w:t>ът</w:t>
      </w:r>
      <w:r w:rsidRPr="00867327">
        <w:rPr>
          <w:rFonts w:ascii="Times New Roman" w:hAnsi="Times New Roman" w:cs="Times New Roman"/>
          <w:sz w:val="24"/>
          <w:szCs w:val="24"/>
          <w:lang w:val="bg-BG"/>
        </w:rPr>
        <w:t xml:space="preserve"> на изпълнител</w:t>
      </w:r>
      <w:r w:rsidR="00AC4197" w:rsidRPr="006A7542">
        <w:rPr>
          <w:rFonts w:ascii="Times New Roman" w:hAnsi="Times New Roman" w:cs="Times New Roman"/>
          <w:sz w:val="24"/>
          <w:szCs w:val="24"/>
          <w:lang w:val="bg-BG"/>
        </w:rPr>
        <w:t>и</w:t>
      </w:r>
      <w:r w:rsidRPr="00867327">
        <w:rPr>
          <w:rFonts w:ascii="Times New Roman" w:hAnsi="Times New Roman" w:cs="Times New Roman"/>
          <w:sz w:val="24"/>
          <w:szCs w:val="24"/>
          <w:lang w:val="bg-BG"/>
        </w:rPr>
        <w:t xml:space="preserve"> на строителство, доставки или услуги е направен в пълно съответствие с приложимото законодателство в тази област, както и че са спазени принципите на равнопоставеност и недопускане на дискриминация, свободна конкуренция, пропорционалност, публичност и прозрачност.</w:t>
      </w:r>
    </w:p>
    <w:p w14:paraId="4AE87AEF" w14:textId="5E4D32C0" w:rsidR="005415EE" w:rsidRPr="006A7542" w:rsidRDefault="00D172DB"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Подходът</w:t>
      </w:r>
      <w:r w:rsidR="00354A82">
        <w:rPr>
          <w:rFonts w:ascii="Times New Roman" w:hAnsi="Times New Roman" w:cs="Times New Roman"/>
          <w:sz w:val="24"/>
          <w:szCs w:val="24"/>
          <w:lang w:val="bg-BG"/>
        </w:rPr>
        <w:t>,</w:t>
      </w:r>
      <w:r w:rsidRPr="006A7542">
        <w:rPr>
          <w:rFonts w:ascii="Times New Roman" w:hAnsi="Times New Roman" w:cs="Times New Roman"/>
          <w:sz w:val="24"/>
          <w:szCs w:val="24"/>
          <w:lang w:val="bg-BG"/>
        </w:rPr>
        <w:t xml:space="preserve"> </w:t>
      </w:r>
      <w:r w:rsidR="005415EE" w:rsidRPr="006A7542">
        <w:rPr>
          <w:rFonts w:ascii="Times New Roman" w:hAnsi="Times New Roman" w:cs="Times New Roman"/>
          <w:sz w:val="24"/>
          <w:szCs w:val="24"/>
          <w:lang w:val="bg-BG"/>
        </w:rPr>
        <w:t xml:space="preserve">използван от УО на ОПОС </w:t>
      </w:r>
      <w:r w:rsidRPr="006A7542">
        <w:rPr>
          <w:rFonts w:ascii="Times New Roman" w:hAnsi="Times New Roman" w:cs="Times New Roman"/>
          <w:sz w:val="24"/>
          <w:szCs w:val="24"/>
          <w:lang w:val="bg-BG"/>
        </w:rPr>
        <w:t>при извършване на последващ контрол за законосъобразност и при определяне финансовото влияние на нарушенията</w:t>
      </w:r>
      <w:r w:rsidR="00354A82">
        <w:rPr>
          <w:rFonts w:ascii="Times New Roman" w:hAnsi="Times New Roman" w:cs="Times New Roman"/>
          <w:sz w:val="24"/>
          <w:szCs w:val="24"/>
          <w:lang w:val="bg-BG"/>
        </w:rPr>
        <w:t>,</w:t>
      </w:r>
      <w:r w:rsidRPr="006A7542">
        <w:rPr>
          <w:rFonts w:ascii="Times New Roman" w:hAnsi="Times New Roman" w:cs="Times New Roman"/>
          <w:sz w:val="24"/>
          <w:szCs w:val="24"/>
          <w:lang w:val="bg-BG"/>
        </w:rPr>
        <w:t xml:space="preserve"> е изцяло </w:t>
      </w:r>
      <w:r w:rsidR="00BC0AEC" w:rsidRPr="006A7542">
        <w:rPr>
          <w:rFonts w:ascii="Times New Roman" w:hAnsi="Times New Roman" w:cs="Times New Roman"/>
          <w:sz w:val="24"/>
          <w:szCs w:val="24"/>
          <w:lang w:val="bg-BG"/>
        </w:rPr>
        <w:t>заимстван</w:t>
      </w:r>
      <w:r w:rsidRPr="006A7542">
        <w:rPr>
          <w:rFonts w:ascii="Times New Roman" w:hAnsi="Times New Roman" w:cs="Times New Roman"/>
          <w:sz w:val="24"/>
          <w:szCs w:val="24"/>
          <w:lang w:val="bg-BG"/>
        </w:rPr>
        <w:t xml:space="preserve"> и в съответствие с </w:t>
      </w:r>
      <w:r w:rsidR="005415EE" w:rsidRPr="006A7542">
        <w:rPr>
          <w:rFonts w:ascii="Times New Roman" w:hAnsi="Times New Roman" w:cs="Times New Roman"/>
          <w:sz w:val="24"/>
          <w:szCs w:val="24"/>
          <w:lang w:val="bg-BG"/>
        </w:rPr>
        <w:t>този</w:t>
      </w:r>
      <w:r w:rsidRPr="006A7542">
        <w:rPr>
          <w:rFonts w:ascii="Times New Roman" w:hAnsi="Times New Roman" w:cs="Times New Roman"/>
          <w:sz w:val="24"/>
          <w:szCs w:val="24"/>
          <w:lang w:val="bg-BG"/>
        </w:rPr>
        <w:t xml:space="preserve"> на одитния орган </w:t>
      </w:r>
      <w:r w:rsidR="00B377A0" w:rsidRPr="006A7542">
        <w:rPr>
          <w:rFonts w:ascii="Times New Roman" w:hAnsi="Times New Roman" w:cs="Times New Roman"/>
          <w:sz w:val="24"/>
          <w:szCs w:val="24"/>
          <w:lang w:val="bg-BG"/>
        </w:rPr>
        <w:t>Изпълнителна агенция „Одит на средствата от Европейския съюз"</w:t>
      </w:r>
      <w:r w:rsidRPr="006A7542">
        <w:rPr>
          <w:rFonts w:ascii="Times New Roman" w:hAnsi="Times New Roman" w:cs="Times New Roman"/>
          <w:sz w:val="24"/>
          <w:szCs w:val="24"/>
          <w:lang w:val="bg-BG"/>
        </w:rPr>
        <w:t>. За целта</w:t>
      </w:r>
      <w:r w:rsidR="00354A82">
        <w:rPr>
          <w:rFonts w:ascii="Times New Roman" w:hAnsi="Times New Roman" w:cs="Times New Roman"/>
          <w:sz w:val="24"/>
          <w:szCs w:val="24"/>
          <w:lang w:val="bg-BG"/>
        </w:rPr>
        <w:t>,</w:t>
      </w:r>
      <w:r w:rsidRPr="006A7542">
        <w:rPr>
          <w:rFonts w:ascii="Times New Roman" w:hAnsi="Times New Roman" w:cs="Times New Roman"/>
          <w:sz w:val="24"/>
          <w:szCs w:val="24"/>
          <w:lang w:val="bg-BG"/>
        </w:rPr>
        <w:t xml:space="preserve"> УО на ОПОС е използвал единен систематичен подход при извършването на последващ контрол за законосъобразност и е прилагал детайлни контролни листове, обхващащи всички рискови моменти</w:t>
      </w:r>
      <w:r w:rsidR="00354A82">
        <w:rPr>
          <w:rFonts w:ascii="Times New Roman" w:hAnsi="Times New Roman" w:cs="Times New Roman"/>
          <w:sz w:val="24"/>
          <w:szCs w:val="24"/>
          <w:lang w:val="bg-BG"/>
        </w:rPr>
        <w:t>,</w:t>
      </w:r>
      <w:r w:rsidRPr="006A7542">
        <w:rPr>
          <w:rFonts w:ascii="Times New Roman" w:hAnsi="Times New Roman" w:cs="Times New Roman"/>
          <w:sz w:val="24"/>
          <w:szCs w:val="24"/>
          <w:lang w:val="bg-BG"/>
        </w:rPr>
        <w:t xml:space="preserve"> съгласно Насоките за определяне на финансови корекции, които се прилагат спрямо разходите, финансирани от ЕС в рамките на споделеното управление, при неспазване на правилата за възлагане на обществени поръчки, приети </w:t>
      </w:r>
      <w:r w:rsidR="005415EE" w:rsidRPr="006A7542">
        <w:rPr>
          <w:rFonts w:ascii="Times New Roman" w:hAnsi="Times New Roman" w:cs="Times New Roman"/>
          <w:sz w:val="24"/>
          <w:szCs w:val="24"/>
          <w:lang w:val="bg-BG"/>
        </w:rPr>
        <w:t>от Европейската комисия</w:t>
      </w:r>
      <w:r w:rsidRPr="006A7542">
        <w:rPr>
          <w:rFonts w:ascii="Times New Roman" w:hAnsi="Times New Roman" w:cs="Times New Roman"/>
          <w:sz w:val="24"/>
          <w:szCs w:val="24"/>
          <w:lang w:val="bg-BG"/>
        </w:rPr>
        <w:t xml:space="preserve"> и съответно националната </w:t>
      </w:r>
      <w:r w:rsidR="00D6474A" w:rsidRPr="006A7542">
        <w:rPr>
          <w:rFonts w:ascii="Times New Roman" w:hAnsi="Times New Roman" w:cs="Times New Roman"/>
          <w:sz w:val="24"/>
          <w:szCs w:val="24"/>
          <w:lang w:val="bg-BG"/>
        </w:rPr>
        <w:t xml:space="preserve">Наредба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w:t>
      </w:r>
      <w:r w:rsidR="009941C6">
        <w:rPr>
          <w:rFonts w:ascii="Times New Roman" w:hAnsi="Times New Roman" w:cs="Times New Roman"/>
          <w:sz w:val="24"/>
          <w:szCs w:val="24"/>
          <w:lang w:val="bg-BG"/>
        </w:rPr>
        <w:t>З</w:t>
      </w:r>
      <w:r w:rsidR="009941C6" w:rsidRPr="006A7542">
        <w:rPr>
          <w:rFonts w:ascii="Times New Roman" w:hAnsi="Times New Roman" w:cs="Times New Roman"/>
          <w:sz w:val="24"/>
          <w:szCs w:val="24"/>
          <w:lang w:val="bg-BG"/>
        </w:rPr>
        <w:t xml:space="preserve">акона </w:t>
      </w:r>
      <w:r w:rsidR="00D6474A" w:rsidRPr="006A7542">
        <w:rPr>
          <w:rFonts w:ascii="Times New Roman" w:hAnsi="Times New Roman" w:cs="Times New Roman"/>
          <w:sz w:val="24"/>
          <w:szCs w:val="24"/>
          <w:lang w:val="bg-BG"/>
        </w:rPr>
        <w:t xml:space="preserve">за управление на средствата от </w:t>
      </w:r>
      <w:r w:rsidR="00354A82">
        <w:rPr>
          <w:rFonts w:ascii="Times New Roman" w:hAnsi="Times New Roman" w:cs="Times New Roman"/>
          <w:sz w:val="24"/>
          <w:szCs w:val="24"/>
          <w:lang w:val="bg-BG"/>
        </w:rPr>
        <w:t>Е</w:t>
      </w:r>
      <w:r w:rsidR="00D6474A" w:rsidRPr="006A7542">
        <w:rPr>
          <w:rFonts w:ascii="Times New Roman" w:hAnsi="Times New Roman" w:cs="Times New Roman"/>
          <w:sz w:val="24"/>
          <w:szCs w:val="24"/>
          <w:lang w:val="bg-BG"/>
        </w:rPr>
        <w:t>вропейските структурни и инвестиционни фондове,</w:t>
      </w:r>
      <w:r w:rsidR="00D6474A" w:rsidRPr="00867327">
        <w:rPr>
          <w:lang w:val="bg-BG"/>
        </w:rPr>
        <w:t xml:space="preserve"> </w:t>
      </w:r>
      <w:r w:rsidR="00D6474A" w:rsidRPr="006A7542">
        <w:rPr>
          <w:rFonts w:ascii="Times New Roman" w:hAnsi="Times New Roman" w:cs="Times New Roman"/>
          <w:sz w:val="24"/>
          <w:szCs w:val="24"/>
          <w:lang w:val="bg-BG"/>
        </w:rPr>
        <w:t xml:space="preserve">приета с ПМС № 57 от 28.03.2017 г. </w:t>
      </w:r>
      <w:r w:rsidRPr="006A7542">
        <w:rPr>
          <w:rFonts w:ascii="Times New Roman" w:hAnsi="Times New Roman" w:cs="Times New Roman"/>
          <w:sz w:val="24"/>
          <w:szCs w:val="24"/>
          <w:lang w:val="bg-BG"/>
        </w:rPr>
        <w:t>и съответно приложимата към момента на откриване на процедурата</w:t>
      </w:r>
      <w:r w:rsidR="00D802E7" w:rsidRPr="006A7542">
        <w:rPr>
          <w:rFonts w:ascii="Times New Roman" w:hAnsi="Times New Roman" w:cs="Times New Roman"/>
          <w:sz w:val="24"/>
          <w:szCs w:val="24"/>
          <w:lang w:val="bg-BG"/>
        </w:rPr>
        <w:t>,</w:t>
      </w:r>
      <w:r w:rsidRPr="006A7542">
        <w:rPr>
          <w:rFonts w:ascii="Times New Roman" w:hAnsi="Times New Roman" w:cs="Times New Roman"/>
          <w:sz w:val="24"/>
          <w:szCs w:val="24"/>
          <w:lang w:val="bg-BG"/>
        </w:rPr>
        <w:t xml:space="preserve"> редакция на Закона за обществените поръчки</w:t>
      </w:r>
      <w:r w:rsidR="00555167" w:rsidRPr="006A7542">
        <w:rPr>
          <w:rFonts w:ascii="Times New Roman" w:hAnsi="Times New Roman" w:cs="Times New Roman"/>
          <w:sz w:val="24"/>
          <w:szCs w:val="24"/>
          <w:lang w:val="bg-BG"/>
        </w:rPr>
        <w:t>, ЗУСЕСИФ и ПМС 160/2016 г.</w:t>
      </w:r>
    </w:p>
    <w:p w14:paraId="40483C42" w14:textId="532236FA" w:rsidR="00651D81" w:rsidRPr="006A7542" w:rsidRDefault="00651D81"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Превенцията на нередностите при изпълнението на проекти, финансирани със средства от ЕС, предизвиква множество дискусии в рамките на Европейската комисия и между държавите-членки. Една от възможностите за предотвратяване на нередностите е да се учим от грешките. Затова, разполагайки с информация за установените грешки, ние периодично ги анализираме и подготвяме документ, който представяме пред заинтересованите лица – бенефициенти. Съдържащата се в анализа информация е основа за сближаване на практиката, както на органите с методологични и контролни функции, които имат правомощие да влияят върху процесите по управлението и разходването на публичните средства</w:t>
      </w:r>
      <w:r w:rsidR="00AC4197" w:rsidRPr="006A7542">
        <w:rPr>
          <w:rFonts w:ascii="Times New Roman" w:hAnsi="Times New Roman" w:cs="Times New Roman"/>
          <w:sz w:val="24"/>
          <w:szCs w:val="24"/>
          <w:lang w:val="bg-BG"/>
        </w:rPr>
        <w:t xml:space="preserve"> така и на възложителите, бенефициенти, които са отговорни за законосъобразното разходване на предоставените им средства</w:t>
      </w:r>
      <w:r w:rsidRPr="006A7542">
        <w:rPr>
          <w:rFonts w:ascii="Times New Roman" w:hAnsi="Times New Roman" w:cs="Times New Roman"/>
          <w:sz w:val="24"/>
          <w:szCs w:val="24"/>
          <w:lang w:val="bg-BG"/>
        </w:rPr>
        <w:t>.</w:t>
      </w:r>
    </w:p>
    <w:p w14:paraId="747B7BBD" w14:textId="62A3E5D1" w:rsidR="00651D81" w:rsidRPr="006A7542" w:rsidRDefault="00783977"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lastRenderedPageBreak/>
        <w:t>„</w:t>
      </w:r>
      <w:r w:rsidR="00651D81" w:rsidRPr="006A7542">
        <w:rPr>
          <w:rFonts w:ascii="Times New Roman" w:hAnsi="Times New Roman" w:cs="Times New Roman"/>
          <w:sz w:val="24"/>
          <w:szCs w:val="24"/>
          <w:lang w:val="bg-BG"/>
        </w:rPr>
        <w:t>Нередността</w:t>
      </w:r>
      <w:r w:rsidRPr="006A7542">
        <w:rPr>
          <w:rFonts w:ascii="Times New Roman" w:hAnsi="Times New Roman" w:cs="Times New Roman"/>
          <w:sz w:val="24"/>
          <w:szCs w:val="24"/>
          <w:lang w:val="bg-BG"/>
        </w:rPr>
        <w:t>“</w:t>
      </w:r>
      <w:r w:rsidR="00651D81" w:rsidRPr="006A7542">
        <w:rPr>
          <w:rFonts w:ascii="Times New Roman" w:hAnsi="Times New Roman" w:cs="Times New Roman"/>
          <w:sz w:val="24"/>
          <w:szCs w:val="24"/>
          <w:lang w:val="bg-BG"/>
        </w:rPr>
        <w:t xml:space="preserve"> като понятие е свързана с условията за възстановяване на разходите по проекти, финансирани със средства от ЕС. Съгласно чл. 2, параграф 36 от Регламент (ЕС) № 1303/2013 „нередност” е всяко нарушение на правото на Съюза или на националното право, свързано с прилагането на тази разпоредба,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 Аналогична дефиниция се съдържа и в националното ни законодателство - § 1, т. 7 от ДР на Закона за финансовото управление и контрол в публичния сектор (</w:t>
      </w:r>
      <w:r w:rsidR="009941C6" w:rsidRPr="006A7542">
        <w:rPr>
          <w:rFonts w:ascii="Times New Roman" w:hAnsi="Times New Roman" w:cs="Times New Roman"/>
          <w:sz w:val="24"/>
          <w:szCs w:val="24"/>
          <w:lang w:val="bg-BG"/>
        </w:rPr>
        <w:t>З</w:t>
      </w:r>
      <w:r w:rsidR="009941C6">
        <w:rPr>
          <w:rFonts w:ascii="Times New Roman" w:hAnsi="Times New Roman" w:cs="Times New Roman"/>
          <w:sz w:val="24"/>
          <w:szCs w:val="24"/>
          <w:lang w:val="bg-BG"/>
        </w:rPr>
        <w:t>ФУКПС</w:t>
      </w:r>
      <w:r w:rsidR="00651D81" w:rsidRPr="006A7542">
        <w:rPr>
          <w:rFonts w:ascii="Times New Roman" w:hAnsi="Times New Roman" w:cs="Times New Roman"/>
          <w:sz w:val="24"/>
          <w:szCs w:val="24"/>
          <w:lang w:val="bg-BG"/>
        </w:rPr>
        <w:t>) и чл. 1, т. 1 от Наредбата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ЗУСЕСИФ.</w:t>
      </w:r>
    </w:p>
    <w:p w14:paraId="4046F965" w14:textId="1FAD7BA7" w:rsidR="00651D81" w:rsidRPr="006A7542" w:rsidRDefault="00651D81"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В тази връзка</w:t>
      </w:r>
      <w:r w:rsidR="00257F3D">
        <w:rPr>
          <w:rFonts w:ascii="Times New Roman" w:hAnsi="Times New Roman" w:cs="Times New Roman"/>
          <w:sz w:val="24"/>
          <w:szCs w:val="24"/>
          <w:lang w:val="bg-BG"/>
        </w:rPr>
        <w:t>,</w:t>
      </w:r>
      <w:r w:rsidRPr="006A7542">
        <w:rPr>
          <w:rFonts w:ascii="Times New Roman" w:hAnsi="Times New Roman" w:cs="Times New Roman"/>
          <w:sz w:val="24"/>
          <w:szCs w:val="24"/>
          <w:lang w:val="bg-BG"/>
        </w:rPr>
        <w:t xml:space="preserve"> всяко нарушение на приложимото законодателство, което има финансово влияние или </w:t>
      </w:r>
      <w:r w:rsidRPr="00867327">
        <w:rPr>
          <w:rFonts w:ascii="Times New Roman" w:hAnsi="Times New Roman" w:cs="Times New Roman"/>
          <w:b/>
          <w:bCs/>
          <w:sz w:val="24"/>
          <w:szCs w:val="24"/>
          <w:lang w:val="bg-BG"/>
        </w:rPr>
        <w:t>има потенциално финансово влияние върху бюджета на ЕС</w:t>
      </w:r>
      <w:r w:rsidRPr="006A7542">
        <w:rPr>
          <w:rFonts w:ascii="Times New Roman" w:hAnsi="Times New Roman" w:cs="Times New Roman"/>
          <w:sz w:val="24"/>
          <w:szCs w:val="24"/>
          <w:lang w:val="bg-BG"/>
        </w:rPr>
        <w:t>, представлява нередност.</w:t>
      </w:r>
    </w:p>
    <w:p w14:paraId="76210F0E" w14:textId="7DDA7BB8" w:rsidR="00651D81" w:rsidRPr="006A7542" w:rsidRDefault="00651D81"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Съгласно чл. 143, параграф 2 от Регламент (ЕС) № 1303/2013 държавите-членки извършват необходимите финансови корекции във връзка с отделни (индивидуални) или системни нередности, установени в операциите или в оперативните програми. Финансовите корекции се изразяват в отмяна на всички или на част от публичния принос за дадена операция или оперативна програма.</w:t>
      </w:r>
    </w:p>
    <w:p w14:paraId="2F9B2C86" w14:textId="77777777" w:rsidR="009461CC" w:rsidRPr="006A7542" w:rsidRDefault="009461CC"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 xml:space="preserve">I. </w:t>
      </w:r>
      <w:r w:rsidR="001C2EC1" w:rsidRPr="006A7542">
        <w:rPr>
          <w:rFonts w:ascii="Times New Roman" w:hAnsi="Times New Roman" w:cs="Times New Roman"/>
          <w:b/>
          <w:sz w:val="24"/>
          <w:szCs w:val="24"/>
          <w:lang w:val="bg-BG"/>
        </w:rPr>
        <w:t>ЧЕСТО ДОПУСКАНИ ГРЕШКИ ПРИ ПОДГОТОВКАТА НА РЕШЕНИЕТО ЗА ОТКРИВАНЕ, ОБЯВЛЕНИЕТО И ДОКУМЕНТАЦИЯТА ЗА УЧАСТИЕ:</w:t>
      </w:r>
    </w:p>
    <w:p w14:paraId="6F07CBA5" w14:textId="77777777" w:rsidR="009461CC" w:rsidRPr="00867327" w:rsidRDefault="009461CC" w:rsidP="00FE4013">
      <w:pPr>
        <w:spacing w:before="120" w:after="120" w:line="240" w:lineRule="auto"/>
        <w:ind w:firstLine="567"/>
        <w:jc w:val="both"/>
        <w:rPr>
          <w:rFonts w:ascii="Times New Roman" w:hAnsi="Times New Roman" w:cs="Times New Roman"/>
          <w:b/>
          <w:sz w:val="24"/>
          <w:szCs w:val="24"/>
          <w:u w:val="single"/>
          <w:lang w:val="bg-BG"/>
        </w:rPr>
      </w:pPr>
      <w:r w:rsidRPr="006A7542">
        <w:rPr>
          <w:rFonts w:ascii="Times New Roman" w:hAnsi="Times New Roman" w:cs="Times New Roman"/>
          <w:b/>
          <w:sz w:val="24"/>
          <w:szCs w:val="24"/>
          <w:u w:val="single"/>
          <w:lang w:val="bg-BG"/>
        </w:rPr>
        <w:t>1. Нарушения на правилата за определяне на реда за възлагане на обществените поръчки:</w:t>
      </w:r>
    </w:p>
    <w:p w14:paraId="191C7746" w14:textId="5D6D7E46" w:rsidR="00E55EA0" w:rsidRPr="00867327" w:rsidRDefault="00E451AB"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b/>
          <w:sz w:val="24"/>
          <w:szCs w:val="24"/>
          <w:lang w:val="bg-BG"/>
        </w:rPr>
        <w:t>1.1.</w:t>
      </w:r>
      <w:r w:rsidRPr="006A7542">
        <w:rPr>
          <w:rFonts w:ascii="Times New Roman" w:hAnsi="Times New Roman" w:cs="Times New Roman"/>
          <w:sz w:val="24"/>
          <w:szCs w:val="24"/>
          <w:lang w:val="bg-BG"/>
        </w:rPr>
        <w:t xml:space="preserve"> </w:t>
      </w:r>
      <w:r w:rsidR="00E55EA0" w:rsidRPr="00867327">
        <w:rPr>
          <w:rFonts w:ascii="Times New Roman" w:hAnsi="Times New Roman" w:cs="Times New Roman"/>
          <w:sz w:val="24"/>
          <w:szCs w:val="24"/>
          <w:lang w:val="bg-BG"/>
        </w:rPr>
        <w:t>При определяне на реда за избор на изпълнител</w:t>
      </w:r>
      <w:r w:rsidR="00BB7973" w:rsidRPr="006A7542">
        <w:rPr>
          <w:rFonts w:ascii="Times New Roman" w:hAnsi="Times New Roman" w:cs="Times New Roman"/>
          <w:sz w:val="24"/>
          <w:szCs w:val="24"/>
          <w:lang w:val="bg-BG"/>
        </w:rPr>
        <w:t>,</w:t>
      </w:r>
      <w:r w:rsidR="00E55EA0" w:rsidRPr="00867327">
        <w:rPr>
          <w:rFonts w:ascii="Times New Roman" w:hAnsi="Times New Roman" w:cs="Times New Roman"/>
          <w:sz w:val="24"/>
          <w:szCs w:val="24"/>
          <w:lang w:val="bg-BG"/>
        </w:rPr>
        <w:t xml:space="preserve"> следва да се има предвид, че се третира</w:t>
      </w:r>
      <w:r w:rsidR="00DB39C2" w:rsidRPr="006A7542">
        <w:rPr>
          <w:rFonts w:ascii="Times New Roman" w:hAnsi="Times New Roman" w:cs="Times New Roman"/>
          <w:sz w:val="24"/>
          <w:szCs w:val="24"/>
          <w:lang w:val="bg-BG"/>
        </w:rPr>
        <w:t>т</w:t>
      </w:r>
      <w:r w:rsidR="00E55EA0" w:rsidRPr="00867327">
        <w:rPr>
          <w:rFonts w:ascii="Times New Roman" w:hAnsi="Times New Roman" w:cs="Times New Roman"/>
          <w:sz w:val="24"/>
          <w:szCs w:val="24"/>
          <w:lang w:val="bg-BG"/>
        </w:rPr>
        <w:t xml:space="preserve"> като нарушение на чл. 21, ал. 15 и 16 от ЗОП случаите, при които един и същ самостоятелен </w:t>
      </w:r>
      <w:r w:rsidR="00A36946" w:rsidRPr="006A7542">
        <w:rPr>
          <w:rFonts w:ascii="Times New Roman" w:hAnsi="Times New Roman" w:cs="Times New Roman"/>
          <w:sz w:val="24"/>
          <w:szCs w:val="24"/>
          <w:lang w:val="bg-BG"/>
        </w:rPr>
        <w:t>в</w:t>
      </w:r>
      <w:r w:rsidR="00E55EA0" w:rsidRPr="00867327">
        <w:rPr>
          <w:rFonts w:ascii="Times New Roman" w:hAnsi="Times New Roman" w:cs="Times New Roman"/>
          <w:sz w:val="24"/>
          <w:szCs w:val="24"/>
          <w:lang w:val="bg-BG"/>
        </w:rPr>
        <w:t>ъзложител открива в рамките на 12 месеца еднакви или сходни по характера си дейности, при използването на по-лек режим на възлагане</w:t>
      </w:r>
      <w:r w:rsidR="00257F3D">
        <w:rPr>
          <w:rFonts w:ascii="Times New Roman" w:hAnsi="Times New Roman" w:cs="Times New Roman"/>
          <w:sz w:val="24"/>
          <w:szCs w:val="24"/>
          <w:lang w:val="bg-BG"/>
        </w:rPr>
        <w:t>,</w:t>
      </w:r>
      <w:r w:rsidR="00E55EA0" w:rsidRPr="00867327">
        <w:rPr>
          <w:rFonts w:ascii="Times New Roman" w:hAnsi="Times New Roman" w:cs="Times New Roman"/>
          <w:sz w:val="24"/>
          <w:szCs w:val="24"/>
          <w:lang w:val="bg-BG"/>
        </w:rPr>
        <w:t xml:space="preserve"> вместо да приложи ред, съответстващ на сборната им стойност. Най-често, разделянето на обществените поръчки се прави, за да се обоснове прилагане на реда за възлагане по Глава 26 от ЗОП (</w:t>
      </w:r>
      <w:r w:rsidR="00E55EA0" w:rsidRPr="00867327">
        <w:rPr>
          <w:rFonts w:ascii="Times New Roman" w:hAnsi="Times New Roman" w:cs="Times New Roman"/>
          <w:i/>
          <w:sz w:val="24"/>
          <w:szCs w:val="24"/>
          <w:lang w:val="bg-BG"/>
        </w:rPr>
        <w:t>събиране на оферти с обява</w:t>
      </w:r>
      <w:r w:rsidR="00E55EA0" w:rsidRPr="00867327">
        <w:rPr>
          <w:rFonts w:ascii="Times New Roman" w:hAnsi="Times New Roman" w:cs="Times New Roman"/>
          <w:sz w:val="24"/>
          <w:szCs w:val="24"/>
          <w:lang w:val="bg-BG"/>
        </w:rPr>
        <w:t>) вместо публично състезание, открита процедура или друг вид състезателна процедура по реда на ЗОП.</w:t>
      </w:r>
    </w:p>
    <w:p w14:paraId="7418757E" w14:textId="44B46A54" w:rsidR="00E55EA0" w:rsidRPr="00867327" w:rsidRDefault="00E55EA0" w:rsidP="00FE4013">
      <w:pPr>
        <w:spacing w:before="120" w:after="120" w:line="240" w:lineRule="auto"/>
        <w:ind w:firstLine="567"/>
        <w:jc w:val="both"/>
        <w:rPr>
          <w:rFonts w:ascii="Times New Roman" w:hAnsi="Times New Roman" w:cs="Times New Roman"/>
          <w:sz w:val="24"/>
          <w:szCs w:val="24"/>
          <w:lang w:val="bg-BG"/>
        </w:rPr>
      </w:pPr>
      <w:r w:rsidRPr="00867327">
        <w:rPr>
          <w:rFonts w:ascii="Times New Roman" w:hAnsi="Times New Roman" w:cs="Times New Roman"/>
          <w:sz w:val="24"/>
          <w:szCs w:val="24"/>
          <w:lang w:val="bg-BG"/>
        </w:rPr>
        <w:t xml:space="preserve">Друго често срещано нарушение е сключването на </w:t>
      </w:r>
      <w:r w:rsidR="00516156" w:rsidRPr="006A7542">
        <w:rPr>
          <w:rFonts w:ascii="Times New Roman" w:hAnsi="Times New Roman" w:cs="Times New Roman"/>
          <w:sz w:val="24"/>
          <w:szCs w:val="24"/>
          <w:lang w:val="bg-BG"/>
        </w:rPr>
        <w:t>д</w:t>
      </w:r>
      <w:r w:rsidRPr="00867327">
        <w:rPr>
          <w:rFonts w:ascii="Times New Roman" w:hAnsi="Times New Roman" w:cs="Times New Roman"/>
          <w:sz w:val="24"/>
          <w:szCs w:val="24"/>
          <w:lang w:val="bg-BG"/>
        </w:rPr>
        <w:t xml:space="preserve">оговор при прилагане на чл. 20, ал. 4 от ЗОП при наличие на предпоставка за провеждане на </w:t>
      </w:r>
      <w:r w:rsidR="00DB39C2" w:rsidRPr="006A7542">
        <w:rPr>
          <w:rFonts w:ascii="Times New Roman" w:hAnsi="Times New Roman" w:cs="Times New Roman"/>
          <w:sz w:val="24"/>
          <w:szCs w:val="24"/>
          <w:lang w:val="bg-BG"/>
        </w:rPr>
        <w:t>възлагане</w:t>
      </w:r>
      <w:r w:rsidR="00DB39C2" w:rsidRPr="00867327">
        <w:rPr>
          <w:rFonts w:ascii="Times New Roman" w:hAnsi="Times New Roman" w:cs="Times New Roman"/>
          <w:sz w:val="24"/>
          <w:szCs w:val="24"/>
          <w:lang w:val="bg-BG"/>
        </w:rPr>
        <w:t xml:space="preserve"> </w:t>
      </w:r>
      <w:r w:rsidRPr="00867327">
        <w:rPr>
          <w:rFonts w:ascii="Times New Roman" w:hAnsi="Times New Roman" w:cs="Times New Roman"/>
          <w:sz w:val="24"/>
          <w:szCs w:val="24"/>
          <w:lang w:val="bg-BG"/>
        </w:rPr>
        <w:t xml:space="preserve">по реда на Глава </w:t>
      </w:r>
      <w:r w:rsidR="00516156" w:rsidRPr="006A7542">
        <w:rPr>
          <w:rFonts w:ascii="Times New Roman" w:hAnsi="Times New Roman" w:cs="Times New Roman"/>
          <w:sz w:val="24"/>
          <w:szCs w:val="24"/>
          <w:lang w:val="bg-BG"/>
        </w:rPr>
        <w:t>двадесет и шеста</w:t>
      </w:r>
      <w:r w:rsidRPr="00867327">
        <w:rPr>
          <w:rFonts w:ascii="Times New Roman" w:hAnsi="Times New Roman" w:cs="Times New Roman"/>
          <w:sz w:val="24"/>
          <w:szCs w:val="24"/>
          <w:lang w:val="bg-BG"/>
        </w:rPr>
        <w:t xml:space="preserve"> от ЗОП (</w:t>
      </w:r>
      <w:r w:rsidRPr="00867327">
        <w:rPr>
          <w:rFonts w:ascii="Times New Roman" w:hAnsi="Times New Roman" w:cs="Times New Roman"/>
          <w:i/>
          <w:sz w:val="24"/>
          <w:szCs w:val="24"/>
          <w:lang w:val="bg-BG"/>
        </w:rPr>
        <w:t>събиране на оферти с обява</w:t>
      </w:r>
      <w:r w:rsidRPr="00867327">
        <w:rPr>
          <w:rFonts w:ascii="Times New Roman" w:hAnsi="Times New Roman" w:cs="Times New Roman"/>
          <w:sz w:val="24"/>
          <w:szCs w:val="24"/>
          <w:lang w:val="bg-BG"/>
        </w:rPr>
        <w:t>) или публично състезаниe, открита процедура или друг вид състезателна процедура по реда на ЗОП.</w:t>
      </w:r>
    </w:p>
    <w:p w14:paraId="69606466" w14:textId="51A92BE0" w:rsidR="00686359" w:rsidRPr="006A7542" w:rsidRDefault="00E55EA0" w:rsidP="00FE4013">
      <w:pPr>
        <w:spacing w:before="120" w:after="120" w:line="240" w:lineRule="auto"/>
        <w:ind w:firstLine="567"/>
        <w:jc w:val="both"/>
        <w:rPr>
          <w:rFonts w:ascii="Times New Roman" w:hAnsi="Times New Roman" w:cs="Times New Roman"/>
          <w:sz w:val="24"/>
          <w:szCs w:val="24"/>
          <w:lang w:val="bg-BG"/>
        </w:rPr>
      </w:pPr>
      <w:r w:rsidRPr="00867327">
        <w:rPr>
          <w:rFonts w:ascii="Times New Roman" w:hAnsi="Times New Roman" w:cs="Times New Roman"/>
          <w:sz w:val="24"/>
          <w:szCs w:val="24"/>
          <w:lang w:val="bg-BG"/>
        </w:rPr>
        <w:t>Водещ фактор за разделянето на една обществена поръчка, респ. основание да се търси обединяване, е идентичността или сходството на възлаганите дейности.</w:t>
      </w:r>
      <w:r w:rsidR="00C77F99" w:rsidRPr="00867327">
        <w:rPr>
          <w:rFonts w:ascii="Times New Roman" w:hAnsi="Times New Roman" w:cs="Times New Roman"/>
          <w:sz w:val="24"/>
          <w:szCs w:val="24"/>
          <w:lang w:val="bg-BG"/>
        </w:rPr>
        <w:t xml:space="preserve"> </w:t>
      </w:r>
      <w:r w:rsidRPr="00867327">
        <w:rPr>
          <w:rFonts w:ascii="Times New Roman" w:hAnsi="Times New Roman" w:cs="Times New Roman"/>
          <w:sz w:val="24"/>
          <w:szCs w:val="24"/>
          <w:lang w:val="bg-BG"/>
        </w:rPr>
        <w:t>Възлагането на поръчки със сходен или еднакъв предмет, имащо за цел прилагането на по-лек процедурен ред, съставлява нарушение на закона. Ето защо, всички поръчки със сходен или еднакъв предмет, които са предварително планирани (т.е. известни на възложителя) към момента, в който стартира възлагането на конкретна обществена поръчка</w:t>
      </w:r>
      <w:r w:rsidR="00C77F99" w:rsidRPr="00867327">
        <w:rPr>
          <w:rFonts w:ascii="Times New Roman" w:hAnsi="Times New Roman" w:cs="Times New Roman"/>
          <w:sz w:val="24"/>
          <w:szCs w:val="24"/>
          <w:lang w:val="bg-BG"/>
        </w:rPr>
        <w:t xml:space="preserve"> </w:t>
      </w:r>
      <w:r w:rsidR="00C77F99" w:rsidRPr="006A7542">
        <w:rPr>
          <w:rFonts w:ascii="Times New Roman" w:hAnsi="Times New Roman" w:cs="Times New Roman"/>
          <w:sz w:val="24"/>
          <w:szCs w:val="24"/>
          <w:lang w:val="bg-BG"/>
        </w:rPr>
        <w:t>или са обявени през предходните 12 месеца</w:t>
      </w:r>
      <w:r w:rsidRPr="00867327">
        <w:rPr>
          <w:rFonts w:ascii="Times New Roman" w:hAnsi="Times New Roman" w:cs="Times New Roman"/>
          <w:sz w:val="24"/>
          <w:szCs w:val="24"/>
          <w:lang w:val="bg-BG"/>
        </w:rPr>
        <w:t xml:space="preserve">, трябва да са възложени по реда, съответстващ на сумата от техните прогнозни стойности, </w:t>
      </w:r>
      <w:r w:rsidR="0040493C">
        <w:rPr>
          <w:rFonts w:ascii="Times New Roman" w:hAnsi="Times New Roman" w:cs="Times New Roman"/>
          <w:sz w:val="24"/>
          <w:szCs w:val="24"/>
          <w:lang w:val="bg-BG"/>
        </w:rPr>
        <w:t>и</w:t>
      </w:r>
      <w:r w:rsidR="0040493C" w:rsidRPr="00867327">
        <w:rPr>
          <w:rFonts w:ascii="Times New Roman" w:hAnsi="Times New Roman" w:cs="Times New Roman"/>
          <w:sz w:val="24"/>
          <w:szCs w:val="24"/>
          <w:lang w:val="bg-BG"/>
        </w:rPr>
        <w:t xml:space="preserve"> </w:t>
      </w:r>
      <w:r w:rsidRPr="00867327">
        <w:rPr>
          <w:rFonts w:ascii="Times New Roman" w:hAnsi="Times New Roman" w:cs="Times New Roman"/>
          <w:sz w:val="24"/>
          <w:szCs w:val="24"/>
          <w:lang w:val="bg-BG"/>
        </w:rPr>
        <w:t xml:space="preserve">това изискване задължава </w:t>
      </w:r>
      <w:r w:rsidR="00C77F99" w:rsidRPr="006A7542">
        <w:rPr>
          <w:rFonts w:ascii="Times New Roman" w:hAnsi="Times New Roman" w:cs="Times New Roman"/>
          <w:sz w:val="24"/>
          <w:szCs w:val="24"/>
          <w:lang w:val="bg-BG"/>
        </w:rPr>
        <w:t>в</w:t>
      </w:r>
      <w:r w:rsidRPr="00867327">
        <w:rPr>
          <w:rFonts w:ascii="Times New Roman" w:hAnsi="Times New Roman" w:cs="Times New Roman"/>
          <w:sz w:val="24"/>
          <w:szCs w:val="24"/>
          <w:lang w:val="bg-BG"/>
        </w:rPr>
        <w:t>ъзложителя да проведе една процедура</w:t>
      </w:r>
      <w:r w:rsidR="00A71B31" w:rsidRPr="006A7542">
        <w:rPr>
          <w:rFonts w:ascii="Times New Roman" w:hAnsi="Times New Roman" w:cs="Times New Roman"/>
          <w:sz w:val="24"/>
          <w:szCs w:val="24"/>
          <w:lang w:val="bg-BG"/>
        </w:rPr>
        <w:t>, като закон</w:t>
      </w:r>
      <w:r w:rsidR="00257F3D">
        <w:rPr>
          <w:rFonts w:ascii="Times New Roman" w:hAnsi="Times New Roman" w:cs="Times New Roman"/>
          <w:sz w:val="24"/>
          <w:szCs w:val="24"/>
          <w:lang w:val="bg-BG"/>
        </w:rPr>
        <w:t>ът</w:t>
      </w:r>
      <w:r w:rsidR="00A71B31" w:rsidRPr="006A7542">
        <w:rPr>
          <w:rFonts w:ascii="Times New Roman" w:hAnsi="Times New Roman" w:cs="Times New Roman"/>
          <w:sz w:val="24"/>
          <w:szCs w:val="24"/>
          <w:lang w:val="bg-BG"/>
        </w:rPr>
        <w:t xml:space="preserve"> допуска </w:t>
      </w:r>
      <w:r w:rsidR="00DB39C2" w:rsidRPr="006A7542">
        <w:rPr>
          <w:rFonts w:ascii="Times New Roman" w:hAnsi="Times New Roman" w:cs="Times New Roman"/>
          <w:sz w:val="24"/>
          <w:szCs w:val="24"/>
          <w:lang w:val="bg-BG"/>
        </w:rPr>
        <w:t>и разделяне на</w:t>
      </w:r>
      <w:r w:rsidR="00C77F99" w:rsidRPr="006A7542">
        <w:rPr>
          <w:rFonts w:ascii="Times New Roman" w:hAnsi="Times New Roman" w:cs="Times New Roman"/>
          <w:sz w:val="24"/>
          <w:szCs w:val="24"/>
          <w:lang w:val="bg-BG"/>
        </w:rPr>
        <w:t xml:space="preserve"> отделни</w:t>
      </w:r>
      <w:r w:rsidR="00A71B31" w:rsidRPr="006A7542">
        <w:rPr>
          <w:rFonts w:ascii="Times New Roman" w:hAnsi="Times New Roman" w:cs="Times New Roman"/>
          <w:sz w:val="24"/>
          <w:szCs w:val="24"/>
          <w:lang w:val="bg-BG"/>
        </w:rPr>
        <w:t>,</w:t>
      </w:r>
      <w:r w:rsidR="00C77F99" w:rsidRPr="006A7542">
        <w:rPr>
          <w:rFonts w:ascii="Times New Roman" w:hAnsi="Times New Roman" w:cs="Times New Roman"/>
          <w:sz w:val="24"/>
          <w:szCs w:val="24"/>
          <w:lang w:val="bg-BG"/>
        </w:rPr>
        <w:t xml:space="preserve"> </w:t>
      </w:r>
      <w:r w:rsidR="00C77F99" w:rsidRPr="006A7542">
        <w:rPr>
          <w:rFonts w:ascii="Times New Roman" w:hAnsi="Times New Roman" w:cs="Times New Roman"/>
          <w:sz w:val="24"/>
          <w:szCs w:val="24"/>
          <w:lang w:val="bg-BG"/>
        </w:rPr>
        <w:lastRenderedPageBreak/>
        <w:t xml:space="preserve">но съобразени с приложимия праг в </w:t>
      </w:r>
      <w:r w:rsidR="00A71B31" w:rsidRPr="006A7542">
        <w:rPr>
          <w:rFonts w:ascii="Times New Roman" w:hAnsi="Times New Roman" w:cs="Times New Roman"/>
          <w:sz w:val="24"/>
          <w:szCs w:val="24"/>
          <w:lang w:val="bg-BG"/>
        </w:rPr>
        <w:t>съответствие</w:t>
      </w:r>
      <w:r w:rsidR="00C77F99" w:rsidRPr="006A7542">
        <w:rPr>
          <w:rFonts w:ascii="Times New Roman" w:hAnsi="Times New Roman" w:cs="Times New Roman"/>
          <w:sz w:val="24"/>
          <w:szCs w:val="24"/>
          <w:lang w:val="bg-BG"/>
        </w:rPr>
        <w:t xml:space="preserve"> с общата им прогнозна стойност</w:t>
      </w:r>
      <w:r w:rsidR="00DB39C2" w:rsidRPr="006A7542">
        <w:rPr>
          <w:rFonts w:ascii="Times New Roman" w:hAnsi="Times New Roman" w:cs="Times New Roman"/>
          <w:sz w:val="24"/>
          <w:szCs w:val="24"/>
          <w:lang w:val="bg-BG"/>
        </w:rPr>
        <w:t xml:space="preserve"> обособени позиции</w:t>
      </w:r>
      <w:r w:rsidRPr="00867327">
        <w:rPr>
          <w:rFonts w:ascii="Times New Roman" w:hAnsi="Times New Roman" w:cs="Times New Roman"/>
          <w:sz w:val="24"/>
          <w:szCs w:val="24"/>
          <w:lang w:val="bg-BG"/>
        </w:rPr>
        <w:t xml:space="preserve">. Това </w:t>
      </w:r>
      <w:r w:rsidRPr="006A7542">
        <w:rPr>
          <w:rFonts w:ascii="Times New Roman" w:hAnsi="Times New Roman" w:cs="Times New Roman"/>
          <w:sz w:val="24"/>
          <w:szCs w:val="24"/>
          <w:lang w:val="bg-BG"/>
        </w:rPr>
        <w:t>правило</w:t>
      </w:r>
      <w:r w:rsidRPr="00867327">
        <w:rPr>
          <w:rFonts w:ascii="Times New Roman" w:hAnsi="Times New Roman" w:cs="Times New Roman"/>
          <w:sz w:val="24"/>
          <w:szCs w:val="24"/>
          <w:lang w:val="bg-BG"/>
        </w:rPr>
        <w:t xml:space="preserve"> се прилага </w:t>
      </w:r>
      <w:r w:rsidRPr="006A7542">
        <w:rPr>
          <w:rFonts w:ascii="Times New Roman" w:hAnsi="Times New Roman" w:cs="Times New Roman"/>
          <w:sz w:val="24"/>
          <w:szCs w:val="24"/>
          <w:lang w:val="bg-BG"/>
        </w:rPr>
        <w:t>без</w:t>
      </w:r>
      <w:r w:rsidRPr="00867327">
        <w:rPr>
          <w:rFonts w:ascii="Times New Roman" w:hAnsi="Times New Roman" w:cs="Times New Roman"/>
          <w:sz w:val="24"/>
          <w:szCs w:val="24"/>
          <w:lang w:val="bg-BG"/>
        </w:rPr>
        <w:t xml:space="preserve"> значение дали подобните дейности са заложени в един или повече проекти</w:t>
      </w:r>
      <w:r w:rsidR="001A2AC7" w:rsidRPr="006A7542">
        <w:rPr>
          <w:rFonts w:ascii="Times New Roman" w:hAnsi="Times New Roman" w:cs="Times New Roman"/>
          <w:sz w:val="24"/>
          <w:szCs w:val="24"/>
          <w:lang w:val="bg-BG"/>
        </w:rPr>
        <w:t>, за които има сключени договори за безвъзмездна финансова помощ</w:t>
      </w:r>
      <w:r w:rsidRPr="00867327">
        <w:rPr>
          <w:rFonts w:ascii="Times New Roman" w:hAnsi="Times New Roman" w:cs="Times New Roman"/>
          <w:sz w:val="24"/>
          <w:szCs w:val="24"/>
          <w:lang w:val="bg-BG"/>
        </w:rPr>
        <w:t xml:space="preserve"> или се финансират със средства от бюджета на </w:t>
      </w:r>
      <w:r w:rsidR="00C77F99" w:rsidRPr="006A7542">
        <w:rPr>
          <w:rFonts w:ascii="Times New Roman" w:hAnsi="Times New Roman" w:cs="Times New Roman"/>
          <w:sz w:val="24"/>
          <w:szCs w:val="24"/>
          <w:lang w:val="bg-BG"/>
        </w:rPr>
        <w:t>в</w:t>
      </w:r>
      <w:r w:rsidRPr="00867327">
        <w:rPr>
          <w:rFonts w:ascii="Times New Roman" w:hAnsi="Times New Roman" w:cs="Times New Roman"/>
          <w:sz w:val="24"/>
          <w:szCs w:val="24"/>
          <w:lang w:val="bg-BG"/>
        </w:rPr>
        <w:t xml:space="preserve">ъзложителя. Ако след датата на откриване на дадена процедура по ЗОП, респ. след публикуване на обява за събиране на оферти, или след </w:t>
      </w:r>
      <w:r w:rsidR="00DB39C2" w:rsidRPr="006A7542">
        <w:rPr>
          <w:rFonts w:ascii="Times New Roman" w:hAnsi="Times New Roman" w:cs="Times New Roman"/>
          <w:sz w:val="24"/>
          <w:szCs w:val="24"/>
          <w:lang w:val="bg-BG"/>
        </w:rPr>
        <w:t>сключване на договор</w:t>
      </w:r>
      <w:r w:rsidRPr="00867327">
        <w:rPr>
          <w:rFonts w:ascii="Times New Roman" w:hAnsi="Times New Roman" w:cs="Times New Roman"/>
          <w:sz w:val="24"/>
          <w:szCs w:val="24"/>
          <w:lang w:val="bg-BG"/>
        </w:rPr>
        <w:t xml:space="preserve"> при условията на чл. 20, ал. 4 от ЗОП, за възложителя възникват нови потребности от еднакви и/или сходни дейности, той има право да третира нововъзникналите му потребности като нова обществена поръчка. Тя ще подлежи на възлагане по ред, съответстващ на собствената й стойност, без към нея да се натрупват стойността на предходната обществена поръчка с еднакъв или сходен предмет. Така е напълно възможно възлагането на еднакви или сходни дейности в рамките на една година да е извършено по ред, който не съответства на общата им стойност, ако възложителят може да докаже, че отделните потребности са възниквали последователно в хода на годината и не са </w:t>
      </w:r>
      <w:r w:rsidR="00DB39C2" w:rsidRPr="006A7542">
        <w:rPr>
          <w:rFonts w:ascii="Times New Roman" w:hAnsi="Times New Roman" w:cs="Times New Roman"/>
          <w:sz w:val="24"/>
          <w:szCs w:val="24"/>
          <w:lang w:val="bg-BG"/>
        </w:rPr>
        <w:t xml:space="preserve">му </w:t>
      </w:r>
      <w:r w:rsidRPr="00867327">
        <w:rPr>
          <w:rFonts w:ascii="Times New Roman" w:hAnsi="Times New Roman" w:cs="Times New Roman"/>
          <w:sz w:val="24"/>
          <w:szCs w:val="24"/>
          <w:lang w:val="bg-BG"/>
        </w:rPr>
        <w:t>били предварително известни.</w:t>
      </w:r>
      <w:r w:rsidRPr="006A7542">
        <w:rPr>
          <w:rFonts w:ascii="Times New Roman" w:hAnsi="Times New Roman" w:cs="Times New Roman"/>
          <w:sz w:val="24"/>
          <w:szCs w:val="24"/>
          <w:lang w:val="bg-BG"/>
        </w:rPr>
        <w:t xml:space="preserve"> </w:t>
      </w:r>
      <w:r w:rsidRPr="00867327">
        <w:rPr>
          <w:rFonts w:ascii="Times New Roman" w:hAnsi="Times New Roman" w:cs="Times New Roman"/>
          <w:sz w:val="24"/>
          <w:szCs w:val="24"/>
          <w:lang w:val="bg-BG"/>
        </w:rPr>
        <w:t xml:space="preserve">В тази връзка, чл. 21, ал. 16, т. 2 от ЗОП, предвижда изрично, че не се смята за разделяне възлагането в рамките на 12 месеца на две или повече поръчки с идентичен или сходен предмет, които не са били известни на възложителя към момента, в който са стартирали действия по възлагането на предходна обществена поръчка с такъв предмет. </w:t>
      </w:r>
    </w:p>
    <w:p w14:paraId="31F88030" w14:textId="4C289267" w:rsidR="00E55EA0" w:rsidRPr="00867327" w:rsidRDefault="00686359"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За обществените поръчки финансирани по ОПОС, д</w:t>
      </w:r>
      <w:r w:rsidR="00E55EA0" w:rsidRPr="00867327">
        <w:rPr>
          <w:rFonts w:ascii="Times New Roman" w:hAnsi="Times New Roman" w:cs="Times New Roman"/>
          <w:sz w:val="24"/>
          <w:szCs w:val="24"/>
          <w:lang w:val="bg-BG"/>
        </w:rPr>
        <w:t xml:space="preserve">атата на подписване на договора за </w:t>
      </w:r>
      <w:r w:rsidR="00E55EA0" w:rsidRPr="006A7542">
        <w:rPr>
          <w:rFonts w:ascii="Times New Roman" w:hAnsi="Times New Roman" w:cs="Times New Roman"/>
          <w:sz w:val="24"/>
          <w:szCs w:val="24"/>
          <w:lang w:val="bg-BG"/>
        </w:rPr>
        <w:t>Б</w:t>
      </w:r>
      <w:r w:rsidR="00E55EA0" w:rsidRPr="00867327">
        <w:rPr>
          <w:rFonts w:ascii="Times New Roman" w:hAnsi="Times New Roman" w:cs="Times New Roman"/>
          <w:sz w:val="24"/>
          <w:szCs w:val="24"/>
          <w:lang w:val="bg-BG"/>
        </w:rPr>
        <w:t xml:space="preserve">ФП определя момента на възникване на необходимостта от провеждане на </w:t>
      </w:r>
      <w:r w:rsidR="00AA3BC9" w:rsidRPr="006A7542">
        <w:rPr>
          <w:rFonts w:ascii="Times New Roman" w:hAnsi="Times New Roman" w:cs="Times New Roman"/>
          <w:sz w:val="24"/>
          <w:szCs w:val="24"/>
          <w:lang w:val="bg-BG"/>
        </w:rPr>
        <w:t>обществена поръчка</w:t>
      </w:r>
      <w:r w:rsidRPr="006A7542">
        <w:rPr>
          <w:rFonts w:ascii="Times New Roman" w:hAnsi="Times New Roman" w:cs="Times New Roman"/>
          <w:sz w:val="24"/>
          <w:szCs w:val="24"/>
          <w:lang w:val="bg-BG"/>
        </w:rPr>
        <w:t xml:space="preserve"> по конкретния проект. Този елемент </w:t>
      </w:r>
      <w:r w:rsidR="00E55EA0" w:rsidRPr="00867327">
        <w:rPr>
          <w:rFonts w:ascii="Times New Roman" w:hAnsi="Times New Roman" w:cs="Times New Roman"/>
          <w:sz w:val="24"/>
          <w:szCs w:val="24"/>
          <w:lang w:val="bg-BG"/>
        </w:rPr>
        <w:t>е съществен при определянето на реда за възлагане на обществена поръчка.</w:t>
      </w:r>
    </w:p>
    <w:p w14:paraId="255A70D4" w14:textId="77777777" w:rsidR="009461CC" w:rsidRPr="006A7542" w:rsidRDefault="009461CC"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b/>
          <w:sz w:val="24"/>
          <w:szCs w:val="24"/>
          <w:lang w:val="bg-BG"/>
        </w:rPr>
        <w:t>1.</w:t>
      </w:r>
      <w:r w:rsidR="00E451AB" w:rsidRPr="006A7542">
        <w:rPr>
          <w:rFonts w:ascii="Times New Roman" w:hAnsi="Times New Roman" w:cs="Times New Roman"/>
          <w:b/>
          <w:sz w:val="24"/>
          <w:szCs w:val="24"/>
          <w:lang w:val="bg-BG"/>
        </w:rPr>
        <w:t>2.</w:t>
      </w:r>
      <w:r w:rsidRPr="006A7542">
        <w:rPr>
          <w:rFonts w:ascii="Times New Roman" w:hAnsi="Times New Roman" w:cs="Times New Roman"/>
          <w:sz w:val="24"/>
          <w:szCs w:val="24"/>
          <w:lang w:val="bg-BG"/>
        </w:rPr>
        <w:t xml:space="preserve"> Констатира се, че дванадесет месечния период, съобразно който се изчислява натрупването на сходни възлагания в хипотезата на чл.21, ал.16 от ЗОП се изчислява от датата на сключване на договор за изпълнение на съответната поръчка.</w:t>
      </w:r>
    </w:p>
    <w:p w14:paraId="19A7421F" w14:textId="34E16A24" w:rsidR="009461CC" w:rsidRPr="006A7542" w:rsidRDefault="009461CC"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Правилното изчисление на релевантния период се извършва с оглед разпоредбата на чл.</w:t>
      </w:r>
      <w:r w:rsidR="00B46756">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21, ал.</w:t>
      </w:r>
      <w:r w:rsidR="00B46756">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 xml:space="preserve">2 от ЗОП, според която </w:t>
      </w:r>
      <w:r w:rsidR="003002F1" w:rsidRPr="006A7542">
        <w:rPr>
          <w:rFonts w:ascii="Times New Roman" w:hAnsi="Times New Roman" w:cs="Times New Roman"/>
          <w:sz w:val="24"/>
          <w:szCs w:val="24"/>
          <w:lang w:val="bg-BG"/>
        </w:rPr>
        <w:t>в</w:t>
      </w:r>
      <w:r w:rsidRPr="006A7542">
        <w:rPr>
          <w:rFonts w:ascii="Times New Roman" w:hAnsi="Times New Roman" w:cs="Times New Roman"/>
          <w:sz w:val="24"/>
          <w:szCs w:val="24"/>
          <w:lang w:val="bg-BG"/>
        </w:rPr>
        <w:t>ъзложителят изчислява прогнозната стойност на обществената поръчка към датата на решението за нейното откриване</w:t>
      </w:r>
      <w:r w:rsidR="003002F1" w:rsidRPr="006A7542">
        <w:rPr>
          <w:rFonts w:ascii="Times New Roman" w:hAnsi="Times New Roman" w:cs="Times New Roman"/>
          <w:sz w:val="24"/>
          <w:szCs w:val="24"/>
          <w:lang w:val="bg-BG"/>
        </w:rPr>
        <w:t>/обява за събиране на оферти</w:t>
      </w:r>
      <w:r w:rsidRPr="006A7542">
        <w:rPr>
          <w:rFonts w:ascii="Times New Roman" w:hAnsi="Times New Roman" w:cs="Times New Roman"/>
          <w:sz w:val="24"/>
          <w:szCs w:val="24"/>
          <w:lang w:val="bg-BG"/>
        </w:rPr>
        <w:t>.</w:t>
      </w:r>
      <w:r w:rsidR="00E272C8" w:rsidRPr="006A7542">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 xml:space="preserve">Само в случай, че се касае за избор на изпълнител чрез директно сключен договор, спрямо който следва да се докаже, че не са налице предходни сходни възлагания, то 12-месечния период в този случай следва да се изчисли от датата на директното възлагане/сключването на договора. Във всички останали случаи се съблюдава датата на </w:t>
      </w:r>
      <w:r w:rsidR="00E451AB" w:rsidRPr="006A7542">
        <w:rPr>
          <w:rFonts w:ascii="Times New Roman" w:hAnsi="Times New Roman" w:cs="Times New Roman"/>
          <w:sz w:val="24"/>
          <w:szCs w:val="24"/>
          <w:lang w:val="bg-BG"/>
        </w:rPr>
        <w:t>издаване</w:t>
      </w:r>
      <w:r w:rsidRPr="006A7542">
        <w:rPr>
          <w:rFonts w:ascii="Times New Roman" w:hAnsi="Times New Roman" w:cs="Times New Roman"/>
          <w:sz w:val="24"/>
          <w:szCs w:val="24"/>
          <w:lang w:val="bg-BG"/>
        </w:rPr>
        <w:t xml:space="preserve"> на акта</w:t>
      </w:r>
      <w:r w:rsidR="00E278DD" w:rsidRPr="006A7542">
        <w:rPr>
          <w:rFonts w:ascii="Times New Roman" w:hAnsi="Times New Roman" w:cs="Times New Roman"/>
          <w:sz w:val="24"/>
          <w:szCs w:val="24"/>
          <w:lang w:val="bg-BG"/>
        </w:rPr>
        <w:t>/документа</w:t>
      </w:r>
      <w:r w:rsidRPr="006A7542">
        <w:rPr>
          <w:rFonts w:ascii="Times New Roman" w:hAnsi="Times New Roman" w:cs="Times New Roman"/>
          <w:sz w:val="24"/>
          <w:szCs w:val="24"/>
          <w:lang w:val="bg-BG"/>
        </w:rPr>
        <w:t xml:space="preserve"> за стартиране на възлагането –</w:t>
      </w:r>
      <w:r w:rsidR="00E272C8" w:rsidRPr="006A7542">
        <w:rPr>
          <w:rFonts w:ascii="Times New Roman" w:hAnsi="Times New Roman" w:cs="Times New Roman"/>
          <w:sz w:val="24"/>
          <w:szCs w:val="24"/>
          <w:lang w:val="bg-BG"/>
        </w:rPr>
        <w:t xml:space="preserve"> </w:t>
      </w:r>
      <w:r w:rsidR="00B46756">
        <w:rPr>
          <w:rFonts w:ascii="Times New Roman" w:hAnsi="Times New Roman" w:cs="Times New Roman"/>
          <w:sz w:val="24"/>
          <w:szCs w:val="24"/>
          <w:lang w:val="bg-BG"/>
        </w:rPr>
        <w:t>р</w:t>
      </w:r>
      <w:r w:rsidR="00E272C8" w:rsidRPr="006A7542">
        <w:rPr>
          <w:rFonts w:ascii="Times New Roman" w:hAnsi="Times New Roman" w:cs="Times New Roman"/>
          <w:sz w:val="24"/>
          <w:szCs w:val="24"/>
          <w:lang w:val="bg-BG"/>
        </w:rPr>
        <w:t>ешение за откриване, съответно</w:t>
      </w:r>
      <w:r w:rsidRPr="006A7542">
        <w:rPr>
          <w:rFonts w:ascii="Times New Roman" w:hAnsi="Times New Roman" w:cs="Times New Roman"/>
          <w:sz w:val="24"/>
          <w:szCs w:val="24"/>
          <w:lang w:val="bg-BG"/>
        </w:rPr>
        <w:t xml:space="preserve"> </w:t>
      </w:r>
      <w:r w:rsidR="00E451AB" w:rsidRPr="006A7542">
        <w:rPr>
          <w:rFonts w:ascii="Times New Roman" w:hAnsi="Times New Roman" w:cs="Times New Roman"/>
          <w:sz w:val="24"/>
          <w:szCs w:val="24"/>
          <w:lang w:val="bg-BG"/>
        </w:rPr>
        <w:t>обява за събиране на оферти</w:t>
      </w:r>
      <w:r w:rsidRPr="006A7542">
        <w:rPr>
          <w:rFonts w:ascii="Times New Roman" w:hAnsi="Times New Roman" w:cs="Times New Roman"/>
          <w:sz w:val="24"/>
          <w:szCs w:val="24"/>
          <w:lang w:val="bg-BG"/>
        </w:rPr>
        <w:t xml:space="preserve"> и </w:t>
      </w:r>
      <w:r w:rsidR="00E451AB" w:rsidRPr="006A7542">
        <w:rPr>
          <w:rFonts w:ascii="Times New Roman" w:hAnsi="Times New Roman" w:cs="Times New Roman"/>
          <w:sz w:val="24"/>
          <w:szCs w:val="24"/>
          <w:lang w:val="bg-BG"/>
        </w:rPr>
        <w:t>др</w:t>
      </w:r>
      <w:r w:rsidRPr="006A7542">
        <w:rPr>
          <w:rFonts w:ascii="Times New Roman" w:hAnsi="Times New Roman" w:cs="Times New Roman"/>
          <w:sz w:val="24"/>
          <w:szCs w:val="24"/>
          <w:lang w:val="bg-BG"/>
        </w:rPr>
        <w:t>., с оглед вида процедура.</w:t>
      </w:r>
    </w:p>
    <w:p w14:paraId="40A04F37" w14:textId="697E305D" w:rsidR="009461CC" w:rsidRPr="006A7542" w:rsidRDefault="009461CC"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b/>
          <w:sz w:val="24"/>
          <w:szCs w:val="24"/>
          <w:lang w:val="bg-BG"/>
        </w:rPr>
        <w:t>1.</w:t>
      </w:r>
      <w:r w:rsidR="007E19D7" w:rsidRPr="006A7542">
        <w:rPr>
          <w:rFonts w:ascii="Times New Roman" w:hAnsi="Times New Roman" w:cs="Times New Roman"/>
          <w:b/>
          <w:sz w:val="24"/>
          <w:szCs w:val="24"/>
          <w:lang w:val="bg-BG"/>
        </w:rPr>
        <w:t>3.</w:t>
      </w:r>
      <w:r w:rsidRPr="006A7542">
        <w:rPr>
          <w:rFonts w:ascii="Times New Roman" w:hAnsi="Times New Roman" w:cs="Times New Roman"/>
          <w:sz w:val="24"/>
          <w:szCs w:val="24"/>
          <w:lang w:val="bg-BG"/>
        </w:rPr>
        <w:t xml:space="preserve"> Неправилно определяне на реда за възлагане, </w:t>
      </w:r>
      <w:r w:rsidR="00A41515" w:rsidRPr="006A7542">
        <w:rPr>
          <w:rFonts w:ascii="Times New Roman" w:hAnsi="Times New Roman" w:cs="Times New Roman"/>
          <w:sz w:val="24"/>
          <w:szCs w:val="24"/>
          <w:lang w:val="bg-BG"/>
        </w:rPr>
        <w:t>когато</w:t>
      </w:r>
      <w:r w:rsidRPr="006A7542">
        <w:rPr>
          <w:rFonts w:ascii="Times New Roman" w:hAnsi="Times New Roman" w:cs="Times New Roman"/>
          <w:sz w:val="24"/>
          <w:szCs w:val="24"/>
          <w:lang w:val="bg-BG"/>
        </w:rPr>
        <w:t xml:space="preserve"> идентичните или сходни възлагания </w:t>
      </w:r>
      <w:r w:rsidR="00525E9B">
        <w:rPr>
          <w:rFonts w:ascii="Times New Roman" w:hAnsi="Times New Roman" w:cs="Times New Roman"/>
          <w:sz w:val="24"/>
          <w:szCs w:val="24"/>
          <w:lang w:val="bg-BG"/>
        </w:rPr>
        <w:t xml:space="preserve">не </w:t>
      </w:r>
      <w:r w:rsidRPr="006A7542">
        <w:rPr>
          <w:rFonts w:ascii="Times New Roman" w:hAnsi="Times New Roman" w:cs="Times New Roman"/>
          <w:sz w:val="24"/>
          <w:szCs w:val="24"/>
          <w:lang w:val="bg-BG"/>
        </w:rPr>
        <w:t>се изчисляват с натрупване</w:t>
      </w:r>
      <w:r w:rsidR="009C713C" w:rsidRPr="006A7542">
        <w:rPr>
          <w:rFonts w:ascii="Times New Roman" w:hAnsi="Times New Roman" w:cs="Times New Roman"/>
          <w:sz w:val="24"/>
          <w:szCs w:val="24"/>
          <w:lang w:val="bg-BG"/>
        </w:rPr>
        <w:t xml:space="preserve"> не</w:t>
      </w:r>
      <w:r w:rsidRPr="006A7542">
        <w:rPr>
          <w:rFonts w:ascii="Times New Roman" w:hAnsi="Times New Roman" w:cs="Times New Roman"/>
          <w:sz w:val="24"/>
          <w:szCs w:val="24"/>
          <w:lang w:val="bg-BG"/>
        </w:rPr>
        <w:t xml:space="preserve"> съобразно вида на обекта и/или предмета, а само с оглед източника на финансиране на дейността, обект и предмет на възлагане, или с оглед неговото местоположение, или с оглед структурата на възложителя, когато в нея има обособени звена на териториален, функционален или друг принцип, които не са самостоятелни възложители, но прогнозната стойност на конкретна обществена поръчка се определя на база потребностите на всяко обособено звено по отделно, а не като общи потребности за възложителя.</w:t>
      </w:r>
    </w:p>
    <w:p w14:paraId="610BD469" w14:textId="42582AE8" w:rsidR="009461CC" w:rsidRPr="006A7542" w:rsidRDefault="009461CC"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 xml:space="preserve">Подобни разделяния се срещат често при възлагане на дейностите по „информация и публичност“ или „доставка на компютърно оборудване“, „доставка на офис консумативи“ и т.н. с мотива, че поръчките касаят реализация на различни проекти или част от тях са финансирани по линия </w:t>
      </w:r>
      <w:r w:rsidR="009C713C" w:rsidRPr="006A7542">
        <w:rPr>
          <w:rFonts w:ascii="Times New Roman" w:hAnsi="Times New Roman" w:cs="Times New Roman"/>
          <w:sz w:val="24"/>
          <w:szCs w:val="24"/>
          <w:lang w:val="bg-BG"/>
        </w:rPr>
        <w:t xml:space="preserve">на </w:t>
      </w:r>
      <w:r w:rsidRPr="006A7542">
        <w:rPr>
          <w:rFonts w:ascii="Times New Roman" w:hAnsi="Times New Roman" w:cs="Times New Roman"/>
          <w:sz w:val="24"/>
          <w:szCs w:val="24"/>
          <w:lang w:val="bg-BG"/>
        </w:rPr>
        <w:t xml:space="preserve">ЕСИФ, а друга част от тях със собствени средства на възложителя, или се изтъкват мотиви, че определени консумативи са </w:t>
      </w:r>
      <w:r w:rsidRPr="006A7542">
        <w:rPr>
          <w:rFonts w:ascii="Times New Roman" w:hAnsi="Times New Roman" w:cs="Times New Roman"/>
          <w:sz w:val="24"/>
          <w:szCs w:val="24"/>
          <w:lang w:val="bg-BG"/>
        </w:rPr>
        <w:lastRenderedPageBreak/>
        <w:t>необходими в рамките на различни звена в администрацията на възложителя, или едни от тях са необходими за изпълнение на проекта по ОПОС например, а другите за други дейности на възложителя, които не са свързани с проектната реализация.</w:t>
      </w:r>
      <w:r w:rsidR="001E029F" w:rsidRPr="006A7542">
        <w:rPr>
          <w:rFonts w:ascii="Times New Roman" w:hAnsi="Times New Roman" w:cs="Times New Roman"/>
          <w:sz w:val="24"/>
          <w:szCs w:val="24"/>
          <w:lang w:val="bg-BG"/>
        </w:rPr>
        <w:t xml:space="preserve"> Прилагането на въпросната</w:t>
      </w:r>
      <w:r w:rsidRPr="006A7542">
        <w:rPr>
          <w:rFonts w:ascii="Times New Roman" w:hAnsi="Times New Roman" w:cs="Times New Roman"/>
          <w:sz w:val="24"/>
          <w:szCs w:val="24"/>
          <w:lang w:val="bg-BG"/>
        </w:rPr>
        <w:t xml:space="preserve"> интерпретация на закона би довела до прилагане на по-облекчен ред за възлагане на определена дейност по проекта, което ще доведе до констатация за нарушение на чл.</w:t>
      </w:r>
      <w:r w:rsidR="00873899">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21, ал.</w:t>
      </w:r>
      <w:r w:rsidR="00873899">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15 от ЗОП, във връзка с чл.</w:t>
      </w:r>
      <w:r w:rsidR="00873899">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 xml:space="preserve">2 от ЗОП и </w:t>
      </w:r>
      <w:r w:rsidR="00DC0A47" w:rsidRPr="006A7542">
        <w:rPr>
          <w:rFonts w:ascii="Times New Roman" w:hAnsi="Times New Roman" w:cs="Times New Roman"/>
          <w:sz w:val="24"/>
          <w:szCs w:val="24"/>
          <w:lang w:val="bg-BG"/>
        </w:rPr>
        <w:t xml:space="preserve">ще </w:t>
      </w:r>
      <w:r w:rsidRPr="006A7542">
        <w:rPr>
          <w:rFonts w:ascii="Times New Roman" w:hAnsi="Times New Roman" w:cs="Times New Roman"/>
          <w:sz w:val="24"/>
          <w:szCs w:val="24"/>
          <w:lang w:val="bg-BG"/>
        </w:rPr>
        <w:t>се третира като незаконосъобразно разделяне на обществена поръчка на части, с което се прилага незаконосъобразен ред за възлагане, относим за по-ниски стойности.</w:t>
      </w:r>
    </w:p>
    <w:p w14:paraId="1DE09B69" w14:textId="0F911A63" w:rsidR="003C1DFA" w:rsidRPr="006A7542" w:rsidRDefault="00AF3FEC"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b/>
          <w:sz w:val="24"/>
          <w:szCs w:val="24"/>
          <w:lang w:val="bg-BG"/>
        </w:rPr>
        <w:t>1.4.</w:t>
      </w:r>
      <w:r w:rsidRPr="006A7542">
        <w:rPr>
          <w:rFonts w:ascii="Times New Roman" w:hAnsi="Times New Roman" w:cs="Times New Roman"/>
          <w:sz w:val="24"/>
          <w:szCs w:val="24"/>
          <w:lang w:val="bg-BG"/>
        </w:rPr>
        <w:t xml:space="preserve"> Друг случай на </w:t>
      </w:r>
      <w:r w:rsidR="00BC0AEC" w:rsidRPr="006A7542">
        <w:rPr>
          <w:rFonts w:ascii="Times New Roman" w:hAnsi="Times New Roman" w:cs="Times New Roman"/>
          <w:sz w:val="24"/>
          <w:szCs w:val="24"/>
          <w:lang w:val="bg-BG"/>
        </w:rPr>
        <w:t>незаконосъобразно</w:t>
      </w:r>
      <w:r w:rsidRPr="006A7542">
        <w:rPr>
          <w:rFonts w:ascii="Times New Roman" w:hAnsi="Times New Roman" w:cs="Times New Roman"/>
          <w:sz w:val="24"/>
          <w:szCs w:val="24"/>
          <w:lang w:val="bg-BG"/>
        </w:rPr>
        <w:t xml:space="preserve"> разделяне на обществени поръчки се наблюдава при</w:t>
      </w:r>
      <w:r w:rsidR="008028A2" w:rsidRPr="006A7542">
        <w:rPr>
          <w:rFonts w:ascii="Times New Roman" w:hAnsi="Times New Roman" w:cs="Times New Roman"/>
          <w:sz w:val="24"/>
          <w:szCs w:val="24"/>
          <w:lang w:val="bg-BG"/>
        </w:rPr>
        <w:t xml:space="preserve"> услугите по изготвяне на инвестиционен проект и последващото упражняване на авторски надзор при реализиране на </w:t>
      </w:r>
      <w:r w:rsidR="0027005B" w:rsidRPr="006A7542">
        <w:rPr>
          <w:rFonts w:ascii="Times New Roman" w:hAnsi="Times New Roman" w:cs="Times New Roman"/>
          <w:sz w:val="24"/>
          <w:szCs w:val="24"/>
          <w:lang w:val="bg-BG"/>
        </w:rPr>
        <w:t>строителство</w:t>
      </w:r>
      <w:r w:rsidR="00151DDC" w:rsidRPr="006A7542">
        <w:rPr>
          <w:rFonts w:ascii="Times New Roman" w:hAnsi="Times New Roman" w:cs="Times New Roman"/>
          <w:sz w:val="24"/>
          <w:szCs w:val="24"/>
          <w:lang w:val="bg-BG"/>
        </w:rPr>
        <w:t xml:space="preserve">, където често се </w:t>
      </w:r>
      <w:r w:rsidRPr="006A7542">
        <w:rPr>
          <w:rFonts w:ascii="Times New Roman" w:hAnsi="Times New Roman" w:cs="Times New Roman"/>
          <w:sz w:val="24"/>
          <w:szCs w:val="24"/>
          <w:lang w:val="bg-BG"/>
        </w:rPr>
        <w:t>прилага от възложителите</w:t>
      </w:r>
      <w:r w:rsidR="00151DDC" w:rsidRPr="006A7542">
        <w:rPr>
          <w:rFonts w:ascii="Times New Roman" w:hAnsi="Times New Roman" w:cs="Times New Roman"/>
          <w:sz w:val="24"/>
          <w:szCs w:val="24"/>
          <w:lang w:val="bg-BG"/>
        </w:rPr>
        <w:t xml:space="preserve"> разделяне на двете дейности, с цел възлагане на проектантс</w:t>
      </w:r>
      <w:r w:rsidR="0037790D" w:rsidRPr="006A7542">
        <w:rPr>
          <w:rFonts w:ascii="Times New Roman" w:hAnsi="Times New Roman" w:cs="Times New Roman"/>
          <w:sz w:val="24"/>
          <w:szCs w:val="24"/>
          <w:lang w:val="bg-BG"/>
        </w:rPr>
        <w:t>к</w:t>
      </w:r>
      <w:r w:rsidR="00151DDC" w:rsidRPr="006A7542">
        <w:rPr>
          <w:rFonts w:ascii="Times New Roman" w:hAnsi="Times New Roman" w:cs="Times New Roman"/>
          <w:sz w:val="24"/>
          <w:szCs w:val="24"/>
          <w:lang w:val="bg-BG"/>
        </w:rPr>
        <w:t xml:space="preserve">ите </w:t>
      </w:r>
      <w:r w:rsidRPr="006A7542">
        <w:rPr>
          <w:rFonts w:ascii="Times New Roman" w:hAnsi="Times New Roman" w:cs="Times New Roman"/>
          <w:sz w:val="24"/>
          <w:szCs w:val="24"/>
          <w:lang w:val="bg-BG"/>
        </w:rPr>
        <w:t>услуги</w:t>
      </w:r>
      <w:r w:rsidR="00151DDC" w:rsidRPr="006A7542">
        <w:rPr>
          <w:rFonts w:ascii="Times New Roman" w:hAnsi="Times New Roman" w:cs="Times New Roman"/>
          <w:sz w:val="24"/>
          <w:szCs w:val="24"/>
          <w:lang w:val="bg-BG"/>
        </w:rPr>
        <w:t xml:space="preserve"> чрез по нисък ред/процедура по ЗОП</w:t>
      </w:r>
      <w:r w:rsidR="008028A2" w:rsidRPr="006A7542">
        <w:rPr>
          <w:rFonts w:ascii="Times New Roman" w:hAnsi="Times New Roman" w:cs="Times New Roman"/>
          <w:sz w:val="24"/>
          <w:szCs w:val="24"/>
          <w:lang w:val="bg-BG"/>
        </w:rPr>
        <w:t>.</w:t>
      </w:r>
      <w:r w:rsidR="003C1DFA" w:rsidRPr="006A7542">
        <w:rPr>
          <w:rFonts w:ascii="Times New Roman" w:hAnsi="Times New Roman" w:cs="Times New Roman"/>
          <w:sz w:val="24"/>
          <w:szCs w:val="24"/>
          <w:lang w:val="bg-BG"/>
        </w:rPr>
        <w:t xml:space="preserve"> Съгласно чл. 162, ал. 2 и 3 от ЗУТ, условията и редът за осъществяване на авторски надзор по време на строителството се определят чрез договор между възложителя и проектанта, като предписанията на проектанта, свързани с авторското му право, за точното спазване на изработения от него проект, са задължителни за останалите участници в строителството. В този смисъл, възложителят е задължен да възложи авторския надзор на проектанта на обекта, като го обвърже с условието услугата да се осъщест</w:t>
      </w:r>
      <w:r w:rsidR="00151DDC" w:rsidRPr="006A7542">
        <w:rPr>
          <w:rFonts w:ascii="Times New Roman" w:hAnsi="Times New Roman" w:cs="Times New Roman"/>
          <w:sz w:val="24"/>
          <w:szCs w:val="24"/>
          <w:lang w:val="bg-BG"/>
        </w:rPr>
        <w:t>ви от същото лице</w:t>
      </w:r>
      <w:r w:rsidR="003C1DFA" w:rsidRPr="006A7542">
        <w:rPr>
          <w:rFonts w:ascii="Times New Roman" w:hAnsi="Times New Roman" w:cs="Times New Roman"/>
          <w:sz w:val="24"/>
          <w:szCs w:val="24"/>
          <w:lang w:val="bg-BG"/>
        </w:rPr>
        <w:t xml:space="preserve"> /лицата/, изготвило</w:t>
      </w:r>
      <w:r w:rsidR="00641937">
        <w:rPr>
          <w:rFonts w:ascii="Times New Roman" w:hAnsi="Times New Roman" w:cs="Times New Roman"/>
          <w:sz w:val="24"/>
          <w:szCs w:val="24"/>
          <w:lang w:val="bg-BG"/>
        </w:rPr>
        <w:t>/и</w:t>
      </w:r>
      <w:r w:rsidR="003C1DFA" w:rsidRPr="006A7542">
        <w:rPr>
          <w:rFonts w:ascii="Times New Roman" w:hAnsi="Times New Roman" w:cs="Times New Roman"/>
          <w:sz w:val="24"/>
          <w:szCs w:val="24"/>
          <w:lang w:val="bg-BG"/>
        </w:rPr>
        <w:t xml:space="preserve"> проекта.</w:t>
      </w:r>
      <w:r w:rsidR="00151DDC" w:rsidRPr="00867327">
        <w:rPr>
          <w:rFonts w:ascii="Times New Roman" w:hAnsi="Times New Roman" w:cs="Times New Roman"/>
          <w:sz w:val="24"/>
          <w:szCs w:val="24"/>
          <w:lang w:val="bg-BG"/>
        </w:rPr>
        <w:t xml:space="preserve"> </w:t>
      </w:r>
      <w:r w:rsidR="00151DDC" w:rsidRPr="006A7542">
        <w:rPr>
          <w:rFonts w:ascii="Times New Roman" w:hAnsi="Times New Roman" w:cs="Times New Roman"/>
          <w:sz w:val="24"/>
          <w:szCs w:val="24"/>
          <w:lang w:val="bg-BG"/>
        </w:rPr>
        <w:t>Поради това, възлагането на дейностите по изготвяне на инвестиционен проект и упражняване на авторски надзор, се разглеждат като една услуга, независимо от времето на възлагане на проектантск</w:t>
      </w:r>
      <w:r w:rsidR="0037790D" w:rsidRPr="006A7542">
        <w:rPr>
          <w:rFonts w:ascii="Times New Roman" w:hAnsi="Times New Roman" w:cs="Times New Roman"/>
          <w:sz w:val="24"/>
          <w:szCs w:val="24"/>
          <w:lang w:val="bg-BG"/>
        </w:rPr>
        <w:t>ата</w:t>
      </w:r>
      <w:r w:rsidR="00151DDC" w:rsidRPr="006A7542">
        <w:rPr>
          <w:rFonts w:ascii="Times New Roman" w:hAnsi="Times New Roman" w:cs="Times New Roman"/>
          <w:sz w:val="24"/>
          <w:szCs w:val="24"/>
          <w:lang w:val="bg-BG"/>
        </w:rPr>
        <w:t xml:space="preserve"> дейност и последващата по упражняване на авторски надзор. </w:t>
      </w:r>
      <w:r w:rsidR="0037790D" w:rsidRPr="006A7542">
        <w:rPr>
          <w:rFonts w:ascii="Times New Roman" w:hAnsi="Times New Roman" w:cs="Times New Roman"/>
          <w:sz w:val="24"/>
          <w:szCs w:val="24"/>
          <w:lang w:val="bg-BG"/>
        </w:rPr>
        <w:t>Поради това</w:t>
      </w:r>
      <w:r w:rsidRPr="006A7542">
        <w:rPr>
          <w:rFonts w:ascii="Times New Roman" w:hAnsi="Times New Roman" w:cs="Times New Roman"/>
          <w:sz w:val="24"/>
          <w:szCs w:val="24"/>
          <w:lang w:val="bg-BG"/>
        </w:rPr>
        <w:t>,</w:t>
      </w:r>
      <w:r w:rsidR="0037790D" w:rsidRPr="006A7542">
        <w:rPr>
          <w:rFonts w:ascii="Times New Roman" w:hAnsi="Times New Roman" w:cs="Times New Roman"/>
          <w:sz w:val="24"/>
          <w:szCs w:val="24"/>
          <w:lang w:val="bg-BG"/>
        </w:rPr>
        <w:t xml:space="preserve"> п</w:t>
      </w:r>
      <w:r w:rsidR="00151DDC" w:rsidRPr="006A7542">
        <w:rPr>
          <w:rFonts w:ascii="Times New Roman" w:hAnsi="Times New Roman" w:cs="Times New Roman"/>
          <w:sz w:val="24"/>
          <w:szCs w:val="24"/>
          <w:lang w:val="bg-BG"/>
        </w:rPr>
        <w:t>ри възлагане на дейността по проектиране, задължително следва да се включи</w:t>
      </w:r>
      <w:r w:rsidR="0037790D" w:rsidRPr="006A7542">
        <w:rPr>
          <w:rFonts w:ascii="Times New Roman" w:hAnsi="Times New Roman" w:cs="Times New Roman"/>
          <w:sz w:val="24"/>
          <w:szCs w:val="24"/>
          <w:lang w:val="bg-BG"/>
        </w:rPr>
        <w:t xml:space="preserve"> към стойността на проектантската задача</w:t>
      </w:r>
      <w:r w:rsidR="00151DDC" w:rsidRPr="006A7542">
        <w:rPr>
          <w:rFonts w:ascii="Times New Roman" w:hAnsi="Times New Roman" w:cs="Times New Roman"/>
          <w:sz w:val="24"/>
          <w:szCs w:val="24"/>
          <w:lang w:val="bg-BG"/>
        </w:rPr>
        <w:t xml:space="preserve"> и тази по упражняване на авторски надзор.</w:t>
      </w:r>
    </w:p>
    <w:p w14:paraId="4CB6C7C3" w14:textId="77777777" w:rsidR="009461CC" w:rsidRPr="006A7542" w:rsidRDefault="00EE1A21"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b/>
          <w:sz w:val="24"/>
          <w:szCs w:val="24"/>
          <w:lang w:val="bg-BG"/>
        </w:rPr>
        <w:t xml:space="preserve">Забележка: </w:t>
      </w:r>
      <w:r w:rsidR="001E029F" w:rsidRPr="006A7542">
        <w:rPr>
          <w:rFonts w:ascii="Times New Roman" w:hAnsi="Times New Roman" w:cs="Times New Roman"/>
          <w:sz w:val="24"/>
          <w:szCs w:val="24"/>
          <w:lang w:val="bg-BG"/>
        </w:rPr>
        <w:t xml:space="preserve">Независимо от начина на получаване на финансирането - директно предоставяне на безвъзмездна финансова помощ по реда на ЗУСЕСИФ или чрез конкурентен подбор на проектни предложения, </w:t>
      </w:r>
      <w:r w:rsidR="009461CC" w:rsidRPr="006A7542">
        <w:rPr>
          <w:rFonts w:ascii="Times New Roman" w:hAnsi="Times New Roman" w:cs="Times New Roman"/>
          <w:sz w:val="24"/>
          <w:szCs w:val="24"/>
          <w:lang w:val="bg-BG"/>
        </w:rPr>
        <w:t xml:space="preserve">УО на ОПОС зачита, че момента на узнаване на необходимостта за възлаганията в рамките на проекта </w:t>
      </w:r>
      <w:r w:rsidR="0083582C" w:rsidRPr="006A7542">
        <w:rPr>
          <w:rFonts w:ascii="Times New Roman" w:hAnsi="Times New Roman" w:cs="Times New Roman"/>
          <w:sz w:val="24"/>
          <w:szCs w:val="24"/>
          <w:lang w:val="bg-BG"/>
        </w:rPr>
        <w:t>настъпва</w:t>
      </w:r>
      <w:r w:rsidR="009461CC" w:rsidRPr="006A7542">
        <w:rPr>
          <w:rFonts w:ascii="Times New Roman" w:hAnsi="Times New Roman" w:cs="Times New Roman"/>
          <w:sz w:val="24"/>
          <w:szCs w:val="24"/>
          <w:lang w:val="bg-BG"/>
        </w:rPr>
        <w:t xml:space="preserve"> </w:t>
      </w:r>
      <w:r w:rsidR="001E029F" w:rsidRPr="006A7542">
        <w:rPr>
          <w:rFonts w:ascii="Times New Roman" w:hAnsi="Times New Roman" w:cs="Times New Roman"/>
          <w:sz w:val="24"/>
          <w:szCs w:val="24"/>
          <w:lang w:val="bg-BG"/>
        </w:rPr>
        <w:t>с датата на сключване</w:t>
      </w:r>
      <w:r w:rsidR="009461CC" w:rsidRPr="006A7542">
        <w:rPr>
          <w:rFonts w:ascii="Times New Roman" w:hAnsi="Times New Roman" w:cs="Times New Roman"/>
          <w:sz w:val="24"/>
          <w:szCs w:val="24"/>
          <w:lang w:val="bg-BG"/>
        </w:rPr>
        <w:t xml:space="preserve"> </w:t>
      </w:r>
      <w:r w:rsidR="001E029F" w:rsidRPr="006A7542">
        <w:rPr>
          <w:rFonts w:ascii="Times New Roman" w:hAnsi="Times New Roman" w:cs="Times New Roman"/>
          <w:sz w:val="24"/>
          <w:szCs w:val="24"/>
          <w:lang w:val="bg-BG"/>
        </w:rPr>
        <w:t>договора за предоставяне на БФП</w:t>
      </w:r>
      <w:r w:rsidR="009461CC" w:rsidRPr="006A7542">
        <w:rPr>
          <w:rFonts w:ascii="Times New Roman" w:hAnsi="Times New Roman" w:cs="Times New Roman"/>
          <w:sz w:val="24"/>
          <w:szCs w:val="24"/>
          <w:lang w:val="bg-BG"/>
        </w:rPr>
        <w:t>.</w:t>
      </w:r>
    </w:p>
    <w:p w14:paraId="1B1A5BA9" w14:textId="77777777" w:rsidR="009461CC" w:rsidRPr="006A7542" w:rsidRDefault="009461CC"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b/>
          <w:sz w:val="24"/>
          <w:szCs w:val="24"/>
          <w:lang w:val="bg-BG"/>
        </w:rPr>
        <w:t>1.</w:t>
      </w:r>
      <w:r w:rsidR="00F231A3" w:rsidRPr="006A7542">
        <w:rPr>
          <w:rFonts w:ascii="Times New Roman" w:hAnsi="Times New Roman" w:cs="Times New Roman"/>
          <w:b/>
          <w:sz w:val="24"/>
          <w:szCs w:val="24"/>
          <w:lang w:val="bg-BG"/>
        </w:rPr>
        <w:t>5</w:t>
      </w:r>
      <w:r w:rsidR="00B377A0" w:rsidRPr="006A7542">
        <w:rPr>
          <w:rFonts w:ascii="Times New Roman" w:hAnsi="Times New Roman" w:cs="Times New Roman"/>
          <w:b/>
          <w:sz w:val="24"/>
          <w:szCs w:val="24"/>
          <w:lang w:val="bg-BG"/>
        </w:rPr>
        <w:t>.</w:t>
      </w:r>
      <w:r w:rsidRPr="006A7542">
        <w:rPr>
          <w:rFonts w:ascii="Times New Roman" w:hAnsi="Times New Roman" w:cs="Times New Roman"/>
          <w:sz w:val="24"/>
          <w:szCs w:val="24"/>
          <w:lang w:val="bg-BG"/>
        </w:rPr>
        <w:t xml:space="preserve"> Включването на доставки или услуги, които не са необходими за изпълнение на договор за строителство.</w:t>
      </w:r>
    </w:p>
    <w:p w14:paraId="5D3B1160" w14:textId="77777777" w:rsidR="009461CC" w:rsidRPr="006A7542" w:rsidRDefault="009461CC"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 xml:space="preserve">Констатират се случаи, </w:t>
      </w:r>
      <w:r w:rsidR="000E7464" w:rsidRPr="006A7542">
        <w:rPr>
          <w:rFonts w:ascii="Times New Roman" w:hAnsi="Times New Roman" w:cs="Times New Roman"/>
          <w:sz w:val="24"/>
          <w:szCs w:val="24"/>
          <w:lang w:val="bg-BG"/>
        </w:rPr>
        <w:t>при които</w:t>
      </w:r>
      <w:r w:rsidRPr="006A7542">
        <w:rPr>
          <w:rFonts w:ascii="Times New Roman" w:hAnsi="Times New Roman" w:cs="Times New Roman"/>
          <w:sz w:val="24"/>
          <w:szCs w:val="24"/>
          <w:lang w:val="bg-BG"/>
        </w:rPr>
        <w:t xml:space="preserve"> в </w:t>
      </w:r>
      <w:r w:rsidR="000E7464" w:rsidRPr="006A7542">
        <w:rPr>
          <w:rFonts w:ascii="Times New Roman" w:hAnsi="Times New Roman" w:cs="Times New Roman"/>
          <w:sz w:val="24"/>
          <w:szCs w:val="24"/>
          <w:lang w:val="bg-BG"/>
        </w:rPr>
        <w:t xml:space="preserve">обществени </w:t>
      </w:r>
      <w:r w:rsidRPr="006A7542">
        <w:rPr>
          <w:rFonts w:ascii="Times New Roman" w:hAnsi="Times New Roman" w:cs="Times New Roman"/>
          <w:sz w:val="24"/>
          <w:szCs w:val="24"/>
          <w:lang w:val="bg-BG"/>
        </w:rPr>
        <w:t>поръчки с предмет „строителство или инженеринг“ се включва и задължение за изпълнение на мерки за информация и публичност, като например:</w:t>
      </w:r>
    </w:p>
    <w:p w14:paraId="3E166572" w14:textId="77777777" w:rsidR="009461CC" w:rsidRPr="006A7542" w:rsidRDefault="009461CC"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Възложителят е заложил изпълнение на дейности по „Осъществяване на мерките и предвидените дейности по информация и комуникация за проекта в съответствие с Насоки за информация и комуникация на проекти, финансирани по Оперативна програма „Околна среда 2014 - 2020 г.“.</w:t>
      </w:r>
    </w:p>
    <w:p w14:paraId="7C3E8A85" w14:textId="62119FBD" w:rsidR="009461CC" w:rsidRPr="006A7542" w:rsidRDefault="009461CC"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Въпросната услуга</w:t>
      </w:r>
      <w:r w:rsidR="00793040">
        <w:rPr>
          <w:rFonts w:ascii="Times New Roman" w:hAnsi="Times New Roman" w:cs="Times New Roman"/>
          <w:sz w:val="24"/>
          <w:szCs w:val="24"/>
          <w:lang w:val="bg-BG"/>
        </w:rPr>
        <w:t>,</w:t>
      </w:r>
      <w:r w:rsidRPr="006A7542">
        <w:rPr>
          <w:rFonts w:ascii="Times New Roman" w:hAnsi="Times New Roman" w:cs="Times New Roman"/>
          <w:sz w:val="24"/>
          <w:szCs w:val="24"/>
          <w:lang w:val="bg-BG"/>
        </w:rPr>
        <w:t xml:space="preserve"> е свързана с изпълнението на събития от информативен характер, които да придадат съответната публичност на изпълняваното строителство и проекта като цяло</w:t>
      </w:r>
      <w:r w:rsidR="00793040">
        <w:rPr>
          <w:rFonts w:ascii="Times New Roman" w:hAnsi="Times New Roman" w:cs="Times New Roman"/>
          <w:sz w:val="24"/>
          <w:szCs w:val="24"/>
          <w:lang w:val="bg-BG"/>
        </w:rPr>
        <w:t>,</w:t>
      </w:r>
      <w:r w:rsidRPr="006A7542">
        <w:rPr>
          <w:rFonts w:ascii="Times New Roman" w:hAnsi="Times New Roman" w:cs="Times New Roman"/>
          <w:sz w:val="24"/>
          <w:szCs w:val="24"/>
          <w:lang w:val="bg-BG"/>
        </w:rPr>
        <w:t xml:space="preserve"> или понякога е свързано с изработване или доставка на рекламни табели, информационни материали и други. Това са именно случаите, в които УО на ОПОС констатира, че въпросните дейности не могат да бъдат причислени като услуги, които са свързани с изпълнението на строителните дейности и се извежда констатация за нарушение на нормите на чл. 21, ал. 17 от ЗОП, а също така и на основните принципи, </w:t>
      </w:r>
      <w:r w:rsidRPr="006A7542">
        <w:rPr>
          <w:rFonts w:ascii="Times New Roman" w:hAnsi="Times New Roman" w:cs="Times New Roman"/>
          <w:sz w:val="24"/>
          <w:szCs w:val="24"/>
          <w:lang w:val="bg-BG"/>
        </w:rPr>
        <w:lastRenderedPageBreak/>
        <w:t>заложени в чл. 2, ал. 1 от ЗОП за равнопоставеност и недопускане на дискриминация, както и свободна конкуренция.</w:t>
      </w:r>
    </w:p>
    <w:p w14:paraId="065514CB" w14:textId="77777777" w:rsidR="009461CC" w:rsidRPr="006A7542" w:rsidRDefault="009461CC"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Друг практически пример за подобно нарушение се наблюдава в обществените поръчки с обект проектиране, авторски надзор, строителство, доставка и монтаж за изграждане на инсталации за компостиране на отпадъци например, където се наблюдава дискриминационно групиране на дейностите по доставка на контейнери и машина за разделно събиране на отпадъци с тези, предмет на инженеринг и/или на строителство и изграждане на инсталацията.</w:t>
      </w:r>
      <w:r w:rsidR="00171AEF" w:rsidRPr="006A7542">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Така, в рамките на обществената поръчка за СМР, при липсата на обособяването в отделна обособена позиция или отделен ред за избор на изпълнител, се включва и възлагането на въпросната техника за разделно събиране, доставката на контейнери за отпадъци, които не са необходими за изграждане на инсталацията и предполагат участие на различна група икономически оператори, които биха могли да участват в поръчката и биха предложили и икономически по-изгодна оферта за изпълнение на тези доставки и услуги.</w:t>
      </w:r>
    </w:p>
    <w:p w14:paraId="090B689F" w14:textId="3B6255D1" w:rsidR="009461CC" w:rsidRPr="006A7542" w:rsidRDefault="009461CC"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b/>
          <w:sz w:val="24"/>
          <w:szCs w:val="24"/>
          <w:lang w:val="bg-BG"/>
        </w:rPr>
        <w:t>1.</w:t>
      </w:r>
      <w:r w:rsidR="00F231A3" w:rsidRPr="006A7542">
        <w:rPr>
          <w:rFonts w:ascii="Times New Roman" w:hAnsi="Times New Roman" w:cs="Times New Roman"/>
          <w:b/>
          <w:sz w:val="24"/>
          <w:szCs w:val="24"/>
          <w:lang w:val="bg-BG"/>
        </w:rPr>
        <w:t>6</w:t>
      </w:r>
      <w:r w:rsidR="00B377A0" w:rsidRPr="006A7542">
        <w:rPr>
          <w:rFonts w:ascii="Times New Roman" w:hAnsi="Times New Roman" w:cs="Times New Roman"/>
          <w:b/>
          <w:sz w:val="24"/>
          <w:szCs w:val="24"/>
          <w:lang w:val="bg-BG"/>
        </w:rPr>
        <w:t>.</w:t>
      </w:r>
      <w:r w:rsidRPr="006A7542">
        <w:rPr>
          <w:rFonts w:ascii="Times New Roman" w:hAnsi="Times New Roman" w:cs="Times New Roman"/>
          <w:sz w:val="24"/>
          <w:szCs w:val="24"/>
          <w:lang w:val="bg-BG"/>
        </w:rPr>
        <w:t xml:space="preserve"> Липса на мотиви за невъзможността за разделяне на поръчката на обособени позиции, в нарушение на чл.</w:t>
      </w:r>
      <w:r w:rsidR="00793040">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46, ал.</w:t>
      </w:r>
      <w:r w:rsidR="00793040">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1 от ЗОП.</w:t>
      </w:r>
    </w:p>
    <w:p w14:paraId="60458C6C" w14:textId="24BA6D33" w:rsidR="00FF4128" w:rsidRPr="006A7542" w:rsidRDefault="009461CC"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 xml:space="preserve">За всеки случай, в който възложителят е преценил, че за качественото изпълнение на поръчката, дейностите от нейния предмет трябва да бъдат изпълнени от един икономически оператор, той следва да мотивира решението си да не разделя поръчката на обособени позиции. Липсата на мотиви в акта, с който се открива процедурата </w:t>
      </w:r>
      <w:r w:rsidR="00C765F3" w:rsidRPr="006A7542">
        <w:rPr>
          <w:rFonts w:ascii="Times New Roman" w:hAnsi="Times New Roman" w:cs="Times New Roman"/>
          <w:sz w:val="24"/>
          <w:szCs w:val="24"/>
          <w:lang w:val="bg-BG"/>
        </w:rPr>
        <w:t>се счита за нарушение на законодателството в областта на обществените поръчки</w:t>
      </w:r>
      <w:r w:rsidRPr="006A7542">
        <w:rPr>
          <w:rFonts w:ascii="Times New Roman" w:hAnsi="Times New Roman" w:cs="Times New Roman"/>
          <w:sz w:val="24"/>
          <w:szCs w:val="24"/>
          <w:lang w:val="bg-BG"/>
        </w:rPr>
        <w:t>.</w:t>
      </w:r>
      <w:r w:rsidR="000C73A2" w:rsidRPr="006A7542">
        <w:rPr>
          <w:rFonts w:ascii="Times New Roman" w:hAnsi="Times New Roman" w:cs="Times New Roman"/>
          <w:sz w:val="24"/>
          <w:szCs w:val="24"/>
          <w:lang w:val="bg-BG"/>
        </w:rPr>
        <w:t xml:space="preserve"> </w:t>
      </w:r>
    </w:p>
    <w:p w14:paraId="7AA4F2C8" w14:textId="4593EFDB" w:rsidR="001F5B1B" w:rsidRPr="006A7542" w:rsidRDefault="00354A22" w:rsidP="00FE4013">
      <w:pPr>
        <w:spacing w:before="120" w:after="120" w:line="240" w:lineRule="auto"/>
        <w:ind w:firstLine="567"/>
        <w:jc w:val="both"/>
        <w:rPr>
          <w:rFonts w:ascii="Times New Roman" w:hAnsi="Times New Roman" w:cs="Times New Roman"/>
          <w:sz w:val="24"/>
          <w:szCs w:val="24"/>
          <w:u w:val="single"/>
          <w:lang w:val="bg-BG"/>
        </w:rPr>
      </w:pPr>
      <w:r w:rsidRPr="006A7542">
        <w:rPr>
          <w:rFonts w:ascii="Times New Roman" w:hAnsi="Times New Roman" w:cs="Times New Roman"/>
          <w:sz w:val="24"/>
          <w:szCs w:val="24"/>
          <w:u w:val="single"/>
          <w:lang w:val="bg-BG"/>
        </w:rPr>
        <w:t>Наблюдава се д</w:t>
      </w:r>
      <w:r w:rsidR="001F5B1B" w:rsidRPr="006A7542">
        <w:rPr>
          <w:rFonts w:ascii="Times New Roman" w:hAnsi="Times New Roman" w:cs="Times New Roman"/>
          <w:sz w:val="24"/>
          <w:szCs w:val="24"/>
          <w:u w:val="single"/>
          <w:lang w:val="bg-BG"/>
        </w:rPr>
        <w:t xml:space="preserve">опускана грешка от възложителите в нарушение на чл. </w:t>
      </w:r>
      <w:r w:rsidRPr="006A7542">
        <w:rPr>
          <w:rFonts w:ascii="Times New Roman" w:hAnsi="Times New Roman" w:cs="Times New Roman"/>
          <w:sz w:val="24"/>
          <w:szCs w:val="24"/>
          <w:u w:val="single"/>
          <w:lang w:val="bg-BG"/>
        </w:rPr>
        <w:t>46</w:t>
      </w:r>
      <w:r w:rsidR="001F5B1B" w:rsidRPr="006A7542">
        <w:rPr>
          <w:rFonts w:ascii="Times New Roman" w:hAnsi="Times New Roman" w:cs="Times New Roman"/>
          <w:sz w:val="24"/>
          <w:szCs w:val="24"/>
          <w:u w:val="single"/>
          <w:lang w:val="bg-BG"/>
        </w:rPr>
        <w:t xml:space="preserve">, ал. </w:t>
      </w:r>
      <w:r w:rsidRPr="006A7542">
        <w:rPr>
          <w:rFonts w:ascii="Times New Roman" w:hAnsi="Times New Roman" w:cs="Times New Roman"/>
          <w:sz w:val="24"/>
          <w:szCs w:val="24"/>
          <w:u w:val="single"/>
          <w:lang w:val="bg-BG"/>
        </w:rPr>
        <w:t>1 във връзка с чл. 2, ал. 2</w:t>
      </w:r>
      <w:r w:rsidR="001F5B1B" w:rsidRPr="006A7542">
        <w:rPr>
          <w:rFonts w:ascii="Times New Roman" w:hAnsi="Times New Roman" w:cs="Times New Roman"/>
          <w:sz w:val="24"/>
          <w:szCs w:val="24"/>
          <w:u w:val="single"/>
          <w:lang w:val="bg-BG"/>
        </w:rPr>
        <w:t xml:space="preserve"> от ЗОП, </w:t>
      </w:r>
      <w:r w:rsidRPr="006A7542">
        <w:rPr>
          <w:rFonts w:ascii="Times New Roman" w:hAnsi="Times New Roman" w:cs="Times New Roman"/>
          <w:sz w:val="24"/>
          <w:szCs w:val="24"/>
          <w:u w:val="single"/>
          <w:lang w:val="bg-BG"/>
        </w:rPr>
        <w:t>изразена</w:t>
      </w:r>
      <w:r w:rsidR="00C765F3" w:rsidRPr="006A7542">
        <w:rPr>
          <w:rFonts w:ascii="Times New Roman" w:hAnsi="Times New Roman" w:cs="Times New Roman"/>
          <w:sz w:val="24"/>
          <w:szCs w:val="24"/>
          <w:u w:val="single"/>
          <w:lang w:val="bg-BG"/>
        </w:rPr>
        <w:t xml:space="preserve"> в</w:t>
      </w:r>
      <w:r w:rsidRPr="006A7542">
        <w:rPr>
          <w:rFonts w:ascii="Times New Roman" w:hAnsi="Times New Roman" w:cs="Times New Roman"/>
          <w:sz w:val="24"/>
          <w:szCs w:val="24"/>
          <w:u w:val="single"/>
          <w:lang w:val="bg-BG"/>
        </w:rPr>
        <w:t xml:space="preserve"> </w:t>
      </w:r>
      <w:r w:rsidR="001F5B1B" w:rsidRPr="006A7542">
        <w:rPr>
          <w:rFonts w:ascii="Times New Roman" w:hAnsi="Times New Roman" w:cs="Times New Roman"/>
          <w:sz w:val="24"/>
          <w:szCs w:val="24"/>
          <w:u w:val="single"/>
          <w:lang w:val="bg-BG"/>
        </w:rPr>
        <w:t>липса</w:t>
      </w:r>
      <w:r w:rsidRPr="006A7542">
        <w:rPr>
          <w:rFonts w:ascii="Times New Roman" w:hAnsi="Times New Roman" w:cs="Times New Roman"/>
          <w:sz w:val="24"/>
          <w:szCs w:val="24"/>
          <w:u w:val="single"/>
          <w:lang w:val="bg-BG"/>
        </w:rPr>
        <w:t xml:space="preserve"> </w:t>
      </w:r>
      <w:r w:rsidR="001F5B1B" w:rsidRPr="006A7542">
        <w:rPr>
          <w:rFonts w:ascii="Times New Roman" w:hAnsi="Times New Roman" w:cs="Times New Roman"/>
          <w:sz w:val="24"/>
          <w:szCs w:val="24"/>
          <w:u w:val="single"/>
          <w:lang w:val="bg-BG"/>
        </w:rPr>
        <w:t xml:space="preserve">на обособяване </w:t>
      </w:r>
      <w:r w:rsidR="00C765F3" w:rsidRPr="006A7542">
        <w:rPr>
          <w:rFonts w:ascii="Times New Roman" w:hAnsi="Times New Roman" w:cs="Times New Roman"/>
          <w:sz w:val="24"/>
          <w:szCs w:val="24"/>
          <w:u w:val="single"/>
          <w:lang w:val="bg-BG"/>
        </w:rPr>
        <w:t xml:space="preserve">на </w:t>
      </w:r>
      <w:r w:rsidR="001F5B1B" w:rsidRPr="006A7542">
        <w:rPr>
          <w:rFonts w:ascii="Times New Roman" w:hAnsi="Times New Roman" w:cs="Times New Roman"/>
          <w:sz w:val="24"/>
          <w:szCs w:val="24"/>
          <w:u w:val="single"/>
          <w:lang w:val="bg-BG"/>
        </w:rPr>
        <w:t>предмета на обществената поръчка на отделни части в обособени позиции</w:t>
      </w:r>
      <w:r w:rsidR="000C73A2" w:rsidRPr="006A7542">
        <w:rPr>
          <w:rFonts w:ascii="Times New Roman" w:hAnsi="Times New Roman" w:cs="Times New Roman"/>
          <w:sz w:val="24"/>
          <w:szCs w:val="24"/>
          <w:u w:val="single"/>
          <w:lang w:val="bg-BG"/>
        </w:rPr>
        <w:t>, въпреки налични мотиви за неразделяне на обществената поръчка в акта</w:t>
      </w:r>
    </w:p>
    <w:p w14:paraId="6AE6E139" w14:textId="6CF234D7" w:rsidR="001F5B1B" w:rsidRPr="006A7542" w:rsidRDefault="001F5B1B"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Например в процедура с предмет: „Доставка на мобилна техника и съдове за компостираща инсталация, в това число специализиран сметоизвозващ автомобил с настройка, доставка на шредер и доставка на подвижни контейнери за зелени отпадъци“, възложителя не е съобразил, че доставката на техниката и съдовете представлява интерес на различни групи икономически оператори</w:t>
      </w:r>
      <w:r w:rsidR="00B65612" w:rsidRPr="006A7542">
        <w:rPr>
          <w:rFonts w:ascii="Times New Roman" w:hAnsi="Times New Roman" w:cs="Times New Roman"/>
          <w:sz w:val="24"/>
          <w:szCs w:val="24"/>
          <w:lang w:val="bg-BG"/>
        </w:rPr>
        <w:t>, което обстоятелство продиктува разделяне на същата на обособени позиции.</w:t>
      </w:r>
    </w:p>
    <w:p w14:paraId="05FFEF7C" w14:textId="530BBE7E" w:rsidR="00E67D5C" w:rsidRPr="006A7542" w:rsidRDefault="00354A22"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Друг пример, е когато</w:t>
      </w:r>
      <w:r w:rsidR="003607F8" w:rsidRPr="006A7542">
        <w:rPr>
          <w:rFonts w:ascii="Times New Roman" w:hAnsi="Times New Roman" w:cs="Times New Roman"/>
          <w:sz w:val="24"/>
          <w:szCs w:val="24"/>
          <w:lang w:val="bg-BG"/>
        </w:rPr>
        <w:t xml:space="preserve"> в процедура за упражняване на строителен надзор, при включени в техническата спецификация обекти, предмет на упражняване на надзорни функции</w:t>
      </w:r>
      <w:r w:rsidR="004F1B97">
        <w:rPr>
          <w:rFonts w:ascii="Times New Roman" w:hAnsi="Times New Roman" w:cs="Times New Roman"/>
          <w:sz w:val="24"/>
          <w:szCs w:val="24"/>
          <w:lang w:val="bg-BG"/>
        </w:rPr>
        <w:t>,</w:t>
      </w:r>
      <w:r w:rsidR="003607F8" w:rsidRPr="006A7542">
        <w:rPr>
          <w:rFonts w:ascii="Times New Roman" w:hAnsi="Times New Roman" w:cs="Times New Roman"/>
          <w:sz w:val="24"/>
          <w:szCs w:val="24"/>
          <w:lang w:val="bg-BG"/>
        </w:rPr>
        <w:t xml:space="preserve"> са налице</w:t>
      </w:r>
      <w:r w:rsidR="00C765F3" w:rsidRPr="006A7542">
        <w:rPr>
          <w:rFonts w:ascii="Times New Roman" w:hAnsi="Times New Roman" w:cs="Times New Roman"/>
          <w:sz w:val="24"/>
          <w:szCs w:val="24"/>
          <w:lang w:val="bg-BG"/>
        </w:rPr>
        <w:t xml:space="preserve"> такива,</w:t>
      </w:r>
      <w:r w:rsidR="004F1B97">
        <w:rPr>
          <w:rFonts w:ascii="Times New Roman" w:hAnsi="Times New Roman" w:cs="Times New Roman"/>
          <w:sz w:val="24"/>
          <w:szCs w:val="24"/>
          <w:lang w:val="bg-BG"/>
        </w:rPr>
        <w:t xml:space="preserve"> </w:t>
      </w:r>
      <w:r w:rsidR="003607F8" w:rsidRPr="006A7542">
        <w:rPr>
          <w:rFonts w:ascii="Times New Roman" w:hAnsi="Times New Roman" w:cs="Times New Roman"/>
          <w:sz w:val="24"/>
          <w:szCs w:val="24"/>
          <w:lang w:val="bg-BG"/>
        </w:rPr>
        <w:t>попадащи в различна категория строеж по чл. 137, ал. 1 от ЗУТ – напр. 1-</w:t>
      </w:r>
      <w:r w:rsidR="004254A1" w:rsidRPr="006A7542">
        <w:rPr>
          <w:rFonts w:ascii="Times New Roman" w:hAnsi="Times New Roman" w:cs="Times New Roman"/>
          <w:sz w:val="24"/>
          <w:szCs w:val="24"/>
          <w:lang w:val="bg-BG"/>
        </w:rPr>
        <w:t>ва</w:t>
      </w:r>
      <w:r w:rsidR="003607F8" w:rsidRPr="006A7542">
        <w:rPr>
          <w:rFonts w:ascii="Times New Roman" w:hAnsi="Times New Roman" w:cs="Times New Roman"/>
          <w:sz w:val="24"/>
          <w:szCs w:val="24"/>
          <w:lang w:val="bg-BG"/>
        </w:rPr>
        <w:t xml:space="preserve"> и 2-ра категория. Същевременно</w:t>
      </w:r>
      <w:r w:rsidR="004254A1" w:rsidRPr="006A7542">
        <w:rPr>
          <w:rFonts w:ascii="Times New Roman" w:hAnsi="Times New Roman" w:cs="Times New Roman"/>
          <w:sz w:val="24"/>
          <w:szCs w:val="24"/>
          <w:lang w:val="bg-BG"/>
        </w:rPr>
        <w:t>,</w:t>
      </w:r>
      <w:r w:rsidR="003607F8" w:rsidRPr="006A7542">
        <w:rPr>
          <w:rFonts w:ascii="Times New Roman" w:hAnsi="Times New Roman" w:cs="Times New Roman"/>
          <w:sz w:val="24"/>
          <w:szCs w:val="24"/>
          <w:lang w:val="bg-BG"/>
        </w:rPr>
        <w:t xml:space="preserve"> в критериите за подбор</w:t>
      </w:r>
      <w:r w:rsidR="00417BE2" w:rsidRPr="006A7542">
        <w:rPr>
          <w:rFonts w:ascii="Times New Roman" w:hAnsi="Times New Roman" w:cs="Times New Roman"/>
          <w:sz w:val="24"/>
          <w:szCs w:val="24"/>
          <w:lang w:val="bg-BG"/>
        </w:rPr>
        <w:t xml:space="preserve"> към участниците</w:t>
      </w:r>
      <w:r w:rsidR="004254A1" w:rsidRPr="006A7542">
        <w:rPr>
          <w:rFonts w:ascii="Times New Roman" w:hAnsi="Times New Roman" w:cs="Times New Roman"/>
          <w:sz w:val="24"/>
          <w:szCs w:val="24"/>
          <w:lang w:val="bg-BG"/>
        </w:rPr>
        <w:t>,</w:t>
      </w:r>
      <w:r w:rsidR="00417BE2" w:rsidRPr="006A7542">
        <w:rPr>
          <w:rFonts w:ascii="Times New Roman" w:hAnsi="Times New Roman" w:cs="Times New Roman"/>
          <w:sz w:val="24"/>
          <w:szCs w:val="24"/>
          <w:lang w:val="bg-BG"/>
        </w:rPr>
        <w:t xml:space="preserve"> възложителят е изискал да притежават застраховка „Професионална отговорност“ по чл. 171 от ЗУТ с лимит на отговорност за строежи </w:t>
      </w:r>
      <w:r w:rsidR="00C765F3" w:rsidRPr="006A7542">
        <w:rPr>
          <w:rFonts w:ascii="Times New Roman" w:hAnsi="Times New Roman" w:cs="Times New Roman"/>
          <w:sz w:val="24"/>
          <w:szCs w:val="24"/>
          <w:lang w:val="bg-BG"/>
        </w:rPr>
        <w:t xml:space="preserve">от </w:t>
      </w:r>
      <w:r w:rsidR="00417BE2" w:rsidRPr="006A7542">
        <w:rPr>
          <w:rFonts w:ascii="Times New Roman" w:hAnsi="Times New Roman" w:cs="Times New Roman"/>
          <w:sz w:val="24"/>
          <w:szCs w:val="24"/>
          <w:lang w:val="bg-BG"/>
        </w:rPr>
        <w:t>1-ва категория.</w:t>
      </w:r>
      <w:r w:rsidR="00C25B54" w:rsidRPr="006A7542">
        <w:rPr>
          <w:rFonts w:ascii="Times New Roman" w:hAnsi="Times New Roman" w:cs="Times New Roman"/>
          <w:sz w:val="24"/>
          <w:szCs w:val="24"/>
          <w:lang w:val="bg-BG"/>
        </w:rPr>
        <w:t xml:space="preserve"> По този начин е нарушен чл. 46, ал. 1 от ЗОП, във връзка с чл. 59, ал. 2 от ЗОП и чл. 2, ал. 1 и ал. 2 от ЗОП.</w:t>
      </w:r>
      <w:r w:rsidR="000C59D6" w:rsidRPr="00867327">
        <w:rPr>
          <w:lang w:val="bg-BG"/>
        </w:rPr>
        <w:t xml:space="preserve"> </w:t>
      </w:r>
      <w:r w:rsidR="00C765F3" w:rsidRPr="006A7542">
        <w:rPr>
          <w:rFonts w:ascii="Times New Roman" w:hAnsi="Times New Roman" w:cs="Times New Roman"/>
          <w:sz w:val="24"/>
          <w:szCs w:val="24"/>
          <w:lang w:val="bg-BG"/>
        </w:rPr>
        <w:t xml:space="preserve">С </w:t>
      </w:r>
      <w:r w:rsidR="000C59D6" w:rsidRPr="006A7542">
        <w:rPr>
          <w:rFonts w:ascii="Times New Roman" w:hAnsi="Times New Roman" w:cs="Times New Roman"/>
          <w:sz w:val="24"/>
          <w:szCs w:val="24"/>
          <w:lang w:val="bg-BG"/>
        </w:rPr>
        <w:t xml:space="preserve">обособяването в рамките на една позиция на </w:t>
      </w:r>
      <w:r w:rsidR="00C765F3" w:rsidRPr="006A7542">
        <w:rPr>
          <w:rFonts w:ascii="Times New Roman" w:hAnsi="Times New Roman" w:cs="Times New Roman"/>
          <w:sz w:val="24"/>
          <w:szCs w:val="24"/>
          <w:lang w:val="bg-BG"/>
        </w:rPr>
        <w:t xml:space="preserve">осъществяване на строителен надзор на </w:t>
      </w:r>
      <w:r w:rsidR="000C59D6" w:rsidRPr="006A7542">
        <w:rPr>
          <w:rFonts w:ascii="Times New Roman" w:hAnsi="Times New Roman" w:cs="Times New Roman"/>
          <w:sz w:val="24"/>
          <w:szCs w:val="24"/>
          <w:lang w:val="bg-BG"/>
        </w:rPr>
        <w:t>обекти с различна категория строежи се стига до фактическо положение, при което възлагането на същата препятства участието на всички икономически оператори на пазара, притежаващи застраховка професионална отговорност за обектите</w:t>
      </w:r>
      <w:r w:rsidR="008053A2" w:rsidRPr="006A7542">
        <w:rPr>
          <w:rFonts w:ascii="Times New Roman" w:hAnsi="Times New Roman" w:cs="Times New Roman"/>
          <w:sz w:val="24"/>
          <w:szCs w:val="24"/>
          <w:lang w:val="bg-BG"/>
        </w:rPr>
        <w:t>,</w:t>
      </w:r>
      <w:r w:rsidR="000C59D6" w:rsidRPr="006A7542">
        <w:rPr>
          <w:rFonts w:ascii="Times New Roman" w:hAnsi="Times New Roman" w:cs="Times New Roman"/>
          <w:sz w:val="24"/>
          <w:szCs w:val="24"/>
          <w:lang w:val="bg-BG"/>
        </w:rPr>
        <w:t xml:space="preserve"> попадащи в обхвата на строежи втора категория, </w:t>
      </w:r>
      <w:r w:rsidR="008053A2" w:rsidRPr="006A7542">
        <w:rPr>
          <w:rFonts w:ascii="Times New Roman" w:hAnsi="Times New Roman" w:cs="Times New Roman"/>
          <w:sz w:val="24"/>
          <w:szCs w:val="24"/>
          <w:lang w:val="bg-BG"/>
        </w:rPr>
        <w:t xml:space="preserve">което </w:t>
      </w:r>
      <w:r w:rsidR="000C59D6" w:rsidRPr="006A7542">
        <w:rPr>
          <w:rFonts w:ascii="Times New Roman" w:hAnsi="Times New Roman" w:cs="Times New Roman"/>
          <w:sz w:val="24"/>
          <w:szCs w:val="24"/>
          <w:lang w:val="bg-BG"/>
        </w:rPr>
        <w:t xml:space="preserve">създава допълнителна административна тежест за същите да застраховат професионалната си отговорност за строежи </w:t>
      </w:r>
      <w:r w:rsidR="008053A2" w:rsidRPr="006A7542">
        <w:rPr>
          <w:rFonts w:ascii="Times New Roman" w:hAnsi="Times New Roman" w:cs="Times New Roman"/>
          <w:sz w:val="24"/>
          <w:szCs w:val="24"/>
          <w:lang w:val="bg-BG"/>
        </w:rPr>
        <w:t xml:space="preserve">от </w:t>
      </w:r>
      <w:r w:rsidR="000C59D6" w:rsidRPr="006A7542">
        <w:rPr>
          <w:rFonts w:ascii="Times New Roman" w:hAnsi="Times New Roman" w:cs="Times New Roman"/>
          <w:sz w:val="24"/>
          <w:szCs w:val="24"/>
          <w:lang w:val="bg-BG"/>
        </w:rPr>
        <w:t>1-ва категория без да имат гаранция, че ще бъдат определени за изпълнител на обществената поръчка.</w:t>
      </w:r>
    </w:p>
    <w:p w14:paraId="4BCEC4BF" w14:textId="77777777" w:rsidR="000D4617" w:rsidRPr="00867327" w:rsidRDefault="000D4617" w:rsidP="00FE4013">
      <w:pPr>
        <w:spacing w:before="120" w:after="120" w:line="240" w:lineRule="auto"/>
        <w:ind w:firstLine="567"/>
        <w:jc w:val="both"/>
        <w:rPr>
          <w:rFonts w:ascii="Times New Roman" w:hAnsi="Times New Roman" w:cs="Times New Roman"/>
          <w:sz w:val="24"/>
          <w:szCs w:val="24"/>
          <w:lang w:val="bg-BG"/>
        </w:rPr>
      </w:pPr>
    </w:p>
    <w:p w14:paraId="493DA896" w14:textId="0596DD45" w:rsidR="009461CC" w:rsidRPr="006A7542" w:rsidRDefault="00366A28" w:rsidP="00FE4013">
      <w:pPr>
        <w:spacing w:before="120" w:after="120" w:line="240" w:lineRule="auto"/>
        <w:ind w:firstLine="567"/>
        <w:jc w:val="both"/>
        <w:rPr>
          <w:rFonts w:ascii="Times New Roman" w:hAnsi="Times New Roman" w:cs="Times New Roman"/>
          <w:b/>
          <w:sz w:val="24"/>
          <w:szCs w:val="24"/>
          <w:lang w:val="bg-BG"/>
        </w:rPr>
      </w:pPr>
      <w:r w:rsidRPr="00867327">
        <w:rPr>
          <w:rFonts w:ascii="Times New Roman" w:hAnsi="Times New Roman" w:cs="Times New Roman"/>
          <w:b/>
          <w:sz w:val="24"/>
          <w:szCs w:val="24"/>
          <w:lang w:val="bg-BG"/>
        </w:rPr>
        <w:t>II</w:t>
      </w:r>
      <w:r w:rsidR="009461CC" w:rsidRPr="006A7542">
        <w:rPr>
          <w:rFonts w:ascii="Times New Roman" w:hAnsi="Times New Roman" w:cs="Times New Roman"/>
          <w:b/>
          <w:sz w:val="24"/>
          <w:szCs w:val="24"/>
          <w:lang w:val="bg-BG"/>
        </w:rPr>
        <w:t>. ОПРЕДЕЛЯНЕ НА ОГРАНИЧИТЕЛНИ ИЗИСКВАНИЯ, КАСАЕЩИ ДОКАЗВАНЕ НА ГОДНОСТ, ПРАВОСПОСОБНОСТ, ИКОНОМИЧЕСКИ, ФИНАНСОВИ И ТЕХНИЧЕСКИ ВЪЗМОЖНОСТИ:</w:t>
      </w:r>
    </w:p>
    <w:p w14:paraId="4D67D400" w14:textId="15475C78" w:rsidR="00D26DAD" w:rsidRPr="006A7542" w:rsidRDefault="00D26DAD" w:rsidP="00FE4013">
      <w:pPr>
        <w:spacing w:before="120" w:after="120" w:line="240" w:lineRule="auto"/>
        <w:ind w:firstLine="567"/>
        <w:jc w:val="both"/>
        <w:rPr>
          <w:rFonts w:ascii="Times New Roman" w:hAnsi="Times New Roman" w:cs="Times New Roman"/>
          <w:b/>
          <w:sz w:val="24"/>
          <w:szCs w:val="24"/>
          <w:u w:val="single"/>
          <w:lang w:val="bg-BG"/>
        </w:rPr>
      </w:pPr>
      <w:r w:rsidRPr="006A7542">
        <w:rPr>
          <w:rFonts w:ascii="Times New Roman" w:hAnsi="Times New Roman" w:cs="Times New Roman"/>
          <w:b/>
          <w:sz w:val="24"/>
          <w:szCs w:val="24"/>
          <w:u w:val="single"/>
          <w:lang w:val="bg-BG"/>
        </w:rPr>
        <w:t>2.1. Ограничителни изисквания спрямо участници – неперсонифицирани обединения:</w:t>
      </w:r>
    </w:p>
    <w:p w14:paraId="1590BCE2" w14:textId="3872ED7A" w:rsidR="00765D2C" w:rsidRPr="006A7542" w:rsidRDefault="00E06DA6"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Една от най-често срещаните</w:t>
      </w:r>
      <w:r w:rsidR="00765D2C" w:rsidRPr="006A7542">
        <w:rPr>
          <w:rFonts w:ascii="Times New Roman" w:hAnsi="Times New Roman" w:cs="Times New Roman"/>
          <w:b/>
          <w:sz w:val="24"/>
          <w:szCs w:val="24"/>
          <w:lang w:val="bg-BG"/>
        </w:rPr>
        <w:t xml:space="preserve"> нередност</w:t>
      </w:r>
      <w:r w:rsidRPr="006A7542">
        <w:rPr>
          <w:rFonts w:ascii="Times New Roman" w:hAnsi="Times New Roman" w:cs="Times New Roman"/>
          <w:b/>
          <w:sz w:val="24"/>
          <w:szCs w:val="24"/>
          <w:lang w:val="bg-BG"/>
        </w:rPr>
        <w:t>и</w:t>
      </w:r>
      <w:r w:rsidR="00765D2C" w:rsidRPr="006A7542">
        <w:rPr>
          <w:rFonts w:ascii="Times New Roman" w:hAnsi="Times New Roman" w:cs="Times New Roman"/>
          <w:b/>
          <w:sz w:val="24"/>
          <w:szCs w:val="24"/>
          <w:lang w:val="bg-BG"/>
        </w:rPr>
        <w:t xml:space="preserve"> при изготвянето на документации за </w:t>
      </w:r>
      <w:r w:rsidR="00455B49" w:rsidRPr="006A7542">
        <w:rPr>
          <w:rFonts w:ascii="Times New Roman" w:hAnsi="Times New Roman" w:cs="Times New Roman"/>
          <w:b/>
          <w:sz w:val="24"/>
          <w:szCs w:val="24"/>
          <w:lang w:val="bg-BG"/>
        </w:rPr>
        <w:t>провеждане</w:t>
      </w:r>
      <w:r w:rsidR="00765D2C" w:rsidRPr="006A7542">
        <w:rPr>
          <w:rFonts w:ascii="Times New Roman" w:hAnsi="Times New Roman" w:cs="Times New Roman"/>
          <w:b/>
          <w:sz w:val="24"/>
          <w:szCs w:val="24"/>
          <w:lang w:val="bg-BG"/>
        </w:rPr>
        <w:t xml:space="preserve"> на процедури за възлагане на обществени поръчки</w:t>
      </w:r>
      <w:r w:rsidR="00ED273E" w:rsidRPr="006A7542">
        <w:rPr>
          <w:rFonts w:ascii="Times New Roman" w:hAnsi="Times New Roman" w:cs="Times New Roman"/>
          <w:b/>
          <w:sz w:val="24"/>
          <w:szCs w:val="24"/>
          <w:lang w:val="bg-BG"/>
        </w:rPr>
        <w:t xml:space="preserve"> е </w:t>
      </w:r>
      <w:r w:rsidR="00765D2C" w:rsidRPr="006A7542">
        <w:rPr>
          <w:rFonts w:ascii="Times New Roman" w:hAnsi="Times New Roman" w:cs="Times New Roman"/>
          <w:b/>
          <w:sz w:val="24"/>
          <w:szCs w:val="24"/>
          <w:lang w:val="bg-BG"/>
        </w:rPr>
        <w:t xml:space="preserve">залагането на </w:t>
      </w:r>
      <w:r w:rsidRPr="006A7542">
        <w:rPr>
          <w:rFonts w:ascii="Times New Roman" w:hAnsi="Times New Roman" w:cs="Times New Roman"/>
          <w:b/>
          <w:sz w:val="24"/>
          <w:szCs w:val="24"/>
          <w:lang w:val="bg-BG"/>
        </w:rPr>
        <w:t>следния критерий за подбор</w:t>
      </w:r>
      <w:r w:rsidR="00765D2C" w:rsidRPr="006A7542">
        <w:rPr>
          <w:rFonts w:ascii="Times New Roman" w:hAnsi="Times New Roman" w:cs="Times New Roman"/>
          <w:b/>
          <w:sz w:val="24"/>
          <w:szCs w:val="24"/>
          <w:lang w:val="bg-BG"/>
        </w:rPr>
        <w:t xml:space="preserve"> спрямо участници – обединения:</w:t>
      </w:r>
    </w:p>
    <w:p w14:paraId="6DB33418" w14:textId="321CCA7C" w:rsidR="00D26DAD" w:rsidRPr="006A7542" w:rsidRDefault="002D4858" w:rsidP="00FE4013">
      <w:pPr>
        <w:spacing w:before="120" w:after="120" w:line="240" w:lineRule="auto"/>
        <w:ind w:firstLine="567"/>
        <w:jc w:val="both"/>
        <w:rPr>
          <w:rFonts w:ascii="Times New Roman" w:hAnsi="Times New Roman" w:cs="Times New Roman"/>
          <w:b/>
          <w:i/>
          <w:iCs/>
          <w:sz w:val="24"/>
          <w:szCs w:val="24"/>
          <w:lang w:val="bg-BG"/>
        </w:rPr>
      </w:pPr>
      <w:r w:rsidRPr="006A7542">
        <w:rPr>
          <w:rFonts w:ascii="Times New Roman" w:hAnsi="Times New Roman" w:cs="Times New Roman"/>
          <w:b/>
          <w:sz w:val="24"/>
          <w:szCs w:val="24"/>
          <w:lang w:val="bg-BG"/>
        </w:rPr>
        <w:t>„</w:t>
      </w:r>
      <w:r w:rsidRPr="006A7542">
        <w:rPr>
          <w:rFonts w:ascii="Times New Roman" w:hAnsi="Times New Roman" w:cs="Times New Roman"/>
          <w:b/>
          <w:i/>
          <w:iCs/>
          <w:sz w:val="24"/>
          <w:szCs w:val="24"/>
          <w:lang w:val="bg-BG"/>
        </w:rPr>
        <w:t>Участникът трябва да е регистриран в Централния професионален регистър на строителя</w:t>
      </w:r>
      <w:r w:rsidR="0045692D" w:rsidRPr="00867327">
        <w:rPr>
          <w:rFonts w:ascii="Times New Roman" w:hAnsi="Times New Roman" w:cs="Times New Roman"/>
          <w:b/>
          <w:i/>
          <w:iCs/>
          <w:sz w:val="24"/>
          <w:szCs w:val="24"/>
          <w:lang w:val="bg-BG"/>
        </w:rPr>
        <w:t xml:space="preserve"> </w:t>
      </w:r>
      <w:r w:rsidR="0045692D" w:rsidRPr="006A7542">
        <w:rPr>
          <w:rFonts w:ascii="Times New Roman" w:hAnsi="Times New Roman" w:cs="Times New Roman"/>
          <w:b/>
          <w:i/>
          <w:iCs/>
          <w:sz w:val="24"/>
          <w:szCs w:val="24"/>
          <w:lang w:val="bg-BG"/>
        </w:rPr>
        <w:t>(ЦПРС)</w:t>
      </w:r>
      <w:r w:rsidRPr="006A7542">
        <w:rPr>
          <w:rFonts w:ascii="Times New Roman" w:hAnsi="Times New Roman" w:cs="Times New Roman"/>
          <w:b/>
          <w:i/>
          <w:iCs/>
          <w:sz w:val="24"/>
          <w:szCs w:val="24"/>
          <w:lang w:val="bg-BG"/>
        </w:rPr>
        <w:t xml:space="preserve"> към Камарата на строителите в Република България, за изпълнение на строежи Четвърта група, Втора категория, съгласно Правилника за реда за вписване и водене на Централния професионален регистър на строителя, а ако е чуждестранно лице, същото да има право (съгласно националното му законодателство и при условията на взаимно признаване) да изпълни предмета на поръчката.</w:t>
      </w:r>
    </w:p>
    <w:p w14:paraId="701D3E07" w14:textId="6ACCE4B7" w:rsidR="00D26DAD" w:rsidRPr="006A7542" w:rsidRDefault="002D4858"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i/>
          <w:iCs/>
          <w:sz w:val="24"/>
          <w:szCs w:val="24"/>
          <w:lang w:val="bg-BG"/>
        </w:rPr>
        <w:t>При участие на обединения, които не са юридически лица, съответствието с критерия за подбор се доказва от всяко от лицата, включени в обединението, които ще изпълняват строителни дейности, съобразно разпределението на участието на лицата при изпълнение на дейностите, предвидено в договора за създаване на обединение</w:t>
      </w:r>
      <w:r w:rsidRPr="006A7542">
        <w:rPr>
          <w:rFonts w:ascii="Times New Roman" w:hAnsi="Times New Roman" w:cs="Times New Roman"/>
          <w:b/>
          <w:sz w:val="24"/>
          <w:szCs w:val="24"/>
          <w:lang w:val="bg-BG"/>
        </w:rPr>
        <w:t>“.</w:t>
      </w:r>
    </w:p>
    <w:p w14:paraId="3ECCA7D1" w14:textId="0497DC4A" w:rsidR="00E563B2" w:rsidRPr="00867327" w:rsidRDefault="00E563B2"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Cs/>
          <w:sz w:val="24"/>
          <w:szCs w:val="24"/>
          <w:lang w:val="bg-BG"/>
        </w:rPr>
        <w:t>Така поставеното условие в критериите за подбор, по отношение на участници обединения</w:t>
      </w:r>
      <w:r w:rsidR="004F1B97">
        <w:rPr>
          <w:rFonts w:ascii="Times New Roman" w:hAnsi="Times New Roman" w:cs="Times New Roman"/>
          <w:bCs/>
          <w:sz w:val="24"/>
          <w:szCs w:val="24"/>
          <w:lang w:val="bg-BG"/>
        </w:rPr>
        <w:t>,</w:t>
      </w:r>
      <w:r w:rsidRPr="006A7542">
        <w:rPr>
          <w:rFonts w:ascii="Times New Roman" w:hAnsi="Times New Roman" w:cs="Times New Roman"/>
          <w:bCs/>
          <w:sz w:val="24"/>
          <w:szCs w:val="24"/>
          <w:lang w:val="bg-BG"/>
        </w:rPr>
        <w:t xml:space="preserve"> е заложено в нарушение на чл. 3, ал. 3 от Закона за камарата на строителите, във връзка с чл. 2, ал. 1 и ал. 2 от ЗОП. Съгласно чл. 3, ал. 3 от </w:t>
      </w:r>
      <w:r w:rsidR="0045692D" w:rsidRPr="006A7542">
        <w:rPr>
          <w:rFonts w:ascii="Times New Roman" w:hAnsi="Times New Roman" w:cs="Times New Roman"/>
          <w:bCs/>
          <w:sz w:val="24"/>
          <w:szCs w:val="24"/>
          <w:lang w:val="bg-BG"/>
        </w:rPr>
        <w:t>З</w:t>
      </w:r>
      <w:r w:rsidRPr="006A7542">
        <w:rPr>
          <w:rFonts w:ascii="Times New Roman" w:hAnsi="Times New Roman" w:cs="Times New Roman"/>
          <w:bCs/>
          <w:sz w:val="24"/>
          <w:szCs w:val="24"/>
          <w:lang w:val="bg-BG"/>
        </w:rPr>
        <w:t>акона за камарата на строителите</w:t>
      </w:r>
      <w:r w:rsidR="00A1566C">
        <w:rPr>
          <w:rFonts w:ascii="Times New Roman" w:hAnsi="Times New Roman" w:cs="Times New Roman"/>
          <w:bCs/>
          <w:sz w:val="24"/>
          <w:szCs w:val="24"/>
          <w:lang w:val="bg-BG"/>
        </w:rPr>
        <w:t xml:space="preserve"> (ЗКС)</w:t>
      </w:r>
      <w:r w:rsidRPr="006A7542">
        <w:rPr>
          <w:rFonts w:ascii="Times New Roman" w:hAnsi="Times New Roman" w:cs="Times New Roman"/>
          <w:bCs/>
          <w:sz w:val="24"/>
          <w:szCs w:val="24"/>
          <w:lang w:val="bg-BG"/>
        </w:rPr>
        <w:t>, когато физически или юридически лица се обединяват за изпълнение на строежи или отделни видове строителни и монтажни работи, поне един от участниците в обединението трябва да е вписан в регистъра.</w:t>
      </w:r>
      <w:r w:rsidR="009543AC" w:rsidRPr="006A7542">
        <w:rPr>
          <w:rFonts w:ascii="Times New Roman" w:hAnsi="Times New Roman" w:cs="Times New Roman"/>
          <w:bCs/>
          <w:sz w:val="24"/>
          <w:szCs w:val="24"/>
          <w:lang w:val="bg-BG"/>
        </w:rPr>
        <w:t xml:space="preserve"> </w:t>
      </w:r>
      <w:r w:rsidR="009543AC" w:rsidRPr="00867327">
        <w:rPr>
          <w:rFonts w:ascii="Times New Roman" w:hAnsi="Times New Roman" w:cs="Times New Roman"/>
          <w:b/>
          <w:sz w:val="24"/>
          <w:szCs w:val="24"/>
          <w:lang w:val="bg-BG"/>
        </w:rPr>
        <w:t xml:space="preserve">Липсата на позоваване </w:t>
      </w:r>
      <w:r w:rsidR="007F6E5D" w:rsidRPr="00867327">
        <w:rPr>
          <w:rFonts w:ascii="Times New Roman" w:hAnsi="Times New Roman" w:cs="Times New Roman"/>
          <w:b/>
          <w:sz w:val="24"/>
          <w:szCs w:val="24"/>
          <w:lang w:val="bg-BG"/>
        </w:rPr>
        <w:t xml:space="preserve">на </w:t>
      </w:r>
      <w:r w:rsidR="009543AC" w:rsidRPr="00867327">
        <w:rPr>
          <w:rFonts w:ascii="Times New Roman" w:hAnsi="Times New Roman" w:cs="Times New Roman"/>
          <w:b/>
          <w:sz w:val="24"/>
          <w:szCs w:val="24"/>
          <w:lang w:val="bg-BG"/>
        </w:rPr>
        <w:t xml:space="preserve">нормата на чл. 3, ал. 3 </w:t>
      </w:r>
      <w:r w:rsidR="007F6E5D" w:rsidRPr="00867327">
        <w:rPr>
          <w:rFonts w:ascii="Times New Roman" w:hAnsi="Times New Roman" w:cs="Times New Roman"/>
          <w:b/>
          <w:sz w:val="24"/>
          <w:szCs w:val="24"/>
          <w:lang w:val="bg-BG"/>
        </w:rPr>
        <w:t xml:space="preserve">от ЗКС </w:t>
      </w:r>
      <w:r w:rsidR="009543AC" w:rsidRPr="00867327">
        <w:rPr>
          <w:rFonts w:ascii="Times New Roman" w:hAnsi="Times New Roman" w:cs="Times New Roman"/>
          <w:b/>
          <w:sz w:val="24"/>
          <w:szCs w:val="24"/>
          <w:lang w:val="bg-BG"/>
        </w:rPr>
        <w:t>в изискването за участници обединения, създава ограничения в процедурата.</w:t>
      </w:r>
    </w:p>
    <w:p w14:paraId="6A34E28A" w14:textId="5F5335A5" w:rsidR="00E563B2" w:rsidRPr="006A7542" w:rsidRDefault="001A2942"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И</w:t>
      </w:r>
      <w:r w:rsidR="00E563B2" w:rsidRPr="006A7542">
        <w:rPr>
          <w:rFonts w:ascii="Times New Roman" w:hAnsi="Times New Roman" w:cs="Times New Roman"/>
          <w:bCs/>
          <w:sz w:val="24"/>
          <w:szCs w:val="24"/>
          <w:lang w:val="bg-BG"/>
        </w:rPr>
        <w:t>зискването всеки член на обединението, който ще извършва строителство, да е регистриран в ЦПРС за изискуемата четвърта група, втора категория строежи, необосновано ограничава участието на субекти, които не разполагат със съответната регистрация в ЦПРС по изискуемата от възложителя категория, но имат право на основание чл. 3, ал. 3 от ЗКС да участват в изпълнението на СМР, съвместно с регистрирано по надлежния законов ред лице. След като законодателят е предвидил в нормативните актове възможността в обединението само един от участниците да е вписан в ЦПРС за изискуемата категория строеж, то неоснователно възложителя огранич</w:t>
      </w:r>
      <w:r w:rsidRPr="006A7542">
        <w:rPr>
          <w:rFonts w:ascii="Times New Roman" w:hAnsi="Times New Roman" w:cs="Times New Roman"/>
          <w:bCs/>
          <w:sz w:val="24"/>
          <w:szCs w:val="24"/>
          <w:lang w:val="bg-BG"/>
        </w:rPr>
        <w:t>ава</w:t>
      </w:r>
      <w:r w:rsidR="00E563B2" w:rsidRPr="006A7542">
        <w:rPr>
          <w:rFonts w:ascii="Times New Roman" w:hAnsi="Times New Roman" w:cs="Times New Roman"/>
          <w:bCs/>
          <w:sz w:val="24"/>
          <w:szCs w:val="24"/>
          <w:lang w:val="bg-BG"/>
        </w:rPr>
        <w:t xml:space="preserve"> тази възможност</w:t>
      </w:r>
      <w:r w:rsidR="00AC05F6">
        <w:rPr>
          <w:rFonts w:ascii="Times New Roman" w:hAnsi="Times New Roman" w:cs="Times New Roman"/>
          <w:bCs/>
          <w:sz w:val="24"/>
          <w:szCs w:val="24"/>
          <w:lang w:val="bg-BG"/>
        </w:rPr>
        <w:t>,</w:t>
      </w:r>
      <w:r w:rsidR="00E563B2" w:rsidRPr="006A7542">
        <w:rPr>
          <w:rFonts w:ascii="Times New Roman" w:hAnsi="Times New Roman" w:cs="Times New Roman"/>
          <w:bCs/>
          <w:sz w:val="24"/>
          <w:szCs w:val="24"/>
          <w:lang w:val="bg-BG"/>
        </w:rPr>
        <w:t xml:space="preserve"> като </w:t>
      </w:r>
      <w:r w:rsidRPr="006A7542">
        <w:rPr>
          <w:rFonts w:ascii="Times New Roman" w:hAnsi="Times New Roman" w:cs="Times New Roman"/>
          <w:bCs/>
          <w:sz w:val="24"/>
          <w:szCs w:val="24"/>
          <w:lang w:val="bg-BG"/>
        </w:rPr>
        <w:t>поставя</w:t>
      </w:r>
      <w:r w:rsidR="00E563B2" w:rsidRPr="006A7542">
        <w:rPr>
          <w:rFonts w:ascii="Times New Roman" w:hAnsi="Times New Roman" w:cs="Times New Roman"/>
          <w:bCs/>
          <w:sz w:val="24"/>
          <w:szCs w:val="24"/>
          <w:lang w:val="bg-BG"/>
        </w:rPr>
        <w:t xml:space="preserve"> условие всеки от участниците в обединението да има въпросната регистрация за четвърта група, втора категория строежи. </w:t>
      </w:r>
    </w:p>
    <w:p w14:paraId="02070ED8" w14:textId="5B44DE63" w:rsidR="00A1566C" w:rsidRDefault="00317D8F"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
          <w:sz w:val="24"/>
          <w:szCs w:val="24"/>
          <w:lang w:val="bg-BG"/>
        </w:rPr>
        <w:t>Друг съществен проблем, който установяваме при възлагане на обществени поръчки с предмет строителство е, че в предмета на поръчката се включват СМР на повече</w:t>
      </w:r>
      <w:r w:rsidR="00F917CD" w:rsidRPr="006A7542">
        <w:rPr>
          <w:rFonts w:ascii="Times New Roman" w:hAnsi="Times New Roman" w:cs="Times New Roman"/>
          <w:b/>
          <w:sz w:val="24"/>
          <w:szCs w:val="24"/>
          <w:lang w:val="bg-BG"/>
        </w:rPr>
        <w:t xml:space="preserve"> </w:t>
      </w:r>
      <w:r w:rsidRPr="006A7542">
        <w:rPr>
          <w:rFonts w:ascii="Times New Roman" w:hAnsi="Times New Roman" w:cs="Times New Roman"/>
          <w:b/>
          <w:sz w:val="24"/>
          <w:szCs w:val="24"/>
          <w:lang w:val="bg-BG"/>
        </w:rPr>
        <w:t xml:space="preserve">самостоятелни обекти, които са с различни категории строежи – т.е. за тях се изисква различна </w:t>
      </w:r>
      <w:r w:rsidR="0017718A" w:rsidRPr="006A7542">
        <w:rPr>
          <w:rFonts w:ascii="Times New Roman" w:hAnsi="Times New Roman" w:cs="Times New Roman"/>
          <w:b/>
          <w:sz w:val="24"/>
          <w:szCs w:val="24"/>
          <w:lang w:val="bg-BG"/>
        </w:rPr>
        <w:t>регистрация съгласно Закона за камарата на строителите</w:t>
      </w:r>
      <w:r w:rsidRPr="006A7542">
        <w:rPr>
          <w:rFonts w:ascii="Times New Roman" w:hAnsi="Times New Roman" w:cs="Times New Roman"/>
          <w:b/>
          <w:sz w:val="24"/>
          <w:szCs w:val="24"/>
          <w:lang w:val="bg-BG"/>
        </w:rPr>
        <w:t>.</w:t>
      </w:r>
      <w:r w:rsidRPr="006A7542">
        <w:rPr>
          <w:rFonts w:ascii="Times New Roman" w:hAnsi="Times New Roman" w:cs="Times New Roman"/>
          <w:bCs/>
          <w:sz w:val="24"/>
          <w:szCs w:val="24"/>
          <w:lang w:val="bg-BG"/>
        </w:rPr>
        <w:t xml:space="preserve"> По този начин необосновано се ограничава участието на лица, които имат </w:t>
      </w:r>
      <w:r w:rsidR="0017718A" w:rsidRPr="006A7542">
        <w:rPr>
          <w:rFonts w:ascii="Times New Roman" w:hAnsi="Times New Roman" w:cs="Times New Roman"/>
          <w:bCs/>
          <w:sz w:val="24"/>
          <w:szCs w:val="24"/>
          <w:lang w:val="bg-BG"/>
        </w:rPr>
        <w:t xml:space="preserve">регистрация в Регистъра на Камарата на </w:t>
      </w:r>
      <w:r w:rsidR="00A1566C" w:rsidRPr="006A7542">
        <w:rPr>
          <w:rFonts w:ascii="Times New Roman" w:hAnsi="Times New Roman" w:cs="Times New Roman"/>
          <w:bCs/>
          <w:sz w:val="24"/>
          <w:szCs w:val="24"/>
          <w:lang w:val="bg-BG"/>
        </w:rPr>
        <w:t>строителите</w:t>
      </w:r>
      <w:r w:rsidR="0017718A" w:rsidRPr="006A7542">
        <w:rPr>
          <w:rFonts w:ascii="Times New Roman" w:hAnsi="Times New Roman" w:cs="Times New Roman"/>
          <w:bCs/>
          <w:sz w:val="24"/>
          <w:szCs w:val="24"/>
          <w:lang w:val="bg-BG"/>
        </w:rPr>
        <w:t xml:space="preserve"> </w:t>
      </w:r>
      <w:r w:rsidRPr="006A7542">
        <w:rPr>
          <w:rFonts w:ascii="Times New Roman" w:hAnsi="Times New Roman" w:cs="Times New Roman"/>
          <w:bCs/>
          <w:sz w:val="24"/>
          <w:szCs w:val="24"/>
          <w:lang w:val="bg-BG"/>
        </w:rPr>
        <w:t xml:space="preserve">да изпълнят само част от обектите, включени в предмета на поръчката. Съгласно приложимото право, регистрацията за определена </w:t>
      </w:r>
      <w:r w:rsidRPr="006A7542">
        <w:rPr>
          <w:rFonts w:ascii="Times New Roman" w:hAnsi="Times New Roman" w:cs="Times New Roman"/>
          <w:bCs/>
          <w:sz w:val="24"/>
          <w:szCs w:val="24"/>
          <w:lang w:val="bg-BG"/>
        </w:rPr>
        <w:lastRenderedPageBreak/>
        <w:t xml:space="preserve">група строежи в дадена категория не дава право на икономическия оператор да извършва дейност и по отношение на обекти от останалите групи строежи в тази категория. </w:t>
      </w:r>
    </w:p>
    <w:p w14:paraId="59F4AE69" w14:textId="4B11B985" w:rsidR="00317D8F" w:rsidRPr="006A7542" w:rsidRDefault="00317D8F"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 xml:space="preserve">Ето и пример от нашата практика: в предмета на поръчката са включени два вида обекти </w:t>
      </w:r>
      <w:r w:rsidR="002C6310" w:rsidRPr="006A7542">
        <w:rPr>
          <w:rFonts w:ascii="Times New Roman" w:hAnsi="Times New Roman" w:cs="Times New Roman"/>
          <w:bCs/>
          <w:sz w:val="24"/>
          <w:szCs w:val="24"/>
          <w:lang w:val="bg-BG"/>
        </w:rPr>
        <w:t>на техническата инфраструктура и съоръженията към тях в областта на водоснабдяването, а именно обект по изграждане и/или реконструкция на преносни проводи (мрежи) от водоснабдителната мрежа, попадащ в обхвата на първа категория строежи по чл. 137, ал. 1 от ЗУТ и на следващо място друг обект с разпределителни проводи, съоръжения и устройства към тях в областта на водоснабдяването, изграждане и/или реконструкция на разпределителни проводи, съоръжения и устройства към тях в областта на водоснабдяването</w:t>
      </w:r>
      <w:r w:rsidR="008B3862" w:rsidRPr="006A7542">
        <w:rPr>
          <w:rFonts w:ascii="Times New Roman" w:hAnsi="Times New Roman" w:cs="Times New Roman"/>
          <w:bCs/>
          <w:sz w:val="24"/>
          <w:szCs w:val="24"/>
          <w:lang w:val="bg-BG"/>
        </w:rPr>
        <w:t>,</w:t>
      </w:r>
      <w:r w:rsidR="002C6310" w:rsidRPr="006A7542">
        <w:rPr>
          <w:rFonts w:ascii="Times New Roman" w:hAnsi="Times New Roman" w:cs="Times New Roman"/>
          <w:bCs/>
          <w:sz w:val="24"/>
          <w:szCs w:val="24"/>
          <w:lang w:val="bg-BG"/>
        </w:rPr>
        <w:t xml:space="preserve"> относим към втора категория строежи по чл. 137, ал. 1 от ЗУТ. </w:t>
      </w:r>
      <w:r w:rsidRPr="006A7542">
        <w:rPr>
          <w:rFonts w:ascii="Times New Roman" w:hAnsi="Times New Roman" w:cs="Times New Roman"/>
          <w:bCs/>
          <w:sz w:val="24"/>
          <w:szCs w:val="24"/>
          <w:lang w:val="bg-BG"/>
        </w:rPr>
        <w:t>Дейностите от предмета на поръчката се отнасят до различни видове строителни обекти, представляващи различни групи строежи. Същите не са и взаимно свързани, тъй като са разделени технически, икономически и функционално, съответно поотделно отговарят на изискването за „обособена позиция“.</w:t>
      </w:r>
    </w:p>
    <w:p w14:paraId="5D794ED8" w14:textId="358783A5" w:rsidR="009461CC" w:rsidRPr="006A7542" w:rsidRDefault="009461CC" w:rsidP="00FE4013">
      <w:pPr>
        <w:spacing w:before="120" w:after="120" w:line="240" w:lineRule="auto"/>
        <w:ind w:firstLine="567"/>
        <w:jc w:val="both"/>
        <w:rPr>
          <w:rFonts w:ascii="Times New Roman" w:hAnsi="Times New Roman" w:cs="Times New Roman"/>
          <w:b/>
          <w:sz w:val="24"/>
          <w:szCs w:val="24"/>
          <w:u w:val="single"/>
          <w:lang w:val="bg-BG"/>
        </w:rPr>
      </w:pPr>
      <w:r w:rsidRPr="006A7542">
        <w:rPr>
          <w:rFonts w:ascii="Times New Roman" w:hAnsi="Times New Roman" w:cs="Times New Roman"/>
          <w:b/>
          <w:sz w:val="24"/>
          <w:szCs w:val="24"/>
          <w:u w:val="single"/>
          <w:lang w:val="bg-BG"/>
        </w:rPr>
        <w:t>2.</w:t>
      </w:r>
      <w:r w:rsidR="00D26DAD" w:rsidRPr="006A7542">
        <w:rPr>
          <w:rFonts w:ascii="Times New Roman" w:hAnsi="Times New Roman" w:cs="Times New Roman"/>
          <w:b/>
          <w:sz w:val="24"/>
          <w:szCs w:val="24"/>
          <w:u w:val="single"/>
          <w:lang w:val="bg-BG"/>
        </w:rPr>
        <w:t>2</w:t>
      </w:r>
      <w:r w:rsidR="008D73B3" w:rsidRPr="006A7542">
        <w:rPr>
          <w:rFonts w:ascii="Times New Roman" w:hAnsi="Times New Roman" w:cs="Times New Roman"/>
          <w:b/>
          <w:sz w:val="24"/>
          <w:szCs w:val="24"/>
          <w:u w:val="single"/>
          <w:lang w:val="bg-BG"/>
        </w:rPr>
        <w:t>.</w:t>
      </w:r>
      <w:r w:rsidRPr="006A7542">
        <w:rPr>
          <w:rFonts w:ascii="Times New Roman" w:hAnsi="Times New Roman" w:cs="Times New Roman"/>
          <w:b/>
          <w:sz w:val="24"/>
          <w:szCs w:val="24"/>
          <w:u w:val="single"/>
          <w:lang w:val="bg-BG"/>
        </w:rPr>
        <w:t xml:space="preserve"> Ограничителни изисквания спрямо чуждестранните участници:</w:t>
      </w:r>
    </w:p>
    <w:p w14:paraId="11D291D5" w14:textId="1EC8AD3C" w:rsidR="009461CC" w:rsidRPr="006A7542" w:rsidRDefault="009461CC"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Участниците да притежават валидна застраховка „Професионална отговорност“ по чл.</w:t>
      </w:r>
      <w:r w:rsidR="00F84AB1">
        <w:rPr>
          <w:rFonts w:ascii="Times New Roman" w:hAnsi="Times New Roman" w:cs="Times New Roman"/>
          <w:b/>
          <w:sz w:val="24"/>
          <w:szCs w:val="24"/>
          <w:lang w:val="bg-BG"/>
        </w:rPr>
        <w:t xml:space="preserve"> </w:t>
      </w:r>
      <w:r w:rsidRPr="006A7542">
        <w:rPr>
          <w:rFonts w:ascii="Times New Roman" w:hAnsi="Times New Roman" w:cs="Times New Roman"/>
          <w:b/>
          <w:sz w:val="24"/>
          <w:szCs w:val="24"/>
          <w:lang w:val="bg-BG"/>
        </w:rPr>
        <w:t>171, ал.</w:t>
      </w:r>
      <w:r w:rsidR="00F84AB1">
        <w:rPr>
          <w:rFonts w:ascii="Times New Roman" w:hAnsi="Times New Roman" w:cs="Times New Roman"/>
          <w:b/>
          <w:sz w:val="24"/>
          <w:szCs w:val="24"/>
          <w:lang w:val="bg-BG"/>
        </w:rPr>
        <w:t xml:space="preserve"> </w:t>
      </w:r>
      <w:r w:rsidRPr="006A7542">
        <w:rPr>
          <w:rFonts w:ascii="Times New Roman" w:hAnsi="Times New Roman" w:cs="Times New Roman"/>
          <w:b/>
          <w:sz w:val="24"/>
          <w:szCs w:val="24"/>
          <w:lang w:val="bg-BG"/>
        </w:rPr>
        <w:t>1 от ЗУТ</w:t>
      </w:r>
      <w:r w:rsidR="0017718A" w:rsidRPr="006A7542">
        <w:rPr>
          <w:rFonts w:ascii="Times New Roman" w:hAnsi="Times New Roman" w:cs="Times New Roman"/>
          <w:b/>
          <w:sz w:val="24"/>
          <w:szCs w:val="24"/>
          <w:lang w:val="bg-BG"/>
        </w:rPr>
        <w:t>;</w:t>
      </w:r>
      <w:r w:rsidRPr="006A7542">
        <w:rPr>
          <w:rFonts w:ascii="Times New Roman" w:hAnsi="Times New Roman" w:cs="Times New Roman"/>
          <w:b/>
          <w:sz w:val="24"/>
          <w:szCs w:val="24"/>
          <w:lang w:val="bg-BG"/>
        </w:rPr>
        <w:t xml:space="preserve"> да са вписани в Централния професионален регистър</w:t>
      </w:r>
      <w:r w:rsidR="0017718A" w:rsidRPr="006A7542">
        <w:rPr>
          <w:rFonts w:ascii="Times New Roman" w:hAnsi="Times New Roman" w:cs="Times New Roman"/>
          <w:b/>
          <w:sz w:val="24"/>
          <w:szCs w:val="24"/>
          <w:lang w:val="bg-BG"/>
        </w:rPr>
        <w:t xml:space="preserve"> на </w:t>
      </w:r>
      <w:r w:rsidR="00A1566C" w:rsidRPr="006A7542">
        <w:rPr>
          <w:rFonts w:ascii="Times New Roman" w:hAnsi="Times New Roman" w:cs="Times New Roman"/>
          <w:b/>
          <w:sz w:val="24"/>
          <w:szCs w:val="24"/>
          <w:lang w:val="bg-BG"/>
        </w:rPr>
        <w:t>строителя</w:t>
      </w:r>
      <w:r w:rsidR="0017718A" w:rsidRPr="006A7542">
        <w:rPr>
          <w:rFonts w:ascii="Times New Roman" w:hAnsi="Times New Roman" w:cs="Times New Roman"/>
          <w:b/>
          <w:sz w:val="24"/>
          <w:szCs w:val="24"/>
          <w:lang w:val="bg-BG"/>
        </w:rPr>
        <w:t xml:space="preserve"> съгласно ЗКС</w:t>
      </w:r>
      <w:r w:rsidR="00F84AB1">
        <w:rPr>
          <w:rFonts w:ascii="Times New Roman" w:hAnsi="Times New Roman" w:cs="Times New Roman"/>
          <w:b/>
          <w:sz w:val="24"/>
          <w:szCs w:val="24"/>
          <w:lang w:val="bg-BG"/>
        </w:rPr>
        <w:t>;</w:t>
      </w:r>
      <w:r w:rsidRPr="006A7542">
        <w:rPr>
          <w:rFonts w:ascii="Times New Roman" w:hAnsi="Times New Roman" w:cs="Times New Roman"/>
          <w:b/>
          <w:sz w:val="24"/>
          <w:szCs w:val="24"/>
          <w:lang w:val="bg-BG"/>
        </w:rPr>
        <w:t xml:space="preserve"> да притежават Удостоверение за извършване дейността по оценяване на съответствието на инвестиционните проекти и/или упражняване строителен надзор или удостоверяване на правото за упражняване на дейностите по чл. 166, ал.</w:t>
      </w:r>
      <w:r w:rsidR="00F84AB1">
        <w:rPr>
          <w:rFonts w:ascii="Times New Roman" w:hAnsi="Times New Roman" w:cs="Times New Roman"/>
          <w:b/>
          <w:sz w:val="24"/>
          <w:szCs w:val="24"/>
          <w:lang w:val="bg-BG"/>
        </w:rPr>
        <w:t xml:space="preserve"> </w:t>
      </w:r>
      <w:r w:rsidRPr="006A7542">
        <w:rPr>
          <w:rFonts w:ascii="Times New Roman" w:hAnsi="Times New Roman" w:cs="Times New Roman"/>
          <w:b/>
          <w:sz w:val="24"/>
          <w:szCs w:val="24"/>
          <w:lang w:val="bg-BG"/>
        </w:rPr>
        <w:t>1, т.</w:t>
      </w:r>
      <w:r w:rsidR="00F84AB1">
        <w:rPr>
          <w:rFonts w:ascii="Times New Roman" w:hAnsi="Times New Roman" w:cs="Times New Roman"/>
          <w:b/>
          <w:sz w:val="24"/>
          <w:szCs w:val="24"/>
          <w:lang w:val="bg-BG"/>
        </w:rPr>
        <w:t xml:space="preserve"> </w:t>
      </w:r>
      <w:r w:rsidRPr="006A7542">
        <w:rPr>
          <w:rFonts w:ascii="Times New Roman" w:hAnsi="Times New Roman" w:cs="Times New Roman"/>
          <w:b/>
          <w:sz w:val="24"/>
          <w:szCs w:val="24"/>
          <w:lang w:val="bg-BG"/>
        </w:rPr>
        <w:t>1 от ЗУТ или удостоверение от Камарата на архитектите или от Камарата на инженерите в инвестиционното проектиране за вписване в регистрите по чл. 6 от ЗКАИИП на лицата с пълна проектантска правоспособност и други</w:t>
      </w:r>
      <w:r w:rsidR="00D6439A" w:rsidRPr="006A7542">
        <w:rPr>
          <w:rFonts w:ascii="Times New Roman" w:hAnsi="Times New Roman" w:cs="Times New Roman"/>
          <w:b/>
          <w:sz w:val="24"/>
          <w:szCs w:val="24"/>
          <w:lang w:val="bg-BG"/>
        </w:rPr>
        <w:t xml:space="preserve"> без допускане на възможност за представяне на еквивалент</w:t>
      </w:r>
      <w:r w:rsidRPr="006A7542">
        <w:rPr>
          <w:rFonts w:ascii="Times New Roman" w:hAnsi="Times New Roman" w:cs="Times New Roman"/>
          <w:b/>
          <w:sz w:val="24"/>
          <w:szCs w:val="24"/>
          <w:lang w:val="bg-BG"/>
        </w:rPr>
        <w:t>.</w:t>
      </w:r>
    </w:p>
    <w:p w14:paraId="5631584B" w14:textId="53A0B908" w:rsidR="009461CC" w:rsidRPr="006A7542" w:rsidRDefault="009461CC"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Формулирани по този начин критериите за подбор към участниците, на практика ограничават от участие чуждестранните икономически оператори, които не разполагат с документ от посочените по-горе, който да е издаден от органите на територията на Р</w:t>
      </w:r>
      <w:r w:rsidR="00B624D6" w:rsidRPr="006A7542">
        <w:rPr>
          <w:rFonts w:ascii="Times New Roman" w:hAnsi="Times New Roman" w:cs="Times New Roman"/>
          <w:sz w:val="24"/>
          <w:szCs w:val="24"/>
          <w:lang w:val="bg-BG"/>
        </w:rPr>
        <w:t xml:space="preserve">епублика </w:t>
      </w:r>
      <w:r w:rsidRPr="006A7542">
        <w:rPr>
          <w:rFonts w:ascii="Times New Roman" w:hAnsi="Times New Roman" w:cs="Times New Roman"/>
          <w:sz w:val="24"/>
          <w:szCs w:val="24"/>
          <w:lang w:val="bg-BG"/>
        </w:rPr>
        <w:t>Б</w:t>
      </w:r>
      <w:r w:rsidR="00B624D6" w:rsidRPr="006A7542">
        <w:rPr>
          <w:rFonts w:ascii="Times New Roman" w:hAnsi="Times New Roman" w:cs="Times New Roman"/>
          <w:sz w:val="24"/>
          <w:szCs w:val="24"/>
          <w:lang w:val="bg-BG"/>
        </w:rPr>
        <w:t>ългария</w:t>
      </w:r>
      <w:r w:rsidRPr="006A7542">
        <w:rPr>
          <w:rFonts w:ascii="Times New Roman" w:hAnsi="Times New Roman" w:cs="Times New Roman"/>
          <w:sz w:val="24"/>
          <w:szCs w:val="24"/>
          <w:lang w:val="bg-BG"/>
        </w:rPr>
        <w:t>, но биха могли да докажат правоспособността и годността си с представяне на еквивалентен документ, издаден от компетентния орган на държавата-членка на Европейския съюз или на друга държава - страна по Споразумението за Европейското икономическо пространство, съобразно националното им законодателство.</w:t>
      </w:r>
    </w:p>
    <w:p w14:paraId="3E150CC3" w14:textId="568D9738" w:rsidR="009461CC" w:rsidRPr="006A7542" w:rsidRDefault="009461CC"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 xml:space="preserve">От друга страна следва да се има предвид, че критериите за подбор и съответствието с тях на етап участие в процедурата се доказва чрез деклариране на данните в </w:t>
      </w:r>
      <w:r w:rsidR="00B624D6" w:rsidRPr="006A7542">
        <w:rPr>
          <w:rFonts w:ascii="Times New Roman" w:hAnsi="Times New Roman" w:cs="Times New Roman"/>
          <w:i/>
          <w:iCs/>
          <w:sz w:val="24"/>
          <w:szCs w:val="24"/>
          <w:lang w:val="bg-BG"/>
        </w:rPr>
        <w:t>е</w:t>
      </w:r>
      <w:r w:rsidRPr="006A7542">
        <w:rPr>
          <w:rFonts w:ascii="Times New Roman" w:hAnsi="Times New Roman" w:cs="Times New Roman"/>
          <w:sz w:val="24"/>
          <w:szCs w:val="24"/>
          <w:lang w:val="bg-BG"/>
        </w:rPr>
        <w:t xml:space="preserve">ЕЕДОП и е недопустимо да се изисква представяне на копие от съответния документ на етап подаване на оферта. Едва в хипотезата на чл. </w:t>
      </w:r>
      <w:r w:rsidR="00C029AE" w:rsidRPr="006A7542">
        <w:rPr>
          <w:rFonts w:ascii="Times New Roman" w:hAnsi="Times New Roman" w:cs="Times New Roman"/>
          <w:sz w:val="24"/>
          <w:szCs w:val="24"/>
          <w:lang w:val="bg-BG"/>
        </w:rPr>
        <w:t>67, ал.</w:t>
      </w:r>
      <w:r w:rsidR="00D459E9">
        <w:rPr>
          <w:rFonts w:ascii="Times New Roman" w:hAnsi="Times New Roman" w:cs="Times New Roman"/>
          <w:sz w:val="24"/>
          <w:szCs w:val="24"/>
          <w:lang w:val="bg-BG"/>
        </w:rPr>
        <w:t xml:space="preserve"> </w:t>
      </w:r>
      <w:r w:rsidR="00C029AE" w:rsidRPr="006A7542">
        <w:rPr>
          <w:rFonts w:ascii="Times New Roman" w:hAnsi="Times New Roman" w:cs="Times New Roman"/>
          <w:sz w:val="24"/>
          <w:szCs w:val="24"/>
          <w:lang w:val="bg-BG"/>
        </w:rPr>
        <w:t>5 от ЗОП и чл.</w:t>
      </w:r>
      <w:r w:rsidR="00D459E9">
        <w:rPr>
          <w:rFonts w:ascii="Times New Roman" w:hAnsi="Times New Roman" w:cs="Times New Roman"/>
          <w:sz w:val="24"/>
          <w:szCs w:val="24"/>
          <w:lang w:val="bg-BG"/>
        </w:rPr>
        <w:t xml:space="preserve"> </w:t>
      </w:r>
      <w:r w:rsidR="00C029AE" w:rsidRPr="006A7542">
        <w:rPr>
          <w:rFonts w:ascii="Times New Roman" w:hAnsi="Times New Roman" w:cs="Times New Roman"/>
          <w:sz w:val="24"/>
          <w:szCs w:val="24"/>
          <w:lang w:val="bg-BG"/>
        </w:rPr>
        <w:t>112, ал.</w:t>
      </w:r>
      <w:r w:rsidR="00D459E9">
        <w:rPr>
          <w:rFonts w:ascii="Times New Roman" w:hAnsi="Times New Roman" w:cs="Times New Roman"/>
          <w:sz w:val="24"/>
          <w:szCs w:val="24"/>
          <w:lang w:val="bg-BG"/>
        </w:rPr>
        <w:t xml:space="preserve"> </w:t>
      </w:r>
      <w:r w:rsidR="00C029AE" w:rsidRPr="006A7542">
        <w:rPr>
          <w:rFonts w:ascii="Times New Roman" w:hAnsi="Times New Roman" w:cs="Times New Roman"/>
          <w:sz w:val="24"/>
          <w:szCs w:val="24"/>
          <w:lang w:val="bg-BG"/>
        </w:rPr>
        <w:t xml:space="preserve">1 </w:t>
      </w:r>
      <w:r w:rsidRPr="006A7542">
        <w:rPr>
          <w:rFonts w:ascii="Times New Roman" w:hAnsi="Times New Roman" w:cs="Times New Roman"/>
          <w:sz w:val="24"/>
          <w:szCs w:val="24"/>
          <w:lang w:val="bg-BG"/>
        </w:rPr>
        <w:t>от ЗОП е възможно да се изисква представяне само на документите по чл.</w:t>
      </w:r>
      <w:r w:rsidR="00D459E9">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 xml:space="preserve">60, </w:t>
      </w:r>
      <w:r w:rsidR="00D459E9">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чл.</w:t>
      </w:r>
      <w:r w:rsidR="00D459E9">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62 и чл.</w:t>
      </w:r>
      <w:r w:rsidR="00D459E9">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64 от ЗОП</w:t>
      </w:r>
      <w:r w:rsidR="00B624D6" w:rsidRPr="006A7542">
        <w:rPr>
          <w:rFonts w:ascii="Times New Roman" w:hAnsi="Times New Roman" w:cs="Times New Roman"/>
          <w:sz w:val="24"/>
          <w:szCs w:val="24"/>
          <w:lang w:val="bg-BG"/>
        </w:rPr>
        <w:t>, но</w:t>
      </w:r>
      <w:r w:rsidRPr="006A7542">
        <w:rPr>
          <w:rFonts w:ascii="Times New Roman" w:hAnsi="Times New Roman" w:cs="Times New Roman"/>
          <w:sz w:val="24"/>
          <w:szCs w:val="24"/>
          <w:lang w:val="bg-BG"/>
        </w:rPr>
        <w:t xml:space="preserve"> при съблюдаване нормата на </w:t>
      </w:r>
      <w:r w:rsidR="00D459E9">
        <w:rPr>
          <w:rFonts w:ascii="Times New Roman" w:hAnsi="Times New Roman" w:cs="Times New Roman"/>
          <w:sz w:val="24"/>
          <w:szCs w:val="24"/>
          <w:lang w:val="bg-BG"/>
        </w:rPr>
        <w:t xml:space="preserve">чл. </w:t>
      </w:r>
      <w:r w:rsidR="00C029AE" w:rsidRPr="006A7542">
        <w:rPr>
          <w:rFonts w:ascii="Times New Roman" w:hAnsi="Times New Roman" w:cs="Times New Roman"/>
          <w:sz w:val="24"/>
          <w:szCs w:val="24"/>
          <w:lang w:val="bg-BG"/>
        </w:rPr>
        <w:t>112</w:t>
      </w:r>
      <w:r w:rsidRPr="006A7542">
        <w:rPr>
          <w:rFonts w:ascii="Times New Roman" w:hAnsi="Times New Roman" w:cs="Times New Roman"/>
          <w:sz w:val="24"/>
          <w:szCs w:val="24"/>
          <w:lang w:val="bg-BG"/>
        </w:rPr>
        <w:t>, ал.</w:t>
      </w:r>
      <w:r w:rsidR="00D459E9">
        <w:rPr>
          <w:rFonts w:ascii="Times New Roman" w:hAnsi="Times New Roman" w:cs="Times New Roman"/>
          <w:sz w:val="24"/>
          <w:szCs w:val="24"/>
          <w:lang w:val="bg-BG"/>
        </w:rPr>
        <w:t xml:space="preserve"> </w:t>
      </w:r>
      <w:r w:rsidR="00C029AE" w:rsidRPr="006A7542">
        <w:rPr>
          <w:rFonts w:ascii="Times New Roman" w:hAnsi="Times New Roman" w:cs="Times New Roman"/>
          <w:sz w:val="24"/>
          <w:szCs w:val="24"/>
          <w:lang w:val="bg-BG"/>
        </w:rPr>
        <w:t>9</w:t>
      </w:r>
      <w:r w:rsidRPr="006A7542">
        <w:rPr>
          <w:rFonts w:ascii="Times New Roman" w:hAnsi="Times New Roman" w:cs="Times New Roman"/>
          <w:sz w:val="24"/>
          <w:szCs w:val="24"/>
          <w:lang w:val="bg-BG"/>
        </w:rPr>
        <w:t xml:space="preserve"> от ЗОП.</w:t>
      </w:r>
    </w:p>
    <w:p w14:paraId="489774AC" w14:textId="4E0B7693" w:rsidR="009461CC" w:rsidRPr="006A7542" w:rsidRDefault="00643F9D" w:rsidP="00FE4013">
      <w:pPr>
        <w:spacing w:before="120" w:after="120" w:line="240" w:lineRule="auto"/>
        <w:ind w:firstLine="567"/>
        <w:jc w:val="both"/>
        <w:rPr>
          <w:rFonts w:ascii="Times New Roman" w:hAnsi="Times New Roman" w:cs="Times New Roman"/>
          <w:b/>
          <w:sz w:val="24"/>
          <w:szCs w:val="24"/>
          <w:u w:val="single"/>
          <w:lang w:val="bg-BG"/>
        </w:rPr>
      </w:pPr>
      <w:r w:rsidRPr="006A7542">
        <w:rPr>
          <w:rFonts w:ascii="Times New Roman" w:hAnsi="Times New Roman" w:cs="Times New Roman"/>
          <w:b/>
          <w:sz w:val="24"/>
          <w:szCs w:val="24"/>
          <w:u w:val="single"/>
          <w:lang w:val="bg-BG"/>
        </w:rPr>
        <w:t>2.</w:t>
      </w:r>
      <w:r w:rsidR="007A66BC" w:rsidRPr="006A7542">
        <w:rPr>
          <w:rFonts w:ascii="Times New Roman" w:hAnsi="Times New Roman" w:cs="Times New Roman"/>
          <w:b/>
          <w:sz w:val="24"/>
          <w:szCs w:val="24"/>
          <w:u w:val="single"/>
          <w:lang w:val="bg-BG"/>
        </w:rPr>
        <w:t>3</w:t>
      </w:r>
      <w:r w:rsidRPr="006A7542">
        <w:rPr>
          <w:rFonts w:ascii="Times New Roman" w:hAnsi="Times New Roman" w:cs="Times New Roman"/>
          <w:b/>
          <w:sz w:val="24"/>
          <w:szCs w:val="24"/>
          <w:u w:val="single"/>
          <w:lang w:val="bg-BG"/>
        </w:rPr>
        <w:t>.</w:t>
      </w:r>
      <w:r w:rsidR="009461CC" w:rsidRPr="006A7542">
        <w:rPr>
          <w:rFonts w:ascii="Times New Roman" w:hAnsi="Times New Roman" w:cs="Times New Roman"/>
          <w:sz w:val="24"/>
          <w:szCs w:val="24"/>
          <w:u w:val="single"/>
          <w:lang w:val="bg-BG"/>
        </w:rPr>
        <w:t xml:space="preserve"> </w:t>
      </w:r>
      <w:r w:rsidR="009461CC" w:rsidRPr="006A7542">
        <w:rPr>
          <w:rFonts w:ascii="Times New Roman" w:hAnsi="Times New Roman" w:cs="Times New Roman"/>
          <w:b/>
          <w:sz w:val="24"/>
          <w:szCs w:val="24"/>
          <w:u w:val="single"/>
          <w:lang w:val="bg-BG"/>
        </w:rPr>
        <w:t>Определяне на ограничителни критерии за подбор към участниците, по отношение на доказване на икономически и финансови възможности:</w:t>
      </w:r>
    </w:p>
    <w:p w14:paraId="54F36166" w14:textId="38190483" w:rsidR="00B569EC" w:rsidRPr="006A7542" w:rsidRDefault="00DC77FF"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b/>
          <w:bCs/>
          <w:sz w:val="24"/>
          <w:szCs w:val="24"/>
          <w:lang w:val="bg-BG"/>
        </w:rPr>
        <w:t>2.3.</w:t>
      </w:r>
      <w:r w:rsidR="0075728E" w:rsidRPr="006A7542">
        <w:rPr>
          <w:rFonts w:ascii="Times New Roman" w:hAnsi="Times New Roman" w:cs="Times New Roman"/>
          <w:b/>
          <w:bCs/>
          <w:sz w:val="24"/>
          <w:szCs w:val="24"/>
          <w:lang w:val="bg-BG"/>
        </w:rPr>
        <w:t>1</w:t>
      </w:r>
      <w:r w:rsidRPr="006A7542">
        <w:rPr>
          <w:rFonts w:ascii="Times New Roman" w:hAnsi="Times New Roman" w:cs="Times New Roman"/>
          <w:b/>
          <w:bCs/>
          <w:sz w:val="24"/>
          <w:szCs w:val="24"/>
          <w:lang w:val="bg-BG"/>
        </w:rPr>
        <w:t>.</w:t>
      </w:r>
      <w:r w:rsidRPr="006A7542">
        <w:rPr>
          <w:rFonts w:ascii="Times New Roman" w:hAnsi="Times New Roman" w:cs="Times New Roman"/>
          <w:sz w:val="24"/>
          <w:szCs w:val="24"/>
          <w:lang w:val="bg-BG"/>
        </w:rPr>
        <w:t xml:space="preserve"> </w:t>
      </w:r>
      <w:r w:rsidRPr="006A7542">
        <w:rPr>
          <w:rFonts w:ascii="Times New Roman" w:hAnsi="Times New Roman" w:cs="Times New Roman"/>
          <w:b/>
          <w:bCs/>
          <w:sz w:val="24"/>
          <w:szCs w:val="24"/>
          <w:lang w:val="bg-BG"/>
        </w:rPr>
        <w:t xml:space="preserve"> </w:t>
      </w:r>
      <w:r w:rsidR="0075728E" w:rsidRPr="006A7542">
        <w:rPr>
          <w:rFonts w:ascii="Times New Roman" w:hAnsi="Times New Roman" w:cs="Times New Roman"/>
          <w:b/>
          <w:bCs/>
          <w:sz w:val="24"/>
          <w:szCs w:val="24"/>
          <w:lang w:val="bg-BG"/>
        </w:rPr>
        <w:t>П</w:t>
      </w:r>
      <w:r w:rsidRPr="006A7542">
        <w:rPr>
          <w:rFonts w:ascii="Times New Roman" w:hAnsi="Times New Roman" w:cs="Times New Roman"/>
          <w:b/>
          <w:bCs/>
          <w:sz w:val="24"/>
          <w:szCs w:val="24"/>
          <w:lang w:val="bg-BG"/>
        </w:rPr>
        <w:t xml:space="preserve">ри извършен последващ контрол от страна на УО на ОПОС </w:t>
      </w:r>
      <w:r w:rsidR="0075728E" w:rsidRPr="006A7542">
        <w:rPr>
          <w:rFonts w:ascii="Times New Roman" w:hAnsi="Times New Roman" w:cs="Times New Roman"/>
          <w:b/>
          <w:bCs/>
          <w:sz w:val="24"/>
          <w:szCs w:val="24"/>
          <w:lang w:val="bg-BG"/>
        </w:rPr>
        <w:t>се установява</w:t>
      </w:r>
      <w:r w:rsidRPr="006A7542">
        <w:rPr>
          <w:rFonts w:ascii="Times New Roman" w:hAnsi="Times New Roman" w:cs="Times New Roman"/>
          <w:b/>
          <w:bCs/>
          <w:sz w:val="24"/>
          <w:szCs w:val="24"/>
          <w:lang w:val="bg-BG"/>
        </w:rPr>
        <w:t xml:space="preserve"> </w:t>
      </w:r>
      <w:r w:rsidR="00C64A7E" w:rsidRPr="006A7542">
        <w:rPr>
          <w:rFonts w:ascii="Times New Roman" w:hAnsi="Times New Roman" w:cs="Times New Roman"/>
          <w:b/>
          <w:bCs/>
          <w:sz w:val="24"/>
          <w:szCs w:val="24"/>
          <w:lang w:val="bg-BG"/>
        </w:rPr>
        <w:t xml:space="preserve">в редица случаи </w:t>
      </w:r>
      <w:r w:rsidRPr="006A7542">
        <w:rPr>
          <w:rFonts w:ascii="Times New Roman" w:hAnsi="Times New Roman" w:cs="Times New Roman"/>
          <w:b/>
          <w:bCs/>
          <w:sz w:val="24"/>
          <w:szCs w:val="24"/>
          <w:lang w:val="bg-BG"/>
        </w:rPr>
        <w:t>заложено от възложителите изискване за специфичен оборот</w:t>
      </w:r>
      <w:r w:rsidR="00B569EC" w:rsidRPr="006A7542">
        <w:rPr>
          <w:rFonts w:ascii="Times New Roman" w:hAnsi="Times New Roman" w:cs="Times New Roman"/>
          <w:b/>
          <w:bCs/>
          <w:sz w:val="24"/>
          <w:szCs w:val="24"/>
          <w:lang w:val="bg-BG"/>
        </w:rPr>
        <w:t xml:space="preserve"> в сферата, попадаща в обхвата на поръчката</w:t>
      </w:r>
      <w:r w:rsidR="00FC082E" w:rsidRPr="006A7542">
        <w:rPr>
          <w:rFonts w:ascii="Times New Roman" w:hAnsi="Times New Roman" w:cs="Times New Roman"/>
          <w:b/>
          <w:bCs/>
          <w:sz w:val="24"/>
          <w:szCs w:val="24"/>
          <w:lang w:val="bg-BG"/>
        </w:rPr>
        <w:t xml:space="preserve"> </w:t>
      </w:r>
      <w:r w:rsidR="00B569EC" w:rsidRPr="006A7542">
        <w:rPr>
          <w:rFonts w:ascii="Times New Roman" w:hAnsi="Times New Roman" w:cs="Times New Roman"/>
          <w:b/>
          <w:bCs/>
          <w:sz w:val="24"/>
          <w:szCs w:val="24"/>
          <w:lang w:val="bg-BG"/>
        </w:rPr>
        <w:t>в размер</w:t>
      </w:r>
      <w:r w:rsidR="00C64A7E" w:rsidRPr="006A7542">
        <w:rPr>
          <w:rFonts w:ascii="Times New Roman" w:hAnsi="Times New Roman" w:cs="Times New Roman"/>
          <w:b/>
          <w:bCs/>
          <w:sz w:val="24"/>
          <w:szCs w:val="24"/>
          <w:lang w:val="bg-BG"/>
        </w:rPr>
        <w:t>, който не е съобразен с</w:t>
      </w:r>
      <w:r w:rsidR="00A01BF0" w:rsidRPr="006A7542">
        <w:rPr>
          <w:rFonts w:ascii="Times New Roman" w:hAnsi="Times New Roman" w:cs="Times New Roman"/>
          <w:b/>
          <w:bCs/>
          <w:sz w:val="24"/>
          <w:szCs w:val="24"/>
          <w:lang w:val="bg-BG"/>
        </w:rPr>
        <w:t>ъс</w:t>
      </w:r>
      <w:r w:rsidR="00C64A7E" w:rsidRPr="006A7542">
        <w:rPr>
          <w:rFonts w:ascii="Times New Roman" w:hAnsi="Times New Roman" w:cs="Times New Roman"/>
          <w:b/>
          <w:bCs/>
          <w:sz w:val="24"/>
          <w:szCs w:val="24"/>
          <w:lang w:val="bg-BG"/>
        </w:rPr>
        <w:t xml:space="preserve"> стойността, обема и </w:t>
      </w:r>
      <w:r w:rsidR="00A01BF0" w:rsidRPr="006A7542">
        <w:rPr>
          <w:rFonts w:ascii="Times New Roman" w:hAnsi="Times New Roman" w:cs="Times New Roman"/>
          <w:b/>
          <w:bCs/>
          <w:sz w:val="24"/>
          <w:szCs w:val="24"/>
          <w:lang w:val="bg-BG"/>
        </w:rPr>
        <w:t>с</w:t>
      </w:r>
      <w:r w:rsidR="00BB183B" w:rsidRPr="006A7542">
        <w:rPr>
          <w:rFonts w:ascii="Times New Roman" w:hAnsi="Times New Roman" w:cs="Times New Roman"/>
          <w:b/>
          <w:bCs/>
          <w:sz w:val="24"/>
          <w:szCs w:val="24"/>
          <w:lang w:val="bg-BG"/>
        </w:rPr>
        <w:t>ро</w:t>
      </w:r>
      <w:r w:rsidR="00A01BF0" w:rsidRPr="006A7542">
        <w:rPr>
          <w:rFonts w:ascii="Times New Roman" w:hAnsi="Times New Roman" w:cs="Times New Roman"/>
          <w:b/>
          <w:bCs/>
          <w:sz w:val="24"/>
          <w:szCs w:val="24"/>
          <w:lang w:val="bg-BG"/>
        </w:rPr>
        <w:t>ка за изпълнение</w:t>
      </w:r>
      <w:r w:rsidR="00C64A7E" w:rsidRPr="006A7542">
        <w:rPr>
          <w:rFonts w:ascii="Times New Roman" w:hAnsi="Times New Roman" w:cs="Times New Roman"/>
          <w:b/>
          <w:bCs/>
          <w:sz w:val="24"/>
          <w:szCs w:val="24"/>
          <w:lang w:val="bg-BG"/>
        </w:rPr>
        <w:t xml:space="preserve"> на обществената поръчка</w:t>
      </w:r>
      <w:r w:rsidR="00B569EC" w:rsidRPr="006A7542">
        <w:rPr>
          <w:rFonts w:ascii="Times New Roman" w:hAnsi="Times New Roman" w:cs="Times New Roman"/>
          <w:b/>
          <w:bCs/>
          <w:sz w:val="24"/>
          <w:szCs w:val="24"/>
          <w:lang w:val="bg-BG"/>
        </w:rPr>
        <w:t>.</w:t>
      </w:r>
      <w:r w:rsidR="00BB183B" w:rsidRPr="006A7542">
        <w:rPr>
          <w:rFonts w:ascii="Times New Roman" w:hAnsi="Times New Roman" w:cs="Times New Roman"/>
          <w:sz w:val="24"/>
          <w:szCs w:val="24"/>
          <w:lang w:val="bg-BG"/>
        </w:rPr>
        <w:t xml:space="preserve"> </w:t>
      </w:r>
    </w:p>
    <w:p w14:paraId="5CB8BB46" w14:textId="677BEBCF" w:rsidR="00194778" w:rsidRPr="006A7542" w:rsidRDefault="00194778"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lastRenderedPageBreak/>
        <w:t>Съгласно чл. 61, ал. 1, т. 1 от ЗОП по отношение на икономическото и финансовото състояние на кандидатите или участниците възложителите могат да поставят едно или повече от следните изисквания: да са реализирали минимален общ оборот, включително минимален оборот в сферата, попадаща в обхвата на поръчката, изчислен на база годишните обороти. Съгласно чл. 61, ал. 2 от ЗОП изискваният от възложителите минимален общ оборот по чл. 61, ал. 1, т. 1 от ЗОП, трябва да е съобразен със стойността, обема и срока за изпълнение на обществената поръчка и не може да надхвърля двукратния размер на нейната прогнозна стойност, освен ако това не е обосновано, с естеството на строителството, услугите или доставките.</w:t>
      </w:r>
    </w:p>
    <w:p w14:paraId="2C4994F5" w14:textId="73B549B9" w:rsidR="00294298" w:rsidRPr="006A7542" w:rsidRDefault="00194778"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 xml:space="preserve">В разглеждани случаи, </w:t>
      </w:r>
      <w:r w:rsidR="0075728E" w:rsidRPr="006A7542">
        <w:rPr>
          <w:rFonts w:ascii="Times New Roman" w:hAnsi="Times New Roman" w:cs="Times New Roman"/>
          <w:sz w:val="24"/>
          <w:szCs w:val="24"/>
          <w:lang w:val="bg-BG"/>
        </w:rPr>
        <w:t xml:space="preserve">възложители </w:t>
      </w:r>
      <w:r w:rsidRPr="006A7542">
        <w:rPr>
          <w:rFonts w:ascii="Times New Roman" w:hAnsi="Times New Roman" w:cs="Times New Roman"/>
          <w:sz w:val="24"/>
          <w:szCs w:val="24"/>
          <w:lang w:val="bg-BG"/>
        </w:rPr>
        <w:t xml:space="preserve">незаконосъобразно </w:t>
      </w:r>
      <w:r w:rsidR="0075728E" w:rsidRPr="006A7542">
        <w:rPr>
          <w:rFonts w:ascii="Times New Roman" w:hAnsi="Times New Roman" w:cs="Times New Roman"/>
          <w:sz w:val="24"/>
          <w:szCs w:val="24"/>
          <w:lang w:val="bg-BG"/>
        </w:rPr>
        <w:t xml:space="preserve">са </w:t>
      </w:r>
      <w:r w:rsidRPr="006A7542">
        <w:rPr>
          <w:rFonts w:ascii="Times New Roman" w:hAnsi="Times New Roman" w:cs="Times New Roman"/>
          <w:sz w:val="24"/>
          <w:szCs w:val="24"/>
          <w:lang w:val="bg-BG"/>
        </w:rPr>
        <w:t>приложил</w:t>
      </w:r>
      <w:r w:rsidR="0075728E" w:rsidRPr="006A7542">
        <w:rPr>
          <w:rFonts w:ascii="Times New Roman" w:hAnsi="Times New Roman" w:cs="Times New Roman"/>
          <w:sz w:val="24"/>
          <w:szCs w:val="24"/>
          <w:lang w:val="bg-BG"/>
        </w:rPr>
        <w:t>и</w:t>
      </w:r>
      <w:r w:rsidRPr="006A7542">
        <w:rPr>
          <w:rFonts w:ascii="Times New Roman" w:hAnsi="Times New Roman" w:cs="Times New Roman"/>
          <w:sz w:val="24"/>
          <w:szCs w:val="24"/>
          <w:lang w:val="bg-BG"/>
        </w:rPr>
        <w:t xml:space="preserve"> чл. 61, ал. 2 от ЗОП по отношение на </w:t>
      </w:r>
      <w:r w:rsidR="00BB183B" w:rsidRPr="006A7542">
        <w:rPr>
          <w:rFonts w:ascii="Times New Roman" w:hAnsi="Times New Roman" w:cs="Times New Roman"/>
          <w:sz w:val="24"/>
          <w:szCs w:val="24"/>
          <w:lang w:val="bg-BG"/>
        </w:rPr>
        <w:t>„</w:t>
      </w:r>
      <w:r w:rsidRPr="006A7542">
        <w:rPr>
          <w:rFonts w:ascii="Times New Roman" w:hAnsi="Times New Roman" w:cs="Times New Roman"/>
          <w:sz w:val="24"/>
          <w:szCs w:val="24"/>
          <w:lang w:val="bg-BG"/>
        </w:rPr>
        <w:t>специфичния оборот</w:t>
      </w:r>
      <w:r w:rsidR="00BB183B" w:rsidRPr="006A7542">
        <w:rPr>
          <w:rFonts w:ascii="Times New Roman" w:hAnsi="Times New Roman" w:cs="Times New Roman"/>
          <w:sz w:val="24"/>
          <w:szCs w:val="24"/>
          <w:lang w:val="bg-BG"/>
        </w:rPr>
        <w:t>“</w:t>
      </w:r>
      <w:r w:rsidRPr="006A7542">
        <w:rPr>
          <w:rFonts w:ascii="Times New Roman" w:hAnsi="Times New Roman" w:cs="Times New Roman"/>
          <w:sz w:val="24"/>
          <w:szCs w:val="24"/>
          <w:lang w:val="bg-BG"/>
        </w:rPr>
        <w:t xml:space="preserve">, като не </w:t>
      </w:r>
      <w:r w:rsidR="0075728E" w:rsidRPr="006A7542">
        <w:rPr>
          <w:rFonts w:ascii="Times New Roman" w:hAnsi="Times New Roman" w:cs="Times New Roman"/>
          <w:sz w:val="24"/>
          <w:szCs w:val="24"/>
          <w:lang w:val="bg-BG"/>
        </w:rPr>
        <w:t xml:space="preserve">са </w:t>
      </w:r>
      <w:r w:rsidRPr="006A7542">
        <w:rPr>
          <w:rFonts w:ascii="Times New Roman" w:hAnsi="Times New Roman" w:cs="Times New Roman"/>
          <w:sz w:val="24"/>
          <w:szCs w:val="24"/>
          <w:lang w:val="bg-BG"/>
        </w:rPr>
        <w:t>извършил</w:t>
      </w:r>
      <w:r w:rsidR="0075728E" w:rsidRPr="006A7542">
        <w:rPr>
          <w:rFonts w:ascii="Times New Roman" w:hAnsi="Times New Roman" w:cs="Times New Roman"/>
          <w:sz w:val="24"/>
          <w:szCs w:val="24"/>
          <w:lang w:val="bg-BG"/>
        </w:rPr>
        <w:t>и</w:t>
      </w:r>
      <w:r w:rsidRPr="006A7542">
        <w:rPr>
          <w:rFonts w:ascii="Times New Roman" w:hAnsi="Times New Roman" w:cs="Times New Roman"/>
          <w:sz w:val="24"/>
          <w:szCs w:val="24"/>
          <w:lang w:val="bg-BG"/>
        </w:rPr>
        <w:t xml:space="preserve"> преценка на въведеното изискване за минимален специфичен оборот в съответствие със стойността, обема и срока на изпълнение на поръчката. Изиска</w:t>
      </w:r>
      <w:r w:rsidR="00E05D35" w:rsidRPr="006A7542">
        <w:rPr>
          <w:rFonts w:ascii="Times New Roman" w:hAnsi="Times New Roman" w:cs="Times New Roman"/>
          <w:sz w:val="24"/>
          <w:szCs w:val="24"/>
          <w:lang w:val="bg-BG"/>
        </w:rPr>
        <w:t>но</w:t>
      </w:r>
      <w:r w:rsidRPr="006A7542">
        <w:rPr>
          <w:rFonts w:ascii="Times New Roman" w:hAnsi="Times New Roman" w:cs="Times New Roman"/>
          <w:sz w:val="24"/>
          <w:szCs w:val="24"/>
          <w:lang w:val="bg-BG"/>
        </w:rPr>
        <w:t xml:space="preserve"> е специфичен оборот</w:t>
      </w:r>
      <w:r w:rsidR="0075728E" w:rsidRPr="006A7542">
        <w:rPr>
          <w:rFonts w:ascii="Times New Roman" w:hAnsi="Times New Roman" w:cs="Times New Roman"/>
          <w:sz w:val="24"/>
          <w:szCs w:val="24"/>
          <w:lang w:val="bg-BG"/>
        </w:rPr>
        <w:t>,</w:t>
      </w:r>
      <w:r w:rsidRPr="006A7542">
        <w:rPr>
          <w:rFonts w:ascii="Times New Roman" w:hAnsi="Times New Roman" w:cs="Times New Roman"/>
          <w:sz w:val="24"/>
          <w:szCs w:val="24"/>
          <w:lang w:val="bg-BG"/>
        </w:rPr>
        <w:t xml:space="preserve"> надвишаваш размера на прогнозната стойност на обществената поръчка</w:t>
      </w:r>
      <w:r w:rsidR="00E05D35" w:rsidRPr="006A7542">
        <w:rPr>
          <w:rFonts w:ascii="Times New Roman" w:hAnsi="Times New Roman" w:cs="Times New Roman"/>
          <w:sz w:val="24"/>
          <w:szCs w:val="24"/>
          <w:lang w:val="bg-BG"/>
        </w:rPr>
        <w:t xml:space="preserve"> (съобразен като размер с чл. 61, ал. 2 от ЗОП)</w:t>
      </w:r>
      <w:r w:rsidRPr="006A7542">
        <w:rPr>
          <w:rFonts w:ascii="Times New Roman" w:hAnsi="Times New Roman" w:cs="Times New Roman"/>
          <w:sz w:val="24"/>
          <w:szCs w:val="24"/>
          <w:lang w:val="bg-BG"/>
        </w:rPr>
        <w:t>, който не е фактически и нормативно обоснован, като нарушава и забраната на чл. 2, ал. 2 от ЗОП. Въвеждането на изискване за специфичен оборот (напр. от доставка на определено оборудване), в размер по-висок от прогнозната стойност на поръчката</w:t>
      </w:r>
      <w:r w:rsidR="00294298" w:rsidRPr="006A7542">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обуславя извод за необосновано въвеждане на ограничение спрямо кандидатите и участниците в обществената поръчка, като се дава необосновано предимство за участници, които главно отговарят на изискването за реализиран специфичен оборот, без да е съобразен</w:t>
      </w:r>
      <w:r w:rsidR="00E05D35" w:rsidRPr="006A7542">
        <w:rPr>
          <w:rFonts w:ascii="Times New Roman" w:hAnsi="Times New Roman" w:cs="Times New Roman"/>
          <w:sz w:val="24"/>
          <w:szCs w:val="24"/>
          <w:lang w:val="bg-BG"/>
        </w:rPr>
        <w:t>а</w:t>
      </w:r>
      <w:r w:rsidRPr="006A7542">
        <w:rPr>
          <w:rFonts w:ascii="Times New Roman" w:hAnsi="Times New Roman" w:cs="Times New Roman"/>
          <w:sz w:val="24"/>
          <w:szCs w:val="24"/>
          <w:lang w:val="bg-BG"/>
        </w:rPr>
        <w:t xml:space="preserve"> стойността, обемът и срокът на поръчката, т.е. същият е незаконосъобразно завишен, като е придадено по-голямо относително значение на обективно не толкова значима специфична характеристика.</w:t>
      </w:r>
      <w:r w:rsidR="00294298" w:rsidRPr="006A7542">
        <w:rPr>
          <w:rFonts w:ascii="Times New Roman" w:hAnsi="Times New Roman" w:cs="Times New Roman"/>
          <w:sz w:val="24"/>
          <w:szCs w:val="24"/>
          <w:lang w:val="bg-BG"/>
        </w:rPr>
        <w:t xml:space="preserve"> </w:t>
      </w:r>
    </w:p>
    <w:p w14:paraId="24A9014A" w14:textId="55F06DD6" w:rsidR="00BC3739" w:rsidRPr="006A7542" w:rsidRDefault="00BC3739" w:rsidP="00FE4013">
      <w:pPr>
        <w:spacing w:before="120" w:after="120" w:line="240" w:lineRule="auto"/>
        <w:ind w:firstLine="567"/>
        <w:jc w:val="both"/>
        <w:rPr>
          <w:rFonts w:ascii="Times New Roman" w:hAnsi="Times New Roman" w:cs="Times New Roman"/>
          <w:b/>
          <w:bCs/>
          <w:i/>
          <w:iCs/>
          <w:sz w:val="24"/>
          <w:szCs w:val="24"/>
          <w:lang w:val="bg-BG"/>
        </w:rPr>
      </w:pPr>
      <w:r w:rsidRPr="006A7542">
        <w:rPr>
          <w:rFonts w:ascii="Times New Roman" w:hAnsi="Times New Roman" w:cs="Times New Roman"/>
          <w:b/>
          <w:bCs/>
          <w:sz w:val="24"/>
          <w:szCs w:val="24"/>
          <w:lang w:val="bg-BG"/>
        </w:rPr>
        <w:t>Напр.</w:t>
      </w:r>
      <w:r w:rsidR="00E05D35" w:rsidRPr="006A7542">
        <w:rPr>
          <w:rFonts w:ascii="Times New Roman" w:hAnsi="Times New Roman" w:cs="Times New Roman"/>
          <w:b/>
          <w:bCs/>
          <w:sz w:val="24"/>
          <w:szCs w:val="24"/>
          <w:lang w:val="bg-BG"/>
        </w:rPr>
        <w:t>,</w:t>
      </w:r>
      <w:r w:rsidR="00E05D35" w:rsidRPr="006A7542">
        <w:rPr>
          <w:rFonts w:ascii="Times New Roman" w:hAnsi="Times New Roman" w:cs="Times New Roman"/>
          <w:sz w:val="24"/>
          <w:szCs w:val="24"/>
          <w:lang w:val="bg-BG"/>
        </w:rPr>
        <w:t xml:space="preserve"> </w:t>
      </w:r>
      <w:r w:rsidR="00E05D35" w:rsidRPr="006A7542">
        <w:rPr>
          <w:rFonts w:ascii="Times New Roman" w:hAnsi="Times New Roman" w:cs="Times New Roman"/>
          <w:b/>
          <w:bCs/>
          <w:i/>
          <w:iCs/>
          <w:sz w:val="24"/>
          <w:szCs w:val="24"/>
          <w:lang w:val="bg-BG"/>
        </w:rPr>
        <w:t>съгласно</w:t>
      </w:r>
      <w:r w:rsidR="00E05D35" w:rsidRPr="00867327">
        <w:rPr>
          <w:b/>
          <w:bCs/>
          <w:i/>
          <w:iCs/>
          <w:lang w:val="bg-BG"/>
        </w:rPr>
        <w:t xml:space="preserve"> </w:t>
      </w:r>
      <w:r w:rsidR="0075728E" w:rsidRPr="006A7542">
        <w:rPr>
          <w:rFonts w:ascii="Times New Roman" w:hAnsi="Times New Roman" w:cs="Times New Roman"/>
          <w:b/>
          <w:bCs/>
          <w:i/>
          <w:iCs/>
          <w:sz w:val="24"/>
          <w:szCs w:val="24"/>
          <w:lang w:val="bg-BG"/>
        </w:rPr>
        <w:t>Р</w:t>
      </w:r>
      <w:r w:rsidR="00E05D35" w:rsidRPr="006A7542">
        <w:rPr>
          <w:rFonts w:ascii="Times New Roman" w:hAnsi="Times New Roman" w:cs="Times New Roman"/>
          <w:b/>
          <w:bCs/>
          <w:i/>
          <w:iCs/>
          <w:sz w:val="24"/>
          <w:szCs w:val="24"/>
          <w:lang w:val="bg-BG"/>
        </w:rPr>
        <w:t>ешение № 1988 от 07.02.2020 г. по адм. д. № 2885/2019 г., VІІ отд. на ВАС</w:t>
      </w:r>
      <w:r w:rsidRPr="006A7542">
        <w:rPr>
          <w:rFonts w:ascii="Times New Roman" w:hAnsi="Times New Roman" w:cs="Times New Roman"/>
          <w:b/>
          <w:bCs/>
          <w:i/>
          <w:iCs/>
          <w:sz w:val="24"/>
          <w:szCs w:val="24"/>
          <w:lang w:val="bg-BG"/>
        </w:rPr>
        <w:t>:</w:t>
      </w:r>
    </w:p>
    <w:p w14:paraId="5706FE8C" w14:textId="113D92B5" w:rsidR="00BC3739" w:rsidRPr="006A7542" w:rsidRDefault="00BC3739" w:rsidP="00FE4013">
      <w:pPr>
        <w:spacing w:before="120" w:after="120" w:line="240" w:lineRule="auto"/>
        <w:ind w:firstLine="567"/>
        <w:jc w:val="both"/>
        <w:rPr>
          <w:rFonts w:ascii="Times New Roman" w:hAnsi="Times New Roman" w:cs="Times New Roman"/>
          <w:b/>
          <w:bCs/>
          <w:sz w:val="24"/>
          <w:szCs w:val="24"/>
          <w:lang w:val="bg-BG"/>
        </w:rPr>
      </w:pPr>
      <w:r w:rsidRPr="006A7542">
        <w:rPr>
          <w:rFonts w:ascii="Times New Roman" w:hAnsi="Times New Roman" w:cs="Times New Roman"/>
          <w:sz w:val="24"/>
          <w:szCs w:val="24"/>
          <w:lang w:val="bg-BG"/>
        </w:rPr>
        <w:t>В процедура за възлагане на обществена поръчка за строителство: „</w:t>
      </w:r>
      <w:r w:rsidRPr="006A7542">
        <w:rPr>
          <w:rFonts w:ascii="Times New Roman" w:hAnsi="Times New Roman" w:cs="Times New Roman"/>
          <w:i/>
          <w:iCs/>
          <w:sz w:val="24"/>
          <w:szCs w:val="24"/>
          <w:lang w:val="bg-BG"/>
        </w:rPr>
        <w:t xml:space="preserve">Възложителят незаконосъобразно е приложил чл. 61, ал. 2 </w:t>
      </w:r>
      <w:r w:rsidR="00E05D35" w:rsidRPr="006A7542">
        <w:rPr>
          <w:rFonts w:ascii="Times New Roman" w:hAnsi="Times New Roman" w:cs="Times New Roman"/>
          <w:i/>
          <w:iCs/>
          <w:sz w:val="24"/>
          <w:szCs w:val="24"/>
          <w:lang w:val="bg-BG"/>
        </w:rPr>
        <w:t xml:space="preserve">от </w:t>
      </w:r>
      <w:r w:rsidRPr="006A7542">
        <w:rPr>
          <w:rFonts w:ascii="Times New Roman" w:hAnsi="Times New Roman" w:cs="Times New Roman"/>
          <w:i/>
          <w:iCs/>
          <w:sz w:val="24"/>
          <w:szCs w:val="24"/>
          <w:lang w:val="bg-BG"/>
        </w:rPr>
        <w:t>ЗОП по отношение на "специфичния оборот", като не е извършил преценка на въведеното изискване за минимален специфичен оборот в съответствие със стойността, обема и срока на изпълнение на поръчката. Изискал е "оборот от строително-монтажни работи, свързани с въвеждане/внедряване на мерки за енергийна ефективност в съществуващи сгради - 4 500 000 лв., който не е фактически и нормативно обоснован, като нарушава и забраната на чл. 2, ал. 2 от ЗОП. Правилно съдът е приел, че въвеждането на изискване за специфичен (само в областта на топлоизолация на сгради) оборот, в размер на 4 500 000 лв. (значително висок), при прогнозна стойност на поръчката от 3 179 646, 90 лв. (по-ниска от изисквания оборот), при обем и обхват 3 сгради с извършване на дейности предимно по топлоизолация за срок от 14 месеца (значително дълъг), обуславя извод за необосновано въвеждане на ограничение спрямо кандидатите и участниците в обществената поръчка, като се дава необосновано предимство за участници, които главно отговарят на изискването за реализиран специфичен оборот, без да е съобразен предметът, стойността, обемът и срокът на поръчката, т.е. същият е незаконосъобразно завишен, като е придадено по-голямо относително значение на обективно не толкова значима специфична характеристика</w:t>
      </w:r>
      <w:r w:rsidRPr="006A7542">
        <w:rPr>
          <w:rFonts w:ascii="Times New Roman" w:hAnsi="Times New Roman" w:cs="Times New Roman"/>
          <w:sz w:val="24"/>
          <w:szCs w:val="24"/>
          <w:lang w:val="bg-BG"/>
        </w:rPr>
        <w:t>“</w:t>
      </w:r>
      <w:r w:rsidR="00E05D35" w:rsidRPr="006A7542">
        <w:rPr>
          <w:rFonts w:ascii="Times New Roman" w:hAnsi="Times New Roman" w:cs="Times New Roman"/>
          <w:sz w:val="24"/>
          <w:szCs w:val="24"/>
          <w:lang w:val="bg-BG"/>
        </w:rPr>
        <w:t>.</w:t>
      </w:r>
    </w:p>
    <w:p w14:paraId="123FCEA3" w14:textId="32DB32E6" w:rsidR="00194778" w:rsidRPr="006A7542" w:rsidRDefault="00294298"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 xml:space="preserve">Не бива да бъде пренебрегнат и </w:t>
      </w:r>
      <w:r w:rsidR="00B668DD" w:rsidRPr="006A7542">
        <w:rPr>
          <w:rFonts w:ascii="Times New Roman" w:hAnsi="Times New Roman" w:cs="Times New Roman"/>
          <w:sz w:val="24"/>
          <w:szCs w:val="24"/>
          <w:lang w:val="bg-BG"/>
        </w:rPr>
        <w:t>фак</w:t>
      </w:r>
      <w:r w:rsidR="00FF4176">
        <w:rPr>
          <w:rFonts w:ascii="Times New Roman" w:hAnsi="Times New Roman" w:cs="Times New Roman"/>
          <w:sz w:val="24"/>
          <w:szCs w:val="24"/>
          <w:lang w:val="bg-BG"/>
        </w:rPr>
        <w:t>та</w:t>
      </w:r>
      <w:r w:rsidRPr="006A7542">
        <w:rPr>
          <w:rFonts w:ascii="Times New Roman" w:hAnsi="Times New Roman" w:cs="Times New Roman"/>
          <w:sz w:val="24"/>
          <w:szCs w:val="24"/>
          <w:lang w:val="bg-BG"/>
        </w:rPr>
        <w:t>, че в редица случаи е налице изцяло припокриване на дадената от възложителите дефиниция за специфичен оборот в сферата на поръчката със заложените изисквания за придобит опит в критериите за технически и професионални способности, където от друга страна</w:t>
      </w:r>
      <w:r w:rsidR="00D25BED" w:rsidRPr="006A7542">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 xml:space="preserve">се изисква изпълнение на </w:t>
      </w:r>
      <w:r w:rsidRPr="006A7542">
        <w:rPr>
          <w:rFonts w:ascii="Times New Roman" w:hAnsi="Times New Roman" w:cs="Times New Roman"/>
          <w:sz w:val="24"/>
          <w:szCs w:val="24"/>
          <w:lang w:val="bg-BG"/>
        </w:rPr>
        <w:lastRenderedPageBreak/>
        <w:t>идентична/сходна дейност по доставка/услуга/строителство</w:t>
      </w:r>
      <w:r w:rsidR="0075728E" w:rsidRPr="006A7542">
        <w:rPr>
          <w:rFonts w:ascii="Times New Roman" w:hAnsi="Times New Roman" w:cs="Times New Roman"/>
          <w:sz w:val="24"/>
          <w:szCs w:val="24"/>
          <w:lang w:val="bg-BG"/>
        </w:rPr>
        <w:t>,</w:t>
      </w:r>
      <w:r w:rsidRPr="006A7542">
        <w:rPr>
          <w:rFonts w:ascii="Times New Roman" w:hAnsi="Times New Roman" w:cs="Times New Roman"/>
          <w:sz w:val="24"/>
          <w:szCs w:val="24"/>
          <w:lang w:val="bg-BG"/>
        </w:rPr>
        <w:t xml:space="preserve"> предмет на </w:t>
      </w:r>
      <w:r w:rsidR="00D25BED" w:rsidRPr="006A7542">
        <w:rPr>
          <w:rFonts w:ascii="Times New Roman" w:hAnsi="Times New Roman" w:cs="Times New Roman"/>
          <w:sz w:val="24"/>
          <w:szCs w:val="24"/>
          <w:lang w:val="bg-BG"/>
        </w:rPr>
        <w:t>съответната</w:t>
      </w:r>
      <w:r w:rsidRPr="006A7542">
        <w:rPr>
          <w:rFonts w:ascii="Times New Roman" w:hAnsi="Times New Roman" w:cs="Times New Roman"/>
          <w:sz w:val="24"/>
          <w:szCs w:val="24"/>
          <w:lang w:val="bg-BG"/>
        </w:rPr>
        <w:t xml:space="preserve"> обществена поръчка.</w:t>
      </w:r>
      <w:r w:rsidR="00B668DD" w:rsidRPr="006A7542">
        <w:rPr>
          <w:rFonts w:ascii="Times New Roman" w:hAnsi="Times New Roman" w:cs="Times New Roman"/>
          <w:sz w:val="24"/>
          <w:szCs w:val="24"/>
          <w:lang w:val="bg-BG"/>
        </w:rPr>
        <w:t xml:space="preserve"> В тази връзка, залагането на изискване за специфичен оборот</w:t>
      </w:r>
      <w:r w:rsidR="0075728E" w:rsidRPr="006A7542">
        <w:rPr>
          <w:rFonts w:ascii="Times New Roman" w:hAnsi="Times New Roman" w:cs="Times New Roman"/>
          <w:sz w:val="24"/>
          <w:szCs w:val="24"/>
          <w:lang w:val="bg-BG"/>
        </w:rPr>
        <w:t>,</w:t>
      </w:r>
      <w:r w:rsidR="00B668DD" w:rsidRPr="006A7542">
        <w:rPr>
          <w:rFonts w:ascii="Times New Roman" w:hAnsi="Times New Roman" w:cs="Times New Roman"/>
          <w:sz w:val="24"/>
          <w:szCs w:val="24"/>
          <w:lang w:val="bg-BG"/>
        </w:rPr>
        <w:t xml:space="preserve"> </w:t>
      </w:r>
      <w:r w:rsidR="006A1A3C" w:rsidRPr="006A7542">
        <w:rPr>
          <w:rFonts w:ascii="Times New Roman" w:hAnsi="Times New Roman" w:cs="Times New Roman"/>
          <w:sz w:val="24"/>
          <w:szCs w:val="24"/>
          <w:lang w:val="bg-BG"/>
        </w:rPr>
        <w:t>припокриващ</w:t>
      </w:r>
      <w:r w:rsidR="00B668DD" w:rsidRPr="006A7542">
        <w:rPr>
          <w:rFonts w:ascii="Times New Roman" w:hAnsi="Times New Roman" w:cs="Times New Roman"/>
          <w:sz w:val="24"/>
          <w:szCs w:val="24"/>
          <w:lang w:val="bg-BG"/>
        </w:rPr>
        <w:t xml:space="preserve"> се с критерия</w:t>
      </w:r>
      <w:r w:rsidR="0075728E" w:rsidRPr="006A7542">
        <w:rPr>
          <w:rFonts w:ascii="Times New Roman" w:hAnsi="Times New Roman" w:cs="Times New Roman"/>
          <w:sz w:val="24"/>
          <w:szCs w:val="24"/>
          <w:lang w:val="bg-BG"/>
        </w:rPr>
        <w:t xml:space="preserve"> за подбор</w:t>
      </w:r>
      <w:r w:rsidR="00B668DD" w:rsidRPr="006A7542">
        <w:rPr>
          <w:rFonts w:ascii="Times New Roman" w:hAnsi="Times New Roman" w:cs="Times New Roman"/>
          <w:sz w:val="24"/>
          <w:szCs w:val="24"/>
          <w:lang w:val="bg-BG"/>
        </w:rPr>
        <w:t xml:space="preserve"> за технически и професионални възможности, създава противоречие и </w:t>
      </w:r>
      <w:r w:rsidR="006A1A3C" w:rsidRPr="006A7542">
        <w:rPr>
          <w:rFonts w:ascii="Times New Roman" w:hAnsi="Times New Roman" w:cs="Times New Roman"/>
          <w:sz w:val="24"/>
          <w:szCs w:val="24"/>
          <w:lang w:val="bg-BG"/>
        </w:rPr>
        <w:t>незаконосъобразно</w:t>
      </w:r>
      <w:r w:rsidR="00B668DD" w:rsidRPr="006A7542">
        <w:rPr>
          <w:rFonts w:ascii="Times New Roman" w:hAnsi="Times New Roman" w:cs="Times New Roman"/>
          <w:sz w:val="24"/>
          <w:szCs w:val="24"/>
          <w:lang w:val="bg-BG"/>
        </w:rPr>
        <w:t xml:space="preserve"> ограничава от участие в нарушение на чл. 59, ал. 2 от ЗОП във връзка с чл. 2, ал. 1 от ЗОП.</w:t>
      </w:r>
    </w:p>
    <w:p w14:paraId="5EB2D287" w14:textId="06D21F13" w:rsidR="00F769C8" w:rsidRPr="006A7542" w:rsidRDefault="009B43E3" w:rsidP="00FE4013">
      <w:pPr>
        <w:spacing w:before="120" w:after="120" w:line="240" w:lineRule="auto"/>
        <w:ind w:firstLine="567"/>
        <w:jc w:val="both"/>
        <w:rPr>
          <w:rFonts w:ascii="Times New Roman" w:hAnsi="Times New Roman" w:cs="Times New Roman"/>
          <w:b/>
          <w:bCs/>
          <w:i/>
          <w:iCs/>
          <w:sz w:val="24"/>
          <w:szCs w:val="24"/>
          <w:lang w:val="bg-BG"/>
        </w:rPr>
      </w:pPr>
      <w:r w:rsidRPr="006A7542">
        <w:rPr>
          <w:rFonts w:ascii="Times New Roman" w:hAnsi="Times New Roman" w:cs="Times New Roman"/>
          <w:sz w:val="24"/>
          <w:szCs w:val="24"/>
          <w:lang w:val="bg-BG"/>
        </w:rPr>
        <w:t xml:space="preserve">Размерът на изискания специфичен оборот следва да бъде обоснован от предмета на обществената поръчка, но в редица случаи не е налице твърдяната от възложителя изключителна сложност. Така например в процедура за възлагане на обществена поръчка с обект строителство, в Обявлението и Документацията за участие по отношение </w:t>
      </w:r>
      <w:r w:rsidR="00015A12" w:rsidRPr="006A7542">
        <w:rPr>
          <w:rFonts w:ascii="Times New Roman" w:hAnsi="Times New Roman" w:cs="Times New Roman"/>
          <w:sz w:val="24"/>
          <w:szCs w:val="24"/>
          <w:lang w:val="bg-BG"/>
        </w:rPr>
        <w:t>„</w:t>
      </w:r>
      <w:r w:rsidRPr="006A7542">
        <w:rPr>
          <w:rFonts w:ascii="Times New Roman" w:hAnsi="Times New Roman" w:cs="Times New Roman"/>
          <w:sz w:val="24"/>
          <w:szCs w:val="24"/>
          <w:lang w:val="bg-BG"/>
        </w:rPr>
        <w:t>Годността за упражняване на професионалната дейност</w:t>
      </w:r>
      <w:r w:rsidR="00015A12" w:rsidRPr="006A7542">
        <w:rPr>
          <w:rFonts w:ascii="Times New Roman" w:hAnsi="Times New Roman" w:cs="Times New Roman"/>
          <w:sz w:val="24"/>
          <w:szCs w:val="24"/>
          <w:lang w:val="bg-BG"/>
        </w:rPr>
        <w:t>“</w:t>
      </w:r>
      <w:r w:rsidRPr="006A7542">
        <w:rPr>
          <w:rFonts w:ascii="Times New Roman" w:hAnsi="Times New Roman" w:cs="Times New Roman"/>
          <w:sz w:val="24"/>
          <w:szCs w:val="24"/>
          <w:lang w:val="bg-BG"/>
        </w:rPr>
        <w:t xml:space="preserve"> и </w:t>
      </w:r>
      <w:r w:rsidR="00015A12" w:rsidRPr="006A7542">
        <w:rPr>
          <w:rFonts w:ascii="Times New Roman" w:hAnsi="Times New Roman" w:cs="Times New Roman"/>
          <w:sz w:val="24"/>
          <w:szCs w:val="24"/>
          <w:lang w:val="bg-BG"/>
        </w:rPr>
        <w:t>„</w:t>
      </w:r>
      <w:r w:rsidRPr="006A7542">
        <w:rPr>
          <w:rFonts w:ascii="Times New Roman" w:hAnsi="Times New Roman" w:cs="Times New Roman"/>
          <w:sz w:val="24"/>
          <w:szCs w:val="24"/>
          <w:lang w:val="bg-BG"/>
        </w:rPr>
        <w:t>Техническите и професионални възможности</w:t>
      </w:r>
      <w:r w:rsidR="00015A12" w:rsidRPr="006A7542">
        <w:rPr>
          <w:rFonts w:ascii="Times New Roman" w:hAnsi="Times New Roman" w:cs="Times New Roman"/>
          <w:sz w:val="24"/>
          <w:szCs w:val="24"/>
          <w:lang w:val="bg-BG"/>
        </w:rPr>
        <w:t>“</w:t>
      </w:r>
      <w:r w:rsidRPr="006A7542">
        <w:rPr>
          <w:rFonts w:ascii="Times New Roman" w:hAnsi="Times New Roman" w:cs="Times New Roman"/>
          <w:sz w:val="24"/>
          <w:szCs w:val="24"/>
          <w:lang w:val="bg-BG"/>
        </w:rPr>
        <w:t xml:space="preserve"> възложителят поставя условия, обосноваващи наличието на необходимия капацитет, възможности и опит за изпълнение на съответната група и категория строеж от страна на изпълнителя. Изпълнението на предмета е обезпечено и с изискване към потенциалните участници да са изпълнили поне един обект, сходен с предмета на поръчката. В тази връзка, заложеното изискване за специфичен оборот</w:t>
      </w:r>
      <w:r w:rsidR="00F769C8" w:rsidRPr="006A7542">
        <w:rPr>
          <w:rFonts w:ascii="Times New Roman" w:hAnsi="Times New Roman" w:cs="Times New Roman"/>
          <w:sz w:val="24"/>
          <w:szCs w:val="24"/>
          <w:lang w:val="bg-BG"/>
        </w:rPr>
        <w:t>, не следва да надвишава нормативно определеният размер на минималния общ оборот, уреден в чл. 61, ал. 2 от ЗОП. В случая, предвиденият минимален специфичен оборот е в размер, доближаващ максималния установен</w:t>
      </w:r>
      <w:r w:rsidR="00D25BED" w:rsidRPr="006A7542">
        <w:rPr>
          <w:rFonts w:ascii="Times New Roman" w:hAnsi="Times New Roman" w:cs="Times New Roman"/>
          <w:sz w:val="24"/>
          <w:szCs w:val="24"/>
          <w:lang w:val="bg-BG"/>
        </w:rPr>
        <w:t xml:space="preserve"> по чл. 61, ал. 2 от ЗОП</w:t>
      </w:r>
      <w:r w:rsidR="00F769C8" w:rsidRPr="006A7542">
        <w:rPr>
          <w:rFonts w:ascii="Times New Roman" w:hAnsi="Times New Roman" w:cs="Times New Roman"/>
          <w:sz w:val="24"/>
          <w:szCs w:val="24"/>
          <w:lang w:val="bg-BG"/>
        </w:rPr>
        <w:t xml:space="preserve">, като същият във всеки един случай следва да бъде съобразен с чл. 59, ал. 2 </w:t>
      </w:r>
      <w:r w:rsidR="00D25BED" w:rsidRPr="006A7542">
        <w:rPr>
          <w:rFonts w:ascii="Times New Roman" w:hAnsi="Times New Roman" w:cs="Times New Roman"/>
          <w:sz w:val="24"/>
          <w:szCs w:val="24"/>
          <w:lang w:val="bg-BG"/>
        </w:rPr>
        <w:t xml:space="preserve">от </w:t>
      </w:r>
      <w:r w:rsidR="00F769C8" w:rsidRPr="006A7542">
        <w:rPr>
          <w:rFonts w:ascii="Times New Roman" w:hAnsi="Times New Roman" w:cs="Times New Roman"/>
          <w:sz w:val="24"/>
          <w:szCs w:val="24"/>
          <w:lang w:val="bg-BG"/>
        </w:rPr>
        <w:t xml:space="preserve">ЗОП, а именно критерият да е съобразен с предмета, стойността, обема и сложността на поръчката, което в редица случаи не е извършено, както е установено и от практиката на съдебните органи, видно от </w:t>
      </w:r>
      <w:r w:rsidR="00F769C8" w:rsidRPr="006A7542">
        <w:rPr>
          <w:rFonts w:ascii="Times New Roman" w:hAnsi="Times New Roman" w:cs="Times New Roman"/>
          <w:b/>
          <w:bCs/>
          <w:i/>
          <w:iCs/>
          <w:sz w:val="24"/>
          <w:szCs w:val="24"/>
          <w:lang w:val="bg-BG"/>
        </w:rPr>
        <w:t>решение № 7916 от 22.06.2020 г. по адм. д. № 2885/2020 г., VІІ отд. на ВАС.</w:t>
      </w:r>
    </w:p>
    <w:p w14:paraId="3D54867F" w14:textId="02A34987" w:rsidR="009461CC" w:rsidRPr="006A7542" w:rsidRDefault="009461CC" w:rsidP="00FE4013">
      <w:pPr>
        <w:spacing w:before="120" w:after="120" w:line="240" w:lineRule="auto"/>
        <w:ind w:firstLine="567"/>
        <w:jc w:val="both"/>
        <w:rPr>
          <w:rFonts w:ascii="Times New Roman" w:hAnsi="Times New Roman" w:cs="Times New Roman"/>
          <w:b/>
          <w:sz w:val="24"/>
          <w:szCs w:val="24"/>
          <w:u w:val="single"/>
          <w:lang w:val="bg-BG"/>
        </w:rPr>
      </w:pPr>
      <w:r w:rsidRPr="006A7542">
        <w:rPr>
          <w:rFonts w:ascii="Times New Roman" w:hAnsi="Times New Roman" w:cs="Times New Roman"/>
          <w:b/>
          <w:sz w:val="24"/>
          <w:szCs w:val="24"/>
          <w:u w:val="single"/>
          <w:lang w:val="bg-BG"/>
        </w:rPr>
        <w:t>2.</w:t>
      </w:r>
      <w:r w:rsidR="007A66BC" w:rsidRPr="006A7542">
        <w:rPr>
          <w:rFonts w:ascii="Times New Roman" w:hAnsi="Times New Roman" w:cs="Times New Roman"/>
          <w:b/>
          <w:sz w:val="24"/>
          <w:szCs w:val="24"/>
          <w:u w:val="single"/>
          <w:lang w:val="bg-BG"/>
        </w:rPr>
        <w:t>4</w:t>
      </w:r>
      <w:r w:rsidRPr="006A7542">
        <w:rPr>
          <w:rFonts w:ascii="Times New Roman" w:hAnsi="Times New Roman" w:cs="Times New Roman"/>
          <w:b/>
          <w:sz w:val="24"/>
          <w:szCs w:val="24"/>
          <w:u w:val="single"/>
          <w:lang w:val="bg-BG"/>
        </w:rPr>
        <w:t>.</w:t>
      </w:r>
      <w:r w:rsidRPr="006A7542">
        <w:rPr>
          <w:rFonts w:ascii="Times New Roman" w:hAnsi="Times New Roman" w:cs="Times New Roman"/>
          <w:sz w:val="24"/>
          <w:szCs w:val="24"/>
          <w:u w:val="single"/>
          <w:lang w:val="bg-BG"/>
        </w:rPr>
        <w:t xml:space="preserve"> </w:t>
      </w:r>
      <w:r w:rsidRPr="006A7542">
        <w:rPr>
          <w:rFonts w:ascii="Times New Roman" w:hAnsi="Times New Roman" w:cs="Times New Roman"/>
          <w:b/>
          <w:sz w:val="24"/>
          <w:szCs w:val="24"/>
          <w:u w:val="single"/>
          <w:lang w:val="bg-BG"/>
        </w:rPr>
        <w:t xml:space="preserve">Определяне на ограничителни </w:t>
      </w:r>
      <w:r w:rsidR="005924E4" w:rsidRPr="006A7542">
        <w:rPr>
          <w:rFonts w:ascii="Times New Roman" w:hAnsi="Times New Roman" w:cs="Times New Roman"/>
          <w:b/>
          <w:sz w:val="24"/>
          <w:szCs w:val="24"/>
          <w:u w:val="single"/>
          <w:lang w:val="bg-BG"/>
        </w:rPr>
        <w:t xml:space="preserve">условия в </w:t>
      </w:r>
      <w:r w:rsidRPr="006A7542">
        <w:rPr>
          <w:rFonts w:ascii="Times New Roman" w:hAnsi="Times New Roman" w:cs="Times New Roman"/>
          <w:b/>
          <w:sz w:val="24"/>
          <w:szCs w:val="24"/>
          <w:u w:val="single"/>
          <w:lang w:val="bg-BG"/>
        </w:rPr>
        <w:t>критерии</w:t>
      </w:r>
      <w:r w:rsidR="005924E4" w:rsidRPr="006A7542">
        <w:rPr>
          <w:rFonts w:ascii="Times New Roman" w:hAnsi="Times New Roman" w:cs="Times New Roman"/>
          <w:b/>
          <w:sz w:val="24"/>
          <w:szCs w:val="24"/>
          <w:u w:val="single"/>
          <w:lang w:val="bg-BG"/>
        </w:rPr>
        <w:t>те</w:t>
      </w:r>
      <w:r w:rsidRPr="006A7542">
        <w:rPr>
          <w:rFonts w:ascii="Times New Roman" w:hAnsi="Times New Roman" w:cs="Times New Roman"/>
          <w:b/>
          <w:sz w:val="24"/>
          <w:szCs w:val="24"/>
          <w:u w:val="single"/>
          <w:lang w:val="bg-BG"/>
        </w:rPr>
        <w:t xml:space="preserve"> за подбор по отношение на доказване технически </w:t>
      </w:r>
      <w:r w:rsidR="00F943F7" w:rsidRPr="006A7542">
        <w:rPr>
          <w:rFonts w:ascii="Times New Roman" w:hAnsi="Times New Roman" w:cs="Times New Roman"/>
          <w:b/>
          <w:sz w:val="24"/>
          <w:szCs w:val="24"/>
          <w:u w:val="single"/>
          <w:lang w:val="bg-BG"/>
        </w:rPr>
        <w:t xml:space="preserve">и професионални </w:t>
      </w:r>
      <w:r w:rsidRPr="006A7542">
        <w:rPr>
          <w:rFonts w:ascii="Times New Roman" w:hAnsi="Times New Roman" w:cs="Times New Roman"/>
          <w:b/>
          <w:sz w:val="24"/>
          <w:szCs w:val="24"/>
          <w:u w:val="single"/>
          <w:lang w:val="bg-BG"/>
        </w:rPr>
        <w:t>възможности:</w:t>
      </w:r>
    </w:p>
    <w:p w14:paraId="6EB893CB" w14:textId="33005F87" w:rsidR="006103DB" w:rsidRPr="00867327" w:rsidRDefault="006E37B8"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2.</w:t>
      </w:r>
      <w:r w:rsidR="007A66BC" w:rsidRPr="006A7542">
        <w:rPr>
          <w:rFonts w:ascii="Times New Roman" w:hAnsi="Times New Roman" w:cs="Times New Roman"/>
          <w:b/>
          <w:sz w:val="24"/>
          <w:szCs w:val="24"/>
          <w:lang w:val="bg-BG"/>
        </w:rPr>
        <w:t>4</w:t>
      </w:r>
      <w:r w:rsidRPr="006A7542">
        <w:rPr>
          <w:rFonts w:ascii="Times New Roman" w:hAnsi="Times New Roman" w:cs="Times New Roman"/>
          <w:b/>
          <w:sz w:val="24"/>
          <w:szCs w:val="24"/>
          <w:lang w:val="bg-BG"/>
        </w:rPr>
        <w:t>.1. Незаконосъобразни и</w:t>
      </w:r>
      <w:r w:rsidR="006103DB" w:rsidRPr="00867327">
        <w:rPr>
          <w:rFonts w:ascii="Times New Roman" w:hAnsi="Times New Roman" w:cs="Times New Roman"/>
          <w:b/>
          <w:sz w:val="24"/>
          <w:szCs w:val="24"/>
          <w:lang w:val="bg-BG"/>
        </w:rPr>
        <w:t>зисквания за притежавана</w:t>
      </w:r>
      <w:r w:rsidR="00143D8D" w:rsidRPr="006A7542">
        <w:rPr>
          <w:rFonts w:ascii="Times New Roman" w:hAnsi="Times New Roman" w:cs="Times New Roman"/>
          <w:b/>
          <w:sz w:val="24"/>
          <w:szCs w:val="24"/>
          <w:lang w:val="bg-BG"/>
        </w:rPr>
        <w:t xml:space="preserve"> образователно-квалификационна степен/</w:t>
      </w:r>
      <w:r w:rsidR="006103DB" w:rsidRPr="00867327">
        <w:rPr>
          <w:rFonts w:ascii="Times New Roman" w:hAnsi="Times New Roman" w:cs="Times New Roman"/>
          <w:b/>
          <w:sz w:val="24"/>
          <w:szCs w:val="24"/>
          <w:lang w:val="bg-BG"/>
        </w:rPr>
        <w:t xml:space="preserve"> професионална квалификация от</w:t>
      </w:r>
      <w:r w:rsidR="00BF3911" w:rsidRPr="006A7542">
        <w:rPr>
          <w:rFonts w:ascii="Times New Roman" w:hAnsi="Times New Roman" w:cs="Times New Roman"/>
          <w:b/>
          <w:sz w:val="24"/>
          <w:szCs w:val="24"/>
          <w:lang w:val="bg-BG"/>
        </w:rPr>
        <w:t xml:space="preserve"> експерт -</w:t>
      </w:r>
      <w:r w:rsidR="006103DB" w:rsidRPr="00867327">
        <w:rPr>
          <w:rFonts w:ascii="Times New Roman" w:hAnsi="Times New Roman" w:cs="Times New Roman"/>
          <w:b/>
          <w:sz w:val="24"/>
          <w:szCs w:val="24"/>
          <w:lang w:val="bg-BG"/>
        </w:rPr>
        <w:t xml:space="preserve"> технически ръководител</w:t>
      </w:r>
      <w:r w:rsidR="00BF3911" w:rsidRPr="006A7542">
        <w:rPr>
          <w:rFonts w:ascii="Times New Roman" w:hAnsi="Times New Roman" w:cs="Times New Roman"/>
          <w:b/>
          <w:sz w:val="24"/>
          <w:szCs w:val="24"/>
          <w:lang w:val="bg-BG"/>
        </w:rPr>
        <w:t>,</w:t>
      </w:r>
      <w:r w:rsidR="006103DB" w:rsidRPr="00867327">
        <w:rPr>
          <w:rFonts w:ascii="Times New Roman" w:hAnsi="Times New Roman" w:cs="Times New Roman"/>
          <w:b/>
          <w:sz w:val="24"/>
          <w:szCs w:val="24"/>
          <w:lang w:val="bg-BG"/>
        </w:rPr>
        <w:t xml:space="preserve"> при процедури за строителство:</w:t>
      </w:r>
    </w:p>
    <w:p w14:paraId="3A0AD4E6" w14:textId="0B0D7CA3" w:rsidR="006E37B8" w:rsidRPr="006A7542" w:rsidRDefault="006E37B8"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Ч</w:t>
      </w:r>
      <w:r w:rsidR="006103DB" w:rsidRPr="00867327">
        <w:rPr>
          <w:rFonts w:ascii="Times New Roman" w:hAnsi="Times New Roman" w:cs="Times New Roman"/>
          <w:sz w:val="24"/>
          <w:szCs w:val="24"/>
          <w:lang w:val="bg-BG"/>
        </w:rPr>
        <w:t>есто срещано изискване</w:t>
      </w:r>
      <w:r w:rsidR="00A63081">
        <w:rPr>
          <w:rFonts w:ascii="Times New Roman" w:hAnsi="Times New Roman" w:cs="Times New Roman"/>
          <w:sz w:val="24"/>
          <w:szCs w:val="24"/>
          <w:lang w:val="bg-BG"/>
        </w:rPr>
        <w:t>,</w:t>
      </w:r>
      <w:r w:rsidR="006103DB" w:rsidRPr="00867327">
        <w:rPr>
          <w:rFonts w:ascii="Times New Roman" w:hAnsi="Times New Roman" w:cs="Times New Roman"/>
          <w:sz w:val="24"/>
          <w:szCs w:val="24"/>
          <w:lang w:val="bg-BG"/>
        </w:rPr>
        <w:t xml:space="preserve"> използвано от възложителите при процедури за строителство</w:t>
      </w:r>
      <w:r w:rsidR="00B10500">
        <w:rPr>
          <w:rFonts w:ascii="Times New Roman" w:hAnsi="Times New Roman" w:cs="Times New Roman"/>
          <w:sz w:val="24"/>
          <w:szCs w:val="24"/>
          <w:lang w:val="bg-BG"/>
        </w:rPr>
        <w:t>,</w:t>
      </w:r>
      <w:r w:rsidR="006103DB" w:rsidRPr="00867327">
        <w:rPr>
          <w:rFonts w:ascii="Times New Roman" w:hAnsi="Times New Roman" w:cs="Times New Roman"/>
          <w:sz w:val="24"/>
          <w:szCs w:val="24"/>
          <w:lang w:val="bg-BG"/>
        </w:rPr>
        <w:t xml:space="preserve"> е залагане на условие към участниците да разполагат с технически ръководител, който да притежава квалификация </w:t>
      </w:r>
      <w:r w:rsidR="002D41EA" w:rsidRPr="006A7542">
        <w:rPr>
          <w:rFonts w:ascii="Times New Roman" w:hAnsi="Times New Roman" w:cs="Times New Roman"/>
          <w:sz w:val="24"/>
          <w:szCs w:val="24"/>
          <w:lang w:val="bg-BG"/>
        </w:rPr>
        <w:t>„</w:t>
      </w:r>
      <w:r w:rsidR="006103DB" w:rsidRPr="00867327">
        <w:rPr>
          <w:rFonts w:ascii="Times New Roman" w:hAnsi="Times New Roman" w:cs="Times New Roman"/>
          <w:sz w:val="24"/>
          <w:szCs w:val="24"/>
          <w:lang w:val="bg-BG"/>
        </w:rPr>
        <w:t>строителен инженер</w:t>
      </w:r>
      <w:r w:rsidR="002D41EA" w:rsidRPr="006A7542">
        <w:rPr>
          <w:rFonts w:ascii="Times New Roman" w:hAnsi="Times New Roman" w:cs="Times New Roman"/>
          <w:sz w:val="24"/>
          <w:szCs w:val="24"/>
          <w:lang w:val="bg-BG"/>
        </w:rPr>
        <w:t>”</w:t>
      </w:r>
      <w:r w:rsidR="006103DB" w:rsidRPr="00867327">
        <w:rPr>
          <w:rFonts w:ascii="Times New Roman" w:hAnsi="Times New Roman" w:cs="Times New Roman"/>
          <w:sz w:val="24"/>
          <w:szCs w:val="24"/>
          <w:lang w:val="bg-BG"/>
        </w:rPr>
        <w:t xml:space="preserve"> и/или </w:t>
      </w:r>
      <w:r w:rsidR="002D41EA" w:rsidRPr="006A7542">
        <w:rPr>
          <w:rFonts w:ascii="Times New Roman" w:hAnsi="Times New Roman" w:cs="Times New Roman"/>
          <w:sz w:val="24"/>
          <w:szCs w:val="24"/>
          <w:lang w:val="bg-BG"/>
        </w:rPr>
        <w:t>„</w:t>
      </w:r>
      <w:r w:rsidR="006103DB" w:rsidRPr="00867327">
        <w:rPr>
          <w:rFonts w:ascii="Times New Roman" w:hAnsi="Times New Roman" w:cs="Times New Roman"/>
          <w:sz w:val="24"/>
          <w:szCs w:val="24"/>
          <w:lang w:val="bg-BG"/>
        </w:rPr>
        <w:t xml:space="preserve">строителен техник“. В този случай, възложителя ограничава кръга от потенциални участници с оглед на факта, че не прилага </w:t>
      </w:r>
      <w:r w:rsidR="002D41EA" w:rsidRPr="006A7542">
        <w:rPr>
          <w:rFonts w:ascii="Times New Roman" w:hAnsi="Times New Roman" w:cs="Times New Roman"/>
          <w:sz w:val="24"/>
          <w:szCs w:val="24"/>
          <w:lang w:val="bg-BG"/>
        </w:rPr>
        <w:t>законосъобразно</w:t>
      </w:r>
      <w:r w:rsidR="006103DB" w:rsidRPr="00867327">
        <w:rPr>
          <w:rFonts w:ascii="Times New Roman" w:hAnsi="Times New Roman" w:cs="Times New Roman"/>
          <w:sz w:val="24"/>
          <w:szCs w:val="24"/>
          <w:lang w:val="bg-BG"/>
        </w:rPr>
        <w:t xml:space="preserve"> чл. 163а, ал. 4 от З</w:t>
      </w:r>
      <w:r w:rsidR="00A16489" w:rsidRPr="006A7542">
        <w:rPr>
          <w:rFonts w:ascii="Times New Roman" w:hAnsi="Times New Roman" w:cs="Times New Roman"/>
          <w:sz w:val="24"/>
          <w:szCs w:val="24"/>
          <w:lang w:val="bg-BG"/>
        </w:rPr>
        <w:t xml:space="preserve">УТ </w:t>
      </w:r>
      <w:r w:rsidR="006103DB" w:rsidRPr="00867327">
        <w:rPr>
          <w:rFonts w:ascii="Times New Roman" w:hAnsi="Times New Roman" w:cs="Times New Roman"/>
          <w:sz w:val="24"/>
          <w:szCs w:val="24"/>
          <w:lang w:val="bg-BG"/>
        </w:rPr>
        <w:t xml:space="preserve">и по този начин нарушава основните принципи разписани в чл. 2, ал. 1 от ЗОП за равнопоставеност и осигуряване на свободно конкурентна среда, както и чл. 2, ал. 2 от ЗОП. В цитираната разпоредба от ЗУТ, ясно е посочено, че „Техническият ръководител е строителен инженер, архитект или строителен техник, който ръководи строителните работи и осигурява изпълнение на отговорностите по чл. 163, ал. 2, т. 1 </w:t>
      </w:r>
      <w:r w:rsidR="00A16489" w:rsidRPr="00867327">
        <w:rPr>
          <w:rFonts w:ascii="Times New Roman" w:hAnsi="Times New Roman" w:cs="Times New Roman"/>
          <w:sz w:val="24"/>
          <w:szCs w:val="24"/>
          <w:lang w:val="bg-BG"/>
        </w:rPr>
        <w:t>–</w:t>
      </w:r>
      <w:r w:rsidR="006103DB" w:rsidRPr="00867327">
        <w:rPr>
          <w:rFonts w:ascii="Times New Roman" w:hAnsi="Times New Roman" w:cs="Times New Roman"/>
          <w:sz w:val="24"/>
          <w:szCs w:val="24"/>
          <w:lang w:val="bg-BG"/>
        </w:rPr>
        <w:t xml:space="preserve"> 5</w:t>
      </w:r>
      <w:r w:rsidR="00A16489" w:rsidRPr="006A7542">
        <w:rPr>
          <w:rFonts w:ascii="Times New Roman" w:hAnsi="Times New Roman" w:cs="Times New Roman"/>
          <w:sz w:val="24"/>
          <w:szCs w:val="24"/>
          <w:lang w:val="bg-BG"/>
        </w:rPr>
        <w:t xml:space="preserve"> от ЗУТ</w:t>
      </w:r>
      <w:r w:rsidR="006103DB" w:rsidRPr="00867327">
        <w:rPr>
          <w:rFonts w:ascii="Times New Roman" w:hAnsi="Times New Roman" w:cs="Times New Roman"/>
          <w:sz w:val="24"/>
          <w:szCs w:val="24"/>
          <w:lang w:val="bg-BG"/>
        </w:rPr>
        <w:t>, а за строежите по чл. 14, ал. 2 от Закона за Камарата на строителите - и отговорностите по чл. 168, ал. 1 и по чл. 169б, ал. 1</w:t>
      </w:r>
      <w:r w:rsidR="00A16489" w:rsidRPr="006A7542">
        <w:rPr>
          <w:rFonts w:ascii="Times New Roman" w:hAnsi="Times New Roman" w:cs="Times New Roman"/>
          <w:sz w:val="24"/>
          <w:szCs w:val="24"/>
          <w:lang w:val="bg-BG"/>
        </w:rPr>
        <w:t xml:space="preserve"> от ЗУТ</w:t>
      </w:r>
      <w:r w:rsidR="006103DB" w:rsidRPr="00867327">
        <w:rPr>
          <w:rFonts w:ascii="Times New Roman" w:hAnsi="Times New Roman" w:cs="Times New Roman"/>
          <w:sz w:val="24"/>
          <w:szCs w:val="24"/>
          <w:lang w:val="bg-BG"/>
        </w:rPr>
        <w:t>. Други технически правоспособни лица по ал. 2 могат да осъществяват специализирано техническо ръководство на отделни строителни и монтажни работи съобразно придобитата им специалност и образователно-квалификационна степен“. Законодателя</w:t>
      </w:r>
      <w:r w:rsidR="00537A3F" w:rsidRPr="006A7542">
        <w:rPr>
          <w:rFonts w:ascii="Times New Roman" w:hAnsi="Times New Roman" w:cs="Times New Roman"/>
          <w:sz w:val="24"/>
          <w:szCs w:val="24"/>
          <w:lang w:val="bg-BG"/>
        </w:rPr>
        <w:t>т</w:t>
      </w:r>
      <w:r w:rsidR="006103DB" w:rsidRPr="00867327">
        <w:rPr>
          <w:rFonts w:ascii="Times New Roman" w:hAnsi="Times New Roman" w:cs="Times New Roman"/>
          <w:sz w:val="24"/>
          <w:szCs w:val="24"/>
          <w:lang w:val="bg-BG"/>
        </w:rPr>
        <w:t xml:space="preserve"> еднозначно е посочил три допустими хипотези за придобита квалификация от лицата, които могат да заемат длъжността „технически ръководител“, а именно: строителен инженер, архитект или строителен техник.  Доста често възложителите пренебрегват условието за придобита квалификация „архитект“ и по този начин ограничават кръга от потенциални участници. </w:t>
      </w:r>
    </w:p>
    <w:p w14:paraId="4C9642A9" w14:textId="741BEA77" w:rsidR="006103DB" w:rsidRPr="00867327" w:rsidRDefault="006103DB" w:rsidP="00FE4013">
      <w:pPr>
        <w:spacing w:before="120" w:after="120" w:line="240" w:lineRule="auto"/>
        <w:ind w:firstLine="567"/>
        <w:jc w:val="both"/>
        <w:rPr>
          <w:rFonts w:ascii="Times New Roman" w:hAnsi="Times New Roman" w:cs="Times New Roman"/>
          <w:sz w:val="24"/>
          <w:szCs w:val="24"/>
          <w:lang w:val="bg-BG"/>
        </w:rPr>
      </w:pPr>
      <w:r w:rsidRPr="00867327">
        <w:rPr>
          <w:rFonts w:ascii="Times New Roman" w:hAnsi="Times New Roman" w:cs="Times New Roman"/>
          <w:sz w:val="24"/>
          <w:szCs w:val="24"/>
          <w:lang w:val="bg-BG"/>
        </w:rPr>
        <w:lastRenderedPageBreak/>
        <w:t xml:space="preserve">В този смисъл е и </w:t>
      </w:r>
      <w:r w:rsidRPr="00867327">
        <w:rPr>
          <w:rFonts w:ascii="Times New Roman" w:hAnsi="Times New Roman" w:cs="Times New Roman"/>
          <w:b/>
          <w:bCs/>
          <w:i/>
          <w:iCs/>
          <w:sz w:val="24"/>
          <w:szCs w:val="24"/>
          <w:lang w:val="bg-BG"/>
        </w:rPr>
        <w:t>решение № 296/09.01.2020г., по адм. дело № 3788/2019г., VII – отд. на ВАС:</w:t>
      </w:r>
      <w:r w:rsidRPr="00867327">
        <w:rPr>
          <w:rFonts w:ascii="Times New Roman" w:hAnsi="Times New Roman" w:cs="Times New Roman"/>
          <w:sz w:val="24"/>
          <w:szCs w:val="24"/>
          <w:lang w:val="bg-BG"/>
        </w:rPr>
        <w:t xml:space="preserve"> „</w:t>
      </w:r>
      <w:r w:rsidRPr="00867327">
        <w:rPr>
          <w:rFonts w:ascii="Times New Roman" w:hAnsi="Times New Roman" w:cs="Times New Roman"/>
          <w:i/>
          <w:sz w:val="24"/>
          <w:szCs w:val="24"/>
          <w:lang w:val="bg-BG"/>
        </w:rPr>
        <w:t>Възложителят необосновано е ограничил потенциалните участници въвеждайки, по отношение на техническия ръководител, изискването да притежава квалификация "строителен инженер" или "строителен техник"</w:t>
      </w:r>
      <w:r w:rsidR="006E37B8" w:rsidRPr="00867327">
        <w:rPr>
          <w:rFonts w:ascii="Times New Roman" w:hAnsi="Times New Roman" w:cs="Times New Roman"/>
          <w:i/>
          <w:sz w:val="24"/>
          <w:szCs w:val="24"/>
          <w:lang w:val="bg-BG"/>
        </w:rPr>
        <w:t xml:space="preserve">. Съгласно чл. 163а, ал. 4 </w:t>
      </w:r>
      <w:r w:rsidR="00A16489" w:rsidRPr="006A7542">
        <w:rPr>
          <w:rFonts w:ascii="Times New Roman" w:hAnsi="Times New Roman" w:cs="Times New Roman"/>
          <w:i/>
          <w:sz w:val="24"/>
          <w:szCs w:val="24"/>
          <w:lang w:val="bg-BG"/>
        </w:rPr>
        <w:t xml:space="preserve">от </w:t>
      </w:r>
      <w:r w:rsidR="006E37B8" w:rsidRPr="00867327">
        <w:rPr>
          <w:rFonts w:ascii="Times New Roman" w:hAnsi="Times New Roman" w:cs="Times New Roman"/>
          <w:i/>
          <w:sz w:val="24"/>
          <w:szCs w:val="24"/>
          <w:lang w:val="bg-BG"/>
        </w:rPr>
        <w:t>ЗУТ</w:t>
      </w:r>
      <w:r w:rsidRPr="00867327">
        <w:rPr>
          <w:rFonts w:ascii="Times New Roman" w:hAnsi="Times New Roman" w:cs="Times New Roman"/>
          <w:i/>
          <w:sz w:val="24"/>
          <w:szCs w:val="24"/>
          <w:lang w:val="bg-BG"/>
        </w:rPr>
        <w:t xml:space="preserve">, техническият ръководител е строителен инженер, архитект или строителен техник, който ръководи строителните работи и осигурява изпълнение на отговорностите по чл. 163, ал. 2, т.1 </w:t>
      </w:r>
      <w:r w:rsidR="00A16489" w:rsidRPr="00867327">
        <w:rPr>
          <w:rFonts w:ascii="Times New Roman" w:hAnsi="Times New Roman" w:cs="Times New Roman"/>
          <w:i/>
          <w:sz w:val="24"/>
          <w:szCs w:val="24"/>
          <w:lang w:val="bg-BG"/>
        </w:rPr>
        <w:t>–</w:t>
      </w:r>
      <w:r w:rsidRPr="00867327">
        <w:rPr>
          <w:rFonts w:ascii="Times New Roman" w:hAnsi="Times New Roman" w:cs="Times New Roman"/>
          <w:i/>
          <w:sz w:val="24"/>
          <w:szCs w:val="24"/>
          <w:lang w:val="bg-BG"/>
        </w:rPr>
        <w:t xml:space="preserve"> 5</w:t>
      </w:r>
      <w:r w:rsidR="00A16489" w:rsidRPr="006A7542">
        <w:rPr>
          <w:rFonts w:ascii="Times New Roman" w:hAnsi="Times New Roman" w:cs="Times New Roman"/>
          <w:i/>
          <w:sz w:val="24"/>
          <w:szCs w:val="24"/>
          <w:lang w:val="bg-BG"/>
        </w:rPr>
        <w:t xml:space="preserve"> от ЗУТ</w:t>
      </w:r>
      <w:r w:rsidRPr="00867327">
        <w:rPr>
          <w:rFonts w:ascii="Times New Roman" w:hAnsi="Times New Roman" w:cs="Times New Roman"/>
          <w:i/>
          <w:sz w:val="24"/>
          <w:szCs w:val="24"/>
          <w:lang w:val="bg-BG"/>
        </w:rPr>
        <w:t>, а за строежите от пета категория- и отговорностите по чл.</w:t>
      </w:r>
      <w:r w:rsidR="00B10500">
        <w:rPr>
          <w:rFonts w:ascii="Times New Roman" w:hAnsi="Times New Roman" w:cs="Times New Roman"/>
          <w:i/>
          <w:sz w:val="24"/>
          <w:szCs w:val="24"/>
          <w:lang w:val="bg-BG"/>
        </w:rPr>
        <w:t xml:space="preserve"> </w:t>
      </w:r>
      <w:r w:rsidRPr="00867327">
        <w:rPr>
          <w:rFonts w:ascii="Times New Roman" w:hAnsi="Times New Roman" w:cs="Times New Roman"/>
          <w:i/>
          <w:sz w:val="24"/>
          <w:szCs w:val="24"/>
          <w:lang w:val="bg-BG"/>
        </w:rPr>
        <w:t>168, ал.1 и по чл. 169б, ал.</w:t>
      </w:r>
      <w:r w:rsidR="00B10500">
        <w:rPr>
          <w:rFonts w:ascii="Times New Roman" w:hAnsi="Times New Roman" w:cs="Times New Roman"/>
          <w:i/>
          <w:sz w:val="24"/>
          <w:szCs w:val="24"/>
          <w:lang w:val="bg-BG"/>
        </w:rPr>
        <w:t xml:space="preserve"> </w:t>
      </w:r>
      <w:r w:rsidRPr="00867327">
        <w:rPr>
          <w:rFonts w:ascii="Times New Roman" w:hAnsi="Times New Roman" w:cs="Times New Roman"/>
          <w:i/>
          <w:sz w:val="24"/>
          <w:szCs w:val="24"/>
          <w:lang w:val="bg-BG"/>
        </w:rPr>
        <w:t>1</w:t>
      </w:r>
      <w:r w:rsidR="00A16489" w:rsidRPr="006A7542">
        <w:rPr>
          <w:rFonts w:ascii="Times New Roman" w:hAnsi="Times New Roman" w:cs="Times New Roman"/>
          <w:i/>
          <w:sz w:val="24"/>
          <w:szCs w:val="24"/>
          <w:lang w:val="bg-BG"/>
        </w:rPr>
        <w:t xml:space="preserve"> от ЗУТ</w:t>
      </w:r>
      <w:r w:rsidRPr="00867327">
        <w:rPr>
          <w:rFonts w:ascii="Times New Roman" w:hAnsi="Times New Roman" w:cs="Times New Roman"/>
          <w:i/>
          <w:sz w:val="24"/>
          <w:szCs w:val="24"/>
          <w:lang w:val="bg-BG"/>
        </w:rPr>
        <w:t>. Други технически правоспособни лица по ал.</w:t>
      </w:r>
      <w:r w:rsidR="00B10500">
        <w:rPr>
          <w:rFonts w:ascii="Times New Roman" w:hAnsi="Times New Roman" w:cs="Times New Roman"/>
          <w:i/>
          <w:sz w:val="24"/>
          <w:szCs w:val="24"/>
          <w:lang w:val="bg-BG"/>
        </w:rPr>
        <w:t xml:space="preserve"> </w:t>
      </w:r>
      <w:r w:rsidRPr="00867327">
        <w:rPr>
          <w:rFonts w:ascii="Times New Roman" w:hAnsi="Times New Roman" w:cs="Times New Roman"/>
          <w:i/>
          <w:sz w:val="24"/>
          <w:szCs w:val="24"/>
          <w:lang w:val="bg-BG"/>
        </w:rPr>
        <w:t xml:space="preserve">2 могат да осъществяват специализирано техническо ръководство на отделни строителни и монтажни работи съобразно придобитата им специалност и образователно-квалификационна степен. Съгласно чл. 163а, ал.2 от ЗУТ, технически правоспособни са лицата, получили дипломи от акредитирано висше училище с квалификация "строителен инженер", "инженер" или "архитект", както и лицата със средно образование с четиригодишен курс на обучение и придобита професионална квалификация в областите "Архитектура и строителство" и "Техника". Така заложеното изискване е довело до необосновано ограничаване на участието на потенциалните лица в процедурата, с което е допуснато нарушение на чл. 2, ал. 2 </w:t>
      </w:r>
      <w:r w:rsidR="00A16489" w:rsidRPr="006A7542">
        <w:rPr>
          <w:rFonts w:ascii="Times New Roman" w:hAnsi="Times New Roman" w:cs="Times New Roman"/>
          <w:i/>
          <w:sz w:val="24"/>
          <w:szCs w:val="24"/>
          <w:lang w:val="bg-BG"/>
        </w:rPr>
        <w:t xml:space="preserve">от </w:t>
      </w:r>
      <w:r w:rsidRPr="00867327">
        <w:rPr>
          <w:rFonts w:ascii="Times New Roman" w:hAnsi="Times New Roman" w:cs="Times New Roman"/>
          <w:i/>
          <w:sz w:val="24"/>
          <w:szCs w:val="24"/>
          <w:lang w:val="bg-BG"/>
        </w:rPr>
        <w:t>ЗОП</w:t>
      </w:r>
      <w:r w:rsidRPr="00867327">
        <w:rPr>
          <w:rFonts w:ascii="Times New Roman" w:hAnsi="Times New Roman" w:cs="Times New Roman"/>
          <w:sz w:val="24"/>
          <w:szCs w:val="24"/>
          <w:lang w:val="bg-BG"/>
        </w:rPr>
        <w:t>“.</w:t>
      </w:r>
    </w:p>
    <w:p w14:paraId="3B8835B2" w14:textId="3AECCC9C" w:rsidR="006103DB" w:rsidRPr="00867327" w:rsidRDefault="006103DB" w:rsidP="00FE4013">
      <w:pPr>
        <w:spacing w:before="120" w:after="120" w:line="240" w:lineRule="auto"/>
        <w:ind w:firstLine="567"/>
        <w:jc w:val="both"/>
        <w:rPr>
          <w:rFonts w:ascii="Times New Roman" w:hAnsi="Times New Roman" w:cs="Times New Roman"/>
          <w:sz w:val="24"/>
          <w:szCs w:val="24"/>
          <w:lang w:val="bg-BG"/>
        </w:rPr>
      </w:pPr>
      <w:r w:rsidRPr="00867327">
        <w:rPr>
          <w:rFonts w:ascii="Times New Roman" w:hAnsi="Times New Roman" w:cs="Times New Roman"/>
          <w:sz w:val="24"/>
          <w:szCs w:val="24"/>
          <w:lang w:val="bg-BG"/>
        </w:rPr>
        <w:t xml:space="preserve">Идентичен извод е аргументиран и в </w:t>
      </w:r>
      <w:r w:rsidRPr="00867327">
        <w:rPr>
          <w:rFonts w:ascii="Times New Roman" w:hAnsi="Times New Roman" w:cs="Times New Roman"/>
          <w:b/>
          <w:bCs/>
          <w:i/>
          <w:iCs/>
          <w:sz w:val="24"/>
          <w:szCs w:val="24"/>
          <w:lang w:val="bg-BG"/>
        </w:rPr>
        <w:t>решение № 6386/25.04.2019г., по адм. дело № 596/2019г., VII – отд. на ВАС</w:t>
      </w:r>
      <w:r w:rsidRPr="00867327">
        <w:rPr>
          <w:rFonts w:ascii="Times New Roman" w:hAnsi="Times New Roman" w:cs="Times New Roman"/>
          <w:sz w:val="24"/>
          <w:szCs w:val="24"/>
          <w:lang w:val="bg-BG"/>
        </w:rPr>
        <w:t>: „</w:t>
      </w:r>
      <w:r w:rsidRPr="00867327">
        <w:rPr>
          <w:rFonts w:ascii="Times New Roman" w:hAnsi="Times New Roman" w:cs="Times New Roman"/>
          <w:i/>
          <w:sz w:val="24"/>
          <w:szCs w:val="24"/>
          <w:lang w:val="bg-BG"/>
        </w:rPr>
        <w:t xml:space="preserve">По отношение на предвиденото изискване, техническия ръководител на обекта да има квалификация "строителен инженер" или "строителен техник" съгласно чл. 163а ЗУТ или еквивалентна, разпоредбата на чл. 163а, ал. 2 ЗУТ предвижда, че технически правоспособни са лицата, получили дипломи от акредитирано висше училище с квалификация "строителен инженер", "инженер" или "архитект", както и лицата със средно образование с четиригодишен курс на обучение и придобита професионална квалификация в областите "Архитектура и строителство" и "Техника", а съгласно ал.4 на същия текст техническият ръководител е строителен инженер, архитект или строителен техник, който ръководи строителните работи и осигурява изпълнение на отговорностите по чл. 163, ал. 2, т. 1 </w:t>
      </w:r>
      <w:r w:rsidR="00A16489" w:rsidRPr="00867327">
        <w:rPr>
          <w:rFonts w:ascii="Times New Roman" w:hAnsi="Times New Roman" w:cs="Times New Roman"/>
          <w:i/>
          <w:sz w:val="24"/>
          <w:szCs w:val="24"/>
          <w:lang w:val="bg-BG"/>
        </w:rPr>
        <w:t>–</w:t>
      </w:r>
      <w:r w:rsidRPr="00867327">
        <w:rPr>
          <w:rFonts w:ascii="Times New Roman" w:hAnsi="Times New Roman" w:cs="Times New Roman"/>
          <w:i/>
          <w:sz w:val="24"/>
          <w:szCs w:val="24"/>
          <w:lang w:val="bg-BG"/>
        </w:rPr>
        <w:t xml:space="preserve"> 5</w:t>
      </w:r>
      <w:r w:rsidR="00A16489" w:rsidRPr="006A7542">
        <w:rPr>
          <w:rFonts w:ascii="Times New Roman" w:hAnsi="Times New Roman" w:cs="Times New Roman"/>
          <w:i/>
          <w:sz w:val="24"/>
          <w:szCs w:val="24"/>
          <w:lang w:val="bg-BG"/>
        </w:rPr>
        <w:t xml:space="preserve"> от ЗУТ</w:t>
      </w:r>
      <w:r w:rsidRPr="00867327">
        <w:rPr>
          <w:rFonts w:ascii="Times New Roman" w:hAnsi="Times New Roman" w:cs="Times New Roman"/>
          <w:i/>
          <w:sz w:val="24"/>
          <w:szCs w:val="24"/>
          <w:lang w:val="bg-BG"/>
        </w:rPr>
        <w:t>, а за строежите от пета категория- и отговорностите по чл.</w:t>
      </w:r>
      <w:r w:rsidR="00DD6809">
        <w:rPr>
          <w:rFonts w:ascii="Times New Roman" w:hAnsi="Times New Roman" w:cs="Times New Roman"/>
          <w:i/>
          <w:sz w:val="24"/>
          <w:szCs w:val="24"/>
          <w:lang w:val="bg-BG"/>
        </w:rPr>
        <w:t xml:space="preserve"> </w:t>
      </w:r>
      <w:r w:rsidRPr="00867327">
        <w:rPr>
          <w:rFonts w:ascii="Times New Roman" w:hAnsi="Times New Roman" w:cs="Times New Roman"/>
          <w:i/>
          <w:sz w:val="24"/>
          <w:szCs w:val="24"/>
          <w:lang w:val="bg-BG"/>
        </w:rPr>
        <w:t>168, ал.</w:t>
      </w:r>
      <w:r w:rsidR="00DD6809">
        <w:rPr>
          <w:rFonts w:ascii="Times New Roman" w:hAnsi="Times New Roman" w:cs="Times New Roman"/>
          <w:i/>
          <w:sz w:val="24"/>
          <w:szCs w:val="24"/>
          <w:lang w:val="bg-BG"/>
        </w:rPr>
        <w:t xml:space="preserve"> </w:t>
      </w:r>
      <w:r w:rsidRPr="00867327">
        <w:rPr>
          <w:rFonts w:ascii="Times New Roman" w:hAnsi="Times New Roman" w:cs="Times New Roman"/>
          <w:i/>
          <w:sz w:val="24"/>
          <w:szCs w:val="24"/>
          <w:lang w:val="bg-BG"/>
        </w:rPr>
        <w:t>1 и по чл. 169б, ал.</w:t>
      </w:r>
      <w:r w:rsidR="00DD6809">
        <w:rPr>
          <w:rFonts w:ascii="Times New Roman" w:hAnsi="Times New Roman" w:cs="Times New Roman"/>
          <w:i/>
          <w:sz w:val="24"/>
          <w:szCs w:val="24"/>
          <w:lang w:val="bg-BG"/>
        </w:rPr>
        <w:t xml:space="preserve"> </w:t>
      </w:r>
      <w:r w:rsidRPr="00867327">
        <w:rPr>
          <w:rFonts w:ascii="Times New Roman" w:hAnsi="Times New Roman" w:cs="Times New Roman"/>
          <w:i/>
          <w:sz w:val="24"/>
          <w:szCs w:val="24"/>
          <w:lang w:val="bg-BG"/>
        </w:rPr>
        <w:t>1</w:t>
      </w:r>
      <w:r w:rsidR="00A16489" w:rsidRPr="006A7542">
        <w:rPr>
          <w:rFonts w:ascii="Times New Roman" w:hAnsi="Times New Roman" w:cs="Times New Roman"/>
          <w:i/>
          <w:sz w:val="24"/>
          <w:szCs w:val="24"/>
          <w:lang w:val="bg-BG"/>
        </w:rPr>
        <w:t xml:space="preserve"> от ЗУТ</w:t>
      </w:r>
      <w:r w:rsidRPr="00867327">
        <w:rPr>
          <w:rFonts w:ascii="Times New Roman" w:hAnsi="Times New Roman" w:cs="Times New Roman"/>
          <w:i/>
          <w:sz w:val="24"/>
          <w:szCs w:val="24"/>
          <w:lang w:val="bg-BG"/>
        </w:rPr>
        <w:t>. Други технически правоспособни лица по ал.</w:t>
      </w:r>
      <w:r w:rsidR="00DD6809">
        <w:rPr>
          <w:rFonts w:ascii="Times New Roman" w:hAnsi="Times New Roman" w:cs="Times New Roman"/>
          <w:i/>
          <w:sz w:val="24"/>
          <w:szCs w:val="24"/>
          <w:lang w:val="bg-BG"/>
        </w:rPr>
        <w:t xml:space="preserve"> </w:t>
      </w:r>
      <w:r w:rsidRPr="00867327">
        <w:rPr>
          <w:rFonts w:ascii="Times New Roman" w:hAnsi="Times New Roman" w:cs="Times New Roman"/>
          <w:i/>
          <w:sz w:val="24"/>
          <w:szCs w:val="24"/>
          <w:lang w:val="bg-BG"/>
        </w:rPr>
        <w:t>2 могат да осъществяват специализирано техническо ръководство на отделни строителни и монтажни работи съобразно придобитата им специалност и образователно-квалификационна степен. Правилно първоинстанционния съд е приел, че е допуснато нарушение, което е основание за налагане на финансова корекция. ЗУТ, който е специален закон, уреждащ обществените отношения, свързани с устройство на територията, инвестиционното планиране и строителството в Република България предвижда по-широк кръг лица, които да осъществяват техническото ръководство на строежа</w:t>
      </w:r>
      <w:r w:rsidRPr="00867327">
        <w:rPr>
          <w:rFonts w:ascii="Times New Roman" w:hAnsi="Times New Roman" w:cs="Times New Roman"/>
          <w:sz w:val="24"/>
          <w:szCs w:val="24"/>
          <w:lang w:val="bg-BG"/>
        </w:rPr>
        <w:t xml:space="preserve">“. </w:t>
      </w:r>
    </w:p>
    <w:p w14:paraId="686C3EAD" w14:textId="18B61380" w:rsidR="00FE67D6" w:rsidRPr="006A7542" w:rsidRDefault="00FE67D6" w:rsidP="00FE4013">
      <w:pPr>
        <w:spacing w:before="120" w:after="120" w:line="240" w:lineRule="auto"/>
        <w:ind w:firstLine="567"/>
        <w:jc w:val="both"/>
        <w:rPr>
          <w:rFonts w:ascii="Times New Roman" w:hAnsi="Times New Roman" w:cs="Times New Roman"/>
          <w:b/>
          <w:bCs/>
          <w:sz w:val="24"/>
          <w:szCs w:val="24"/>
          <w:lang w:val="bg-BG"/>
        </w:rPr>
      </w:pPr>
      <w:r w:rsidRPr="006A7542">
        <w:rPr>
          <w:rFonts w:ascii="Times New Roman" w:hAnsi="Times New Roman" w:cs="Times New Roman"/>
          <w:b/>
          <w:bCs/>
          <w:sz w:val="24"/>
          <w:szCs w:val="24"/>
          <w:lang w:val="bg-BG"/>
        </w:rPr>
        <w:t>Друг често срещан случай</w:t>
      </w:r>
      <w:r w:rsidR="00797E3D" w:rsidRPr="006A7542">
        <w:rPr>
          <w:rFonts w:ascii="Times New Roman" w:hAnsi="Times New Roman" w:cs="Times New Roman"/>
          <w:b/>
          <w:bCs/>
          <w:sz w:val="24"/>
          <w:szCs w:val="24"/>
          <w:lang w:val="bg-BG"/>
        </w:rPr>
        <w:t>,</w:t>
      </w:r>
      <w:r w:rsidRPr="006A7542">
        <w:rPr>
          <w:rFonts w:ascii="Times New Roman" w:hAnsi="Times New Roman" w:cs="Times New Roman"/>
          <w:b/>
          <w:bCs/>
          <w:sz w:val="24"/>
          <w:szCs w:val="24"/>
          <w:lang w:val="bg-BG"/>
        </w:rPr>
        <w:t xml:space="preserve"> е когато възложителите поставят критерий за подбор към участниците да разполагат с екип ангажиран с изпълнението на поръчката в минимален състав, който включва и технически ръководител със следните изисквания: </w:t>
      </w:r>
      <w:r w:rsidR="00797E3D" w:rsidRPr="006A7542">
        <w:rPr>
          <w:rFonts w:ascii="Times New Roman" w:hAnsi="Times New Roman" w:cs="Times New Roman"/>
          <w:b/>
          <w:bCs/>
          <w:sz w:val="24"/>
          <w:szCs w:val="24"/>
          <w:lang w:val="bg-BG"/>
        </w:rPr>
        <w:t>„</w:t>
      </w:r>
      <w:r w:rsidRPr="006A7542">
        <w:rPr>
          <w:rFonts w:ascii="Times New Roman" w:hAnsi="Times New Roman" w:cs="Times New Roman"/>
          <w:b/>
          <w:bCs/>
          <w:sz w:val="24"/>
          <w:szCs w:val="24"/>
          <w:lang w:val="bg-BG"/>
        </w:rPr>
        <w:t>да притежава висше образование с минимална образователно-квалификационна степен „магистър“ или еквивалентна образователна степен, в случаите когато е придобита в чужбина, с професионална квалификация „строителен инженер“, „инженер“ или „архитект“ или средно образование с четиригодишен курс на обучение със специалност „строителен техник“ или еквивалентна специалност съгласно чл. 163а от ЗУТ</w:t>
      </w:r>
      <w:r w:rsidR="00A160B6">
        <w:rPr>
          <w:rFonts w:ascii="Times New Roman" w:hAnsi="Times New Roman" w:cs="Times New Roman"/>
          <w:b/>
          <w:bCs/>
          <w:sz w:val="24"/>
          <w:szCs w:val="24"/>
          <w:lang w:val="bg-BG"/>
        </w:rPr>
        <w:t>“</w:t>
      </w:r>
      <w:r w:rsidRPr="006A7542">
        <w:rPr>
          <w:rFonts w:ascii="Times New Roman" w:hAnsi="Times New Roman" w:cs="Times New Roman"/>
          <w:b/>
          <w:bCs/>
          <w:sz w:val="24"/>
          <w:szCs w:val="24"/>
          <w:lang w:val="bg-BG"/>
        </w:rPr>
        <w:t>.</w:t>
      </w:r>
    </w:p>
    <w:p w14:paraId="65AB27D8" w14:textId="090B5C7F" w:rsidR="00FE67D6" w:rsidRPr="006A7542" w:rsidRDefault="00FE67D6"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lastRenderedPageBreak/>
        <w:t xml:space="preserve">Така поставеното изискване </w:t>
      </w:r>
      <w:r w:rsidR="005743CF" w:rsidRPr="006A7542">
        <w:rPr>
          <w:rFonts w:ascii="Times New Roman" w:hAnsi="Times New Roman" w:cs="Times New Roman"/>
          <w:sz w:val="24"/>
          <w:szCs w:val="24"/>
          <w:lang w:val="bg-BG"/>
        </w:rPr>
        <w:t>„</w:t>
      </w:r>
      <w:r w:rsidRPr="006A7542">
        <w:rPr>
          <w:rFonts w:ascii="Times New Roman" w:hAnsi="Times New Roman" w:cs="Times New Roman"/>
          <w:i/>
          <w:iCs/>
          <w:sz w:val="24"/>
          <w:szCs w:val="24"/>
          <w:lang w:val="bg-BG"/>
        </w:rPr>
        <w:t xml:space="preserve">да притежава висше образование с минимална </w:t>
      </w:r>
      <w:bookmarkStart w:id="0" w:name="_Hlk73952779"/>
      <w:r w:rsidRPr="006A7542">
        <w:rPr>
          <w:rFonts w:ascii="Times New Roman" w:hAnsi="Times New Roman" w:cs="Times New Roman"/>
          <w:i/>
          <w:iCs/>
          <w:sz w:val="24"/>
          <w:szCs w:val="24"/>
          <w:lang w:val="bg-BG"/>
        </w:rPr>
        <w:t xml:space="preserve">образователно-квалификационна степен </w:t>
      </w:r>
      <w:bookmarkEnd w:id="0"/>
      <w:r w:rsidRPr="006A7542">
        <w:rPr>
          <w:rFonts w:ascii="Times New Roman" w:hAnsi="Times New Roman" w:cs="Times New Roman"/>
          <w:i/>
          <w:iCs/>
          <w:sz w:val="24"/>
          <w:szCs w:val="24"/>
          <w:lang w:val="bg-BG"/>
        </w:rPr>
        <w:t>„магистър“</w:t>
      </w:r>
      <w:r w:rsidR="005743CF" w:rsidRPr="006A7542">
        <w:rPr>
          <w:rFonts w:ascii="Times New Roman" w:hAnsi="Times New Roman" w:cs="Times New Roman"/>
          <w:sz w:val="24"/>
          <w:szCs w:val="24"/>
          <w:lang w:val="bg-BG"/>
        </w:rPr>
        <w:t>,</w:t>
      </w:r>
      <w:r w:rsidRPr="006A7542">
        <w:rPr>
          <w:rFonts w:ascii="Times New Roman" w:hAnsi="Times New Roman" w:cs="Times New Roman"/>
          <w:sz w:val="24"/>
          <w:szCs w:val="24"/>
          <w:lang w:val="bg-BG"/>
        </w:rPr>
        <w:t xml:space="preserve"> безспорно е в нарушение на чл. 59, ал. 2 във връзка с чл. 2, ал. 2 от ЗОП, като същото не е съобразено с предвидените в законодателството изисквания за упражняване на тези функции.</w:t>
      </w:r>
    </w:p>
    <w:p w14:paraId="7C94B63E" w14:textId="3A202ABA" w:rsidR="00FE67D6" w:rsidRPr="006A7542" w:rsidRDefault="00FE67D6"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 xml:space="preserve">Разпоредбата на чл. 163а, ал. 2 от ЗУТ определя, че технически правоспособни са лицата, получили дипломи от акредитирано висше училище с квалификация </w:t>
      </w:r>
      <w:r w:rsidR="0072661E" w:rsidRPr="006A7542">
        <w:rPr>
          <w:rFonts w:ascii="Times New Roman" w:hAnsi="Times New Roman" w:cs="Times New Roman"/>
          <w:sz w:val="24"/>
          <w:szCs w:val="24"/>
          <w:lang w:val="bg-BG"/>
        </w:rPr>
        <w:t>„</w:t>
      </w:r>
      <w:r w:rsidRPr="006A7542">
        <w:rPr>
          <w:rFonts w:ascii="Times New Roman" w:hAnsi="Times New Roman" w:cs="Times New Roman"/>
          <w:sz w:val="24"/>
          <w:szCs w:val="24"/>
          <w:lang w:val="bg-BG"/>
        </w:rPr>
        <w:t>строителен инженер</w:t>
      </w:r>
      <w:r w:rsidR="0072661E" w:rsidRPr="006A7542">
        <w:rPr>
          <w:rFonts w:ascii="Times New Roman" w:hAnsi="Times New Roman" w:cs="Times New Roman"/>
          <w:sz w:val="24"/>
          <w:szCs w:val="24"/>
          <w:lang w:val="bg-BG"/>
        </w:rPr>
        <w:t>“</w:t>
      </w:r>
      <w:r w:rsidRPr="006A7542">
        <w:rPr>
          <w:rFonts w:ascii="Times New Roman" w:hAnsi="Times New Roman" w:cs="Times New Roman"/>
          <w:sz w:val="24"/>
          <w:szCs w:val="24"/>
          <w:lang w:val="bg-BG"/>
        </w:rPr>
        <w:t xml:space="preserve">, </w:t>
      </w:r>
      <w:r w:rsidR="0072661E" w:rsidRPr="006A7542">
        <w:rPr>
          <w:rFonts w:ascii="Times New Roman" w:hAnsi="Times New Roman" w:cs="Times New Roman"/>
          <w:sz w:val="24"/>
          <w:szCs w:val="24"/>
          <w:lang w:val="bg-BG"/>
        </w:rPr>
        <w:t>„</w:t>
      </w:r>
      <w:r w:rsidRPr="006A7542">
        <w:rPr>
          <w:rFonts w:ascii="Times New Roman" w:hAnsi="Times New Roman" w:cs="Times New Roman"/>
          <w:sz w:val="24"/>
          <w:szCs w:val="24"/>
          <w:lang w:val="bg-BG"/>
        </w:rPr>
        <w:t>инженер</w:t>
      </w:r>
      <w:r w:rsidR="0072661E" w:rsidRPr="006A7542">
        <w:rPr>
          <w:rFonts w:ascii="Times New Roman" w:hAnsi="Times New Roman" w:cs="Times New Roman"/>
          <w:sz w:val="24"/>
          <w:szCs w:val="24"/>
          <w:lang w:val="bg-BG"/>
        </w:rPr>
        <w:t>“</w:t>
      </w:r>
      <w:r w:rsidRPr="006A7542">
        <w:rPr>
          <w:rFonts w:ascii="Times New Roman" w:hAnsi="Times New Roman" w:cs="Times New Roman"/>
          <w:sz w:val="24"/>
          <w:szCs w:val="24"/>
          <w:lang w:val="bg-BG"/>
        </w:rPr>
        <w:t xml:space="preserve"> или </w:t>
      </w:r>
      <w:r w:rsidR="0072661E" w:rsidRPr="006A7542">
        <w:rPr>
          <w:rFonts w:ascii="Times New Roman" w:hAnsi="Times New Roman" w:cs="Times New Roman"/>
          <w:sz w:val="24"/>
          <w:szCs w:val="24"/>
          <w:lang w:val="bg-BG"/>
        </w:rPr>
        <w:t>„</w:t>
      </w:r>
      <w:r w:rsidRPr="006A7542">
        <w:rPr>
          <w:rFonts w:ascii="Times New Roman" w:hAnsi="Times New Roman" w:cs="Times New Roman"/>
          <w:sz w:val="24"/>
          <w:szCs w:val="24"/>
          <w:lang w:val="bg-BG"/>
        </w:rPr>
        <w:t>архитект</w:t>
      </w:r>
      <w:r w:rsidR="0072661E" w:rsidRPr="006A7542">
        <w:rPr>
          <w:rFonts w:ascii="Times New Roman" w:hAnsi="Times New Roman" w:cs="Times New Roman"/>
          <w:sz w:val="24"/>
          <w:szCs w:val="24"/>
          <w:lang w:val="bg-BG"/>
        </w:rPr>
        <w:t>“</w:t>
      </w:r>
      <w:r w:rsidRPr="006A7542">
        <w:rPr>
          <w:rFonts w:ascii="Times New Roman" w:hAnsi="Times New Roman" w:cs="Times New Roman"/>
          <w:sz w:val="24"/>
          <w:szCs w:val="24"/>
          <w:lang w:val="bg-BG"/>
        </w:rPr>
        <w:t xml:space="preserve">, както и лицата със средно образование с четиригодишен курс на обучение и придобита професионална квалификация в областите </w:t>
      </w:r>
      <w:r w:rsidR="0072661E" w:rsidRPr="006A7542">
        <w:rPr>
          <w:rFonts w:ascii="Times New Roman" w:hAnsi="Times New Roman" w:cs="Times New Roman"/>
          <w:sz w:val="24"/>
          <w:szCs w:val="24"/>
          <w:lang w:val="bg-BG"/>
        </w:rPr>
        <w:t>„</w:t>
      </w:r>
      <w:r w:rsidRPr="006A7542">
        <w:rPr>
          <w:rFonts w:ascii="Times New Roman" w:hAnsi="Times New Roman" w:cs="Times New Roman"/>
          <w:sz w:val="24"/>
          <w:szCs w:val="24"/>
          <w:lang w:val="bg-BG"/>
        </w:rPr>
        <w:t>Архитектура и строителство</w:t>
      </w:r>
      <w:r w:rsidR="0072661E" w:rsidRPr="006A7542">
        <w:rPr>
          <w:rFonts w:ascii="Times New Roman" w:hAnsi="Times New Roman" w:cs="Times New Roman"/>
          <w:sz w:val="24"/>
          <w:szCs w:val="24"/>
          <w:lang w:val="bg-BG"/>
        </w:rPr>
        <w:t>“</w:t>
      </w:r>
      <w:r w:rsidRPr="006A7542">
        <w:rPr>
          <w:rFonts w:ascii="Times New Roman" w:hAnsi="Times New Roman" w:cs="Times New Roman"/>
          <w:sz w:val="24"/>
          <w:szCs w:val="24"/>
          <w:lang w:val="bg-BG"/>
        </w:rPr>
        <w:t xml:space="preserve"> и </w:t>
      </w:r>
      <w:r w:rsidR="0072661E" w:rsidRPr="006A7542">
        <w:rPr>
          <w:rFonts w:ascii="Times New Roman" w:hAnsi="Times New Roman" w:cs="Times New Roman"/>
          <w:sz w:val="24"/>
          <w:szCs w:val="24"/>
          <w:lang w:val="bg-BG"/>
        </w:rPr>
        <w:t>„</w:t>
      </w:r>
      <w:r w:rsidRPr="006A7542">
        <w:rPr>
          <w:rFonts w:ascii="Times New Roman" w:hAnsi="Times New Roman" w:cs="Times New Roman"/>
          <w:sz w:val="24"/>
          <w:szCs w:val="24"/>
          <w:lang w:val="bg-BG"/>
        </w:rPr>
        <w:t>Техника</w:t>
      </w:r>
      <w:r w:rsidR="0072661E" w:rsidRPr="006A7542">
        <w:rPr>
          <w:rFonts w:ascii="Times New Roman" w:hAnsi="Times New Roman" w:cs="Times New Roman"/>
          <w:sz w:val="24"/>
          <w:szCs w:val="24"/>
          <w:lang w:val="bg-BG"/>
        </w:rPr>
        <w:t>“</w:t>
      </w:r>
      <w:r w:rsidRPr="006A7542">
        <w:rPr>
          <w:rFonts w:ascii="Times New Roman" w:hAnsi="Times New Roman" w:cs="Times New Roman"/>
          <w:sz w:val="24"/>
          <w:szCs w:val="24"/>
          <w:lang w:val="bg-BG"/>
        </w:rPr>
        <w:t xml:space="preserve">. Съгласно  чл.  163а, ал.  4  от  ЗУТ,  техническият ръководител на обектите от всички категории може да бъде </w:t>
      </w:r>
      <w:r w:rsidR="00FA39AB" w:rsidRPr="006A7542">
        <w:rPr>
          <w:rFonts w:ascii="Times New Roman" w:hAnsi="Times New Roman" w:cs="Times New Roman"/>
          <w:sz w:val="24"/>
          <w:szCs w:val="24"/>
          <w:lang w:val="bg-BG"/>
        </w:rPr>
        <w:t>„</w:t>
      </w:r>
      <w:r w:rsidRPr="006A7542">
        <w:rPr>
          <w:rFonts w:ascii="Times New Roman" w:hAnsi="Times New Roman" w:cs="Times New Roman"/>
          <w:sz w:val="24"/>
          <w:szCs w:val="24"/>
          <w:lang w:val="bg-BG"/>
        </w:rPr>
        <w:t>строителен инженер</w:t>
      </w:r>
      <w:r w:rsidR="00FA39AB" w:rsidRPr="006A7542">
        <w:rPr>
          <w:rFonts w:ascii="Times New Roman" w:hAnsi="Times New Roman" w:cs="Times New Roman"/>
          <w:sz w:val="24"/>
          <w:szCs w:val="24"/>
          <w:lang w:val="bg-BG"/>
        </w:rPr>
        <w:t>“</w:t>
      </w:r>
      <w:r w:rsidRPr="006A7542">
        <w:rPr>
          <w:rFonts w:ascii="Times New Roman" w:hAnsi="Times New Roman" w:cs="Times New Roman"/>
          <w:sz w:val="24"/>
          <w:szCs w:val="24"/>
          <w:lang w:val="bg-BG"/>
        </w:rPr>
        <w:t xml:space="preserve"> или </w:t>
      </w:r>
      <w:r w:rsidR="00FA39AB" w:rsidRPr="006A7542">
        <w:rPr>
          <w:rFonts w:ascii="Times New Roman" w:hAnsi="Times New Roman" w:cs="Times New Roman"/>
          <w:sz w:val="24"/>
          <w:szCs w:val="24"/>
          <w:lang w:val="bg-BG"/>
        </w:rPr>
        <w:t>„</w:t>
      </w:r>
      <w:r w:rsidRPr="006A7542">
        <w:rPr>
          <w:rFonts w:ascii="Times New Roman" w:hAnsi="Times New Roman" w:cs="Times New Roman"/>
          <w:sz w:val="24"/>
          <w:szCs w:val="24"/>
          <w:lang w:val="bg-BG"/>
        </w:rPr>
        <w:t>строителен техник</w:t>
      </w:r>
      <w:r w:rsidR="00FA39AB" w:rsidRPr="006A7542">
        <w:rPr>
          <w:rFonts w:ascii="Times New Roman" w:hAnsi="Times New Roman" w:cs="Times New Roman"/>
          <w:sz w:val="24"/>
          <w:szCs w:val="24"/>
          <w:lang w:val="bg-BG"/>
        </w:rPr>
        <w:t>“</w:t>
      </w:r>
      <w:r w:rsidRPr="006A7542">
        <w:rPr>
          <w:rFonts w:ascii="Times New Roman" w:hAnsi="Times New Roman" w:cs="Times New Roman"/>
          <w:sz w:val="24"/>
          <w:szCs w:val="24"/>
          <w:lang w:val="bg-BG"/>
        </w:rPr>
        <w:t>.</w:t>
      </w:r>
    </w:p>
    <w:p w14:paraId="70206221" w14:textId="7812A5CC" w:rsidR="00FE67D6" w:rsidRPr="006A7542" w:rsidRDefault="00FE67D6"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Извод</w:t>
      </w:r>
      <w:r w:rsidR="001562A2">
        <w:rPr>
          <w:rFonts w:ascii="Times New Roman" w:hAnsi="Times New Roman" w:cs="Times New Roman"/>
          <w:sz w:val="24"/>
          <w:szCs w:val="24"/>
          <w:lang w:val="bg-BG"/>
        </w:rPr>
        <w:t>ът</w:t>
      </w:r>
      <w:r w:rsidRPr="006A7542">
        <w:rPr>
          <w:rFonts w:ascii="Times New Roman" w:hAnsi="Times New Roman" w:cs="Times New Roman"/>
          <w:sz w:val="24"/>
          <w:szCs w:val="24"/>
          <w:lang w:val="bg-BG"/>
        </w:rPr>
        <w:t xml:space="preserve"> от цитираните правни норми, е че законодателят не е въвел изрично изискване за висше образование с конкретно придобита образователна степен "бакалавър" или "магистър" за заемане на длъжността "технически ръководител".</w:t>
      </w:r>
    </w:p>
    <w:p w14:paraId="256184B3" w14:textId="79DC3D71" w:rsidR="00FE67D6" w:rsidRPr="006A7542" w:rsidRDefault="00FE67D6"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 xml:space="preserve">На следващо място, съгласно Националната класификация на професиите и длъжностите и Методологичните бележки към нея, бакалавърската образователно-квалификационна степен е определена като изискуема за упражняването на професиите "строителен инженер" и "инженер". Следователно изискваната от възложителя степен "магистър" е по-висока от минимално изискуемата </w:t>
      </w:r>
      <w:r w:rsidR="0072661E" w:rsidRPr="006A7542">
        <w:rPr>
          <w:rFonts w:ascii="Times New Roman" w:hAnsi="Times New Roman" w:cs="Times New Roman"/>
          <w:sz w:val="24"/>
          <w:szCs w:val="24"/>
          <w:lang w:val="bg-BG"/>
        </w:rPr>
        <w:t xml:space="preserve">образователно-квалификационна степен </w:t>
      </w:r>
      <w:r w:rsidRPr="006A7542">
        <w:rPr>
          <w:rFonts w:ascii="Times New Roman" w:hAnsi="Times New Roman" w:cs="Times New Roman"/>
          <w:sz w:val="24"/>
          <w:szCs w:val="24"/>
          <w:lang w:val="bg-BG"/>
        </w:rPr>
        <w:t>за упражняване на посочените професии, без това да кореспондира с конкретни причини, произтичащи от предмета, обема, стойността или сложността на поръчката или да е обусловено от нормативно изискване.</w:t>
      </w:r>
      <w:r w:rsidR="0072661E" w:rsidRPr="006A7542">
        <w:rPr>
          <w:rFonts w:ascii="Times New Roman" w:hAnsi="Times New Roman" w:cs="Times New Roman"/>
          <w:sz w:val="24"/>
          <w:szCs w:val="24"/>
          <w:lang w:val="bg-BG"/>
        </w:rPr>
        <w:t xml:space="preserve">  </w:t>
      </w:r>
    </w:p>
    <w:p w14:paraId="292C927B" w14:textId="6E45F204" w:rsidR="00FE67D6" w:rsidRPr="006A7542" w:rsidRDefault="00FE67D6"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 xml:space="preserve">В тази връзка, поставеното  изискване към техническия ръководител да притежава </w:t>
      </w:r>
      <w:r w:rsidR="0072661E" w:rsidRPr="006A7542">
        <w:rPr>
          <w:rFonts w:ascii="Times New Roman" w:hAnsi="Times New Roman" w:cs="Times New Roman"/>
          <w:sz w:val="24"/>
          <w:szCs w:val="24"/>
          <w:lang w:val="bg-BG"/>
        </w:rPr>
        <w:t>образователно-квалификационна степен</w:t>
      </w:r>
      <w:r w:rsidRPr="006A7542">
        <w:rPr>
          <w:rFonts w:ascii="Times New Roman" w:hAnsi="Times New Roman" w:cs="Times New Roman"/>
          <w:sz w:val="24"/>
          <w:szCs w:val="24"/>
          <w:lang w:val="bg-BG"/>
        </w:rPr>
        <w:t xml:space="preserve"> "магистър", не е съобразено с установените в закона изисквания за упражняване на тези функции, поради което изискването за по-висока образователно-квалификационна степен, макар и свързано с предмета на обществената поръчка, е непропорционално</w:t>
      </w:r>
      <w:r w:rsidR="0072661E" w:rsidRPr="006A7542">
        <w:rPr>
          <w:rFonts w:ascii="Times New Roman" w:hAnsi="Times New Roman" w:cs="Times New Roman"/>
          <w:sz w:val="24"/>
          <w:szCs w:val="24"/>
          <w:lang w:val="bg-BG"/>
        </w:rPr>
        <w:t xml:space="preserve"> и</w:t>
      </w:r>
      <w:r w:rsidRPr="006A7542">
        <w:rPr>
          <w:rFonts w:ascii="Times New Roman" w:hAnsi="Times New Roman" w:cs="Times New Roman"/>
          <w:sz w:val="24"/>
          <w:szCs w:val="24"/>
          <w:lang w:val="bg-BG"/>
        </w:rPr>
        <w:t xml:space="preserve"> несъответстващо. Затова условието е прекомерно и има възпиращ ефект за потенциалните участници.</w:t>
      </w:r>
    </w:p>
    <w:p w14:paraId="270D98A4" w14:textId="5773C797" w:rsidR="004E4385" w:rsidRPr="006A7542" w:rsidRDefault="004E4385"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2.</w:t>
      </w:r>
      <w:r w:rsidR="00BF3CB9" w:rsidRPr="006A7542">
        <w:rPr>
          <w:rFonts w:ascii="Times New Roman" w:hAnsi="Times New Roman" w:cs="Times New Roman"/>
          <w:b/>
          <w:sz w:val="24"/>
          <w:szCs w:val="24"/>
          <w:lang w:val="bg-BG"/>
        </w:rPr>
        <w:t>4</w:t>
      </w:r>
      <w:r w:rsidRPr="006A7542">
        <w:rPr>
          <w:rFonts w:ascii="Times New Roman" w:hAnsi="Times New Roman" w:cs="Times New Roman"/>
          <w:b/>
          <w:sz w:val="24"/>
          <w:szCs w:val="24"/>
          <w:lang w:val="bg-BG"/>
        </w:rPr>
        <w:t>.</w:t>
      </w:r>
      <w:r w:rsidR="00F51C60" w:rsidRPr="00867327">
        <w:rPr>
          <w:rFonts w:ascii="Times New Roman" w:hAnsi="Times New Roman" w:cs="Times New Roman"/>
          <w:b/>
          <w:sz w:val="24"/>
          <w:szCs w:val="24"/>
          <w:lang w:val="bg-BG"/>
        </w:rPr>
        <w:t>2</w:t>
      </w:r>
      <w:r w:rsidRPr="006A7542">
        <w:rPr>
          <w:rFonts w:ascii="Times New Roman" w:hAnsi="Times New Roman" w:cs="Times New Roman"/>
          <w:b/>
          <w:sz w:val="24"/>
          <w:szCs w:val="24"/>
          <w:lang w:val="bg-BG"/>
        </w:rPr>
        <w:t>.</w:t>
      </w:r>
      <w:r w:rsidRPr="006A7542">
        <w:rPr>
          <w:rFonts w:ascii="Times New Roman" w:hAnsi="Times New Roman" w:cs="Times New Roman"/>
          <w:sz w:val="24"/>
          <w:szCs w:val="24"/>
          <w:lang w:val="bg-BG"/>
        </w:rPr>
        <w:t xml:space="preserve"> </w:t>
      </w:r>
      <w:r w:rsidRPr="006A7542">
        <w:rPr>
          <w:rFonts w:ascii="Times New Roman" w:hAnsi="Times New Roman" w:cs="Times New Roman"/>
          <w:b/>
          <w:sz w:val="24"/>
          <w:szCs w:val="24"/>
          <w:lang w:val="bg-BG"/>
        </w:rPr>
        <w:t>Незаконосъобразни и</w:t>
      </w:r>
      <w:r w:rsidRPr="00867327">
        <w:rPr>
          <w:rFonts w:ascii="Times New Roman" w:hAnsi="Times New Roman" w:cs="Times New Roman"/>
          <w:b/>
          <w:sz w:val="24"/>
          <w:szCs w:val="24"/>
          <w:lang w:val="bg-BG"/>
        </w:rPr>
        <w:t>зисквания за</w:t>
      </w:r>
      <w:r w:rsidRPr="006A7542">
        <w:rPr>
          <w:rFonts w:ascii="Times New Roman" w:hAnsi="Times New Roman" w:cs="Times New Roman"/>
          <w:b/>
          <w:sz w:val="24"/>
          <w:szCs w:val="24"/>
          <w:lang w:val="bg-BG"/>
        </w:rPr>
        <w:t xml:space="preserve"> опит от изпълнени услуги по изготвяне на технически/работен проект:</w:t>
      </w:r>
    </w:p>
    <w:p w14:paraId="4FA59C47" w14:textId="77777777" w:rsidR="002C3F4B" w:rsidRPr="006A7542" w:rsidRDefault="00415707"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При избора на изпълнител за възлагане на обществени поръчки с предмет насочен към предоставяне на услуги по проектиране</w:t>
      </w:r>
      <w:r w:rsidR="002C3F4B" w:rsidRPr="006A7542">
        <w:rPr>
          <w:rFonts w:ascii="Times New Roman" w:hAnsi="Times New Roman" w:cs="Times New Roman"/>
          <w:sz w:val="24"/>
          <w:szCs w:val="24"/>
          <w:lang w:val="bg-BG"/>
        </w:rPr>
        <w:t>:</w:t>
      </w:r>
    </w:p>
    <w:p w14:paraId="1F6926D3" w14:textId="77777777" w:rsidR="002C3F4B" w:rsidRPr="006A7542" w:rsidRDefault="002C3F4B"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Участникът да има опит в изпълнение на поне 1 (една) дейност/услуга с предмет, идентичен или сходен с този на настоящата поръчка, през последните 3 (</w:t>
      </w:r>
      <w:r w:rsidRPr="006A7542">
        <w:rPr>
          <w:rFonts w:ascii="Times New Roman" w:hAnsi="Times New Roman" w:cs="Times New Roman"/>
          <w:i/>
          <w:sz w:val="24"/>
          <w:szCs w:val="24"/>
          <w:lang w:val="bg-BG"/>
        </w:rPr>
        <w:t>три</w:t>
      </w:r>
      <w:r w:rsidRPr="006A7542">
        <w:rPr>
          <w:rFonts w:ascii="Times New Roman" w:hAnsi="Times New Roman" w:cs="Times New Roman"/>
          <w:sz w:val="24"/>
          <w:szCs w:val="24"/>
          <w:lang w:val="bg-BG"/>
        </w:rPr>
        <w:t>) години назад, считано от датата на подаване на офертата.</w:t>
      </w:r>
    </w:p>
    <w:p w14:paraId="20033257" w14:textId="77777777" w:rsidR="004E4385" w:rsidRPr="006A7542" w:rsidRDefault="002C3F4B"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Под „</w:t>
      </w:r>
      <w:r w:rsidRPr="006A7542">
        <w:rPr>
          <w:rFonts w:ascii="Times New Roman" w:hAnsi="Times New Roman" w:cs="Times New Roman"/>
          <w:i/>
          <w:sz w:val="24"/>
          <w:szCs w:val="24"/>
          <w:lang w:val="bg-BG"/>
        </w:rPr>
        <w:t>сходен предмет</w:t>
      </w:r>
      <w:r w:rsidRPr="006A7542">
        <w:rPr>
          <w:rFonts w:ascii="Times New Roman" w:hAnsi="Times New Roman" w:cs="Times New Roman"/>
          <w:sz w:val="24"/>
          <w:szCs w:val="24"/>
          <w:lang w:val="bg-BG"/>
        </w:rPr>
        <w:t xml:space="preserve">“ се разбира дейност/услуга, по </w:t>
      </w:r>
      <w:r w:rsidR="0034047B" w:rsidRPr="006A7542">
        <w:rPr>
          <w:rFonts w:ascii="Times New Roman" w:hAnsi="Times New Roman" w:cs="Times New Roman"/>
          <w:sz w:val="24"/>
          <w:szCs w:val="24"/>
          <w:lang w:val="bg-BG"/>
        </w:rPr>
        <w:t>изготв</w:t>
      </w:r>
      <w:r w:rsidRPr="006A7542">
        <w:rPr>
          <w:rFonts w:ascii="Times New Roman" w:hAnsi="Times New Roman" w:cs="Times New Roman"/>
          <w:sz w:val="24"/>
          <w:szCs w:val="24"/>
          <w:lang w:val="bg-BG"/>
        </w:rPr>
        <w:t>яне на</w:t>
      </w:r>
      <w:r w:rsidR="00415707" w:rsidRPr="006A7542">
        <w:rPr>
          <w:rFonts w:ascii="Times New Roman" w:hAnsi="Times New Roman" w:cs="Times New Roman"/>
          <w:sz w:val="24"/>
          <w:szCs w:val="24"/>
          <w:lang w:val="bg-BG"/>
        </w:rPr>
        <w:t xml:space="preserve"> технически/работен проект, за който има издадено разрешение за строеж. </w:t>
      </w:r>
    </w:p>
    <w:p w14:paraId="35AEE43C" w14:textId="3D070B02" w:rsidR="00F70E88" w:rsidRPr="006A7542" w:rsidRDefault="002C3F4B"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Важен момент</w:t>
      </w:r>
      <w:r w:rsidR="001562A2">
        <w:rPr>
          <w:rFonts w:ascii="Times New Roman" w:hAnsi="Times New Roman" w:cs="Times New Roman"/>
          <w:sz w:val="24"/>
          <w:szCs w:val="24"/>
          <w:lang w:val="bg-BG"/>
        </w:rPr>
        <w:t>,</w:t>
      </w:r>
      <w:r w:rsidRPr="006A7542">
        <w:rPr>
          <w:rFonts w:ascii="Times New Roman" w:hAnsi="Times New Roman" w:cs="Times New Roman"/>
          <w:sz w:val="24"/>
          <w:szCs w:val="24"/>
          <w:lang w:val="bg-BG"/>
        </w:rPr>
        <w:t xml:space="preserve"> в настоящия случай</w:t>
      </w:r>
      <w:r w:rsidR="001562A2">
        <w:rPr>
          <w:rFonts w:ascii="Times New Roman" w:hAnsi="Times New Roman" w:cs="Times New Roman"/>
          <w:sz w:val="24"/>
          <w:szCs w:val="24"/>
          <w:lang w:val="bg-BG"/>
        </w:rPr>
        <w:t>,</w:t>
      </w:r>
      <w:r w:rsidRPr="006A7542">
        <w:rPr>
          <w:rFonts w:ascii="Times New Roman" w:hAnsi="Times New Roman" w:cs="Times New Roman"/>
          <w:sz w:val="24"/>
          <w:szCs w:val="24"/>
          <w:lang w:val="bg-BG"/>
        </w:rPr>
        <w:t xml:space="preserve"> е</w:t>
      </w:r>
      <w:r w:rsidR="00A7454C" w:rsidRPr="006A7542">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издаването на разрешение за строеж за конкретния инвестиционен проект. Въпросното разрешение не попада в обхвата на задължения на икономическите оператори в областта на проектантските услуги, с оглед на факта</w:t>
      </w:r>
      <w:r w:rsidR="00A7454C" w:rsidRPr="006A7542">
        <w:rPr>
          <w:rFonts w:ascii="Times New Roman" w:hAnsi="Times New Roman" w:cs="Times New Roman"/>
          <w:sz w:val="24"/>
          <w:szCs w:val="24"/>
          <w:lang w:val="bg-BG"/>
        </w:rPr>
        <w:t>,</w:t>
      </w:r>
      <w:r w:rsidRPr="006A7542">
        <w:rPr>
          <w:rFonts w:ascii="Times New Roman" w:hAnsi="Times New Roman" w:cs="Times New Roman"/>
          <w:sz w:val="24"/>
          <w:szCs w:val="24"/>
          <w:lang w:val="bg-BG"/>
        </w:rPr>
        <w:t xml:space="preserve"> че процеса по издаване на разрешение се инициира от възложителя, след приемане на изготвения проект от съответното лице/лица и оценяването му за съответствие с нормативните изисквания, съгласно чл. 142</w:t>
      </w:r>
      <w:r w:rsidR="00360D10" w:rsidRPr="006A7542">
        <w:rPr>
          <w:rFonts w:ascii="Times New Roman" w:hAnsi="Times New Roman" w:cs="Times New Roman"/>
          <w:sz w:val="24"/>
          <w:szCs w:val="24"/>
          <w:lang w:val="bg-BG"/>
        </w:rPr>
        <w:t>, ал. 1, чл. 144 и чл. 145 от</w:t>
      </w:r>
      <w:r w:rsidRPr="006A7542">
        <w:rPr>
          <w:rFonts w:ascii="Times New Roman" w:hAnsi="Times New Roman" w:cs="Times New Roman"/>
          <w:sz w:val="24"/>
          <w:szCs w:val="24"/>
          <w:lang w:val="bg-BG"/>
        </w:rPr>
        <w:t xml:space="preserve"> ЗУТ.</w:t>
      </w:r>
      <w:r w:rsidR="00360D10" w:rsidRPr="006A7542">
        <w:rPr>
          <w:rFonts w:ascii="Times New Roman" w:hAnsi="Times New Roman" w:cs="Times New Roman"/>
          <w:sz w:val="24"/>
          <w:szCs w:val="24"/>
          <w:lang w:val="bg-BG"/>
        </w:rPr>
        <w:t xml:space="preserve"> </w:t>
      </w:r>
    </w:p>
    <w:p w14:paraId="1176A738" w14:textId="1237A3FB" w:rsidR="009461CC" w:rsidRPr="006A7542" w:rsidRDefault="00266DDA"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lastRenderedPageBreak/>
        <w:t>2.</w:t>
      </w:r>
      <w:r w:rsidR="00BF3CB9" w:rsidRPr="006A7542">
        <w:rPr>
          <w:rFonts w:ascii="Times New Roman" w:hAnsi="Times New Roman" w:cs="Times New Roman"/>
          <w:b/>
          <w:sz w:val="24"/>
          <w:szCs w:val="24"/>
          <w:lang w:val="bg-BG"/>
        </w:rPr>
        <w:t>4</w:t>
      </w:r>
      <w:r w:rsidRPr="006A7542">
        <w:rPr>
          <w:rFonts w:ascii="Times New Roman" w:hAnsi="Times New Roman" w:cs="Times New Roman"/>
          <w:b/>
          <w:sz w:val="24"/>
          <w:szCs w:val="24"/>
          <w:lang w:val="bg-BG"/>
        </w:rPr>
        <w:t>.</w:t>
      </w:r>
      <w:r w:rsidR="00F51C60" w:rsidRPr="00867327">
        <w:rPr>
          <w:rFonts w:ascii="Times New Roman" w:hAnsi="Times New Roman" w:cs="Times New Roman"/>
          <w:b/>
          <w:sz w:val="24"/>
          <w:szCs w:val="24"/>
          <w:lang w:val="bg-BG"/>
        </w:rPr>
        <w:t>3</w:t>
      </w:r>
      <w:r w:rsidRPr="006A7542">
        <w:rPr>
          <w:rFonts w:ascii="Times New Roman" w:hAnsi="Times New Roman" w:cs="Times New Roman"/>
          <w:b/>
          <w:sz w:val="24"/>
          <w:szCs w:val="24"/>
          <w:lang w:val="bg-BG"/>
        </w:rPr>
        <w:t>.</w:t>
      </w:r>
      <w:r w:rsidRPr="006A7542">
        <w:rPr>
          <w:rFonts w:ascii="Times New Roman" w:hAnsi="Times New Roman" w:cs="Times New Roman"/>
          <w:sz w:val="24"/>
          <w:szCs w:val="24"/>
          <w:lang w:val="bg-BG"/>
        </w:rPr>
        <w:t xml:space="preserve"> </w:t>
      </w:r>
      <w:r w:rsidR="009461CC" w:rsidRPr="006A7542">
        <w:rPr>
          <w:rFonts w:ascii="Times New Roman" w:hAnsi="Times New Roman" w:cs="Times New Roman"/>
          <w:b/>
          <w:sz w:val="24"/>
          <w:szCs w:val="24"/>
          <w:lang w:val="bg-BG"/>
        </w:rPr>
        <w:t>Определяне на нерелевантен период за доказване на изисквания, например:</w:t>
      </w:r>
    </w:p>
    <w:p w14:paraId="0FF9C585" w14:textId="71326372" w:rsidR="007572A2" w:rsidRPr="006A7542" w:rsidRDefault="007572A2" w:rsidP="00FE4013">
      <w:pPr>
        <w:pStyle w:val="ListParagraph"/>
        <w:numPr>
          <w:ilvl w:val="0"/>
          <w:numId w:val="1"/>
        </w:numPr>
        <w:tabs>
          <w:tab w:val="left" w:pos="851"/>
        </w:tabs>
        <w:spacing w:before="120" w:after="120" w:line="240" w:lineRule="auto"/>
        <w:ind w:left="0"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 xml:space="preserve">В поръчка за инженеринг, участниците следва да са реализирали опит в областта на проектирането през предходните три години, считано от </w:t>
      </w:r>
      <w:r w:rsidR="00A1566C">
        <w:rPr>
          <w:rFonts w:ascii="Times New Roman" w:hAnsi="Times New Roman" w:cs="Times New Roman"/>
          <w:b/>
          <w:sz w:val="24"/>
          <w:szCs w:val="24"/>
          <w:lang w:val="bg-BG"/>
        </w:rPr>
        <w:t>датата</w:t>
      </w:r>
      <w:r w:rsidRPr="006A7542">
        <w:rPr>
          <w:rFonts w:ascii="Times New Roman" w:hAnsi="Times New Roman" w:cs="Times New Roman"/>
          <w:b/>
          <w:sz w:val="24"/>
          <w:szCs w:val="24"/>
          <w:lang w:val="bg-BG"/>
        </w:rPr>
        <w:t xml:space="preserve"> за получаване на </w:t>
      </w:r>
      <w:r w:rsidR="00A1566C" w:rsidRPr="006A7542">
        <w:rPr>
          <w:rFonts w:ascii="Times New Roman" w:hAnsi="Times New Roman" w:cs="Times New Roman"/>
          <w:b/>
          <w:sz w:val="24"/>
          <w:szCs w:val="24"/>
          <w:lang w:val="bg-BG"/>
        </w:rPr>
        <w:t>оферт</w:t>
      </w:r>
      <w:r w:rsidR="00A1566C">
        <w:rPr>
          <w:rFonts w:ascii="Times New Roman" w:hAnsi="Times New Roman" w:cs="Times New Roman"/>
          <w:b/>
          <w:sz w:val="24"/>
          <w:szCs w:val="24"/>
          <w:lang w:val="bg-BG"/>
        </w:rPr>
        <w:t>ата</w:t>
      </w:r>
      <w:r w:rsidRPr="006A7542">
        <w:rPr>
          <w:rFonts w:ascii="Times New Roman" w:hAnsi="Times New Roman" w:cs="Times New Roman"/>
          <w:b/>
          <w:sz w:val="24"/>
          <w:szCs w:val="24"/>
          <w:lang w:val="bg-BG"/>
        </w:rPr>
        <w:t xml:space="preserve">. Не се допуска възможност този опит да е придобит в резултат на инженеринг, реализиран през предходните 5 години, считано от </w:t>
      </w:r>
      <w:r w:rsidR="00A1566C">
        <w:rPr>
          <w:rFonts w:ascii="Times New Roman" w:hAnsi="Times New Roman" w:cs="Times New Roman"/>
          <w:b/>
          <w:sz w:val="24"/>
          <w:szCs w:val="24"/>
          <w:lang w:val="bg-BG"/>
        </w:rPr>
        <w:t>датата за получавне на офертата</w:t>
      </w:r>
      <w:r w:rsidRPr="006A7542">
        <w:rPr>
          <w:rFonts w:ascii="Times New Roman" w:hAnsi="Times New Roman" w:cs="Times New Roman"/>
          <w:b/>
          <w:sz w:val="24"/>
          <w:szCs w:val="24"/>
          <w:lang w:val="bg-BG"/>
        </w:rPr>
        <w:t>.</w:t>
      </w:r>
    </w:p>
    <w:p w14:paraId="7C1B3F4D" w14:textId="351E08B9" w:rsidR="009461CC" w:rsidRPr="006A7542" w:rsidRDefault="007572A2"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 xml:space="preserve">Съгласно чл. 63, ал. 1, т. 1, б. „а“ от ЗОП относимият период на опита в строителство е 5 години от </w:t>
      </w:r>
      <w:r w:rsidR="00A1566C">
        <w:rPr>
          <w:rFonts w:ascii="Times New Roman" w:hAnsi="Times New Roman" w:cs="Times New Roman"/>
          <w:sz w:val="24"/>
          <w:szCs w:val="24"/>
          <w:lang w:val="bg-BG"/>
        </w:rPr>
        <w:t>датата за получаване на офертата</w:t>
      </w:r>
      <w:r w:rsidRPr="006A7542">
        <w:rPr>
          <w:rFonts w:ascii="Times New Roman" w:hAnsi="Times New Roman" w:cs="Times New Roman"/>
          <w:sz w:val="24"/>
          <w:szCs w:val="24"/>
          <w:lang w:val="bg-BG"/>
        </w:rPr>
        <w:t>, като по смисъла на чл. 3, ал. 1, т. 1 от ЗОП обект на обществена поръчка са изпълнение или проектиране и изпълнение на строителство/строеж. Следователно, ако дейностите по проектиране са изпълнени в рамките на инженеринг, същите представляват строителство по смисъла на приложимото законодателство. Предвид изложеното относимия</w:t>
      </w:r>
      <w:r w:rsidR="000C3B1D" w:rsidRPr="006A7542">
        <w:rPr>
          <w:rFonts w:ascii="Times New Roman" w:hAnsi="Times New Roman" w:cs="Times New Roman"/>
          <w:sz w:val="24"/>
          <w:szCs w:val="24"/>
          <w:lang w:val="bg-BG"/>
        </w:rPr>
        <w:t>т</w:t>
      </w:r>
      <w:r w:rsidRPr="006A7542">
        <w:rPr>
          <w:rFonts w:ascii="Times New Roman" w:hAnsi="Times New Roman" w:cs="Times New Roman"/>
          <w:sz w:val="24"/>
          <w:szCs w:val="24"/>
          <w:lang w:val="bg-BG"/>
        </w:rPr>
        <w:t xml:space="preserve"> период на опита за проектиране по договор за инженеринг е 5 години.</w:t>
      </w:r>
    </w:p>
    <w:p w14:paraId="3C5871D2" w14:textId="77777777" w:rsidR="009461CC" w:rsidRPr="006A7542" w:rsidRDefault="009461CC" w:rsidP="00FE4013">
      <w:pPr>
        <w:pStyle w:val="ListParagraph"/>
        <w:numPr>
          <w:ilvl w:val="0"/>
          <w:numId w:val="1"/>
        </w:numPr>
        <w:tabs>
          <w:tab w:val="left" w:pos="851"/>
        </w:tabs>
        <w:spacing w:before="120" w:after="120" w:line="240" w:lineRule="auto"/>
        <w:ind w:left="0" w:firstLine="567"/>
        <w:jc w:val="both"/>
        <w:rPr>
          <w:rFonts w:ascii="Times New Roman" w:hAnsi="Times New Roman" w:cs="Times New Roman"/>
          <w:b/>
          <w:sz w:val="24"/>
          <w:szCs w:val="24"/>
          <w:lang w:val="bg-BG"/>
        </w:rPr>
      </w:pPr>
      <w:bookmarkStart w:id="1" w:name="_Hlk89944031"/>
      <w:r w:rsidRPr="006A7542">
        <w:rPr>
          <w:rFonts w:ascii="Times New Roman" w:hAnsi="Times New Roman" w:cs="Times New Roman"/>
          <w:b/>
          <w:sz w:val="24"/>
          <w:szCs w:val="24"/>
          <w:lang w:val="bg-BG"/>
        </w:rPr>
        <w:t>Друг пример за определяне на нерелевантен период е въведено изискване за специфичен опи</w:t>
      </w:r>
      <w:r w:rsidR="000C3B1D" w:rsidRPr="006A7542">
        <w:rPr>
          <w:rFonts w:ascii="Times New Roman" w:hAnsi="Times New Roman" w:cs="Times New Roman"/>
          <w:b/>
          <w:sz w:val="24"/>
          <w:szCs w:val="24"/>
          <w:lang w:val="bg-BG"/>
        </w:rPr>
        <w:t>т на експерти</w:t>
      </w:r>
      <w:r w:rsidRPr="006A7542">
        <w:rPr>
          <w:rFonts w:ascii="Times New Roman" w:hAnsi="Times New Roman" w:cs="Times New Roman"/>
          <w:b/>
          <w:sz w:val="24"/>
          <w:szCs w:val="24"/>
          <w:lang w:val="bg-BG"/>
        </w:rPr>
        <w:t xml:space="preserve"> от екипа за изпълнение на поръчката, като се поставя условие, той да е придобит в определен период от време – последните 3 или 5 години</w:t>
      </w:r>
      <w:r w:rsidR="00B377A0" w:rsidRPr="006A7542">
        <w:rPr>
          <w:rFonts w:ascii="Times New Roman" w:hAnsi="Times New Roman" w:cs="Times New Roman"/>
          <w:b/>
          <w:sz w:val="24"/>
          <w:szCs w:val="24"/>
          <w:lang w:val="bg-BG"/>
        </w:rPr>
        <w:t xml:space="preserve"> или 7 години и др</w:t>
      </w:r>
      <w:r w:rsidRPr="006A7542">
        <w:rPr>
          <w:rFonts w:ascii="Times New Roman" w:hAnsi="Times New Roman" w:cs="Times New Roman"/>
          <w:b/>
          <w:sz w:val="24"/>
          <w:szCs w:val="24"/>
          <w:lang w:val="bg-BG"/>
        </w:rPr>
        <w:t>.</w:t>
      </w:r>
    </w:p>
    <w:bookmarkEnd w:id="1"/>
    <w:p w14:paraId="28136114" w14:textId="00C369B7" w:rsidR="000C3B1D" w:rsidRPr="006A7542" w:rsidRDefault="009461CC"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Тук следва да се има предвид, че разпоредбите на чл. 63, ал.</w:t>
      </w:r>
      <w:r w:rsidR="007D0784">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1, т. 1 от ЗОП се отнасят до участниците в процедурата, а не до персонала и/или ръководния състав за изпълнение на поръчката.</w:t>
      </w:r>
      <w:r w:rsidR="000C3B1D" w:rsidRPr="006A7542">
        <w:rPr>
          <w:rFonts w:ascii="Times New Roman" w:hAnsi="Times New Roman" w:cs="Times New Roman"/>
          <w:sz w:val="24"/>
          <w:szCs w:val="24"/>
          <w:lang w:val="bg-BG"/>
        </w:rPr>
        <w:t xml:space="preserve"> </w:t>
      </w:r>
    </w:p>
    <w:p w14:paraId="0A80034D" w14:textId="7B9A8F60" w:rsidR="003364D4" w:rsidRPr="006A7542" w:rsidRDefault="003364D4"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b/>
          <w:sz w:val="24"/>
          <w:szCs w:val="24"/>
          <w:lang w:val="bg-BG"/>
        </w:rPr>
        <w:t>2.</w:t>
      </w:r>
      <w:r w:rsidR="00BF3CB9" w:rsidRPr="006A7542">
        <w:rPr>
          <w:rFonts w:ascii="Times New Roman" w:hAnsi="Times New Roman" w:cs="Times New Roman"/>
          <w:b/>
          <w:sz w:val="24"/>
          <w:szCs w:val="24"/>
          <w:lang w:val="bg-BG"/>
        </w:rPr>
        <w:t>4</w:t>
      </w:r>
      <w:r w:rsidRPr="006A7542">
        <w:rPr>
          <w:rFonts w:ascii="Times New Roman" w:hAnsi="Times New Roman" w:cs="Times New Roman"/>
          <w:b/>
          <w:sz w:val="24"/>
          <w:szCs w:val="24"/>
          <w:lang w:val="bg-BG"/>
        </w:rPr>
        <w:t>.</w:t>
      </w:r>
      <w:r w:rsidR="00F51C60" w:rsidRPr="00867327">
        <w:rPr>
          <w:rFonts w:ascii="Times New Roman" w:hAnsi="Times New Roman" w:cs="Times New Roman"/>
          <w:b/>
          <w:sz w:val="24"/>
          <w:szCs w:val="24"/>
          <w:lang w:val="bg-BG"/>
        </w:rPr>
        <w:t>4</w:t>
      </w:r>
      <w:r w:rsidRPr="006A7542">
        <w:rPr>
          <w:rFonts w:ascii="Times New Roman" w:hAnsi="Times New Roman" w:cs="Times New Roman"/>
          <w:b/>
          <w:sz w:val="24"/>
          <w:szCs w:val="24"/>
          <w:lang w:val="bg-BG"/>
        </w:rPr>
        <w:t>.</w:t>
      </w:r>
      <w:r w:rsidRPr="00867327">
        <w:rPr>
          <w:rFonts w:ascii="Times New Roman" w:hAnsi="Times New Roman" w:cs="Times New Roman"/>
          <w:b/>
          <w:sz w:val="24"/>
          <w:szCs w:val="24"/>
          <w:lang w:val="bg-BG"/>
        </w:rPr>
        <w:t xml:space="preserve"> </w:t>
      </w:r>
      <w:r w:rsidRPr="006A7542">
        <w:rPr>
          <w:rFonts w:ascii="Times New Roman" w:hAnsi="Times New Roman" w:cs="Times New Roman"/>
          <w:b/>
          <w:sz w:val="24"/>
          <w:szCs w:val="24"/>
          <w:lang w:val="bg-BG"/>
        </w:rPr>
        <w:t>Незаконосъобразни изисквания към експертен състав:</w:t>
      </w:r>
    </w:p>
    <w:p w14:paraId="6C0B5BF0" w14:textId="31137F0F" w:rsidR="009461CC" w:rsidRPr="006A7542" w:rsidRDefault="009461CC" w:rsidP="00FE4013">
      <w:pPr>
        <w:pStyle w:val="ListParagraph"/>
        <w:numPr>
          <w:ilvl w:val="0"/>
          <w:numId w:val="1"/>
        </w:numPr>
        <w:tabs>
          <w:tab w:val="left" w:pos="851"/>
        </w:tabs>
        <w:spacing w:before="120" w:after="120" w:line="240" w:lineRule="auto"/>
        <w:ind w:left="0"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 xml:space="preserve">Изискване, съгласно което </w:t>
      </w:r>
      <w:r w:rsidR="00BA556D" w:rsidRPr="006A7542">
        <w:rPr>
          <w:rFonts w:ascii="Times New Roman" w:hAnsi="Times New Roman" w:cs="Times New Roman"/>
          <w:b/>
          <w:sz w:val="24"/>
          <w:szCs w:val="24"/>
          <w:lang w:val="bg-BG"/>
        </w:rPr>
        <w:t>е</w:t>
      </w:r>
      <w:r w:rsidRPr="006A7542">
        <w:rPr>
          <w:rFonts w:ascii="Times New Roman" w:hAnsi="Times New Roman" w:cs="Times New Roman"/>
          <w:b/>
          <w:sz w:val="24"/>
          <w:szCs w:val="24"/>
          <w:lang w:val="bg-BG"/>
        </w:rPr>
        <w:t xml:space="preserve">кспертите от екипа за изпълнение следва да притежават висше образование с </w:t>
      </w:r>
      <w:r w:rsidR="00022EE6">
        <w:rPr>
          <w:rFonts w:ascii="Times New Roman" w:hAnsi="Times New Roman" w:cs="Times New Roman"/>
          <w:b/>
          <w:sz w:val="24"/>
          <w:szCs w:val="24"/>
          <w:lang w:val="bg-BG"/>
        </w:rPr>
        <w:t>образователно-</w:t>
      </w:r>
      <w:r w:rsidRPr="006A7542">
        <w:rPr>
          <w:rFonts w:ascii="Times New Roman" w:hAnsi="Times New Roman" w:cs="Times New Roman"/>
          <w:b/>
          <w:sz w:val="24"/>
          <w:szCs w:val="24"/>
          <w:lang w:val="bg-BG"/>
        </w:rPr>
        <w:t xml:space="preserve">квалификационна степен </w:t>
      </w:r>
      <w:r w:rsidR="00BA556D" w:rsidRPr="006A7542">
        <w:rPr>
          <w:rFonts w:ascii="Times New Roman" w:hAnsi="Times New Roman" w:cs="Times New Roman"/>
          <w:b/>
          <w:sz w:val="24"/>
          <w:szCs w:val="24"/>
          <w:lang w:val="bg-BG"/>
        </w:rPr>
        <w:t>„магистър“ или еквивалент.</w:t>
      </w:r>
    </w:p>
    <w:p w14:paraId="5C611F62" w14:textId="3BC06691" w:rsidR="009461CC" w:rsidRPr="006A7542" w:rsidRDefault="009461CC"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Примери в тази насока са още изисквания, според които:</w:t>
      </w:r>
    </w:p>
    <w:p w14:paraId="67CF7A43" w14:textId="77777777" w:rsidR="009461CC" w:rsidRPr="006A7542" w:rsidRDefault="009461CC"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 При поръчка за строителство се изисква участниците в процедурата да осигурят координатор по безопасност и здраве, който да бъде с придобито образование строителен инженер или да притежава професионална квалификация като строителен техник;</w:t>
      </w:r>
    </w:p>
    <w:p w14:paraId="1D925A86" w14:textId="77777777" w:rsidR="009461CC" w:rsidRPr="006A7542" w:rsidRDefault="009461CC"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 При поръчка за доставка на оборудване възложителят е изискал участниците да осигурят експерт, който притежава документ, издаден от производителя на оборудването, че лицето е преминало обучение при производителя за монтаж и въвеждане в експлоатация на предлаганото оборудване;</w:t>
      </w:r>
    </w:p>
    <w:p w14:paraId="12A775AA" w14:textId="2353F10A" w:rsidR="009461CC" w:rsidRPr="006A7542" w:rsidRDefault="009461CC"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Законодателят ясно указва, че като критери</w:t>
      </w:r>
      <w:r w:rsidR="007D0784">
        <w:rPr>
          <w:rFonts w:ascii="Times New Roman" w:hAnsi="Times New Roman" w:cs="Times New Roman"/>
          <w:sz w:val="24"/>
          <w:szCs w:val="24"/>
          <w:lang w:val="bg-BG"/>
        </w:rPr>
        <w:t>и</w:t>
      </w:r>
      <w:r w:rsidRPr="006A7542">
        <w:rPr>
          <w:rFonts w:ascii="Times New Roman" w:hAnsi="Times New Roman" w:cs="Times New Roman"/>
          <w:sz w:val="24"/>
          <w:szCs w:val="24"/>
          <w:lang w:val="bg-BG"/>
        </w:rPr>
        <w:t xml:space="preserve"> за подбор не може да се включват условия или изисквания, които не са необходими за изпълнение на поръчката или не са нормативно установени.</w:t>
      </w:r>
      <w:r w:rsidR="00B66829" w:rsidRPr="006A7542">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 xml:space="preserve">Специално по отношение на експертите, следва да се има предвид, че при поръчките в сферата на ОПОС, които касаят предоставяне на експертни услуги, </w:t>
      </w:r>
      <w:r w:rsidR="00B66829" w:rsidRPr="006A7542">
        <w:rPr>
          <w:rFonts w:ascii="Times New Roman" w:hAnsi="Times New Roman" w:cs="Times New Roman"/>
          <w:sz w:val="24"/>
          <w:szCs w:val="24"/>
          <w:lang w:val="bg-BG"/>
        </w:rPr>
        <w:t>са относими</w:t>
      </w:r>
      <w:r w:rsidRPr="006A7542">
        <w:rPr>
          <w:rFonts w:ascii="Times New Roman" w:hAnsi="Times New Roman" w:cs="Times New Roman"/>
          <w:sz w:val="24"/>
          <w:szCs w:val="24"/>
          <w:lang w:val="bg-BG"/>
        </w:rPr>
        <w:t xml:space="preserve"> изисквания за специфичен опит, квалификация с оглед предмета на поръчката или определен професионален стаж, </w:t>
      </w:r>
      <w:r w:rsidR="00B66829" w:rsidRPr="006A7542">
        <w:rPr>
          <w:rFonts w:ascii="Times New Roman" w:hAnsi="Times New Roman" w:cs="Times New Roman"/>
          <w:sz w:val="24"/>
          <w:szCs w:val="24"/>
          <w:lang w:val="bg-BG"/>
        </w:rPr>
        <w:t>за разлика от</w:t>
      </w:r>
      <w:r w:rsidRPr="006A7542">
        <w:rPr>
          <w:rFonts w:ascii="Times New Roman" w:hAnsi="Times New Roman" w:cs="Times New Roman"/>
          <w:sz w:val="24"/>
          <w:szCs w:val="24"/>
          <w:lang w:val="bg-BG"/>
        </w:rPr>
        <w:t xml:space="preserve"> придобита магистърска степен на висше образование, предвид че и специалист с образователно -квалификационна степен „бакалавър“ и наличен опит в сферата на поръчката, би могъл да изпълни качествено предмета на възлагане.</w:t>
      </w:r>
    </w:p>
    <w:p w14:paraId="3D59A9F7" w14:textId="77777777" w:rsidR="002F7901" w:rsidRPr="006A7542" w:rsidRDefault="003B2487" w:rsidP="00FE4013">
      <w:pPr>
        <w:spacing w:before="120" w:after="120" w:line="240" w:lineRule="auto"/>
        <w:ind w:firstLine="567"/>
        <w:jc w:val="both"/>
        <w:rPr>
          <w:rFonts w:ascii="Times New Roman" w:hAnsi="Times New Roman" w:cs="Times New Roman"/>
          <w:b/>
          <w:i/>
          <w:sz w:val="24"/>
          <w:szCs w:val="24"/>
          <w:lang w:val="bg-BG"/>
        </w:rPr>
      </w:pPr>
      <w:r w:rsidRPr="006A7542">
        <w:rPr>
          <w:rFonts w:ascii="Times New Roman" w:hAnsi="Times New Roman" w:cs="Times New Roman"/>
          <w:bCs/>
          <w:sz w:val="24"/>
          <w:szCs w:val="24"/>
          <w:lang w:val="bg-BG"/>
        </w:rPr>
        <w:lastRenderedPageBreak/>
        <w:t xml:space="preserve">Горепосочените изводи на УО на ОПОС се потвърждават и от утвърдената съдебна практика в </w:t>
      </w:r>
      <w:r w:rsidR="002F7901" w:rsidRPr="006A7542">
        <w:rPr>
          <w:rFonts w:ascii="Times New Roman" w:hAnsi="Times New Roman" w:cs="Times New Roman"/>
          <w:b/>
          <w:i/>
          <w:sz w:val="24"/>
          <w:szCs w:val="24"/>
          <w:lang w:val="bg-BG"/>
        </w:rPr>
        <w:t xml:space="preserve">решение № 11357 от 24.07.2019г., по адм. дело № 10046/2018г., VІІ отд. на ВАС и решение № 3928 от 18.03.2019г., по адм. дело № 14435/2018г., VІІ отд. на ВАС. </w:t>
      </w:r>
    </w:p>
    <w:p w14:paraId="33DA2CD7" w14:textId="6D6368AB" w:rsidR="00561877" w:rsidRPr="006A7542" w:rsidRDefault="00561877" w:rsidP="00FE4013">
      <w:pPr>
        <w:pStyle w:val="ListParagraph"/>
        <w:numPr>
          <w:ilvl w:val="0"/>
          <w:numId w:val="3"/>
        </w:numPr>
        <w:tabs>
          <w:tab w:val="left" w:pos="851"/>
        </w:tabs>
        <w:spacing w:before="120" w:after="120" w:line="240" w:lineRule="auto"/>
        <w:ind w:left="0"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 xml:space="preserve">В поръчка за инженеринг на ПСОВ, възложителят е поставил изискване ръководителя на обект и техническия ръководител да отговарят на изискванията на чл. 163а ЗУТ. Съгласно </w:t>
      </w:r>
      <w:r w:rsidR="004B2439" w:rsidRPr="006A7542">
        <w:rPr>
          <w:rFonts w:ascii="Times New Roman" w:hAnsi="Times New Roman" w:cs="Times New Roman"/>
          <w:b/>
          <w:sz w:val="24"/>
          <w:szCs w:val="24"/>
          <w:lang w:val="bg-BG"/>
        </w:rPr>
        <w:t>чл.163а, ал.1 от ЗУТ</w:t>
      </w:r>
      <w:r w:rsidRPr="006A7542">
        <w:rPr>
          <w:rFonts w:ascii="Times New Roman" w:hAnsi="Times New Roman" w:cs="Times New Roman"/>
          <w:b/>
          <w:sz w:val="24"/>
          <w:szCs w:val="24"/>
          <w:lang w:val="bg-BG"/>
        </w:rPr>
        <w:t xml:space="preserve"> строителят е длъжен да назначи по трудов договор технически правоспособни лица, които да извършват техническо ръководство на строежите, като в процеса на избор на изпълнител е изискано да се представят доказателства, че предложените ръководител обект и технически ръководител отговарят на изискването да са назначени на трудов договор при строителя.</w:t>
      </w:r>
    </w:p>
    <w:p w14:paraId="53F71237" w14:textId="77777777" w:rsidR="00561877" w:rsidRPr="006A7542" w:rsidRDefault="00561877"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Видно от изложеното, възложителят изисква при подаване на офертата експертите, които са предложени в ръководния екип за изпълнението на обществената поръчка, да са назначени на трудов договор. При подаване на офертите икономическите оператори нямат интерес да влизат в подобни отношения с необходимите за доказване на годността експерти, тъй като липсва сигурност, че участниците ще бъдат определени за изпълнители.</w:t>
      </w:r>
    </w:p>
    <w:p w14:paraId="4882A737" w14:textId="77777777" w:rsidR="00561877" w:rsidRPr="006A7542" w:rsidRDefault="00561877" w:rsidP="00FE4013">
      <w:pPr>
        <w:pStyle w:val="ListParagraph"/>
        <w:numPr>
          <w:ilvl w:val="0"/>
          <w:numId w:val="3"/>
        </w:numPr>
        <w:tabs>
          <w:tab w:val="left" w:pos="851"/>
          <w:tab w:val="left" w:pos="1134"/>
        </w:tabs>
        <w:spacing w:before="120" w:after="120" w:line="240" w:lineRule="auto"/>
        <w:ind w:left="0"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При възлагане на поръчка за строителство на ПСОВ възложителят е заложил изискване за осигуряване на Технически ръководител, в съответствие с изискванията на чл. 163а от ЗУТ, като е уточнено, че техническата правоспособност на чуждестранно лице, предложено за технически ръководител, може да бъде призната при условията на взаимност, установени за всеки конкретен случай, когато лицето притежава диплома, легализирана по съответния ред, и когато отговаря на изискванията на приложимия закон.</w:t>
      </w:r>
    </w:p>
    <w:p w14:paraId="5755BDA6" w14:textId="7DF0E001" w:rsidR="00561877" w:rsidRPr="006A7542" w:rsidRDefault="00561877"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Изискването за наличие на призната професионална квалификация, поставено на етап подготовка и подаване на предложения за изпълнение на договора, е ограничително и води до необосновани административни трудности за участниците, включили в екипа си за изпълнение чуждестранни лица. Основателно е подобно изискване да бъде предвидено единствено спрямо участника, избран за изпълнител.</w:t>
      </w:r>
    </w:p>
    <w:p w14:paraId="0CCD853F" w14:textId="77777777" w:rsidR="00BF3CB9" w:rsidRPr="006A7542" w:rsidRDefault="00BF3CB9" w:rsidP="00FE4013">
      <w:pPr>
        <w:pStyle w:val="ListParagraph"/>
        <w:numPr>
          <w:ilvl w:val="0"/>
          <w:numId w:val="3"/>
        </w:numPr>
        <w:tabs>
          <w:tab w:val="left" w:pos="993"/>
        </w:tabs>
        <w:spacing w:before="120" w:after="120" w:line="240" w:lineRule="auto"/>
        <w:ind w:left="0" w:firstLine="567"/>
        <w:jc w:val="both"/>
        <w:rPr>
          <w:rFonts w:ascii="Times New Roman" w:hAnsi="Times New Roman" w:cs="Times New Roman"/>
          <w:b/>
          <w:bCs/>
          <w:sz w:val="24"/>
          <w:szCs w:val="24"/>
          <w:lang w:val="bg-BG"/>
        </w:rPr>
      </w:pPr>
      <w:r w:rsidRPr="006A7542">
        <w:rPr>
          <w:rFonts w:ascii="Times New Roman" w:hAnsi="Times New Roman" w:cs="Times New Roman"/>
          <w:b/>
          <w:bCs/>
          <w:sz w:val="24"/>
          <w:szCs w:val="24"/>
          <w:lang w:val="bg-BG"/>
        </w:rPr>
        <w:t xml:space="preserve">В друга процедура за изграждане на ПСОВ за експерт „Пътно строителство“ от екипа за изработване на работния проект се изисква да има опит в разработването на поне един проект за реконструкция или изграждане на ПСОВ. </w:t>
      </w:r>
    </w:p>
    <w:p w14:paraId="7F43EA16" w14:textId="2DBC8241" w:rsidR="00BF3CB9" w:rsidRPr="006A7542" w:rsidRDefault="00BF3CB9"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Качеството на опита в изготвянето на проекти по част „Пътна“ не е в зависимост от това дали опитът е придобит при изготвянето на проект за реконструкция или изграждане на ПСОВ или при проектиране на път от пътна мрежа например. Следователно специфичният опит, който се изисква в конкретния случай, не е индикатор за професионалната компетентност на съответния експерт и е не</w:t>
      </w:r>
      <w:r w:rsidR="0072661E" w:rsidRPr="006A7542">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относим белег за преценка дали експертите са годни да изпълнят възложените им дейности. Поставеното изискване не е съобразено със задачите (дейностите), които ще изпълнява този експерт, а именно проектиране по част „Пътна“ и затова поставя в по-неблагоприятно положение участниците, които разполагат с експерти, придобили опит в проектирането на път, но той не е във връзка реконструкция или изграждане на ПСОВ и е релевантен към изпълнението на предвидените дейности в предмета на възлагането.</w:t>
      </w:r>
    </w:p>
    <w:p w14:paraId="7AA798BE" w14:textId="7BFB6D1D" w:rsidR="00BF3CB9" w:rsidRPr="006A7542" w:rsidRDefault="00BF3CB9"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 xml:space="preserve">Сходно неотносимо изискване установихме и за експерт „Ландшафт” по част „Вертикална планировка”, за който се изисква да има опит в разработването на поне един проект за реконструкция или изграждане на ПСОВ. В техническите спецификации </w:t>
      </w:r>
      <w:r w:rsidRPr="006A7542">
        <w:rPr>
          <w:rFonts w:ascii="Times New Roman" w:hAnsi="Times New Roman" w:cs="Times New Roman"/>
          <w:sz w:val="24"/>
          <w:szCs w:val="24"/>
          <w:lang w:val="bg-BG"/>
        </w:rPr>
        <w:lastRenderedPageBreak/>
        <w:t>не са указани специфики и не са идентифицирани конкретен елемент от предмета на възлагане, дейности или резултат, които да налагат опита при проектиране от експерт „Ландшафт” по част „Вертикална планировка” да е придобит по проект за реконструкция или изграждане на ПСОВ. В тази връзка, качеството на опита в изготвянето на проекти по част „Вертикална планировка” не е в зависимост от това дали е придобит при изготвянето на проект за реконструкция или изграждане на ПСОВ или при друг проект. Поставеното изискване не е съобразено със задачите (дейностите), които ще изпълнява този експерт и необосновано ограничава участието на икономическите оператори в процедурата.</w:t>
      </w:r>
    </w:p>
    <w:p w14:paraId="18A225D6" w14:textId="15C2C0F2" w:rsidR="00BD66F9" w:rsidRPr="006A7542" w:rsidRDefault="00BF3CB9"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u w:val="single"/>
          <w:lang w:val="bg-BG"/>
        </w:rPr>
        <w:t xml:space="preserve">В този смисъл е </w:t>
      </w:r>
      <w:r w:rsidRPr="006A7542">
        <w:rPr>
          <w:rFonts w:ascii="Times New Roman" w:hAnsi="Times New Roman" w:cs="Times New Roman"/>
          <w:b/>
          <w:bCs/>
          <w:i/>
          <w:iCs/>
          <w:sz w:val="24"/>
          <w:szCs w:val="24"/>
          <w:lang w:val="bg-BG"/>
        </w:rPr>
        <w:t>решение</w:t>
      </w:r>
      <w:r w:rsidR="00332D8B" w:rsidRPr="006A7542">
        <w:rPr>
          <w:rFonts w:ascii="Times New Roman" w:hAnsi="Times New Roman" w:cs="Times New Roman"/>
          <w:b/>
          <w:bCs/>
          <w:i/>
          <w:iCs/>
          <w:sz w:val="24"/>
          <w:szCs w:val="24"/>
          <w:lang w:val="bg-BG"/>
        </w:rPr>
        <w:t xml:space="preserve"> № 5543/05.05.2021 г., по адм. дело № 12886/2020 г., на Върховният административен съд на Република България</w:t>
      </w:r>
      <w:r w:rsidR="00332D8B" w:rsidRPr="006A7542">
        <w:rPr>
          <w:rFonts w:ascii="Times New Roman" w:hAnsi="Times New Roman" w:cs="Times New Roman"/>
          <w:sz w:val="24"/>
          <w:szCs w:val="24"/>
          <w:u w:val="single"/>
          <w:lang w:val="bg-BG"/>
        </w:rPr>
        <w:t xml:space="preserve"> - Седмо отделение:</w:t>
      </w:r>
      <w:r w:rsidR="00332D8B" w:rsidRPr="006A7542">
        <w:rPr>
          <w:rFonts w:ascii="Times New Roman" w:hAnsi="Times New Roman" w:cs="Times New Roman"/>
          <w:sz w:val="24"/>
          <w:szCs w:val="24"/>
          <w:lang w:val="bg-BG"/>
        </w:rPr>
        <w:t xml:space="preserve"> </w:t>
      </w:r>
      <w:r w:rsidR="00BD66F9" w:rsidRPr="006A7542">
        <w:rPr>
          <w:rFonts w:ascii="Times New Roman" w:hAnsi="Times New Roman" w:cs="Times New Roman"/>
          <w:sz w:val="24"/>
          <w:szCs w:val="24"/>
          <w:lang w:val="bg-BG"/>
        </w:rPr>
        <w:t>„</w:t>
      </w:r>
      <w:r w:rsidR="00BD66F9" w:rsidRPr="006A7542">
        <w:rPr>
          <w:rFonts w:ascii="Times New Roman" w:hAnsi="Times New Roman" w:cs="Times New Roman"/>
          <w:i/>
          <w:iCs/>
          <w:sz w:val="24"/>
          <w:szCs w:val="24"/>
          <w:lang w:val="bg-BG"/>
        </w:rPr>
        <w:t>Изискуемият от възложителя специфичен опит не е индикатор за професионална компетентност на посочените експерти и по същество не е относим за преценка дали експерта притежава способности да изпълни възложените му дейности. Заложеното изискване не е съобразено с дейностите, които ще изпълняват експерт „Пътно строителство“, по част „Пътна“, и експерт „Ландшафт,” по част „Вертикална планировка”. Не са указани специфики и не са идентифицирани елементи от предмета на възлагане, дейности или определен резултат, които да налагат опита при проектиране от посочените експерти да е придобит при изготвяне на инвестиционен проект във фаза „работен“ за ново строителство или основен ремонт или реконструкция или модернизация или разширение или рехабилитация на пречиствателна станция за отпадъчни води с пълно биологично пречистване с отстраняване на биогенни елементи азот и фосфор и анаеробно изгниване на утайката с оползотворяване на биогаза чрез ко- генерация. Изискванията за специфичен опит по отношение на тези експертите са необосновани и не кореспондират с предмета на дейностите по обществената поръчка относими за тях. Предвидените от възложителя и заложени в техническата спецификация отговорности и задължения на въпросните експерти са от съществено значение за преценка относно необходимостта от предвиденото изискване за специфичен опит. Съобразно описанието на дейностите в Техническата спецификация, раздели „Пътна“ и „Ландшафт“, са дейности, присъщи за всяко лице, което притежава опит по изграждане, реконструкция, рехабилитация на пътна настилка (за експерт „Пътно строителство“), а също така и по озеленяване и/или паркоустройство (когато се касае за експерта „Ландшафт“)</w:t>
      </w:r>
      <w:r w:rsidR="00BD66F9" w:rsidRPr="006A7542">
        <w:rPr>
          <w:rFonts w:ascii="Times New Roman" w:hAnsi="Times New Roman" w:cs="Times New Roman"/>
          <w:sz w:val="24"/>
          <w:szCs w:val="24"/>
          <w:lang w:val="bg-BG"/>
        </w:rPr>
        <w:t>“.</w:t>
      </w:r>
    </w:p>
    <w:p w14:paraId="0F596CE3" w14:textId="77777777" w:rsidR="00561877" w:rsidRPr="006A7542" w:rsidRDefault="00561877" w:rsidP="00FE4013">
      <w:pPr>
        <w:pStyle w:val="ListParagraph"/>
        <w:numPr>
          <w:ilvl w:val="0"/>
          <w:numId w:val="3"/>
        </w:numPr>
        <w:tabs>
          <w:tab w:val="left" w:pos="993"/>
        </w:tabs>
        <w:spacing w:before="120" w:after="120" w:line="240" w:lineRule="auto"/>
        <w:ind w:left="0"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При поръчка за услуги по предоставяне на техническа помощ при изпълнение на проект, възложителят е поставил изискване за осигуряване на екип от експерти – ръководител екип и финансист и др., които следва да притежават опит в секторите „Води“ или „ВиК“.</w:t>
      </w:r>
    </w:p>
    <w:p w14:paraId="74B3034C" w14:textId="7795FB1A" w:rsidR="00561877" w:rsidRPr="006A7542" w:rsidRDefault="00561877"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Изискването за опит е неотносимо към функциите, които ще изпълняват съответните експерти, като необосновано се ограничава участието на лица, които притежават нужната квалификация и опит, но последните не са свързани с изпълнението на проекти в секторите „Води“ или „ВиК“.</w:t>
      </w:r>
    </w:p>
    <w:p w14:paraId="6C0260BE" w14:textId="77777777" w:rsidR="00561877" w:rsidRPr="006A7542" w:rsidRDefault="00561877" w:rsidP="00FE4013">
      <w:pPr>
        <w:pStyle w:val="ListParagraph"/>
        <w:numPr>
          <w:ilvl w:val="0"/>
          <w:numId w:val="11"/>
        </w:numPr>
        <w:tabs>
          <w:tab w:val="left" w:pos="851"/>
          <w:tab w:val="left" w:pos="993"/>
        </w:tabs>
        <w:spacing w:before="120" w:after="120" w:line="240" w:lineRule="auto"/>
        <w:ind w:left="0"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 xml:space="preserve">В поръчка за строителен надзор, всички или част от предложените експерти (ключови и неключови) трябва да са част от заверения списък към лиценза за упражняване на строителен надзор на консултанта. Експертите от екипа на участника да са вписани в основния или разширения списък по Наредбата за условията и реда за издаване на лицензи на консултанти за оценяване на </w:t>
      </w:r>
      <w:r w:rsidRPr="006A7542">
        <w:rPr>
          <w:rFonts w:ascii="Times New Roman" w:hAnsi="Times New Roman" w:cs="Times New Roman"/>
          <w:b/>
          <w:sz w:val="24"/>
          <w:szCs w:val="24"/>
          <w:lang w:val="bg-BG"/>
        </w:rPr>
        <w:lastRenderedPageBreak/>
        <w:t>съответствието на инвестиционните проекти и/или упражняване на строителен надзор.</w:t>
      </w:r>
    </w:p>
    <w:p w14:paraId="32464DFD" w14:textId="77777777" w:rsidR="00561877" w:rsidRPr="006A7542" w:rsidRDefault="00561877"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С поставеното условие експертите да са част от списъка на правоспособните физически лица, е ограничено правото на икономическите оператори да докажат годността и капацитета си за изпълнение на поръчката чрез позоваване ресурсите на трети физически или юридически лица по чл. 65, ал. 1 от ЗОП, като се използват лица, които притежават изискуемите квалификация и опит и не са част от лиценза за упражняване на строителен надзор.</w:t>
      </w:r>
    </w:p>
    <w:p w14:paraId="4E2AAB37" w14:textId="13B7537D" w:rsidR="00561877" w:rsidRPr="006A7542" w:rsidRDefault="00561877"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В посочения пример</w:t>
      </w:r>
      <w:r w:rsidR="00024FB8">
        <w:rPr>
          <w:rFonts w:ascii="Times New Roman" w:hAnsi="Times New Roman" w:cs="Times New Roman"/>
          <w:sz w:val="24"/>
          <w:szCs w:val="24"/>
          <w:lang w:val="bg-BG"/>
        </w:rPr>
        <w:t>,</w:t>
      </w:r>
      <w:r w:rsidRPr="006A7542">
        <w:rPr>
          <w:rFonts w:ascii="Times New Roman" w:hAnsi="Times New Roman" w:cs="Times New Roman"/>
          <w:sz w:val="24"/>
          <w:szCs w:val="24"/>
          <w:lang w:val="bg-BG"/>
        </w:rPr>
        <w:t xml:space="preserve"> участникът може да кандидатства за обществената поръчка само чрез специалистите, с които е получил съответния лиценз, което е ограничително. Това е така, защото икономическият оператор, тъй като не знае дали ще бъде определен за изпълнител на обществената поръчка, няма интерес да влага допълнителен ресурс (материален и/или времеви), за да отговори на изискването на възложителя.</w:t>
      </w:r>
    </w:p>
    <w:p w14:paraId="4C5F3534" w14:textId="4452B688" w:rsidR="00D5241A" w:rsidRPr="006A7542" w:rsidRDefault="00D5241A" w:rsidP="00FE4013">
      <w:pPr>
        <w:pStyle w:val="ListParagraph"/>
        <w:numPr>
          <w:ilvl w:val="0"/>
          <w:numId w:val="1"/>
        </w:numPr>
        <w:tabs>
          <w:tab w:val="left" w:pos="851"/>
        </w:tabs>
        <w:spacing w:before="120" w:after="120" w:line="240" w:lineRule="auto"/>
        <w:ind w:left="0"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Често допускана нередност от възложителите в процедури за обществени поръчки с предмет упражняване на строителен надзор е поставяне на изискване към участниците да разполагат с лица - ръководен състав, притежаващи общ професионален опит</w:t>
      </w:r>
      <w:r w:rsidRPr="00867327">
        <w:rPr>
          <w:lang w:val="bg-BG"/>
        </w:rPr>
        <w:t xml:space="preserve"> </w:t>
      </w:r>
      <w:r w:rsidRPr="006A7542">
        <w:rPr>
          <w:rFonts w:ascii="Times New Roman" w:hAnsi="Times New Roman" w:cs="Times New Roman"/>
          <w:b/>
          <w:sz w:val="24"/>
          <w:szCs w:val="24"/>
          <w:lang w:val="bg-BG"/>
        </w:rPr>
        <w:t>съответстващ на придобитата професионална квалификация, възлизащ на повече от 5 г., напр. 6, 7 и т.</w:t>
      </w:r>
      <w:r w:rsidR="000D336F">
        <w:rPr>
          <w:rFonts w:ascii="Times New Roman" w:hAnsi="Times New Roman" w:cs="Times New Roman"/>
          <w:b/>
          <w:sz w:val="24"/>
          <w:szCs w:val="24"/>
          <w:lang w:val="bg-BG"/>
        </w:rPr>
        <w:t xml:space="preserve"> </w:t>
      </w:r>
      <w:r w:rsidRPr="006A7542">
        <w:rPr>
          <w:rFonts w:ascii="Times New Roman" w:hAnsi="Times New Roman" w:cs="Times New Roman"/>
          <w:b/>
          <w:sz w:val="24"/>
          <w:szCs w:val="24"/>
          <w:lang w:val="bg-BG"/>
        </w:rPr>
        <w:t>н.</w:t>
      </w:r>
      <w:r w:rsidR="000D336F">
        <w:rPr>
          <w:rFonts w:ascii="Times New Roman" w:hAnsi="Times New Roman" w:cs="Times New Roman"/>
          <w:b/>
          <w:sz w:val="24"/>
          <w:szCs w:val="24"/>
          <w:lang w:val="bg-BG"/>
        </w:rPr>
        <w:t xml:space="preserve"> </w:t>
      </w:r>
    </w:p>
    <w:p w14:paraId="7B88F815" w14:textId="7B0A99DB" w:rsidR="00D5241A" w:rsidRPr="006A7542" w:rsidRDefault="00D5241A" w:rsidP="00FE4013">
      <w:pPr>
        <w:tabs>
          <w:tab w:val="left" w:pos="851"/>
        </w:tabs>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Така поставеното изискване за години общ професионален опит съответстващ на придобитата квалификация, е незаконосъобразно и необосновано ограничава участието на заинтересовани лица/потенциални участници в обществената поръчка. Същото не е съобразено с чл. 59, ал. 2 от ЗОП във връзка с чл. 2, ал. 1 и ал. 2 от ЗОП. Нарушението е породено от факта, че съгласно чл. 167 от ЗУТ и Наредба № РД-02-20-25/03.12.2012 г., за условията и реда за издаване на удостоверение за вписване в регистъра на консултантите за оценяване на съответствието на инвестиционните проекти и/или упражняване на строителен надзор или еквивалентни за чуждестранни лица, в списъка (изискуем към датата на сключване на договора за обществена поръчка) към удостоверението за упражняване на дейностите по чл. 166, ал. 1, т. 1 от ЗУТ, технически правоспособните лица трябва да имат най-малко 5 години стаж по специалността. В тази връзка условието за експертния състав с повече от 5 г. общ професионален опит по придобитата професионална квалификация, не съответства на наредбата и се явява утежняващо за участниците, тъй като изисква включването на лица с по-голям стаж по специалността спрямо нормативно определения, който от друга страна съгласно приложимото законодателство е гарант за изпълнение функциите на консултант по чл. 166 от ЗУТ. Така въведеното изискване ограничава възможността за ангажиране на експерти, притежаващи по-малък брой години общ професионален опит по придобитата професионална квалификация, но същевременно отговарящи на условията по чл. 167 от ЗУТ и Наредба № РД-02-20-25/03.12.2012 г.</w:t>
      </w:r>
    </w:p>
    <w:p w14:paraId="2A3CD2EB" w14:textId="05BDF829" w:rsidR="00A43428" w:rsidRPr="006A7542" w:rsidRDefault="00A43428" w:rsidP="00FE4013">
      <w:pPr>
        <w:tabs>
          <w:tab w:val="left" w:pos="851"/>
        </w:tabs>
        <w:spacing w:before="120" w:after="120" w:line="240" w:lineRule="auto"/>
        <w:jc w:val="both"/>
        <w:rPr>
          <w:rFonts w:ascii="Times New Roman" w:hAnsi="Times New Roman" w:cs="Times New Roman"/>
          <w:bCs/>
          <w:sz w:val="24"/>
          <w:szCs w:val="24"/>
          <w:lang w:val="bg-BG"/>
        </w:rPr>
      </w:pPr>
      <w:r w:rsidRPr="00867327">
        <w:rPr>
          <w:rFonts w:ascii="Times New Roman" w:hAnsi="Times New Roman" w:cs="Times New Roman"/>
          <w:bCs/>
          <w:sz w:val="24"/>
          <w:szCs w:val="24"/>
          <w:lang w:val="bg-BG"/>
        </w:rPr>
        <w:t xml:space="preserve">       </w:t>
      </w:r>
      <w:r w:rsidRPr="006A7542">
        <w:rPr>
          <w:rFonts w:ascii="Times New Roman" w:hAnsi="Times New Roman" w:cs="Times New Roman"/>
          <w:bCs/>
          <w:sz w:val="24"/>
          <w:szCs w:val="24"/>
          <w:u w:val="single"/>
          <w:lang w:val="bg-BG"/>
        </w:rPr>
        <w:t xml:space="preserve"> В тази смисъл е и решение №12280/01.12.2021 г. на ВАС по адм. д. № 7595/2021 г., VII отд.:</w:t>
      </w:r>
      <w:r w:rsidRPr="006A7542">
        <w:rPr>
          <w:rFonts w:ascii="Times New Roman" w:hAnsi="Times New Roman" w:cs="Times New Roman"/>
          <w:bCs/>
          <w:sz w:val="24"/>
          <w:szCs w:val="24"/>
          <w:lang w:val="bg-BG"/>
        </w:rPr>
        <w:t xml:space="preserve"> „</w:t>
      </w:r>
      <w:r w:rsidRPr="006A7542">
        <w:rPr>
          <w:rFonts w:ascii="Times New Roman" w:hAnsi="Times New Roman" w:cs="Times New Roman"/>
          <w:bCs/>
          <w:i/>
          <w:iCs/>
          <w:sz w:val="24"/>
          <w:szCs w:val="24"/>
          <w:lang w:val="bg-BG"/>
        </w:rPr>
        <w:t xml:space="preserve">Касационната инстанция приема за правилни изводите на </w:t>
      </w:r>
      <w:bookmarkStart w:id="2" w:name="_Hlk89946266"/>
      <w:r w:rsidRPr="006A7542">
        <w:rPr>
          <w:rFonts w:ascii="Times New Roman" w:hAnsi="Times New Roman" w:cs="Times New Roman"/>
          <w:bCs/>
          <w:i/>
          <w:iCs/>
          <w:sz w:val="24"/>
          <w:szCs w:val="24"/>
          <w:lang w:val="bg-BG"/>
        </w:rPr>
        <w:t>първоинстанционния съд</w:t>
      </w:r>
      <w:bookmarkEnd w:id="2"/>
      <w:r w:rsidRPr="006A7542">
        <w:rPr>
          <w:rFonts w:ascii="Times New Roman" w:hAnsi="Times New Roman" w:cs="Times New Roman"/>
          <w:bCs/>
          <w:i/>
          <w:iCs/>
          <w:sz w:val="24"/>
          <w:szCs w:val="24"/>
          <w:lang w:val="bg-BG"/>
        </w:rPr>
        <w:t xml:space="preserve">. Оперативната самостоятелност на възложителя да установява изисквания по отношение състава от експерти за изпълнение на поръчките не е неограничена. Ограничението се съдържа в разпоредбата на чл. 2, ал. 2 ЗОП и чл. 59, ал. 2 ЗОП. Във всички случаи изискванията следва да са съобразени с предмета на поръчката. В случая предметът на поръчката е извършването на консултантски услуги по смисъла на чл. 166 ЗУТ. В действителност за извършването на тази дейност е необходимо удостоверение, за издаването на което се изисква наетите от търговеца </w:t>
      </w:r>
      <w:r w:rsidRPr="006A7542">
        <w:rPr>
          <w:rFonts w:ascii="Times New Roman" w:hAnsi="Times New Roman" w:cs="Times New Roman"/>
          <w:bCs/>
          <w:i/>
          <w:iCs/>
          <w:sz w:val="24"/>
          <w:szCs w:val="24"/>
          <w:lang w:val="bg-BG"/>
        </w:rPr>
        <w:lastRenderedPageBreak/>
        <w:t>по трудов или друг договор физически лица да са специалисти със завършено висше образование с образователно-квалификационна степен "магистър" и да имат най-малко 5 години стаж по специалността. Но това е изискване за издаване на удостоверение за извършване на дейностите по чл. 166, ал. 1, т. 1 ЗУТ и се проверява в процедурата по издаването му. По отношение на трудовия стаж на експертите, същото е минимум 5 години по специалността. В конкретната хипотеза възложителят е поставил изискване за 6, 7 или 10 години общ професионален опит съответстващ на придобитата професионална квалификация, без това изискване да е нормативно обосновано или продиктувано от спецификата на поръчката. Това, че изискванията са поставени към експертите при консултанта не променя извода за необосновано ограничителен критерий за подбор, който ограничава конкуренцията, в каквато насока са правилните изводите на първоинстанционния съд</w:t>
      </w:r>
      <w:r w:rsidRPr="006A7542">
        <w:rPr>
          <w:rFonts w:ascii="Times New Roman" w:hAnsi="Times New Roman" w:cs="Times New Roman"/>
          <w:bCs/>
          <w:sz w:val="24"/>
          <w:szCs w:val="24"/>
          <w:lang w:val="bg-BG"/>
        </w:rPr>
        <w:t>“.</w:t>
      </w:r>
    </w:p>
    <w:p w14:paraId="0A8CE1FE" w14:textId="77777777" w:rsidR="00CD0E51" w:rsidRPr="006A7542" w:rsidRDefault="00CD0E51" w:rsidP="00FE4013">
      <w:pPr>
        <w:pStyle w:val="ListParagraph"/>
        <w:numPr>
          <w:ilvl w:val="0"/>
          <w:numId w:val="11"/>
        </w:numPr>
        <w:tabs>
          <w:tab w:val="left" w:pos="851"/>
          <w:tab w:val="left" w:pos="993"/>
        </w:tabs>
        <w:spacing w:before="120" w:after="120" w:line="240" w:lineRule="auto"/>
        <w:ind w:left="0"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 xml:space="preserve">В поръчка за услуги/строителство, е заложено изискване кандидатите да разполагат с екип от дългосрочни ключови експерти, сред които: ръководител надзорен екип (резидент инженер); заместник резидент инженер; инженер ВиК мрежи; инженер по качество и съответствие на материалите; инженер „Геодезия“; инженер „Конструкции“; инженер „Пътно строителство“. За всеки от посочените експерти възложителят е поставил изискване за специфичен опит, както и придобито образование и професионална квалификация. Последната е съобразно конкретната позиция, като е предвидена алтернативно на изискуемата – тази, призната по реда на Закона за признаване на професионални квалификации (ЗППК). </w:t>
      </w:r>
    </w:p>
    <w:p w14:paraId="32397885" w14:textId="7AFBA392" w:rsidR="00CD0E51" w:rsidRPr="006A7542" w:rsidRDefault="00CD0E51" w:rsidP="00024FB8">
      <w:pPr>
        <w:tabs>
          <w:tab w:val="left" w:pos="851"/>
          <w:tab w:val="left" w:pos="993"/>
        </w:tabs>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Начинът, по който е формулирано това условие</w:t>
      </w:r>
      <w:r w:rsidR="00747630">
        <w:rPr>
          <w:rFonts w:ascii="Times New Roman" w:hAnsi="Times New Roman" w:cs="Times New Roman"/>
          <w:bCs/>
          <w:sz w:val="24"/>
          <w:szCs w:val="24"/>
          <w:lang w:val="bg-BG"/>
        </w:rPr>
        <w:t>,</w:t>
      </w:r>
      <w:r w:rsidRPr="006A7542">
        <w:rPr>
          <w:rFonts w:ascii="Times New Roman" w:hAnsi="Times New Roman" w:cs="Times New Roman"/>
          <w:bCs/>
          <w:sz w:val="24"/>
          <w:szCs w:val="24"/>
          <w:lang w:val="bg-BG"/>
        </w:rPr>
        <w:t xml:space="preserve"> налага чуждестранните лица още с подаване на ЕЕДОП да преминат съответната процедура по признаване на професионалната квалификация съгласно ЗППК и същата е следвало да бъде окончателно приключила към момента на подаване на офертата въпреки, че към този момент участниците нямат гаранция, че ще бъдат избрани за изпълнители.</w:t>
      </w:r>
      <w:r w:rsidR="00086C33" w:rsidRPr="006A7542">
        <w:rPr>
          <w:rFonts w:ascii="Times New Roman" w:hAnsi="Times New Roman" w:cs="Times New Roman"/>
          <w:bCs/>
          <w:sz w:val="24"/>
          <w:szCs w:val="24"/>
          <w:lang w:val="bg-BG"/>
        </w:rPr>
        <w:t xml:space="preserve"> </w:t>
      </w:r>
      <w:r w:rsidR="00086C33" w:rsidRPr="006A7542">
        <w:rPr>
          <w:rFonts w:ascii="Times New Roman" w:hAnsi="Times New Roman" w:cs="Times New Roman"/>
          <w:sz w:val="24"/>
          <w:szCs w:val="24"/>
          <w:lang w:val="bg-BG"/>
        </w:rPr>
        <w:t>Когато в обявлението и документацията не се предвижда „еквивалент“ на удостоверение като възможност за доказване на професионална квалификация, а единствено да притежава алтернативно на изискуемата с тази, която е призната по реда на ЗППК</w:t>
      </w:r>
      <w:r w:rsidR="00747630">
        <w:rPr>
          <w:rFonts w:ascii="Times New Roman" w:hAnsi="Times New Roman" w:cs="Times New Roman"/>
          <w:sz w:val="24"/>
          <w:szCs w:val="24"/>
          <w:lang w:val="bg-BG"/>
        </w:rPr>
        <w:t>,</w:t>
      </w:r>
      <w:r w:rsidR="00086C33" w:rsidRPr="006A7542">
        <w:rPr>
          <w:rFonts w:ascii="Times New Roman" w:hAnsi="Times New Roman" w:cs="Times New Roman"/>
          <w:sz w:val="24"/>
          <w:szCs w:val="24"/>
          <w:lang w:val="bg-BG"/>
        </w:rPr>
        <w:t xml:space="preserve"> ограничението се изразява в липсата на възможност за признаване на професионална квалификация, придобита при условия, еквивалентни на националния ред по ЗППК. Изискването е в противоречие с разпоредбата на чл. 60, ал. 1 ЗОП, а процедирането на възложителя обезсмисля предвидената възможност за представяне на регистрация на изпълнител в държавата, в която е установен, когато наличието на регистрация е определено със закон като условие за осъществяване на предмета на обществената поръчка.</w:t>
      </w:r>
    </w:p>
    <w:p w14:paraId="55F741AF" w14:textId="77777777" w:rsidR="00561877" w:rsidRPr="006A7542" w:rsidRDefault="00561877" w:rsidP="00FE4013">
      <w:pPr>
        <w:pStyle w:val="ListParagraph"/>
        <w:numPr>
          <w:ilvl w:val="0"/>
          <w:numId w:val="13"/>
        </w:numPr>
        <w:spacing w:before="120" w:after="120" w:line="240" w:lineRule="auto"/>
        <w:ind w:left="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В поръчка за услуга, възложителят е посочил, че участниците трябва да разполагат с експерт „ръководител на екип“ с „квалификация и капацитет за маркиране на птици“, притежаващи разрешително от МОСВ за опръстеняване през последните три години.</w:t>
      </w:r>
    </w:p>
    <w:p w14:paraId="099FB536" w14:textId="4FCF012A" w:rsidR="00561877" w:rsidRPr="006A7542" w:rsidRDefault="00561877"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Разрешително за опръстеняване може да бъде изисквано само от избрания изпълнител, доколкото съгласно чл. 49 от Закона за биологичното разнообразие и Наредба № 8 от 2003 г. за реда и условията за издаване на разрешителни за изключенията от забраните, въведени със Закона за биологичното разнообразие, то се издава за конкретно посочени екземпляри и местообитания, поради което поставеното условие необосновано ограничава участието в процедурата и е неотносимо към момента на подаване на офертата за участие.</w:t>
      </w:r>
    </w:p>
    <w:p w14:paraId="4EF79BE7" w14:textId="0A300EBC" w:rsidR="0090723F" w:rsidRPr="006A7542" w:rsidRDefault="0090723F"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lastRenderedPageBreak/>
        <w:t>2.</w:t>
      </w:r>
      <w:r w:rsidR="00F51C60" w:rsidRPr="00867327">
        <w:rPr>
          <w:rFonts w:ascii="Times New Roman" w:hAnsi="Times New Roman" w:cs="Times New Roman"/>
          <w:b/>
          <w:sz w:val="24"/>
          <w:szCs w:val="24"/>
          <w:lang w:val="bg-BG"/>
        </w:rPr>
        <w:t>4</w:t>
      </w:r>
      <w:r w:rsidRPr="006A7542">
        <w:rPr>
          <w:rFonts w:ascii="Times New Roman" w:hAnsi="Times New Roman" w:cs="Times New Roman"/>
          <w:b/>
          <w:sz w:val="24"/>
          <w:szCs w:val="24"/>
          <w:lang w:val="bg-BG"/>
        </w:rPr>
        <w:t>.</w:t>
      </w:r>
      <w:r w:rsidR="00F51C60" w:rsidRPr="00867327">
        <w:rPr>
          <w:rFonts w:ascii="Times New Roman" w:hAnsi="Times New Roman" w:cs="Times New Roman"/>
          <w:b/>
          <w:sz w:val="24"/>
          <w:szCs w:val="24"/>
          <w:lang w:val="bg-BG"/>
        </w:rPr>
        <w:t>5</w:t>
      </w:r>
      <w:r w:rsidRPr="006A7542">
        <w:rPr>
          <w:rFonts w:ascii="Times New Roman" w:hAnsi="Times New Roman" w:cs="Times New Roman"/>
          <w:b/>
          <w:sz w:val="24"/>
          <w:szCs w:val="24"/>
          <w:lang w:val="bg-BG"/>
        </w:rPr>
        <w:t>.</w:t>
      </w:r>
      <w:r w:rsidRPr="00867327">
        <w:rPr>
          <w:rFonts w:ascii="Times New Roman" w:hAnsi="Times New Roman" w:cs="Times New Roman"/>
          <w:b/>
          <w:sz w:val="24"/>
          <w:szCs w:val="24"/>
          <w:lang w:val="bg-BG"/>
        </w:rPr>
        <w:t xml:space="preserve"> </w:t>
      </w:r>
      <w:r w:rsidRPr="006A7542">
        <w:rPr>
          <w:rFonts w:ascii="Times New Roman" w:hAnsi="Times New Roman" w:cs="Times New Roman"/>
          <w:b/>
          <w:sz w:val="24"/>
          <w:szCs w:val="24"/>
          <w:lang w:val="bg-BG"/>
        </w:rPr>
        <w:t>Други незаконосъобразни изисквания в критериите за подбор:</w:t>
      </w:r>
    </w:p>
    <w:p w14:paraId="0C24CB1B" w14:textId="77777777" w:rsidR="009461CC" w:rsidRPr="006A7542" w:rsidRDefault="009461CC" w:rsidP="00655B69">
      <w:pPr>
        <w:pStyle w:val="ListParagraph"/>
        <w:numPr>
          <w:ilvl w:val="0"/>
          <w:numId w:val="1"/>
        </w:numPr>
        <w:tabs>
          <w:tab w:val="left" w:pos="851"/>
        </w:tabs>
        <w:spacing w:before="120" w:after="120" w:line="240" w:lineRule="auto"/>
        <w:ind w:left="0"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Определяне на условия или изисквания, които са свързани с изпълнението само на обществени поръчки, или с изпълнението на конкретно посочени програми или проекти, или с конкретизирането на източници на финансиране, или на определен брой изпълнени договори с кон</w:t>
      </w:r>
      <w:r w:rsidR="001D798E" w:rsidRPr="006A7542">
        <w:rPr>
          <w:rFonts w:ascii="Times New Roman" w:hAnsi="Times New Roman" w:cs="Times New Roman"/>
          <w:b/>
          <w:sz w:val="24"/>
          <w:szCs w:val="24"/>
          <w:lang w:val="bg-BG"/>
        </w:rPr>
        <w:t>кретно посочване на предмета им;</w:t>
      </w:r>
    </w:p>
    <w:p w14:paraId="775CD939" w14:textId="77777777" w:rsidR="009D79CD" w:rsidRPr="006A7542" w:rsidRDefault="009D79CD" w:rsidP="00655B69">
      <w:pPr>
        <w:pStyle w:val="ListParagraph"/>
        <w:tabs>
          <w:tab w:val="left" w:pos="851"/>
        </w:tabs>
        <w:spacing w:before="120" w:after="120" w:line="240" w:lineRule="auto"/>
        <w:ind w:left="0" w:firstLine="567"/>
        <w:rPr>
          <w:rFonts w:ascii="Times New Roman" w:hAnsi="Times New Roman" w:cs="Times New Roman"/>
          <w:sz w:val="24"/>
          <w:szCs w:val="24"/>
          <w:lang w:val="bg-BG"/>
        </w:rPr>
      </w:pPr>
    </w:p>
    <w:p w14:paraId="40064C5A" w14:textId="77777777" w:rsidR="009D79CD" w:rsidRPr="006A7542" w:rsidRDefault="009461CC" w:rsidP="00655B69">
      <w:pPr>
        <w:pStyle w:val="ListParagraph"/>
        <w:numPr>
          <w:ilvl w:val="0"/>
          <w:numId w:val="1"/>
        </w:numPr>
        <w:tabs>
          <w:tab w:val="left" w:pos="851"/>
        </w:tabs>
        <w:spacing w:before="120" w:after="120" w:line="240" w:lineRule="auto"/>
        <w:ind w:left="0"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Изискване, според което всеки член на обединение - участник в процедурата следва да покрива изискванията за технически възможности</w:t>
      </w:r>
      <w:r w:rsidR="009D79CD" w:rsidRPr="006A7542">
        <w:rPr>
          <w:rFonts w:ascii="Times New Roman" w:hAnsi="Times New Roman" w:cs="Times New Roman"/>
          <w:b/>
          <w:sz w:val="24"/>
          <w:szCs w:val="24"/>
          <w:lang w:val="bg-BG"/>
        </w:rPr>
        <w:t>, а именно: да има опит в изпълнение на поне 1 (една) строителна дейност с предмет, идентичен или сходен с този на настоящата поръчка, през последните 5 (</w:t>
      </w:r>
      <w:r w:rsidR="009D79CD" w:rsidRPr="006A7542">
        <w:rPr>
          <w:rFonts w:ascii="Times New Roman" w:hAnsi="Times New Roman" w:cs="Times New Roman"/>
          <w:b/>
          <w:i/>
          <w:sz w:val="24"/>
          <w:szCs w:val="24"/>
          <w:lang w:val="bg-BG"/>
        </w:rPr>
        <w:t>пет</w:t>
      </w:r>
      <w:r w:rsidR="009D79CD" w:rsidRPr="006A7542">
        <w:rPr>
          <w:rFonts w:ascii="Times New Roman" w:hAnsi="Times New Roman" w:cs="Times New Roman"/>
          <w:b/>
          <w:sz w:val="24"/>
          <w:szCs w:val="24"/>
          <w:lang w:val="bg-BG"/>
        </w:rPr>
        <w:t>) години назад, считано от датата на подаване на офертата, или членове на обединението участник, които ще изпълняват строителни дейности предмет на поръчката да притежават въпросния опит.</w:t>
      </w:r>
    </w:p>
    <w:p w14:paraId="4CAC0138" w14:textId="22BF1B9E" w:rsidR="009D79CD" w:rsidRPr="006A7542" w:rsidRDefault="009D79CD" w:rsidP="00655B69">
      <w:pPr>
        <w:tabs>
          <w:tab w:val="left" w:pos="851"/>
        </w:tabs>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В чл. 59, ал. 6 от ЗОП, изрично е регламентирано</w:t>
      </w:r>
      <w:r w:rsidR="00747630">
        <w:rPr>
          <w:rFonts w:ascii="Times New Roman" w:hAnsi="Times New Roman" w:cs="Times New Roman"/>
          <w:sz w:val="24"/>
          <w:szCs w:val="24"/>
          <w:lang w:val="bg-BG"/>
        </w:rPr>
        <w:t>,</w:t>
      </w:r>
      <w:r w:rsidRPr="006A7542">
        <w:rPr>
          <w:rFonts w:ascii="Times New Roman" w:hAnsi="Times New Roman" w:cs="Times New Roman"/>
          <w:sz w:val="24"/>
          <w:szCs w:val="24"/>
          <w:lang w:val="bg-BG"/>
        </w:rPr>
        <w:t xml:space="preserve"> че съответствието с критериите за подбор се доказва от обединението като цяло, като направеното допълнение „</w:t>
      </w:r>
      <w:r w:rsidRPr="006A7542">
        <w:rPr>
          <w:rFonts w:ascii="Times New Roman" w:hAnsi="Times New Roman" w:cs="Times New Roman"/>
          <w:i/>
          <w:sz w:val="24"/>
          <w:szCs w:val="24"/>
          <w:lang w:val="bg-BG"/>
        </w:rPr>
        <w:t>съобразно разпределението на участието на лицата при изпълнение на дейностите, предвидени в договора за създаване на обединение</w:t>
      </w:r>
      <w:r w:rsidRPr="006A7542">
        <w:rPr>
          <w:rFonts w:ascii="Times New Roman" w:hAnsi="Times New Roman" w:cs="Times New Roman"/>
          <w:sz w:val="24"/>
          <w:szCs w:val="24"/>
          <w:lang w:val="bg-BG"/>
        </w:rPr>
        <w:t>”</w:t>
      </w:r>
      <w:r w:rsidR="00CA6E31" w:rsidRPr="00867327">
        <w:rPr>
          <w:lang w:val="bg-BG"/>
        </w:rPr>
        <w:t xml:space="preserve"> </w:t>
      </w:r>
      <w:r w:rsidR="00CA6E31" w:rsidRPr="006A7542">
        <w:rPr>
          <w:rFonts w:ascii="Times New Roman" w:hAnsi="Times New Roman" w:cs="Times New Roman"/>
          <w:sz w:val="24"/>
          <w:szCs w:val="24"/>
          <w:lang w:val="bg-BG"/>
        </w:rPr>
        <w:t>се отнася единствено за тези условия и изисквания, които са свързани пряко с изпълнението на поръчката и без които съответното лице, съдружник в обединението, не може да осъществява предвидените в нея дейности. Такива условия са, въвеждането на система за управление на</w:t>
      </w:r>
      <w:r w:rsidR="00CA6E31" w:rsidRPr="00867327">
        <w:rPr>
          <w:lang w:val="bg-BG"/>
        </w:rPr>
        <w:t xml:space="preserve"> </w:t>
      </w:r>
      <w:r w:rsidR="00CA6E31" w:rsidRPr="006A7542">
        <w:rPr>
          <w:rFonts w:ascii="Times New Roman" w:hAnsi="Times New Roman" w:cs="Times New Roman"/>
          <w:sz w:val="24"/>
          <w:szCs w:val="24"/>
          <w:lang w:val="bg-BG"/>
        </w:rPr>
        <w:t xml:space="preserve">качеството, наличието на необходима регистрация/ лицензия и т.н., но не и изискването за специфичен опит по предмета на поръчката. </w:t>
      </w:r>
    </w:p>
    <w:p w14:paraId="7DB7AA17" w14:textId="77777777" w:rsidR="009461CC" w:rsidRPr="006A7542" w:rsidRDefault="009461CC" w:rsidP="00655B69">
      <w:pPr>
        <w:pStyle w:val="ListParagraph"/>
        <w:numPr>
          <w:ilvl w:val="0"/>
          <w:numId w:val="3"/>
        </w:numPr>
        <w:tabs>
          <w:tab w:val="left" w:pos="851"/>
        </w:tabs>
        <w:spacing w:before="120" w:after="120" w:line="240" w:lineRule="auto"/>
        <w:ind w:left="0"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При поръчка за строителство, възложителят е поставил минимално изискване участниците да имат успешно изпълнени и въведени в експлоатация в рамките на последните 5 г. (до датата на подаване на офертата) строител</w:t>
      </w:r>
      <w:r w:rsidR="007D25DF" w:rsidRPr="006A7542">
        <w:rPr>
          <w:rFonts w:ascii="Times New Roman" w:hAnsi="Times New Roman" w:cs="Times New Roman"/>
          <w:b/>
          <w:sz w:val="24"/>
          <w:szCs w:val="24"/>
          <w:lang w:val="bg-BG"/>
        </w:rPr>
        <w:t>ен/ни</w:t>
      </w:r>
      <w:r w:rsidRPr="006A7542">
        <w:rPr>
          <w:rFonts w:ascii="Times New Roman" w:hAnsi="Times New Roman" w:cs="Times New Roman"/>
          <w:b/>
          <w:sz w:val="24"/>
          <w:szCs w:val="24"/>
          <w:lang w:val="bg-BG"/>
        </w:rPr>
        <w:t xml:space="preserve"> обект</w:t>
      </w:r>
      <w:r w:rsidR="007D25DF" w:rsidRPr="006A7542">
        <w:rPr>
          <w:rFonts w:ascii="Times New Roman" w:hAnsi="Times New Roman" w:cs="Times New Roman"/>
          <w:b/>
          <w:sz w:val="24"/>
          <w:szCs w:val="24"/>
          <w:lang w:val="bg-BG"/>
        </w:rPr>
        <w:t>/</w:t>
      </w:r>
      <w:r w:rsidRPr="006A7542">
        <w:rPr>
          <w:rFonts w:ascii="Times New Roman" w:hAnsi="Times New Roman" w:cs="Times New Roman"/>
          <w:b/>
          <w:sz w:val="24"/>
          <w:szCs w:val="24"/>
          <w:lang w:val="bg-BG"/>
        </w:rPr>
        <w:t>и с предмет, сходен на предмета на поръчката, като за доказв</w:t>
      </w:r>
      <w:r w:rsidR="007D25DF" w:rsidRPr="006A7542">
        <w:rPr>
          <w:rFonts w:ascii="Times New Roman" w:hAnsi="Times New Roman" w:cs="Times New Roman"/>
          <w:b/>
          <w:sz w:val="24"/>
          <w:szCs w:val="24"/>
          <w:lang w:val="bg-BG"/>
        </w:rPr>
        <w:t>ане на техническите възможности</w:t>
      </w:r>
      <w:r w:rsidRPr="006A7542">
        <w:rPr>
          <w:rFonts w:ascii="Times New Roman" w:hAnsi="Times New Roman" w:cs="Times New Roman"/>
          <w:b/>
          <w:sz w:val="24"/>
          <w:szCs w:val="24"/>
          <w:lang w:val="bg-BG"/>
        </w:rPr>
        <w:t xml:space="preserve"> </w:t>
      </w:r>
      <w:r w:rsidR="007D25DF" w:rsidRPr="006A7542">
        <w:rPr>
          <w:rFonts w:ascii="Times New Roman" w:hAnsi="Times New Roman" w:cs="Times New Roman"/>
          <w:b/>
          <w:sz w:val="24"/>
          <w:szCs w:val="24"/>
          <w:lang w:val="bg-BG"/>
        </w:rPr>
        <w:t>е изискано</w:t>
      </w:r>
      <w:r w:rsidRPr="006A7542">
        <w:rPr>
          <w:rFonts w:ascii="Times New Roman" w:hAnsi="Times New Roman" w:cs="Times New Roman"/>
          <w:b/>
          <w:sz w:val="24"/>
          <w:szCs w:val="24"/>
          <w:lang w:val="bg-BG"/>
        </w:rPr>
        <w:t xml:space="preserve"> представяне на </w:t>
      </w:r>
      <w:r w:rsidR="00BB293C" w:rsidRPr="006A7542">
        <w:rPr>
          <w:rFonts w:ascii="Times New Roman" w:hAnsi="Times New Roman" w:cs="Times New Roman"/>
          <w:b/>
          <w:sz w:val="24"/>
          <w:szCs w:val="24"/>
          <w:lang w:val="bg-BG"/>
        </w:rPr>
        <w:t>списък на строителството идентично или сходно с предмета на поръчката</w:t>
      </w:r>
      <w:r w:rsidRPr="006A7542">
        <w:rPr>
          <w:rFonts w:ascii="Times New Roman" w:hAnsi="Times New Roman" w:cs="Times New Roman"/>
          <w:b/>
          <w:sz w:val="24"/>
          <w:szCs w:val="24"/>
          <w:lang w:val="bg-BG"/>
        </w:rPr>
        <w:t xml:space="preserve">, придружен с разрешения за ползване и </w:t>
      </w:r>
      <w:r w:rsidR="00BB293C" w:rsidRPr="006A7542">
        <w:rPr>
          <w:rFonts w:ascii="Times New Roman" w:hAnsi="Times New Roman" w:cs="Times New Roman"/>
          <w:b/>
          <w:sz w:val="24"/>
          <w:szCs w:val="24"/>
          <w:lang w:val="bg-BG"/>
        </w:rPr>
        <w:t>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w:t>
      </w:r>
    </w:p>
    <w:p w14:paraId="0A053204" w14:textId="14B841EC" w:rsidR="00AE6576" w:rsidRPr="006A7542" w:rsidRDefault="009461CC"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Изискването сходният обект да е въведен в експлоатация необосновано ограничава участието на лицата в процедурата, тъй като строителят предава обекта на възложителя, в</w:t>
      </w:r>
      <w:r w:rsidR="00BB293C" w:rsidRPr="006A7542">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 xml:space="preserve">едно със строителните книжа, при съставяне на </w:t>
      </w:r>
      <w:r w:rsidR="00BB293C" w:rsidRPr="006A7542">
        <w:rPr>
          <w:rFonts w:ascii="Times New Roman" w:hAnsi="Times New Roman" w:cs="Times New Roman"/>
          <w:sz w:val="24"/>
          <w:szCs w:val="24"/>
          <w:lang w:val="bg-BG"/>
        </w:rPr>
        <w:t>констативен акт за установяване годността за приемане на строежа  (приложение № 15) в съответствие с Наредба № 3 от 31 юли 2003 г. за съставяне на актове и протоколи по време на строителството</w:t>
      </w:r>
      <w:r w:rsidRPr="006A7542">
        <w:rPr>
          <w:rFonts w:ascii="Times New Roman" w:hAnsi="Times New Roman" w:cs="Times New Roman"/>
          <w:sz w:val="24"/>
          <w:szCs w:val="24"/>
          <w:lang w:val="bg-BG"/>
        </w:rPr>
        <w:t>, с което неговите ангажименти по договора за строителство приключват. Съгласно приложимото законодателство строителят не взема участие в процедурите по въвеждане в експлоатация и издаване на разрешение за ползване – той не е адресат на издадените документи и не разполага с тях.</w:t>
      </w:r>
      <w:r w:rsidRPr="006A7542">
        <w:rPr>
          <w:rFonts w:ascii="Times New Roman" w:hAnsi="Times New Roman" w:cs="Times New Roman"/>
          <w:sz w:val="24"/>
          <w:szCs w:val="24"/>
          <w:lang w:val="bg-BG"/>
        </w:rPr>
        <w:cr/>
      </w:r>
    </w:p>
    <w:p w14:paraId="1BEC368F" w14:textId="67A73ABE" w:rsidR="00650A10" w:rsidRPr="006A7542" w:rsidRDefault="00650A10" w:rsidP="00655B69">
      <w:pPr>
        <w:pStyle w:val="ListParagraph"/>
        <w:numPr>
          <w:ilvl w:val="0"/>
          <w:numId w:val="12"/>
        </w:numPr>
        <w:tabs>
          <w:tab w:val="left" w:pos="851"/>
        </w:tabs>
        <w:spacing w:before="120" w:after="120" w:line="240" w:lineRule="auto"/>
        <w:ind w:left="0" w:firstLine="567"/>
        <w:jc w:val="both"/>
        <w:rPr>
          <w:rFonts w:ascii="Times New Roman" w:hAnsi="Times New Roman" w:cs="Times New Roman"/>
          <w:b/>
          <w:bCs/>
          <w:sz w:val="24"/>
          <w:szCs w:val="24"/>
          <w:lang w:val="bg-BG"/>
        </w:rPr>
      </w:pPr>
      <w:r w:rsidRPr="006A7542">
        <w:rPr>
          <w:rFonts w:ascii="Times New Roman" w:hAnsi="Times New Roman" w:cs="Times New Roman"/>
          <w:b/>
          <w:bCs/>
          <w:sz w:val="24"/>
          <w:szCs w:val="24"/>
          <w:lang w:val="bg-BG"/>
        </w:rPr>
        <w:t>При поръчка за строителство, възложителят е определил условие за осигуряване на ръководител екип с минимум пет години опит в строителство на ПСОВ и опит като ръководител проект или ръководител строителен обект на минимум две ПСОВ.</w:t>
      </w:r>
    </w:p>
    <w:p w14:paraId="22D17DDB" w14:textId="0F02EB6B" w:rsidR="00650A10" w:rsidRPr="006A7542" w:rsidRDefault="00650A10"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 xml:space="preserve">Двете изисквания по отделно са пропорционални спрямо предмета на поръчката, но в комбинация водят до необосновано ограничение на лицата в процедурата, тъй като </w:t>
      </w:r>
      <w:r w:rsidRPr="006A7542">
        <w:rPr>
          <w:rFonts w:ascii="Times New Roman" w:hAnsi="Times New Roman" w:cs="Times New Roman"/>
          <w:sz w:val="24"/>
          <w:szCs w:val="24"/>
          <w:lang w:val="bg-BG"/>
        </w:rPr>
        <w:lastRenderedPageBreak/>
        <w:t>в периода от 5 години е възможно да се изпълнят две пречиствателни станции за 4 г. и 9 месеца, но и да не се изпълни и повече от една ПСОВ. Това не прави експертът негоден да изпълни дейностите от обхвата на поръчката. Всеки експерт, отговарящ на всяко едно от двете условия поотделно може да изпълни качествено дейностите, предмет на възлагане, поради което, кумулативно поставеното изискване необосновано ограничава участието на лицата в процедурата. Също така</w:t>
      </w:r>
      <w:r w:rsidR="00777C63">
        <w:rPr>
          <w:rFonts w:ascii="Times New Roman" w:hAnsi="Times New Roman" w:cs="Times New Roman"/>
          <w:sz w:val="24"/>
          <w:szCs w:val="24"/>
          <w:lang w:val="bg-BG"/>
        </w:rPr>
        <w:t>,</w:t>
      </w:r>
      <w:r w:rsidRPr="006A7542">
        <w:rPr>
          <w:rFonts w:ascii="Times New Roman" w:hAnsi="Times New Roman" w:cs="Times New Roman"/>
          <w:sz w:val="24"/>
          <w:szCs w:val="24"/>
          <w:lang w:val="bg-BG"/>
        </w:rPr>
        <w:t xml:space="preserve"> формулираното от възложителя изискване за години опит е трудно доказуемо, тъй като е ограничен кръг</w:t>
      </w:r>
      <w:r w:rsidR="00777C63">
        <w:rPr>
          <w:rFonts w:ascii="Times New Roman" w:hAnsi="Times New Roman" w:cs="Times New Roman"/>
          <w:sz w:val="24"/>
          <w:szCs w:val="24"/>
          <w:lang w:val="bg-BG"/>
        </w:rPr>
        <w:t>а</w:t>
      </w:r>
      <w:r w:rsidRPr="006A7542">
        <w:rPr>
          <w:rFonts w:ascii="Times New Roman" w:hAnsi="Times New Roman" w:cs="Times New Roman"/>
          <w:sz w:val="24"/>
          <w:szCs w:val="24"/>
          <w:lang w:val="bg-BG"/>
        </w:rPr>
        <w:t xml:space="preserve"> от документи, които да удостоверяват подобни факти – пет години опит в строителство на ПСОВ. Изискването се явява неясно за потенциалните участници в процедурата, тъй като те не могат да бъдат сигурни какви доказателства трябва да представят, за да докажат удовлетворяване на поставеното от възложителя изискване.</w:t>
      </w:r>
    </w:p>
    <w:p w14:paraId="59D607F5" w14:textId="41B2BA5E" w:rsidR="00650A10" w:rsidRPr="006A7542" w:rsidRDefault="00650A10" w:rsidP="00655B69">
      <w:pPr>
        <w:pStyle w:val="ListParagraph"/>
        <w:numPr>
          <w:ilvl w:val="0"/>
          <w:numId w:val="12"/>
        </w:numPr>
        <w:tabs>
          <w:tab w:val="left" w:pos="993"/>
        </w:tabs>
        <w:spacing w:before="120" w:after="120" w:line="240" w:lineRule="auto"/>
        <w:ind w:left="0" w:firstLine="567"/>
        <w:jc w:val="both"/>
        <w:rPr>
          <w:rFonts w:ascii="Times New Roman" w:hAnsi="Times New Roman" w:cs="Times New Roman"/>
          <w:b/>
          <w:bCs/>
          <w:sz w:val="24"/>
          <w:szCs w:val="24"/>
          <w:lang w:val="bg-BG"/>
        </w:rPr>
      </w:pPr>
      <w:r w:rsidRPr="006A7542">
        <w:rPr>
          <w:rFonts w:ascii="Times New Roman" w:hAnsi="Times New Roman" w:cs="Times New Roman"/>
          <w:b/>
          <w:bCs/>
          <w:sz w:val="24"/>
          <w:szCs w:val="24"/>
          <w:lang w:val="bg-BG"/>
        </w:rPr>
        <w:t>Техническият ръководител на обекта да бъде строителен инженер с професионален опит минимум 3 г. или строителен техник с професионален опит минимум 5 г.</w:t>
      </w:r>
    </w:p>
    <w:p w14:paraId="7BC5BC85" w14:textId="02FC3433" w:rsidR="00650A10" w:rsidRPr="006A7542" w:rsidRDefault="00650A10" w:rsidP="00655B69">
      <w:pPr>
        <w:tabs>
          <w:tab w:val="left" w:pos="993"/>
        </w:tabs>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Условието за опита на лицата е в зависимост от образованието на предложените експерти, като се изисква по-голям опит за експерт със средно техническо образование. Изискването поставя в неравностойно положение експертите със средно техническо образование, които съгласно чл. 163а, ал. 2 от ЗУТ са правоспособни да осъществяват дейности по техническо ръководство на строежите. Цитираната правна норма не въвежда изискване за по-голям професионален опит в зависимост от вида на придобитото образование.</w:t>
      </w:r>
    </w:p>
    <w:p w14:paraId="045C6819" w14:textId="77777777" w:rsidR="009461CC" w:rsidRPr="006A7542" w:rsidRDefault="009461CC" w:rsidP="00655B69">
      <w:pPr>
        <w:pStyle w:val="ListParagraph"/>
        <w:numPr>
          <w:ilvl w:val="0"/>
          <w:numId w:val="3"/>
        </w:numPr>
        <w:tabs>
          <w:tab w:val="left" w:pos="993"/>
        </w:tabs>
        <w:spacing w:before="120" w:after="120" w:line="240" w:lineRule="auto"/>
        <w:ind w:left="0"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При поръчки за строителство/доставки и/или услуги, възложителите са изискали участниците да осигурят експерти, които да притежават определен брой години трудов стаж.</w:t>
      </w:r>
    </w:p>
    <w:p w14:paraId="681233BD" w14:textId="77777777" w:rsidR="009461CC" w:rsidRPr="006A7542" w:rsidRDefault="009461CC"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Изискването за трудов стаж е ограничително спрямо лицата, придобили професионален опит въз основа на гражданско или друго правоотношение. В допълнение, изисквания относно начина на придобиване на опита не се съдържат в приложимото към предмета на поръчката законодателство.</w:t>
      </w:r>
    </w:p>
    <w:p w14:paraId="1D57BD64" w14:textId="77777777" w:rsidR="009461CC" w:rsidRPr="006A7542" w:rsidRDefault="009461CC" w:rsidP="00655B69">
      <w:pPr>
        <w:pStyle w:val="ListParagraph"/>
        <w:numPr>
          <w:ilvl w:val="0"/>
          <w:numId w:val="3"/>
        </w:numPr>
        <w:tabs>
          <w:tab w:val="left" w:pos="851"/>
        </w:tabs>
        <w:spacing w:before="120" w:after="120" w:line="240" w:lineRule="auto"/>
        <w:ind w:left="0"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Възложителят изисква участниците да са изпълнили дейност по изготвяне на анализ разходи ползи (АРП) за инвестиционен проект, който анализ да е извършен съгласно конкретно ръководство, издание на Европейската комисия.</w:t>
      </w:r>
    </w:p>
    <w:p w14:paraId="4A09761A" w14:textId="77777777" w:rsidR="009461CC" w:rsidRPr="006A7542" w:rsidRDefault="009461CC"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Поставеното изискване от една страна няма как да бъде доказано, а от друга страна е ограничаващо спрямо участниците, поради следното:</w:t>
      </w:r>
    </w:p>
    <w:p w14:paraId="680495F0" w14:textId="77777777" w:rsidR="009461CC" w:rsidRPr="006A7542" w:rsidRDefault="009461CC"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По своята същност Ръководството за АРП на инвестиционните проекти е документ, който цели улесняване на процеса на оценка на качеството и перспективата на проектите, финансирани по линия на Структурните фондове, Кохезионния фонд и Инструмента за предприсъединителна финансова помощ. С оглед обаче обхвата на неговото прилагане, следва да се отчете факта, че документа е с предимно практическа насоченост, съдържащ структуриран набор от предложения за оценката на проекти, както и редица препратки към допълнителна литература по темата, но във всички случаи, няма задължителен характер, а по-скоро използването му и прилагането му от страна на експертите в тази област е препоръчително.</w:t>
      </w:r>
    </w:p>
    <w:p w14:paraId="12F917DE" w14:textId="77777777" w:rsidR="009461CC" w:rsidRPr="006A7542" w:rsidRDefault="009461CC"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Относно техническото оборудване на участниците:</w:t>
      </w:r>
    </w:p>
    <w:p w14:paraId="791566E7" w14:textId="77777777" w:rsidR="009461CC" w:rsidRPr="006A7542" w:rsidRDefault="009461CC" w:rsidP="00655B69">
      <w:pPr>
        <w:pStyle w:val="ListParagraph"/>
        <w:numPr>
          <w:ilvl w:val="0"/>
          <w:numId w:val="3"/>
        </w:numPr>
        <w:tabs>
          <w:tab w:val="left" w:pos="993"/>
        </w:tabs>
        <w:spacing w:before="120" w:after="120" w:line="240" w:lineRule="auto"/>
        <w:ind w:left="0"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 xml:space="preserve">Изискване, според което участникът следва да има/е осигурил ползването на оторизиран от производителя сервиз в определено населено място, с </w:t>
      </w:r>
      <w:r w:rsidRPr="006A7542">
        <w:rPr>
          <w:rFonts w:ascii="Times New Roman" w:hAnsi="Times New Roman" w:cs="Times New Roman"/>
          <w:b/>
          <w:sz w:val="24"/>
          <w:szCs w:val="24"/>
          <w:lang w:val="bg-BG"/>
        </w:rPr>
        <w:lastRenderedPageBreak/>
        <w:t>необходимия капацитет и кадрова обезпеченост за комплексно гаранционно и извънгаранционно поддържане на обекта на поръчката, включително и за ремонт при подаване на офертата или</w:t>
      </w:r>
    </w:p>
    <w:p w14:paraId="4519A228" w14:textId="77777777" w:rsidR="009461CC" w:rsidRPr="006A7542" w:rsidRDefault="009461CC" w:rsidP="00655B69">
      <w:pPr>
        <w:pStyle w:val="ListParagraph"/>
        <w:numPr>
          <w:ilvl w:val="0"/>
          <w:numId w:val="3"/>
        </w:numPr>
        <w:tabs>
          <w:tab w:val="left" w:pos="993"/>
        </w:tabs>
        <w:spacing w:before="120" w:after="120" w:line="240" w:lineRule="auto"/>
        <w:ind w:left="0"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Участникът да разполага със сервизна база на точно определено разстояние до мястото на изпълнение, осигуряваща техническа възможност за обслужване и ремонт на машините, оборудването и транспортните средства, които се използват за изпълнение на поръчката</w:t>
      </w:r>
      <w:r w:rsidR="00045E5B" w:rsidRPr="006A7542">
        <w:rPr>
          <w:rFonts w:ascii="Times New Roman" w:hAnsi="Times New Roman" w:cs="Times New Roman"/>
          <w:b/>
          <w:sz w:val="24"/>
          <w:szCs w:val="24"/>
          <w:lang w:val="bg-BG"/>
        </w:rPr>
        <w:t>;</w:t>
      </w:r>
    </w:p>
    <w:p w14:paraId="036EA44A" w14:textId="4AE8DDFD" w:rsidR="009461CC" w:rsidRDefault="009461CC"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Изискването за наличие на оторизиран от производителя сервиз в определено населено място или на определено разстояние от определено място към датата на подаване на оферти, а не като условие за изпълнение на договора, е дискриминационно, тъй като поставя оферентите, които вече имат достъп до изискваната база, в по-благоприятно положение спрямо останалите оференти.</w:t>
      </w:r>
    </w:p>
    <w:p w14:paraId="62991ECE" w14:textId="77777777" w:rsidR="002747E1" w:rsidRPr="006A7542" w:rsidRDefault="002747E1" w:rsidP="00FE4013">
      <w:pPr>
        <w:spacing w:before="120" w:after="120" w:line="240" w:lineRule="auto"/>
        <w:ind w:firstLine="567"/>
        <w:jc w:val="both"/>
        <w:rPr>
          <w:rFonts w:ascii="Times New Roman" w:hAnsi="Times New Roman" w:cs="Times New Roman"/>
          <w:sz w:val="24"/>
          <w:szCs w:val="24"/>
          <w:lang w:val="bg-BG"/>
        </w:rPr>
      </w:pPr>
    </w:p>
    <w:p w14:paraId="3599F905" w14:textId="77A14DEA" w:rsidR="00902D2C" w:rsidRPr="006A7542" w:rsidRDefault="00902D2C"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2.</w:t>
      </w:r>
      <w:r w:rsidR="00F51C60" w:rsidRPr="00867327">
        <w:rPr>
          <w:rFonts w:ascii="Times New Roman" w:hAnsi="Times New Roman" w:cs="Times New Roman"/>
          <w:b/>
          <w:sz w:val="24"/>
          <w:szCs w:val="24"/>
          <w:lang w:val="bg-BG"/>
        </w:rPr>
        <w:t>4</w:t>
      </w:r>
      <w:r w:rsidRPr="006A7542">
        <w:rPr>
          <w:rFonts w:ascii="Times New Roman" w:hAnsi="Times New Roman" w:cs="Times New Roman"/>
          <w:b/>
          <w:sz w:val="24"/>
          <w:szCs w:val="24"/>
          <w:lang w:val="bg-BG"/>
        </w:rPr>
        <w:t>.</w:t>
      </w:r>
      <w:r w:rsidR="00F51C60" w:rsidRPr="00867327">
        <w:rPr>
          <w:rFonts w:ascii="Times New Roman" w:hAnsi="Times New Roman" w:cs="Times New Roman"/>
          <w:b/>
          <w:sz w:val="24"/>
          <w:szCs w:val="24"/>
          <w:lang w:val="bg-BG"/>
        </w:rPr>
        <w:t>6</w:t>
      </w:r>
      <w:r w:rsidRPr="006A7542">
        <w:rPr>
          <w:rFonts w:ascii="Times New Roman" w:hAnsi="Times New Roman" w:cs="Times New Roman"/>
          <w:b/>
          <w:sz w:val="24"/>
          <w:szCs w:val="24"/>
          <w:lang w:val="bg-BG"/>
        </w:rPr>
        <w:t>.</w:t>
      </w:r>
      <w:r w:rsidRPr="00867327">
        <w:rPr>
          <w:rFonts w:ascii="Times New Roman" w:hAnsi="Times New Roman" w:cs="Times New Roman"/>
          <w:b/>
          <w:sz w:val="24"/>
          <w:szCs w:val="24"/>
          <w:lang w:val="bg-BG"/>
        </w:rPr>
        <w:t xml:space="preserve"> </w:t>
      </w:r>
      <w:r w:rsidRPr="006A7542">
        <w:rPr>
          <w:rFonts w:ascii="Times New Roman" w:hAnsi="Times New Roman" w:cs="Times New Roman"/>
          <w:b/>
          <w:sz w:val="24"/>
          <w:szCs w:val="24"/>
          <w:lang w:val="bg-BG"/>
        </w:rPr>
        <w:t>Незаконосъобразни изисквания за доказване на поставени критерии за подбор</w:t>
      </w:r>
      <w:r w:rsidR="00FF26B9" w:rsidRPr="006A7542">
        <w:rPr>
          <w:rFonts w:ascii="Times New Roman" w:hAnsi="Times New Roman" w:cs="Times New Roman"/>
          <w:b/>
          <w:sz w:val="24"/>
          <w:szCs w:val="24"/>
          <w:lang w:val="bg-BG"/>
        </w:rPr>
        <w:t>, при условията на чл. 67, ал. 5 и чл. 112, ал. 1 от ЗОП</w:t>
      </w:r>
      <w:r w:rsidRPr="006A7542">
        <w:rPr>
          <w:rFonts w:ascii="Times New Roman" w:hAnsi="Times New Roman" w:cs="Times New Roman"/>
          <w:b/>
          <w:sz w:val="24"/>
          <w:szCs w:val="24"/>
          <w:lang w:val="bg-BG"/>
        </w:rPr>
        <w:t>:</w:t>
      </w:r>
    </w:p>
    <w:p w14:paraId="6EF30955" w14:textId="77777777" w:rsidR="009461CC" w:rsidRPr="006A7542" w:rsidRDefault="009461CC" w:rsidP="00FE4013">
      <w:pPr>
        <w:pStyle w:val="ListParagraph"/>
        <w:numPr>
          <w:ilvl w:val="0"/>
          <w:numId w:val="4"/>
        </w:numPr>
        <w:tabs>
          <w:tab w:val="left" w:pos="851"/>
        </w:tabs>
        <w:spacing w:before="120" w:after="120" w:line="240" w:lineRule="auto"/>
        <w:ind w:left="0"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Изискване декларацията за техническото оборудване, с което разполага участникът, да бъде придружена с документи, доказващи собствеността на оборудването, механизацията и техниката или договори за лизинг, наем и др.</w:t>
      </w:r>
    </w:p>
    <w:p w14:paraId="7CB9FDE2" w14:textId="1FF557F0" w:rsidR="00CA0852" w:rsidRPr="006A7542" w:rsidRDefault="005D1B97"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 xml:space="preserve">Съгласно чл. 64, ал. 1, т. 9 от ЗОП, </w:t>
      </w:r>
      <w:r w:rsidR="0026598B">
        <w:rPr>
          <w:rFonts w:ascii="Times New Roman" w:hAnsi="Times New Roman" w:cs="Times New Roman"/>
          <w:sz w:val="24"/>
          <w:szCs w:val="24"/>
          <w:lang w:val="bg-BG"/>
        </w:rPr>
        <w:t>з</w:t>
      </w:r>
      <w:r w:rsidRPr="006A7542">
        <w:rPr>
          <w:rFonts w:ascii="Times New Roman" w:hAnsi="Times New Roman" w:cs="Times New Roman"/>
          <w:sz w:val="24"/>
          <w:szCs w:val="24"/>
          <w:lang w:val="bg-BG"/>
        </w:rPr>
        <w:t>а доказване на техническите и професионалните способности на кандидатите или участниците се представя единствено декларация за инструментите, съоръженията и техническото оборудване, които ще бъдат използвани за изпълнение на поръчката, като въпросния документ се изисква единствено при условията на чл. 67, ал. 5 и чл. 112, ал. 1 от ЗОП.</w:t>
      </w:r>
    </w:p>
    <w:p w14:paraId="064DB89F" w14:textId="77777777" w:rsidR="003744C4" w:rsidRPr="006A7542" w:rsidRDefault="00FF26B9" w:rsidP="00FE4013">
      <w:pPr>
        <w:pStyle w:val="ListParagraph"/>
        <w:numPr>
          <w:ilvl w:val="0"/>
          <w:numId w:val="4"/>
        </w:numPr>
        <w:tabs>
          <w:tab w:val="left" w:pos="851"/>
        </w:tabs>
        <w:spacing w:before="120" w:after="120" w:line="240" w:lineRule="auto"/>
        <w:ind w:left="0"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Изискване</w:t>
      </w:r>
      <w:r w:rsidR="009433E4" w:rsidRPr="006A7542">
        <w:rPr>
          <w:rFonts w:ascii="Times New Roman" w:hAnsi="Times New Roman" w:cs="Times New Roman"/>
          <w:b/>
          <w:sz w:val="24"/>
          <w:szCs w:val="24"/>
          <w:lang w:val="bg-BG"/>
        </w:rPr>
        <w:t xml:space="preserve"> за представяне на списък на персонала, който ще изпълнява поръчката, и/или на членовете на ръководния състав, без поставяне на условието за прилагане и на документи, които доказват професионална компетентност на лицата;</w:t>
      </w:r>
    </w:p>
    <w:p w14:paraId="6EB0666E" w14:textId="223B582C" w:rsidR="009433E4" w:rsidRPr="006A7542" w:rsidRDefault="009433E4"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 xml:space="preserve">Съгласно </w:t>
      </w:r>
      <w:r w:rsidR="00D461EE" w:rsidRPr="006A7542">
        <w:rPr>
          <w:rFonts w:ascii="Times New Roman" w:hAnsi="Times New Roman" w:cs="Times New Roman"/>
          <w:sz w:val="24"/>
          <w:szCs w:val="24"/>
          <w:lang w:val="bg-BG"/>
        </w:rPr>
        <w:t>промените в Закона за обществените поръчки, изм. - ДВ, бр. 86 от 2018 г., в сила от 01.03.2019 г., за доказване на поставените към участниците изисквания да разполагат с персонал, който ще изпълнява поръчката, и/или ръководен състав</w:t>
      </w:r>
      <w:r w:rsidR="00DA3146" w:rsidRPr="006A7542">
        <w:rPr>
          <w:rFonts w:ascii="Times New Roman" w:hAnsi="Times New Roman" w:cs="Times New Roman"/>
          <w:sz w:val="24"/>
          <w:szCs w:val="24"/>
          <w:lang w:val="bg-BG"/>
        </w:rPr>
        <w:t>, заедно със</w:t>
      </w:r>
      <w:r w:rsidR="00DA3146" w:rsidRPr="00867327">
        <w:rPr>
          <w:lang w:val="bg-BG"/>
        </w:rPr>
        <w:t xml:space="preserve"> </w:t>
      </w:r>
      <w:r w:rsidR="00DA3146" w:rsidRPr="006A7542">
        <w:rPr>
          <w:rFonts w:ascii="Times New Roman" w:hAnsi="Times New Roman" w:cs="Times New Roman"/>
          <w:sz w:val="24"/>
          <w:szCs w:val="24"/>
          <w:lang w:val="bg-BG"/>
        </w:rPr>
        <w:t xml:space="preserve">списък на персонала, който ще изпълнява поръчката, и/или на членовете на ръководния състав, следва да се представят и документи, които доказват професионална компетентност на лицата. Наблюдава се, че въпросното изискване за представяне на документи, които доказват професионална компетентност на лицата, не се залага от възложителите, с което същите нарушават разпоредбите на чл. 64, ал. 1, т. 6 във връзка с чл. 2, ал. 1 от ЗОП. По този начин несъмнено се нарушават конкурентния подбор и равнопоставеността на участниците, както </w:t>
      </w:r>
      <w:r w:rsidR="0070773C" w:rsidRPr="006A7542">
        <w:rPr>
          <w:rFonts w:ascii="Times New Roman" w:hAnsi="Times New Roman" w:cs="Times New Roman"/>
          <w:sz w:val="24"/>
          <w:szCs w:val="24"/>
          <w:lang w:val="bg-BG"/>
        </w:rPr>
        <w:t xml:space="preserve">и </w:t>
      </w:r>
      <w:r w:rsidR="00DA3146" w:rsidRPr="006A7542">
        <w:rPr>
          <w:rFonts w:ascii="Times New Roman" w:hAnsi="Times New Roman" w:cs="Times New Roman"/>
          <w:sz w:val="24"/>
          <w:szCs w:val="24"/>
          <w:lang w:val="bg-BG"/>
        </w:rPr>
        <w:t>принципите на публичност и прозрачност при избора на изпълнители.</w:t>
      </w:r>
    </w:p>
    <w:p w14:paraId="00566C6C" w14:textId="77777777" w:rsidR="004717FC" w:rsidRPr="006A7542" w:rsidRDefault="004717FC" w:rsidP="00FE4013">
      <w:pPr>
        <w:pStyle w:val="ListParagraph"/>
        <w:numPr>
          <w:ilvl w:val="0"/>
          <w:numId w:val="4"/>
        </w:numPr>
        <w:tabs>
          <w:tab w:val="left" w:pos="851"/>
        </w:tabs>
        <w:spacing w:before="120" w:after="120" w:line="240" w:lineRule="auto"/>
        <w:ind w:left="0"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Изискване за представяне списък на доставките или услугите, които са идентични или сходни с предмета на обществената поръчка, с посочване на стойностите, датите и получателите, заедно с удостоверения/референции, които доказват извършената доставка или услуга;</w:t>
      </w:r>
    </w:p>
    <w:p w14:paraId="0E8A126D" w14:textId="59B25C7C" w:rsidR="004717FC" w:rsidRPr="006A7542" w:rsidRDefault="004717FC"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Важен момент, който се забелязва при процедурите</w:t>
      </w:r>
      <w:r w:rsidR="00A84219" w:rsidRPr="006A7542">
        <w:rPr>
          <w:rFonts w:ascii="Times New Roman" w:hAnsi="Times New Roman" w:cs="Times New Roman"/>
          <w:sz w:val="24"/>
          <w:szCs w:val="24"/>
          <w:lang w:val="bg-BG"/>
        </w:rPr>
        <w:t>/обявите за събиране на оферти</w:t>
      </w:r>
      <w:r w:rsidRPr="006A7542">
        <w:rPr>
          <w:rFonts w:ascii="Times New Roman" w:hAnsi="Times New Roman" w:cs="Times New Roman"/>
          <w:sz w:val="24"/>
          <w:szCs w:val="24"/>
          <w:lang w:val="bg-BG"/>
        </w:rPr>
        <w:t xml:space="preserve"> обявявани от възложителите</w:t>
      </w:r>
      <w:r w:rsidR="0026598B">
        <w:rPr>
          <w:rFonts w:ascii="Times New Roman" w:hAnsi="Times New Roman" w:cs="Times New Roman"/>
          <w:sz w:val="24"/>
          <w:szCs w:val="24"/>
          <w:lang w:val="bg-BG"/>
        </w:rPr>
        <w:t>,</w:t>
      </w:r>
      <w:r w:rsidRPr="006A7542">
        <w:rPr>
          <w:rFonts w:ascii="Times New Roman" w:hAnsi="Times New Roman" w:cs="Times New Roman"/>
          <w:sz w:val="24"/>
          <w:szCs w:val="24"/>
          <w:lang w:val="bg-BG"/>
        </w:rPr>
        <w:t xml:space="preserve"> е изискването към списъка на доставките или услугите, които са идентични или сходни с предмета на обществената поръчка, </w:t>
      </w:r>
      <w:r w:rsidRPr="006A7542">
        <w:rPr>
          <w:rFonts w:ascii="Times New Roman" w:hAnsi="Times New Roman" w:cs="Times New Roman"/>
          <w:sz w:val="24"/>
          <w:szCs w:val="24"/>
          <w:lang w:val="bg-BG"/>
        </w:rPr>
        <w:lastRenderedPageBreak/>
        <w:t>участниците/</w:t>
      </w:r>
      <w:r w:rsidR="00A84219" w:rsidRPr="006A7542">
        <w:rPr>
          <w:rFonts w:ascii="Times New Roman" w:hAnsi="Times New Roman" w:cs="Times New Roman"/>
          <w:sz w:val="24"/>
          <w:szCs w:val="24"/>
          <w:lang w:val="bg-BG"/>
        </w:rPr>
        <w:t>съответно</w:t>
      </w:r>
      <w:r w:rsidRPr="006A7542">
        <w:rPr>
          <w:rFonts w:ascii="Times New Roman" w:hAnsi="Times New Roman" w:cs="Times New Roman"/>
          <w:sz w:val="24"/>
          <w:szCs w:val="24"/>
          <w:lang w:val="bg-BG"/>
        </w:rPr>
        <w:t xml:space="preserve"> избрания изпълнител да представят конкретни документи за доказване на извършената доставка или услуга, напр. удостоверения или референции. Безспорно, така заложено</w:t>
      </w:r>
      <w:r w:rsidR="0070773C" w:rsidRPr="006A7542">
        <w:rPr>
          <w:rFonts w:ascii="Times New Roman" w:hAnsi="Times New Roman" w:cs="Times New Roman"/>
          <w:sz w:val="24"/>
          <w:szCs w:val="24"/>
          <w:lang w:val="bg-BG"/>
        </w:rPr>
        <w:t>то</w:t>
      </w:r>
      <w:r w:rsidRPr="006A7542">
        <w:rPr>
          <w:rFonts w:ascii="Times New Roman" w:hAnsi="Times New Roman" w:cs="Times New Roman"/>
          <w:sz w:val="24"/>
          <w:szCs w:val="24"/>
          <w:lang w:val="bg-BG"/>
        </w:rPr>
        <w:t xml:space="preserve"> изискване създава противоречие</w:t>
      </w:r>
      <w:r w:rsidR="00691820" w:rsidRPr="006A7542">
        <w:rPr>
          <w:rFonts w:ascii="Times New Roman" w:hAnsi="Times New Roman" w:cs="Times New Roman"/>
          <w:sz w:val="24"/>
          <w:szCs w:val="24"/>
          <w:lang w:val="bg-BG"/>
        </w:rPr>
        <w:t xml:space="preserve"> с разпоредбата на чл. 64, ал. 1, т. 2 от ЗОП, </w:t>
      </w:r>
      <w:r w:rsidR="0072661E" w:rsidRPr="006A7542">
        <w:rPr>
          <w:rFonts w:ascii="Times New Roman" w:hAnsi="Times New Roman" w:cs="Times New Roman"/>
          <w:sz w:val="24"/>
          <w:szCs w:val="24"/>
          <w:lang w:val="bg-BG"/>
        </w:rPr>
        <w:t>съгласно</w:t>
      </w:r>
      <w:r w:rsidR="00691820" w:rsidRPr="006A7542">
        <w:rPr>
          <w:rFonts w:ascii="Times New Roman" w:hAnsi="Times New Roman" w:cs="Times New Roman"/>
          <w:sz w:val="24"/>
          <w:szCs w:val="24"/>
          <w:lang w:val="bg-BG"/>
        </w:rPr>
        <w:t xml:space="preserve"> която възложителите трябва да изискат към списъка с доставки или услуги, представяне на документи, които доказват извършената доставка или услуга, но не и конкретно посочване на определен документ, с оглед на </w:t>
      </w:r>
      <w:r w:rsidR="00A84219" w:rsidRPr="006A7542">
        <w:rPr>
          <w:rFonts w:ascii="Times New Roman" w:hAnsi="Times New Roman" w:cs="Times New Roman"/>
          <w:sz w:val="24"/>
          <w:szCs w:val="24"/>
          <w:lang w:val="bg-BG"/>
        </w:rPr>
        <w:t>факта</w:t>
      </w:r>
      <w:r w:rsidR="00691820" w:rsidRPr="006A7542">
        <w:rPr>
          <w:rFonts w:ascii="Times New Roman" w:hAnsi="Times New Roman" w:cs="Times New Roman"/>
          <w:sz w:val="24"/>
          <w:szCs w:val="24"/>
          <w:lang w:val="bg-BG"/>
        </w:rPr>
        <w:t>, че така поставеното изискван</w:t>
      </w:r>
      <w:r w:rsidR="0070773C" w:rsidRPr="006A7542">
        <w:rPr>
          <w:rFonts w:ascii="Times New Roman" w:hAnsi="Times New Roman" w:cs="Times New Roman"/>
          <w:sz w:val="24"/>
          <w:szCs w:val="24"/>
          <w:lang w:val="bg-BG"/>
        </w:rPr>
        <w:t>е</w:t>
      </w:r>
      <w:r w:rsidR="00A84219" w:rsidRPr="006A7542">
        <w:rPr>
          <w:rFonts w:ascii="Times New Roman" w:hAnsi="Times New Roman" w:cs="Times New Roman"/>
          <w:sz w:val="24"/>
          <w:szCs w:val="24"/>
          <w:lang w:val="bg-BG"/>
        </w:rPr>
        <w:t>,</w:t>
      </w:r>
      <w:r w:rsidR="00691820" w:rsidRPr="006A7542">
        <w:rPr>
          <w:rFonts w:ascii="Times New Roman" w:hAnsi="Times New Roman" w:cs="Times New Roman"/>
          <w:sz w:val="24"/>
          <w:szCs w:val="24"/>
          <w:lang w:val="bg-BG"/>
        </w:rPr>
        <w:t xml:space="preserve"> ограничава кръга на потенциалните участници в нарушение на чл. 2, ал. 2 от ЗОП.</w:t>
      </w:r>
    </w:p>
    <w:p w14:paraId="61F19300" w14:textId="77777777" w:rsidR="00672589" w:rsidRPr="006A7542" w:rsidRDefault="00672589"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 xml:space="preserve">Също така, поставянето на условие за представяне единствено на списък на доставките или услугите, които са идентични или сходни с предмета на обществената поръчка, е в разрез с чл. 64, ал. 1, т. 2 от ЗОП, с оглед липсата на пълно прилагане на </w:t>
      </w:r>
      <w:r w:rsidR="00786411" w:rsidRPr="006A7542">
        <w:rPr>
          <w:rFonts w:ascii="Times New Roman" w:hAnsi="Times New Roman" w:cs="Times New Roman"/>
          <w:sz w:val="24"/>
          <w:szCs w:val="24"/>
          <w:lang w:val="bg-BG"/>
        </w:rPr>
        <w:t>нормативната</w:t>
      </w:r>
      <w:r w:rsidRPr="006A7542">
        <w:rPr>
          <w:rFonts w:ascii="Times New Roman" w:hAnsi="Times New Roman" w:cs="Times New Roman"/>
          <w:sz w:val="24"/>
          <w:szCs w:val="24"/>
          <w:lang w:val="bg-BG"/>
        </w:rPr>
        <w:t xml:space="preserve"> разпоредба, като се наблюдава единствено частичното и тълкуване.</w:t>
      </w:r>
    </w:p>
    <w:p w14:paraId="0BA14013" w14:textId="77777777" w:rsidR="003744C4" w:rsidRPr="006A7542" w:rsidRDefault="003744C4" w:rsidP="00FE4013">
      <w:pPr>
        <w:spacing w:before="120" w:after="120" w:line="240" w:lineRule="auto"/>
        <w:ind w:firstLine="567"/>
        <w:jc w:val="both"/>
        <w:rPr>
          <w:rFonts w:ascii="Times New Roman" w:hAnsi="Times New Roman" w:cs="Times New Roman"/>
          <w:b/>
          <w:sz w:val="24"/>
          <w:szCs w:val="24"/>
          <w:lang w:val="bg-BG"/>
        </w:rPr>
      </w:pPr>
    </w:p>
    <w:p w14:paraId="4423D31F" w14:textId="0AC13060" w:rsidR="00A23C5B" w:rsidRPr="006A7542" w:rsidRDefault="00A23C5B" w:rsidP="00FE4013">
      <w:pPr>
        <w:spacing w:before="120" w:after="120" w:line="240" w:lineRule="auto"/>
        <w:ind w:firstLine="567"/>
        <w:jc w:val="both"/>
        <w:rPr>
          <w:rFonts w:ascii="Times New Roman" w:hAnsi="Times New Roman" w:cs="Times New Roman"/>
          <w:b/>
          <w:sz w:val="24"/>
          <w:szCs w:val="24"/>
          <w:lang w:val="bg-BG"/>
        </w:rPr>
      </w:pPr>
      <w:r w:rsidRPr="00867327">
        <w:rPr>
          <w:rFonts w:ascii="Times New Roman" w:hAnsi="Times New Roman" w:cs="Times New Roman"/>
          <w:b/>
          <w:sz w:val="24"/>
          <w:szCs w:val="24"/>
          <w:lang w:val="bg-BG"/>
        </w:rPr>
        <w:t>III</w:t>
      </w:r>
      <w:r w:rsidRPr="006A7542">
        <w:rPr>
          <w:rFonts w:ascii="Times New Roman" w:hAnsi="Times New Roman" w:cs="Times New Roman"/>
          <w:b/>
          <w:sz w:val="24"/>
          <w:szCs w:val="24"/>
          <w:lang w:val="bg-BG"/>
        </w:rPr>
        <w:t>. НЕЗАКОНОСЪОБРАЗНИ УСЛОВИЯ ЗА ДОПУСТИМОСТ НА ТЕХНИЧЕСКО ПРЕДЛОЖЕНИЕ И КРИТЕРИИТЕ ЗА ВЪЗЛАГАНЕ ПО ЧЛ. 70, АЛ. 2 ОТ ЗОП:</w:t>
      </w:r>
    </w:p>
    <w:p w14:paraId="2D672B46" w14:textId="76928205" w:rsidR="0071036D" w:rsidRPr="006A7542" w:rsidRDefault="00FE2B6A"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 xml:space="preserve">3.1. </w:t>
      </w:r>
      <w:r w:rsidR="0071036D" w:rsidRPr="006A7542">
        <w:rPr>
          <w:rFonts w:ascii="Times New Roman" w:hAnsi="Times New Roman" w:cs="Times New Roman"/>
          <w:b/>
          <w:sz w:val="24"/>
          <w:szCs w:val="24"/>
          <w:lang w:val="bg-BG"/>
        </w:rPr>
        <w:t>Комисията</w:t>
      </w:r>
      <w:r w:rsidR="009E4DD4">
        <w:rPr>
          <w:rFonts w:ascii="Times New Roman" w:hAnsi="Times New Roman" w:cs="Times New Roman"/>
          <w:b/>
          <w:sz w:val="24"/>
          <w:szCs w:val="24"/>
          <w:lang w:val="bg-BG"/>
        </w:rPr>
        <w:t>,</w:t>
      </w:r>
      <w:r w:rsidR="0071036D" w:rsidRPr="006A7542">
        <w:rPr>
          <w:rFonts w:ascii="Times New Roman" w:hAnsi="Times New Roman" w:cs="Times New Roman"/>
          <w:b/>
          <w:sz w:val="24"/>
          <w:szCs w:val="24"/>
          <w:lang w:val="bg-BG"/>
        </w:rPr>
        <w:t xml:space="preserve"> определена от възложителя, отстранява</w:t>
      </w:r>
      <w:r w:rsidR="0071036D" w:rsidRPr="00867327">
        <w:rPr>
          <w:rFonts w:ascii="Times New Roman" w:hAnsi="Times New Roman" w:cs="Times New Roman"/>
          <w:b/>
          <w:sz w:val="24"/>
          <w:szCs w:val="24"/>
          <w:lang w:val="bg-BG"/>
        </w:rPr>
        <w:t xml:space="preserve"> </w:t>
      </w:r>
      <w:r w:rsidR="0071036D" w:rsidRPr="006A7542">
        <w:rPr>
          <w:rFonts w:ascii="Times New Roman" w:hAnsi="Times New Roman" w:cs="Times New Roman"/>
          <w:b/>
          <w:sz w:val="24"/>
          <w:szCs w:val="24"/>
          <w:lang w:val="bg-BG"/>
        </w:rPr>
        <w:t>участници</w:t>
      </w:r>
      <w:r w:rsidR="0071036D" w:rsidRPr="00867327">
        <w:rPr>
          <w:rFonts w:ascii="Times New Roman" w:hAnsi="Times New Roman" w:cs="Times New Roman"/>
          <w:b/>
          <w:sz w:val="24"/>
          <w:szCs w:val="24"/>
          <w:lang w:val="bg-BG"/>
        </w:rPr>
        <w:t xml:space="preserve"> на етап преглед за допустимост на технически предложения, респ. техните предлагани ценови параметри не са били отваряни и същите не са били оценявани</w:t>
      </w:r>
      <w:r w:rsidR="0071036D" w:rsidRPr="006A7542">
        <w:rPr>
          <w:rFonts w:ascii="Times New Roman" w:hAnsi="Times New Roman" w:cs="Times New Roman"/>
          <w:b/>
          <w:sz w:val="24"/>
          <w:szCs w:val="24"/>
          <w:lang w:val="bg-BG"/>
        </w:rPr>
        <w:t>, при критерии за възлагане „</w:t>
      </w:r>
      <w:r w:rsidR="005B0A98" w:rsidRPr="006A7542">
        <w:rPr>
          <w:rFonts w:ascii="Times New Roman" w:hAnsi="Times New Roman" w:cs="Times New Roman"/>
          <w:b/>
          <w:i/>
          <w:sz w:val="24"/>
          <w:szCs w:val="24"/>
          <w:lang w:val="bg-BG"/>
        </w:rPr>
        <w:t>н</w:t>
      </w:r>
      <w:r w:rsidR="0071036D" w:rsidRPr="006A7542">
        <w:rPr>
          <w:rFonts w:ascii="Times New Roman" w:hAnsi="Times New Roman" w:cs="Times New Roman"/>
          <w:b/>
          <w:i/>
          <w:sz w:val="24"/>
          <w:szCs w:val="24"/>
          <w:lang w:val="bg-BG"/>
        </w:rPr>
        <w:t>ай-ниска цена</w:t>
      </w:r>
      <w:r w:rsidR="0071036D" w:rsidRPr="006A7542">
        <w:rPr>
          <w:rFonts w:ascii="Times New Roman" w:hAnsi="Times New Roman" w:cs="Times New Roman"/>
          <w:b/>
          <w:sz w:val="24"/>
          <w:szCs w:val="24"/>
          <w:lang w:val="bg-BG"/>
        </w:rPr>
        <w:t>”</w:t>
      </w:r>
      <w:r w:rsidR="005B0A98" w:rsidRPr="006A7542">
        <w:rPr>
          <w:rFonts w:ascii="Times New Roman" w:hAnsi="Times New Roman" w:cs="Times New Roman"/>
          <w:b/>
          <w:sz w:val="24"/>
          <w:szCs w:val="24"/>
          <w:lang w:val="bg-BG"/>
        </w:rPr>
        <w:t xml:space="preserve"> или „</w:t>
      </w:r>
      <w:r w:rsidR="005B0A98" w:rsidRPr="006A7542">
        <w:rPr>
          <w:rFonts w:ascii="Times New Roman" w:hAnsi="Times New Roman" w:cs="Times New Roman"/>
          <w:b/>
          <w:i/>
          <w:sz w:val="24"/>
          <w:szCs w:val="24"/>
          <w:lang w:val="bg-BG"/>
        </w:rPr>
        <w:t>оптимално съотношение качество/цена</w:t>
      </w:r>
      <w:r w:rsidR="005B0A98" w:rsidRPr="006A7542">
        <w:rPr>
          <w:rFonts w:ascii="Times New Roman" w:hAnsi="Times New Roman" w:cs="Times New Roman"/>
          <w:b/>
          <w:sz w:val="24"/>
          <w:szCs w:val="24"/>
          <w:lang w:val="bg-BG"/>
        </w:rPr>
        <w:t>”</w:t>
      </w:r>
      <w:r w:rsidR="00481866" w:rsidRPr="006A7542">
        <w:rPr>
          <w:rFonts w:ascii="Times New Roman" w:hAnsi="Times New Roman" w:cs="Times New Roman"/>
          <w:b/>
          <w:sz w:val="24"/>
          <w:szCs w:val="24"/>
          <w:lang w:val="bg-BG"/>
        </w:rPr>
        <w:t>.</w:t>
      </w:r>
    </w:p>
    <w:p w14:paraId="69F3DC31" w14:textId="5964887C" w:rsidR="0071036D" w:rsidRPr="006A7542" w:rsidRDefault="00677660"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b/>
          <w:sz w:val="24"/>
          <w:szCs w:val="24"/>
          <w:lang w:val="bg-BG"/>
        </w:rPr>
        <w:t>3.1.1.</w:t>
      </w:r>
      <w:r w:rsidRPr="006A7542">
        <w:rPr>
          <w:rFonts w:ascii="Times New Roman" w:hAnsi="Times New Roman" w:cs="Times New Roman"/>
          <w:sz w:val="24"/>
          <w:szCs w:val="24"/>
          <w:lang w:val="bg-BG"/>
        </w:rPr>
        <w:t xml:space="preserve"> </w:t>
      </w:r>
      <w:r w:rsidR="00481866" w:rsidRPr="006A7542">
        <w:rPr>
          <w:rFonts w:ascii="Times New Roman" w:hAnsi="Times New Roman" w:cs="Times New Roman"/>
          <w:b/>
          <w:bCs/>
          <w:sz w:val="24"/>
          <w:szCs w:val="24"/>
          <w:lang w:val="bg-BG"/>
        </w:rPr>
        <w:t>Определяне на изисквания при подготовка на офертите на участниците или в Техническата спецификация</w:t>
      </w:r>
      <w:r w:rsidR="0071036D" w:rsidRPr="00867327">
        <w:rPr>
          <w:rFonts w:ascii="Times New Roman" w:hAnsi="Times New Roman" w:cs="Times New Roman"/>
          <w:b/>
          <w:bCs/>
          <w:sz w:val="24"/>
          <w:szCs w:val="24"/>
          <w:lang w:val="bg-BG"/>
        </w:rPr>
        <w:t xml:space="preserve">, </w:t>
      </w:r>
      <w:r w:rsidR="00481866" w:rsidRPr="006A7542">
        <w:rPr>
          <w:rFonts w:ascii="Times New Roman" w:hAnsi="Times New Roman" w:cs="Times New Roman"/>
          <w:b/>
          <w:bCs/>
          <w:sz w:val="24"/>
          <w:szCs w:val="24"/>
          <w:lang w:val="bg-BG"/>
        </w:rPr>
        <w:t xml:space="preserve">чрез </w:t>
      </w:r>
      <w:r w:rsidR="0071036D" w:rsidRPr="00867327">
        <w:rPr>
          <w:rFonts w:ascii="Times New Roman" w:hAnsi="Times New Roman" w:cs="Times New Roman"/>
          <w:b/>
          <w:bCs/>
          <w:sz w:val="24"/>
          <w:szCs w:val="24"/>
          <w:lang w:val="bg-BG"/>
        </w:rPr>
        <w:t>използва</w:t>
      </w:r>
      <w:r w:rsidR="00481866" w:rsidRPr="006A7542">
        <w:rPr>
          <w:rFonts w:ascii="Times New Roman" w:hAnsi="Times New Roman" w:cs="Times New Roman"/>
          <w:b/>
          <w:bCs/>
          <w:sz w:val="24"/>
          <w:szCs w:val="24"/>
          <w:lang w:val="bg-BG"/>
        </w:rPr>
        <w:t xml:space="preserve">не на </w:t>
      </w:r>
      <w:r w:rsidR="0071036D" w:rsidRPr="00867327">
        <w:rPr>
          <w:rFonts w:ascii="Times New Roman" w:hAnsi="Times New Roman" w:cs="Times New Roman"/>
          <w:b/>
          <w:bCs/>
          <w:sz w:val="24"/>
          <w:szCs w:val="24"/>
          <w:lang w:val="bg-BG"/>
        </w:rPr>
        <w:t>понятия/термини</w:t>
      </w:r>
      <w:r w:rsidR="00324344" w:rsidRPr="006A7542">
        <w:rPr>
          <w:rFonts w:ascii="Times New Roman" w:hAnsi="Times New Roman" w:cs="Times New Roman"/>
          <w:b/>
          <w:bCs/>
          <w:sz w:val="24"/>
          <w:szCs w:val="24"/>
          <w:lang w:val="bg-BG"/>
        </w:rPr>
        <w:t>,</w:t>
      </w:r>
      <w:r w:rsidR="0071036D" w:rsidRPr="00867327">
        <w:rPr>
          <w:rFonts w:ascii="Times New Roman" w:hAnsi="Times New Roman" w:cs="Times New Roman"/>
          <w:b/>
          <w:bCs/>
          <w:sz w:val="24"/>
          <w:szCs w:val="24"/>
          <w:lang w:val="bg-BG"/>
        </w:rPr>
        <w:t xml:space="preserve"> условия, </w:t>
      </w:r>
      <w:r w:rsidR="00481866" w:rsidRPr="006A7542">
        <w:rPr>
          <w:rFonts w:ascii="Times New Roman" w:hAnsi="Times New Roman" w:cs="Times New Roman"/>
          <w:b/>
          <w:bCs/>
          <w:sz w:val="24"/>
          <w:szCs w:val="24"/>
          <w:lang w:val="bg-BG"/>
        </w:rPr>
        <w:t xml:space="preserve">които по своята същност са неясни, </w:t>
      </w:r>
      <w:r w:rsidR="00324344" w:rsidRPr="006A7542">
        <w:rPr>
          <w:rFonts w:ascii="Times New Roman" w:hAnsi="Times New Roman" w:cs="Times New Roman"/>
          <w:b/>
          <w:bCs/>
          <w:sz w:val="24"/>
          <w:szCs w:val="24"/>
          <w:lang w:val="bg-BG"/>
        </w:rPr>
        <w:t>незаконосъобразни</w:t>
      </w:r>
      <w:r w:rsidR="00481866" w:rsidRPr="006A7542">
        <w:rPr>
          <w:rFonts w:ascii="Times New Roman" w:hAnsi="Times New Roman" w:cs="Times New Roman"/>
          <w:b/>
          <w:bCs/>
          <w:sz w:val="24"/>
          <w:szCs w:val="24"/>
          <w:lang w:val="bg-BG"/>
        </w:rPr>
        <w:t xml:space="preserve"> и </w:t>
      </w:r>
      <w:r w:rsidR="00324344" w:rsidRPr="006A7542">
        <w:rPr>
          <w:rFonts w:ascii="Times New Roman" w:hAnsi="Times New Roman" w:cs="Times New Roman"/>
          <w:b/>
          <w:bCs/>
          <w:sz w:val="24"/>
          <w:szCs w:val="24"/>
          <w:lang w:val="bg-BG"/>
        </w:rPr>
        <w:t>въз</w:t>
      </w:r>
      <w:r w:rsidR="00481866" w:rsidRPr="006A7542">
        <w:rPr>
          <w:rFonts w:ascii="Times New Roman" w:hAnsi="Times New Roman" w:cs="Times New Roman"/>
          <w:b/>
          <w:bCs/>
          <w:sz w:val="24"/>
          <w:szCs w:val="24"/>
          <w:lang w:val="bg-BG"/>
        </w:rPr>
        <w:t xml:space="preserve">препятстват възможността на участниците </w:t>
      </w:r>
      <w:r w:rsidR="00067456" w:rsidRPr="006A7542">
        <w:rPr>
          <w:rFonts w:ascii="Times New Roman" w:hAnsi="Times New Roman" w:cs="Times New Roman"/>
          <w:b/>
          <w:bCs/>
          <w:sz w:val="24"/>
          <w:szCs w:val="24"/>
          <w:lang w:val="bg-BG"/>
        </w:rPr>
        <w:t>д</w:t>
      </w:r>
      <w:r w:rsidR="00324344" w:rsidRPr="006A7542">
        <w:rPr>
          <w:rFonts w:ascii="Times New Roman" w:hAnsi="Times New Roman" w:cs="Times New Roman"/>
          <w:b/>
          <w:bCs/>
          <w:sz w:val="24"/>
          <w:szCs w:val="24"/>
          <w:lang w:val="bg-BG"/>
        </w:rPr>
        <w:t xml:space="preserve">а подготвят </w:t>
      </w:r>
      <w:r w:rsidR="00481866" w:rsidRPr="006A7542">
        <w:rPr>
          <w:rFonts w:ascii="Times New Roman" w:hAnsi="Times New Roman" w:cs="Times New Roman"/>
          <w:b/>
          <w:bCs/>
          <w:sz w:val="24"/>
          <w:szCs w:val="24"/>
          <w:lang w:val="bg-BG"/>
        </w:rPr>
        <w:t>своите технически предложения при спазване изисквания</w:t>
      </w:r>
      <w:r w:rsidR="00324344" w:rsidRPr="006A7542">
        <w:rPr>
          <w:rFonts w:ascii="Times New Roman" w:hAnsi="Times New Roman" w:cs="Times New Roman"/>
          <w:b/>
          <w:bCs/>
          <w:sz w:val="24"/>
          <w:szCs w:val="24"/>
          <w:lang w:val="bg-BG"/>
        </w:rPr>
        <w:t>та</w:t>
      </w:r>
      <w:r w:rsidR="00481866" w:rsidRPr="006A7542">
        <w:rPr>
          <w:rFonts w:ascii="Times New Roman" w:hAnsi="Times New Roman" w:cs="Times New Roman"/>
          <w:b/>
          <w:bCs/>
          <w:sz w:val="24"/>
          <w:szCs w:val="24"/>
          <w:lang w:val="bg-BG"/>
        </w:rPr>
        <w:t xml:space="preserve"> на възложителя.</w:t>
      </w:r>
    </w:p>
    <w:p w14:paraId="4B5333BE" w14:textId="77777777" w:rsidR="0071036D" w:rsidRPr="00867327" w:rsidRDefault="0071036D" w:rsidP="00FE4013">
      <w:pPr>
        <w:spacing w:before="120" w:after="120" w:line="240" w:lineRule="auto"/>
        <w:ind w:firstLine="567"/>
        <w:jc w:val="both"/>
        <w:rPr>
          <w:rFonts w:ascii="Times New Roman" w:hAnsi="Times New Roman" w:cs="Times New Roman"/>
          <w:bCs/>
          <w:iCs/>
          <w:sz w:val="24"/>
          <w:szCs w:val="24"/>
          <w:lang w:val="bg-BG"/>
        </w:rPr>
      </w:pPr>
      <w:r w:rsidRPr="00867327">
        <w:rPr>
          <w:rFonts w:ascii="Times New Roman" w:hAnsi="Times New Roman" w:cs="Times New Roman"/>
          <w:sz w:val="24"/>
          <w:szCs w:val="24"/>
          <w:u w:val="single"/>
          <w:lang w:val="bg-BG"/>
        </w:rPr>
        <w:t>Напр:</w:t>
      </w:r>
      <w:r w:rsidRPr="00867327">
        <w:rPr>
          <w:rFonts w:ascii="Times New Roman" w:hAnsi="Times New Roman" w:cs="Times New Roman"/>
          <w:sz w:val="24"/>
          <w:szCs w:val="24"/>
          <w:lang w:val="bg-BG"/>
        </w:rPr>
        <w:t xml:space="preserve"> В</w:t>
      </w:r>
      <w:r w:rsidRPr="00867327">
        <w:rPr>
          <w:rFonts w:ascii="Times New Roman" w:hAnsi="Times New Roman" w:cs="Times New Roman"/>
          <w:bCs/>
          <w:iCs/>
          <w:sz w:val="24"/>
          <w:szCs w:val="24"/>
          <w:lang w:val="bg-BG"/>
        </w:rPr>
        <w:t xml:space="preserve">ъзложителят е посочил условия за допустимост на техническото предложение, съгласно които всеки един участник следва да представи към своята оферта: </w:t>
      </w:r>
    </w:p>
    <w:p w14:paraId="65C1EF34" w14:textId="673F0104" w:rsidR="00324344" w:rsidRPr="00867327" w:rsidRDefault="0071036D" w:rsidP="00FE4013">
      <w:pPr>
        <w:spacing w:before="120" w:after="120" w:line="240" w:lineRule="auto"/>
        <w:ind w:firstLine="567"/>
        <w:jc w:val="both"/>
        <w:rPr>
          <w:rFonts w:ascii="Times New Roman" w:hAnsi="Times New Roman" w:cs="Times New Roman"/>
          <w:bCs/>
          <w:iCs/>
          <w:sz w:val="24"/>
          <w:szCs w:val="24"/>
          <w:lang w:val="bg-BG"/>
        </w:rPr>
      </w:pPr>
      <w:r w:rsidRPr="00867327">
        <w:rPr>
          <w:rFonts w:ascii="Times New Roman" w:hAnsi="Times New Roman" w:cs="Times New Roman"/>
          <w:bCs/>
          <w:iCs/>
          <w:sz w:val="24"/>
          <w:szCs w:val="24"/>
          <w:lang w:val="bg-BG"/>
        </w:rPr>
        <w:t>А. „</w:t>
      </w:r>
      <w:r w:rsidR="00324344" w:rsidRPr="00867327">
        <w:rPr>
          <w:rFonts w:ascii="Times New Roman" w:hAnsi="Times New Roman" w:cs="Times New Roman"/>
          <w:bCs/>
          <w:iCs/>
          <w:sz w:val="24"/>
          <w:szCs w:val="24"/>
          <w:lang w:val="bg-BG"/>
        </w:rPr>
        <w:t>Етапи и последователност на извършване на</w:t>
      </w:r>
      <w:r w:rsidR="00324344" w:rsidRPr="006A7542">
        <w:rPr>
          <w:rFonts w:ascii="Times New Roman" w:hAnsi="Times New Roman" w:cs="Times New Roman"/>
          <w:bCs/>
          <w:iCs/>
          <w:sz w:val="24"/>
          <w:szCs w:val="24"/>
          <w:lang w:val="bg-BG"/>
        </w:rPr>
        <w:t xml:space="preserve"> </w:t>
      </w:r>
      <w:r w:rsidR="00324344" w:rsidRPr="00867327">
        <w:rPr>
          <w:rFonts w:ascii="Times New Roman" w:hAnsi="Times New Roman" w:cs="Times New Roman"/>
          <w:bCs/>
          <w:iCs/>
          <w:sz w:val="24"/>
          <w:szCs w:val="24"/>
          <w:lang w:val="bg-BG"/>
        </w:rPr>
        <w:t>дейностите по изпълнение на проектантската задача</w:t>
      </w:r>
      <w:r w:rsidRPr="00867327">
        <w:rPr>
          <w:rFonts w:ascii="Times New Roman" w:hAnsi="Times New Roman" w:cs="Times New Roman"/>
          <w:bCs/>
          <w:iCs/>
          <w:sz w:val="24"/>
          <w:szCs w:val="24"/>
          <w:lang w:val="bg-BG"/>
        </w:rPr>
        <w:t xml:space="preserve">“ </w:t>
      </w:r>
    </w:p>
    <w:p w14:paraId="4485BE83" w14:textId="5B1B5BA0" w:rsidR="00324344" w:rsidRPr="00867327" w:rsidRDefault="00324344" w:rsidP="00FE4013">
      <w:pPr>
        <w:spacing w:before="120" w:after="120" w:line="240" w:lineRule="auto"/>
        <w:ind w:firstLine="567"/>
        <w:jc w:val="both"/>
        <w:rPr>
          <w:rFonts w:ascii="Times New Roman" w:hAnsi="Times New Roman" w:cs="Times New Roman"/>
          <w:bCs/>
          <w:iCs/>
          <w:sz w:val="24"/>
          <w:szCs w:val="24"/>
          <w:lang w:val="bg-BG"/>
        </w:rPr>
      </w:pPr>
      <w:r w:rsidRPr="006A7542">
        <w:rPr>
          <w:rFonts w:ascii="Times New Roman" w:hAnsi="Times New Roman" w:cs="Times New Roman"/>
          <w:bCs/>
          <w:iCs/>
          <w:sz w:val="24"/>
          <w:szCs w:val="24"/>
          <w:lang w:val="bg-BG"/>
        </w:rPr>
        <w:t>В</w:t>
      </w:r>
      <w:r w:rsidRPr="00867327">
        <w:rPr>
          <w:rFonts w:ascii="Times New Roman" w:hAnsi="Times New Roman" w:cs="Times New Roman"/>
          <w:bCs/>
          <w:iCs/>
          <w:sz w:val="24"/>
          <w:szCs w:val="24"/>
          <w:lang w:val="bg-BG"/>
        </w:rPr>
        <w:t xml:space="preserve"> описанието на въпросното приложение, трябва да се</w:t>
      </w:r>
      <w:r w:rsidRPr="006A7542">
        <w:rPr>
          <w:rFonts w:ascii="Times New Roman" w:hAnsi="Times New Roman" w:cs="Times New Roman"/>
          <w:bCs/>
          <w:iCs/>
          <w:sz w:val="24"/>
          <w:szCs w:val="24"/>
          <w:lang w:val="bg-BG"/>
        </w:rPr>
        <w:t xml:space="preserve"> </w:t>
      </w:r>
      <w:r w:rsidRPr="00867327">
        <w:rPr>
          <w:rFonts w:ascii="Times New Roman" w:hAnsi="Times New Roman" w:cs="Times New Roman"/>
          <w:bCs/>
          <w:iCs/>
          <w:sz w:val="24"/>
          <w:szCs w:val="24"/>
          <w:lang w:val="bg-BG"/>
        </w:rPr>
        <w:t>разгледа „</w:t>
      </w:r>
      <w:r w:rsidRPr="00867327">
        <w:rPr>
          <w:rFonts w:ascii="Times New Roman" w:hAnsi="Times New Roman" w:cs="Times New Roman"/>
          <w:bCs/>
          <w:i/>
          <w:sz w:val="24"/>
          <w:szCs w:val="24"/>
          <w:lang w:val="bg-BG"/>
        </w:rPr>
        <w:t>изготвянето на проекта с поетапно разделяне, с посочени</w:t>
      </w:r>
      <w:r w:rsidRPr="006A7542">
        <w:rPr>
          <w:rFonts w:ascii="Times New Roman" w:hAnsi="Times New Roman" w:cs="Times New Roman"/>
          <w:bCs/>
          <w:i/>
          <w:sz w:val="24"/>
          <w:szCs w:val="24"/>
          <w:lang w:val="bg-BG"/>
        </w:rPr>
        <w:t xml:space="preserve"> </w:t>
      </w:r>
      <w:r w:rsidRPr="00867327">
        <w:rPr>
          <w:rFonts w:ascii="Times New Roman" w:hAnsi="Times New Roman" w:cs="Times New Roman"/>
          <w:bCs/>
          <w:i/>
          <w:sz w:val="24"/>
          <w:szCs w:val="24"/>
          <w:lang w:val="bg-BG"/>
        </w:rPr>
        <w:t>ключови моменти по време и взаимовръзката между отделните</w:t>
      </w:r>
      <w:r w:rsidRPr="006A7542">
        <w:rPr>
          <w:rFonts w:ascii="Times New Roman" w:hAnsi="Times New Roman" w:cs="Times New Roman"/>
          <w:bCs/>
          <w:i/>
          <w:sz w:val="24"/>
          <w:szCs w:val="24"/>
          <w:lang w:val="bg-BG"/>
        </w:rPr>
        <w:t xml:space="preserve"> </w:t>
      </w:r>
      <w:r w:rsidRPr="00867327">
        <w:rPr>
          <w:rFonts w:ascii="Times New Roman" w:hAnsi="Times New Roman" w:cs="Times New Roman"/>
          <w:bCs/>
          <w:i/>
          <w:sz w:val="24"/>
          <w:szCs w:val="24"/>
          <w:lang w:val="bg-BG"/>
        </w:rPr>
        <w:t>дейности, в съответствие с предложеният срок за проектиране</w:t>
      </w:r>
      <w:r w:rsidRPr="006A7542">
        <w:rPr>
          <w:rFonts w:ascii="Times New Roman" w:hAnsi="Times New Roman" w:cs="Times New Roman"/>
          <w:bCs/>
          <w:i/>
          <w:sz w:val="24"/>
          <w:szCs w:val="24"/>
          <w:lang w:val="bg-BG"/>
        </w:rPr>
        <w:t>“</w:t>
      </w:r>
      <w:r w:rsidRPr="00867327">
        <w:rPr>
          <w:rFonts w:ascii="Times New Roman" w:hAnsi="Times New Roman" w:cs="Times New Roman"/>
          <w:bCs/>
          <w:iCs/>
          <w:sz w:val="24"/>
          <w:szCs w:val="24"/>
          <w:lang w:val="bg-BG"/>
        </w:rPr>
        <w:t>. В</w:t>
      </w:r>
      <w:r w:rsidRPr="006A7542">
        <w:rPr>
          <w:rFonts w:ascii="Times New Roman" w:hAnsi="Times New Roman" w:cs="Times New Roman"/>
          <w:bCs/>
          <w:iCs/>
          <w:sz w:val="24"/>
          <w:szCs w:val="24"/>
          <w:lang w:val="bg-BG"/>
        </w:rPr>
        <w:t xml:space="preserve"> </w:t>
      </w:r>
      <w:r w:rsidRPr="00867327">
        <w:rPr>
          <w:rFonts w:ascii="Times New Roman" w:hAnsi="Times New Roman" w:cs="Times New Roman"/>
          <w:bCs/>
          <w:iCs/>
          <w:sz w:val="24"/>
          <w:szCs w:val="24"/>
          <w:lang w:val="bg-BG"/>
        </w:rPr>
        <w:t>изискванията за съдържание, възложителят е посочил,</w:t>
      </w:r>
      <w:r w:rsidRPr="006A7542">
        <w:rPr>
          <w:rFonts w:ascii="Times New Roman" w:hAnsi="Times New Roman" w:cs="Times New Roman"/>
          <w:bCs/>
          <w:iCs/>
          <w:sz w:val="24"/>
          <w:szCs w:val="24"/>
          <w:lang w:val="bg-BG"/>
        </w:rPr>
        <w:t xml:space="preserve"> </w:t>
      </w:r>
      <w:r w:rsidRPr="00867327">
        <w:rPr>
          <w:rFonts w:ascii="Times New Roman" w:hAnsi="Times New Roman" w:cs="Times New Roman"/>
          <w:bCs/>
          <w:iCs/>
          <w:sz w:val="24"/>
          <w:szCs w:val="24"/>
          <w:lang w:val="bg-BG"/>
        </w:rPr>
        <w:t>че предложението на участниците, трябва да съдържа „</w:t>
      </w:r>
      <w:r w:rsidRPr="00867327">
        <w:rPr>
          <w:rFonts w:ascii="Times New Roman" w:hAnsi="Times New Roman" w:cs="Times New Roman"/>
          <w:bCs/>
          <w:i/>
          <w:sz w:val="24"/>
          <w:szCs w:val="24"/>
          <w:lang w:val="bg-BG"/>
        </w:rPr>
        <w:t>поетапно</w:t>
      </w:r>
      <w:r w:rsidRPr="006A7542">
        <w:rPr>
          <w:rFonts w:ascii="Times New Roman" w:hAnsi="Times New Roman" w:cs="Times New Roman"/>
          <w:bCs/>
          <w:i/>
          <w:sz w:val="24"/>
          <w:szCs w:val="24"/>
          <w:lang w:val="bg-BG"/>
        </w:rPr>
        <w:t xml:space="preserve"> </w:t>
      </w:r>
      <w:r w:rsidRPr="00867327">
        <w:rPr>
          <w:rFonts w:ascii="Times New Roman" w:hAnsi="Times New Roman" w:cs="Times New Roman"/>
          <w:bCs/>
          <w:i/>
          <w:sz w:val="24"/>
          <w:szCs w:val="24"/>
          <w:lang w:val="bg-BG"/>
        </w:rPr>
        <w:t>разделяне на обекта, с посочени ключови моменти при изпълнение,</w:t>
      </w:r>
      <w:r w:rsidRPr="006A7542">
        <w:rPr>
          <w:rFonts w:ascii="Times New Roman" w:hAnsi="Times New Roman" w:cs="Times New Roman"/>
          <w:bCs/>
          <w:i/>
          <w:sz w:val="24"/>
          <w:szCs w:val="24"/>
          <w:lang w:val="bg-BG"/>
        </w:rPr>
        <w:t xml:space="preserve"> </w:t>
      </w:r>
      <w:r w:rsidRPr="00867327">
        <w:rPr>
          <w:rFonts w:ascii="Times New Roman" w:hAnsi="Times New Roman" w:cs="Times New Roman"/>
          <w:bCs/>
          <w:i/>
          <w:sz w:val="24"/>
          <w:szCs w:val="24"/>
          <w:lang w:val="bg-BG"/>
        </w:rPr>
        <w:t>периоди за одобрение, последователност и взаимовръзка между</w:t>
      </w:r>
      <w:r w:rsidRPr="006A7542">
        <w:rPr>
          <w:rFonts w:ascii="Times New Roman" w:hAnsi="Times New Roman" w:cs="Times New Roman"/>
          <w:bCs/>
          <w:i/>
          <w:sz w:val="24"/>
          <w:szCs w:val="24"/>
          <w:lang w:val="bg-BG"/>
        </w:rPr>
        <w:t xml:space="preserve"> </w:t>
      </w:r>
      <w:r w:rsidRPr="00867327">
        <w:rPr>
          <w:rFonts w:ascii="Times New Roman" w:hAnsi="Times New Roman" w:cs="Times New Roman"/>
          <w:bCs/>
          <w:i/>
          <w:sz w:val="24"/>
          <w:szCs w:val="24"/>
          <w:lang w:val="bg-BG"/>
        </w:rPr>
        <w:t>отделните дейности</w:t>
      </w:r>
      <w:r w:rsidRPr="006A7542">
        <w:rPr>
          <w:rFonts w:ascii="Times New Roman" w:hAnsi="Times New Roman" w:cs="Times New Roman"/>
          <w:bCs/>
          <w:iCs/>
          <w:sz w:val="24"/>
          <w:szCs w:val="24"/>
          <w:lang w:val="bg-BG"/>
        </w:rPr>
        <w:t>“</w:t>
      </w:r>
      <w:r w:rsidRPr="00867327">
        <w:rPr>
          <w:rFonts w:ascii="Times New Roman" w:hAnsi="Times New Roman" w:cs="Times New Roman"/>
          <w:bCs/>
          <w:iCs/>
          <w:sz w:val="24"/>
          <w:szCs w:val="24"/>
          <w:lang w:val="bg-BG"/>
        </w:rPr>
        <w:t>.</w:t>
      </w:r>
    </w:p>
    <w:p w14:paraId="16FAED8A" w14:textId="6D92EB2E" w:rsidR="00324344" w:rsidRPr="00867327" w:rsidRDefault="0046646A" w:rsidP="00FE4013">
      <w:pPr>
        <w:spacing w:before="120" w:after="120" w:line="240" w:lineRule="auto"/>
        <w:ind w:firstLine="567"/>
        <w:jc w:val="both"/>
        <w:rPr>
          <w:rFonts w:ascii="Times New Roman" w:hAnsi="Times New Roman" w:cs="Times New Roman"/>
          <w:bCs/>
          <w:iCs/>
          <w:sz w:val="24"/>
          <w:szCs w:val="24"/>
          <w:lang w:val="bg-BG"/>
        </w:rPr>
      </w:pPr>
      <w:r w:rsidRPr="00867327">
        <w:rPr>
          <w:rFonts w:ascii="Times New Roman" w:hAnsi="Times New Roman" w:cs="Times New Roman"/>
          <w:bCs/>
          <w:iCs/>
          <w:sz w:val="24"/>
          <w:szCs w:val="24"/>
          <w:lang w:val="bg-BG"/>
        </w:rPr>
        <w:t>На практика</w:t>
      </w:r>
      <w:r w:rsidR="009E4DD4">
        <w:rPr>
          <w:rFonts w:ascii="Times New Roman" w:hAnsi="Times New Roman" w:cs="Times New Roman"/>
          <w:bCs/>
          <w:iCs/>
          <w:sz w:val="24"/>
          <w:szCs w:val="24"/>
          <w:lang w:val="bg-BG"/>
        </w:rPr>
        <w:t>,</w:t>
      </w:r>
      <w:r w:rsidRPr="00867327">
        <w:rPr>
          <w:rFonts w:ascii="Times New Roman" w:hAnsi="Times New Roman" w:cs="Times New Roman"/>
          <w:bCs/>
          <w:iCs/>
          <w:sz w:val="24"/>
          <w:szCs w:val="24"/>
          <w:lang w:val="bg-BG"/>
        </w:rPr>
        <w:t xml:space="preserve"> заложените изисквания, не</w:t>
      </w:r>
      <w:r w:rsidRPr="006A7542">
        <w:rPr>
          <w:rFonts w:ascii="Times New Roman" w:hAnsi="Times New Roman" w:cs="Times New Roman"/>
          <w:bCs/>
          <w:iCs/>
          <w:sz w:val="24"/>
          <w:szCs w:val="24"/>
          <w:lang w:val="bg-BG"/>
        </w:rPr>
        <w:t xml:space="preserve"> </w:t>
      </w:r>
      <w:r w:rsidRPr="00867327">
        <w:rPr>
          <w:rFonts w:ascii="Times New Roman" w:hAnsi="Times New Roman" w:cs="Times New Roman"/>
          <w:bCs/>
          <w:iCs/>
          <w:sz w:val="24"/>
          <w:szCs w:val="24"/>
          <w:lang w:val="bg-BG"/>
        </w:rPr>
        <w:t>предоставят обективна информация на заинтересованите икономически оператори, за това как следва да изготвят</w:t>
      </w:r>
      <w:r w:rsidRPr="006A7542">
        <w:rPr>
          <w:rFonts w:ascii="Times New Roman" w:hAnsi="Times New Roman" w:cs="Times New Roman"/>
          <w:bCs/>
          <w:iCs/>
          <w:sz w:val="24"/>
          <w:szCs w:val="24"/>
          <w:lang w:val="bg-BG"/>
        </w:rPr>
        <w:t xml:space="preserve"> </w:t>
      </w:r>
      <w:r w:rsidRPr="00867327">
        <w:rPr>
          <w:rFonts w:ascii="Times New Roman" w:hAnsi="Times New Roman" w:cs="Times New Roman"/>
          <w:bCs/>
          <w:iCs/>
          <w:sz w:val="24"/>
          <w:szCs w:val="24"/>
          <w:lang w:val="bg-BG"/>
        </w:rPr>
        <w:t>своите предложения за изпълнение на поръчката, за да си осигурят необходимото съответствие с изискванията на</w:t>
      </w:r>
      <w:r w:rsidRPr="006A7542">
        <w:rPr>
          <w:rFonts w:ascii="Times New Roman" w:hAnsi="Times New Roman" w:cs="Times New Roman"/>
          <w:bCs/>
          <w:iCs/>
          <w:sz w:val="24"/>
          <w:szCs w:val="24"/>
          <w:lang w:val="bg-BG"/>
        </w:rPr>
        <w:t xml:space="preserve"> </w:t>
      </w:r>
      <w:r w:rsidRPr="00867327">
        <w:rPr>
          <w:rFonts w:ascii="Times New Roman" w:hAnsi="Times New Roman" w:cs="Times New Roman"/>
          <w:bCs/>
          <w:iCs/>
          <w:sz w:val="24"/>
          <w:szCs w:val="24"/>
          <w:lang w:val="bg-BG"/>
        </w:rPr>
        <w:t>възложителя и получат в последствие конкретен брой точки при оценка по методиката.</w:t>
      </w:r>
      <w:r w:rsidRPr="006A7542">
        <w:rPr>
          <w:rFonts w:ascii="Times New Roman" w:hAnsi="Times New Roman" w:cs="Times New Roman"/>
          <w:bCs/>
          <w:iCs/>
          <w:sz w:val="24"/>
          <w:szCs w:val="24"/>
          <w:lang w:val="bg-BG"/>
        </w:rPr>
        <w:t xml:space="preserve"> </w:t>
      </w:r>
      <w:r w:rsidRPr="00867327">
        <w:rPr>
          <w:rFonts w:ascii="Times New Roman" w:hAnsi="Times New Roman" w:cs="Times New Roman"/>
          <w:bCs/>
          <w:iCs/>
          <w:sz w:val="24"/>
          <w:szCs w:val="24"/>
          <w:lang w:val="bg-BG"/>
        </w:rPr>
        <w:t>Именно защото с Техническата спецификация се определят параметрите на обществената поръчка и</w:t>
      </w:r>
      <w:r w:rsidRPr="006A7542">
        <w:rPr>
          <w:rFonts w:ascii="Times New Roman" w:hAnsi="Times New Roman" w:cs="Times New Roman"/>
          <w:bCs/>
          <w:iCs/>
          <w:sz w:val="24"/>
          <w:szCs w:val="24"/>
          <w:lang w:val="bg-BG"/>
        </w:rPr>
        <w:t xml:space="preserve"> </w:t>
      </w:r>
      <w:r w:rsidRPr="00867327">
        <w:rPr>
          <w:rFonts w:ascii="Times New Roman" w:hAnsi="Times New Roman" w:cs="Times New Roman"/>
          <w:bCs/>
          <w:iCs/>
          <w:sz w:val="24"/>
          <w:szCs w:val="24"/>
          <w:lang w:val="bg-BG"/>
        </w:rPr>
        <w:t>основните изисквания за нейното изпълнение, е от съществено значение изискванията за съдържание на</w:t>
      </w:r>
      <w:r w:rsidRPr="006A7542">
        <w:rPr>
          <w:rFonts w:ascii="Times New Roman" w:hAnsi="Times New Roman" w:cs="Times New Roman"/>
          <w:bCs/>
          <w:iCs/>
          <w:sz w:val="24"/>
          <w:szCs w:val="24"/>
          <w:lang w:val="bg-BG"/>
        </w:rPr>
        <w:t xml:space="preserve"> </w:t>
      </w:r>
      <w:r w:rsidRPr="00867327">
        <w:rPr>
          <w:rFonts w:ascii="Times New Roman" w:hAnsi="Times New Roman" w:cs="Times New Roman"/>
          <w:bCs/>
          <w:iCs/>
          <w:sz w:val="24"/>
          <w:szCs w:val="24"/>
          <w:lang w:val="bg-BG"/>
        </w:rPr>
        <w:t xml:space="preserve">техническото предложение да </w:t>
      </w:r>
      <w:r w:rsidRPr="00867327">
        <w:rPr>
          <w:rFonts w:ascii="Times New Roman" w:hAnsi="Times New Roman" w:cs="Times New Roman"/>
          <w:bCs/>
          <w:iCs/>
          <w:sz w:val="24"/>
          <w:szCs w:val="24"/>
          <w:lang w:val="bg-BG"/>
        </w:rPr>
        <w:lastRenderedPageBreak/>
        <w:t>не създават неяснота сред заинтересованите стопански субекти, а да предоставят</w:t>
      </w:r>
      <w:r w:rsidRPr="006A7542">
        <w:rPr>
          <w:rFonts w:ascii="Times New Roman" w:hAnsi="Times New Roman" w:cs="Times New Roman"/>
          <w:bCs/>
          <w:iCs/>
          <w:sz w:val="24"/>
          <w:szCs w:val="24"/>
          <w:lang w:val="bg-BG"/>
        </w:rPr>
        <w:t xml:space="preserve"> </w:t>
      </w:r>
      <w:r w:rsidRPr="00867327">
        <w:rPr>
          <w:rFonts w:ascii="Times New Roman" w:hAnsi="Times New Roman" w:cs="Times New Roman"/>
          <w:bCs/>
          <w:iCs/>
          <w:sz w:val="24"/>
          <w:szCs w:val="24"/>
          <w:lang w:val="bg-BG"/>
        </w:rPr>
        <w:t>обективна информация на заинтересованите икономически оператори, за това как следва да изготвят своите</w:t>
      </w:r>
      <w:r w:rsidRPr="006A7542">
        <w:rPr>
          <w:rFonts w:ascii="Times New Roman" w:hAnsi="Times New Roman" w:cs="Times New Roman"/>
          <w:bCs/>
          <w:iCs/>
          <w:sz w:val="24"/>
          <w:szCs w:val="24"/>
          <w:lang w:val="bg-BG"/>
        </w:rPr>
        <w:t xml:space="preserve"> </w:t>
      </w:r>
      <w:r w:rsidRPr="00867327">
        <w:rPr>
          <w:rFonts w:ascii="Times New Roman" w:hAnsi="Times New Roman" w:cs="Times New Roman"/>
          <w:bCs/>
          <w:iCs/>
          <w:sz w:val="24"/>
          <w:szCs w:val="24"/>
          <w:lang w:val="bg-BG"/>
        </w:rPr>
        <w:t>предложения за изпълнение на поръчката.</w:t>
      </w:r>
    </w:p>
    <w:p w14:paraId="089C3060" w14:textId="1BFCC9DA" w:rsidR="00324344" w:rsidRPr="006A7542" w:rsidRDefault="0046646A" w:rsidP="00FE4013">
      <w:pPr>
        <w:spacing w:before="120" w:after="120" w:line="240" w:lineRule="auto"/>
        <w:ind w:firstLine="567"/>
        <w:jc w:val="both"/>
        <w:rPr>
          <w:rFonts w:ascii="Times New Roman" w:hAnsi="Times New Roman" w:cs="Times New Roman"/>
          <w:bCs/>
          <w:iCs/>
          <w:sz w:val="24"/>
          <w:szCs w:val="24"/>
          <w:lang w:val="bg-BG"/>
        </w:rPr>
      </w:pPr>
      <w:r w:rsidRPr="006A7542">
        <w:rPr>
          <w:rFonts w:ascii="Times New Roman" w:hAnsi="Times New Roman" w:cs="Times New Roman"/>
          <w:bCs/>
          <w:iCs/>
          <w:sz w:val="24"/>
          <w:szCs w:val="24"/>
          <w:lang w:val="bg-BG"/>
        </w:rPr>
        <w:t>В</w:t>
      </w:r>
      <w:r w:rsidRPr="00867327">
        <w:rPr>
          <w:rFonts w:ascii="Times New Roman" w:hAnsi="Times New Roman" w:cs="Times New Roman"/>
          <w:bCs/>
          <w:iCs/>
          <w:sz w:val="24"/>
          <w:szCs w:val="24"/>
          <w:lang w:val="bg-BG"/>
        </w:rPr>
        <w:t>ъведените от възложителя условия „</w:t>
      </w:r>
      <w:r w:rsidRPr="00867327">
        <w:rPr>
          <w:rFonts w:ascii="Times New Roman" w:hAnsi="Times New Roman" w:cs="Times New Roman"/>
          <w:bCs/>
          <w:i/>
          <w:sz w:val="24"/>
          <w:szCs w:val="24"/>
          <w:lang w:val="bg-BG"/>
        </w:rPr>
        <w:t>с посочените ключови моменти по време</w:t>
      </w:r>
      <w:r w:rsidRPr="00867327">
        <w:rPr>
          <w:rFonts w:ascii="Times New Roman" w:hAnsi="Times New Roman" w:cs="Times New Roman"/>
          <w:bCs/>
          <w:iCs/>
          <w:sz w:val="24"/>
          <w:szCs w:val="24"/>
          <w:lang w:val="bg-BG"/>
        </w:rPr>
        <w:t>“ и</w:t>
      </w:r>
      <w:r w:rsidRPr="006A7542">
        <w:rPr>
          <w:rFonts w:ascii="Times New Roman" w:hAnsi="Times New Roman" w:cs="Times New Roman"/>
          <w:bCs/>
          <w:iCs/>
          <w:sz w:val="24"/>
          <w:szCs w:val="24"/>
          <w:lang w:val="bg-BG"/>
        </w:rPr>
        <w:t xml:space="preserve"> </w:t>
      </w:r>
      <w:r w:rsidRPr="00867327">
        <w:rPr>
          <w:rFonts w:ascii="Times New Roman" w:hAnsi="Times New Roman" w:cs="Times New Roman"/>
          <w:bCs/>
          <w:iCs/>
          <w:sz w:val="24"/>
          <w:szCs w:val="24"/>
          <w:lang w:val="bg-BG"/>
        </w:rPr>
        <w:t>„</w:t>
      </w:r>
      <w:r w:rsidRPr="00867327">
        <w:rPr>
          <w:rFonts w:ascii="Times New Roman" w:hAnsi="Times New Roman" w:cs="Times New Roman"/>
          <w:bCs/>
          <w:i/>
          <w:sz w:val="24"/>
          <w:szCs w:val="24"/>
          <w:lang w:val="bg-BG"/>
        </w:rPr>
        <w:t>с посочени ключови моменти при изпълнение</w:t>
      </w:r>
      <w:r w:rsidRPr="006A7542">
        <w:rPr>
          <w:rFonts w:ascii="Times New Roman" w:hAnsi="Times New Roman" w:cs="Times New Roman"/>
          <w:bCs/>
          <w:i/>
          <w:sz w:val="24"/>
          <w:szCs w:val="24"/>
          <w:lang w:val="bg-BG"/>
        </w:rPr>
        <w:t>“</w:t>
      </w:r>
      <w:r w:rsidRPr="00867327">
        <w:rPr>
          <w:rFonts w:ascii="Times New Roman" w:hAnsi="Times New Roman" w:cs="Times New Roman"/>
          <w:bCs/>
          <w:iCs/>
          <w:sz w:val="24"/>
          <w:szCs w:val="24"/>
          <w:lang w:val="bg-BG"/>
        </w:rPr>
        <w:t>, в изискванията за съдържание на техническото предложение, се дава</w:t>
      </w:r>
      <w:r w:rsidRPr="006A7542">
        <w:rPr>
          <w:rFonts w:ascii="Times New Roman" w:hAnsi="Times New Roman" w:cs="Times New Roman"/>
          <w:bCs/>
          <w:iCs/>
          <w:sz w:val="24"/>
          <w:szCs w:val="24"/>
          <w:lang w:val="bg-BG"/>
        </w:rPr>
        <w:t xml:space="preserve"> </w:t>
      </w:r>
      <w:r w:rsidRPr="00867327">
        <w:rPr>
          <w:rFonts w:ascii="Times New Roman" w:hAnsi="Times New Roman" w:cs="Times New Roman"/>
          <w:bCs/>
          <w:iCs/>
          <w:sz w:val="24"/>
          <w:szCs w:val="24"/>
          <w:lang w:val="bg-BG"/>
        </w:rPr>
        <w:t>необосновано предимство или необосновано ограничава участието на стопански субекти в процедурата, тъй като</w:t>
      </w:r>
      <w:r w:rsidRPr="006A7542">
        <w:rPr>
          <w:rFonts w:ascii="Times New Roman" w:hAnsi="Times New Roman" w:cs="Times New Roman"/>
          <w:bCs/>
          <w:iCs/>
          <w:sz w:val="24"/>
          <w:szCs w:val="24"/>
          <w:lang w:val="bg-BG"/>
        </w:rPr>
        <w:t xml:space="preserve"> </w:t>
      </w:r>
      <w:r w:rsidRPr="00867327">
        <w:rPr>
          <w:rFonts w:ascii="Times New Roman" w:hAnsi="Times New Roman" w:cs="Times New Roman"/>
          <w:bCs/>
          <w:iCs/>
          <w:sz w:val="24"/>
          <w:szCs w:val="24"/>
          <w:lang w:val="bg-BG"/>
        </w:rPr>
        <w:t xml:space="preserve">заложените от възложителя </w:t>
      </w:r>
      <w:r w:rsidRPr="006A7542">
        <w:rPr>
          <w:rFonts w:ascii="Times New Roman" w:hAnsi="Times New Roman" w:cs="Times New Roman"/>
          <w:bCs/>
          <w:iCs/>
          <w:sz w:val="24"/>
          <w:szCs w:val="24"/>
          <w:lang w:val="bg-BG"/>
        </w:rPr>
        <w:t>условия</w:t>
      </w:r>
      <w:r w:rsidRPr="00867327">
        <w:rPr>
          <w:rFonts w:ascii="Times New Roman" w:hAnsi="Times New Roman" w:cs="Times New Roman"/>
          <w:bCs/>
          <w:iCs/>
          <w:sz w:val="24"/>
          <w:szCs w:val="24"/>
          <w:lang w:val="bg-BG"/>
        </w:rPr>
        <w:t xml:space="preserve"> не предоставят обективна информация на заинтересованите икономически</w:t>
      </w:r>
      <w:r w:rsidRPr="006A7542">
        <w:rPr>
          <w:rFonts w:ascii="Times New Roman" w:hAnsi="Times New Roman" w:cs="Times New Roman"/>
          <w:bCs/>
          <w:iCs/>
          <w:sz w:val="24"/>
          <w:szCs w:val="24"/>
          <w:lang w:val="bg-BG"/>
        </w:rPr>
        <w:t xml:space="preserve"> </w:t>
      </w:r>
      <w:r w:rsidRPr="00867327">
        <w:rPr>
          <w:rFonts w:ascii="Times New Roman" w:hAnsi="Times New Roman" w:cs="Times New Roman"/>
          <w:bCs/>
          <w:iCs/>
          <w:sz w:val="24"/>
          <w:szCs w:val="24"/>
          <w:lang w:val="bg-BG"/>
        </w:rPr>
        <w:t>оператори, за това как следва да изготвят своите предложения за изпълнение на поръчката, за да си осигурят</w:t>
      </w:r>
      <w:r w:rsidRPr="006A7542">
        <w:rPr>
          <w:rFonts w:ascii="Times New Roman" w:hAnsi="Times New Roman" w:cs="Times New Roman"/>
          <w:bCs/>
          <w:iCs/>
          <w:sz w:val="24"/>
          <w:szCs w:val="24"/>
          <w:lang w:val="bg-BG"/>
        </w:rPr>
        <w:t xml:space="preserve"> </w:t>
      </w:r>
      <w:r w:rsidRPr="00867327">
        <w:rPr>
          <w:rFonts w:ascii="Times New Roman" w:hAnsi="Times New Roman" w:cs="Times New Roman"/>
          <w:bCs/>
          <w:iCs/>
          <w:sz w:val="24"/>
          <w:szCs w:val="24"/>
          <w:lang w:val="bg-BG"/>
        </w:rPr>
        <w:t>необходимото съответствие с изискванията на възложителя</w:t>
      </w:r>
      <w:r w:rsidRPr="006A7542">
        <w:rPr>
          <w:rFonts w:ascii="Times New Roman" w:hAnsi="Times New Roman" w:cs="Times New Roman"/>
          <w:bCs/>
          <w:iCs/>
          <w:sz w:val="24"/>
          <w:szCs w:val="24"/>
          <w:lang w:val="bg-BG"/>
        </w:rPr>
        <w:t>.</w:t>
      </w:r>
    </w:p>
    <w:p w14:paraId="5EC0AD96" w14:textId="1E25C87A" w:rsidR="00210193" w:rsidRPr="006A7542" w:rsidRDefault="00210193" w:rsidP="00FE4013">
      <w:pPr>
        <w:spacing w:before="120" w:after="120" w:line="240" w:lineRule="auto"/>
        <w:ind w:firstLine="567"/>
        <w:jc w:val="both"/>
        <w:rPr>
          <w:rFonts w:ascii="Times New Roman" w:hAnsi="Times New Roman" w:cs="Times New Roman"/>
          <w:bCs/>
          <w:iCs/>
          <w:sz w:val="24"/>
          <w:szCs w:val="24"/>
          <w:lang w:val="bg-BG"/>
        </w:rPr>
      </w:pPr>
      <w:r w:rsidRPr="006A7542">
        <w:rPr>
          <w:rFonts w:ascii="Times New Roman" w:hAnsi="Times New Roman" w:cs="Times New Roman"/>
          <w:bCs/>
          <w:iCs/>
          <w:sz w:val="24"/>
          <w:szCs w:val="24"/>
          <w:lang w:val="bg-BG"/>
        </w:rPr>
        <w:t xml:space="preserve">Често срещана практика, при извършваните проверки от УО на ОПОС е използването на условия за допустимост на техническите предложения, които по своята същност съдържат изрази/термини/понятия, </w:t>
      </w:r>
      <w:r w:rsidR="005206C6" w:rsidRPr="006A7542">
        <w:rPr>
          <w:rFonts w:ascii="Times New Roman" w:hAnsi="Times New Roman" w:cs="Times New Roman"/>
          <w:bCs/>
          <w:iCs/>
          <w:sz w:val="24"/>
          <w:szCs w:val="24"/>
          <w:lang w:val="bg-BG"/>
        </w:rPr>
        <w:t>създаващи</w:t>
      </w:r>
      <w:r w:rsidRPr="006A7542">
        <w:rPr>
          <w:rFonts w:ascii="Times New Roman" w:hAnsi="Times New Roman" w:cs="Times New Roman"/>
          <w:bCs/>
          <w:iCs/>
          <w:sz w:val="24"/>
          <w:szCs w:val="24"/>
          <w:lang w:val="bg-BG"/>
        </w:rPr>
        <w:t xml:space="preserve"> предпоставки за незаконосъобразност в преценката на комисията, което от своя страна безспорно нарушава основните принципи, установени в чл. 2 от ЗОП за равнопоставеност и недопускане на дискриминация; свободна конкуренция; пропорционалност; публичност и прозрачност.</w:t>
      </w:r>
    </w:p>
    <w:p w14:paraId="76BEE8E2" w14:textId="595CD437" w:rsidR="0046646A" w:rsidRPr="006A7542" w:rsidRDefault="0046646A" w:rsidP="00FE4013">
      <w:pPr>
        <w:spacing w:before="120" w:after="120" w:line="240" w:lineRule="auto"/>
        <w:ind w:firstLine="567"/>
        <w:jc w:val="both"/>
        <w:rPr>
          <w:rFonts w:ascii="Times New Roman" w:hAnsi="Times New Roman" w:cs="Times New Roman"/>
          <w:b/>
          <w:i/>
          <w:sz w:val="24"/>
          <w:szCs w:val="24"/>
          <w:u w:val="single"/>
          <w:lang w:val="bg-BG"/>
        </w:rPr>
      </w:pPr>
      <w:r w:rsidRPr="006A7542">
        <w:rPr>
          <w:rFonts w:ascii="Times New Roman" w:hAnsi="Times New Roman" w:cs="Times New Roman"/>
          <w:b/>
          <w:i/>
          <w:sz w:val="24"/>
          <w:szCs w:val="24"/>
          <w:u w:val="single"/>
          <w:lang w:val="bg-BG"/>
        </w:rPr>
        <w:t>В този смисъл е решение №5559/13.05.2020 г.,</w:t>
      </w:r>
      <w:r w:rsidRPr="00867327">
        <w:rPr>
          <w:b/>
          <w:i/>
          <w:u w:val="single"/>
          <w:lang w:val="bg-BG"/>
        </w:rPr>
        <w:t xml:space="preserve"> </w:t>
      </w:r>
      <w:r w:rsidRPr="006A7542">
        <w:rPr>
          <w:rFonts w:ascii="Times New Roman" w:hAnsi="Times New Roman" w:cs="Times New Roman"/>
          <w:b/>
          <w:i/>
          <w:sz w:val="24"/>
          <w:szCs w:val="24"/>
          <w:u w:val="single"/>
          <w:lang w:val="bg-BG"/>
        </w:rPr>
        <w:t xml:space="preserve">по адм. дело № 648/2020 г., </w:t>
      </w:r>
      <w:r w:rsidRPr="00867327">
        <w:rPr>
          <w:rFonts w:ascii="Times New Roman" w:hAnsi="Times New Roman" w:cs="Times New Roman"/>
          <w:b/>
          <w:i/>
          <w:sz w:val="24"/>
          <w:szCs w:val="24"/>
          <w:u w:val="single"/>
          <w:lang w:val="bg-BG"/>
        </w:rPr>
        <w:t>VII</w:t>
      </w:r>
      <w:r w:rsidRPr="006A7542">
        <w:rPr>
          <w:rFonts w:ascii="Times New Roman" w:hAnsi="Times New Roman" w:cs="Times New Roman"/>
          <w:b/>
          <w:i/>
          <w:sz w:val="24"/>
          <w:szCs w:val="24"/>
          <w:u w:val="single"/>
          <w:lang w:val="bg-BG"/>
        </w:rPr>
        <w:t xml:space="preserve"> отд., на </w:t>
      </w:r>
      <w:r w:rsidR="00210193" w:rsidRPr="006A7542">
        <w:rPr>
          <w:rFonts w:ascii="Times New Roman" w:hAnsi="Times New Roman" w:cs="Times New Roman"/>
          <w:b/>
          <w:i/>
          <w:sz w:val="24"/>
          <w:szCs w:val="24"/>
          <w:u w:val="single"/>
          <w:lang w:val="bg-BG"/>
        </w:rPr>
        <w:t>ВАС</w:t>
      </w:r>
      <w:r w:rsidRPr="006A7542">
        <w:rPr>
          <w:rFonts w:ascii="Times New Roman" w:hAnsi="Times New Roman" w:cs="Times New Roman"/>
          <w:b/>
          <w:i/>
          <w:sz w:val="24"/>
          <w:szCs w:val="24"/>
          <w:u w:val="single"/>
          <w:lang w:val="bg-BG"/>
        </w:rPr>
        <w:t>.</w:t>
      </w:r>
    </w:p>
    <w:p w14:paraId="108DAC92" w14:textId="1B89964B" w:rsidR="00CC2935" w:rsidRPr="006A7542" w:rsidRDefault="005206C6"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3.1.2.</w:t>
      </w:r>
      <w:r w:rsidR="00CC2935" w:rsidRPr="00867327">
        <w:rPr>
          <w:lang w:val="bg-BG"/>
        </w:rPr>
        <w:t xml:space="preserve"> </w:t>
      </w:r>
      <w:r w:rsidR="00CC2935" w:rsidRPr="006A7542">
        <w:rPr>
          <w:rFonts w:ascii="Times New Roman" w:hAnsi="Times New Roman" w:cs="Times New Roman"/>
          <w:b/>
          <w:sz w:val="24"/>
          <w:szCs w:val="24"/>
          <w:lang w:val="bg-BG"/>
        </w:rPr>
        <w:t xml:space="preserve">Припокриване на елементи по отделните изисквания за допустимост на техническо предложение, касаещи описанието на отделни задачи и дейности, както и организацията на работа на експертен екип. При това положение се създава неяснота сред потенциалните участници как следва да изготвят своите предложения, така че да отговарят на минимално изискуемото съдържание и да бъдат допуснати до участие и да получат максимален брой точки. </w:t>
      </w:r>
    </w:p>
    <w:p w14:paraId="69A66B77" w14:textId="4AF06231" w:rsidR="00AF1C05" w:rsidRPr="006A7542" w:rsidRDefault="009F0086"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i/>
          <w:iCs/>
          <w:sz w:val="24"/>
          <w:szCs w:val="24"/>
          <w:u w:val="single"/>
          <w:lang w:val="bg-BG"/>
        </w:rPr>
        <w:t>Напр.:</w:t>
      </w:r>
      <w:r w:rsidR="00AF1C05" w:rsidRPr="00867327">
        <w:rPr>
          <w:b/>
          <w:i/>
          <w:iCs/>
          <w:u w:val="single"/>
          <w:lang w:val="bg-BG"/>
        </w:rPr>
        <w:t xml:space="preserve"> </w:t>
      </w:r>
      <w:r w:rsidR="00AF1C05" w:rsidRPr="006A7542">
        <w:rPr>
          <w:rFonts w:ascii="Times New Roman" w:hAnsi="Times New Roman" w:cs="Times New Roman"/>
          <w:b/>
          <w:i/>
          <w:iCs/>
          <w:sz w:val="24"/>
          <w:szCs w:val="24"/>
          <w:u w:val="single"/>
          <w:lang w:val="bg-BG"/>
        </w:rPr>
        <w:t>решение №10706/21.10.2021 г., по адм. дело № 7705/2021 г., VII отд., на ВАС</w:t>
      </w:r>
      <w:r w:rsidR="00AF1C05" w:rsidRPr="006A7542">
        <w:rPr>
          <w:rFonts w:ascii="Times New Roman" w:hAnsi="Times New Roman" w:cs="Times New Roman"/>
          <w:bCs/>
          <w:sz w:val="24"/>
          <w:szCs w:val="24"/>
          <w:lang w:val="bg-BG"/>
        </w:rPr>
        <w:t xml:space="preserve"> </w:t>
      </w:r>
      <w:r w:rsidR="00381B1A" w:rsidRPr="006A7542">
        <w:rPr>
          <w:rFonts w:ascii="Times New Roman" w:hAnsi="Times New Roman" w:cs="Times New Roman"/>
          <w:bCs/>
          <w:sz w:val="24"/>
          <w:szCs w:val="24"/>
          <w:lang w:val="bg-BG"/>
        </w:rPr>
        <w:t>–</w:t>
      </w:r>
      <w:r w:rsidRPr="006A7542">
        <w:rPr>
          <w:rFonts w:ascii="Times New Roman" w:hAnsi="Times New Roman" w:cs="Times New Roman"/>
          <w:bCs/>
          <w:sz w:val="24"/>
          <w:szCs w:val="24"/>
          <w:lang w:val="bg-BG"/>
        </w:rPr>
        <w:t xml:space="preserve"> </w:t>
      </w:r>
      <w:r w:rsidR="00381B1A" w:rsidRPr="006A7542">
        <w:rPr>
          <w:rFonts w:ascii="Times New Roman" w:hAnsi="Times New Roman" w:cs="Times New Roman"/>
          <w:bCs/>
          <w:sz w:val="24"/>
          <w:szCs w:val="24"/>
          <w:lang w:val="bg-BG"/>
        </w:rPr>
        <w:t>„</w:t>
      </w:r>
      <w:r w:rsidRPr="006A7542">
        <w:rPr>
          <w:rFonts w:ascii="Times New Roman" w:hAnsi="Times New Roman" w:cs="Times New Roman"/>
          <w:bCs/>
          <w:i/>
          <w:iCs/>
          <w:sz w:val="24"/>
          <w:szCs w:val="24"/>
          <w:lang w:val="bg-BG"/>
        </w:rPr>
        <w:t>В заложени минимални изисквания, за допустимост на техническо предложение възложителя е поставил условия, разписани в 6 отделни точки.</w:t>
      </w:r>
      <w:r w:rsidR="00AF1C05" w:rsidRPr="006A7542">
        <w:rPr>
          <w:rFonts w:ascii="Times New Roman" w:hAnsi="Times New Roman" w:cs="Times New Roman"/>
          <w:bCs/>
          <w:i/>
          <w:iCs/>
          <w:sz w:val="24"/>
          <w:szCs w:val="24"/>
          <w:lang w:val="bg-BG"/>
        </w:rPr>
        <w:t xml:space="preserve"> Пълната формулировка на условията по т. 1 до т. 6, действително показва припокриване на елементи по т. 1 и т. 2, касаещи описанието на отделните задачи и дейности, както и организацията на работа на експертния екип. </w:t>
      </w:r>
      <w:r w:rsidR="00381B1A" w:rsidRPr="006A7542">
        <w:rPr>
          <w:rFonts w:ascii="Times New Roman" w:hAnsi="Times New Roman" w:cs="Times New Roman"/>
          <w:bCs/>
          <w:i/>
          <w:iCs/>
          <w:sz w:val="24"/>
          <w:szCs w:val="24"/>
          <w:lang w:val="bg-BG"/>
        </w:rPr>
        <w:t xml:space="preserve"> </w:t>
      </w:r>
      <w:r w:rsidR="00AF1C05" w:rsidRPr="006A7542">
        <w:rPr>
          <w:rFonts w:ascii="Times New Roman" w:hAnsi="Times New Roman" w:cs="Times New Roman"/>
          <w:bCs/>
          <w:i/>
          <w:iCs/>
          <w:sz w:val="24"/>
          <w:szCs w:val="24"/>
          <w:lang w:val="bg-BG"/>
        </w:rPr>
        <w:t xml:space="preserve">В т. 1 е поставено изискване към участниците "да формулират дейностите, съставляващи всички задачи от предмета на поръчката (да дефрагментират задачите на отделни дейности), при отчитане спецификата на конкретните строежи. Формулираните дейности, съставляващи отделните задачи, трябвало да осигуряват цялостното изпълнение на поръчката в съответствие, с нормативните изисквания, изискванията на ОПОС, изискванията на възложителя, съдържащи се в техническото задание и останалите части на документацията за обществената поръчка, и да осигурява постигане на заложените цели и очакваните ефекти от изпълнението на поръчката на възложителя". В условията по т. 2 е изискано да се опишат "начинът, по който ще бъде изпълнена всяка от задачите и съставляващите ги дейности, включени в предмета на поръчката", като допълнително е изискано да се посочи и "организацията на работа на експертния екип, която ще бъде създадена за това изпълнение". </w:t>
      </w:r>
      <w:r w:rsidR="00381B1A" w:rsidRPr="006A7542">
        <w:rPr>
          <w:rFonts w:ascii="Times New Roman" w:hAnsi="Times New Roman" w:cs="Times New Roman"/>
          <w:bCs/>
          <w:i/>
          <w:iCs/>
          <w:sz w:val="24"/>
          <w:szCs w:val="24"/>
          <w:lang w:val="bg-BG"/>
        </w:rPr>
        <w:t xml:space="preserve"> </w:t>
      </w:r>
      <w:r w:rsidR="00AF1C05" w:rsidRPr="006A7542">
        <w:rPr>
          <w:rFonts w:ascii="Times New Roman" w:hAnsi="Times New Roman" w:cs="Times New Roman"/>
          <w:bCs/>
          <w:i/>
          <w:iCs/>
          <w:sz w:val="24"/>
          <w:szCs w:val="24"/>
          <w:lang w:val="bg-BG"/>
        </w:rPr>
        <w:t xml:space="preserve">При анализ на поставените условия е констатирано, че едни и същи условия се съдържат в двете точки, което създава неяснота сред потенциалните участници как да изготвят своите оферти, за да получат съответния брой точки. Така заложените условия възпрепятстват </w:t>
      </w:r>
      <w:r w:rsidR="00AF1C05" w:rsidRPr="006A7542">
        <w:rPr>
          <w:rFonts w:ascii="Times New Roman" w:hAnsi="Times New Roman" w:cs="Times New Roman"/>
          <w:bCs/>
          <w:i/>
          <w:iCs/>
          <w:sz w:val="24"/>
          <w:szCs w:val="24"/>
          <w:lang w:val="bg-BG"/>
        </w:rPr>
        <w:lastRenderedPageBreak/>
        <w:t>извършването на обективен подбор на офертите, т.к. създава предпоставки за субективизъм и различно интерпретиране от страна на помощния орган. На тази основа, обосновано е заключението на органа, че при това положение се създава неяснота сред потенциалните участници как следва да изготвят своите предложения, така че да отговарят на минимално изискуемото съдържание и да бъдат допуснати до участие и да получат максимален брой точки</w:t>
      </w:r>
      <w:r w:rsidR="00381B1A" w:rsidRPr="006A7542">
        <w:rPr>
          <w:rFonts w:ascii="Times New Roman" w:hAnsi="Times New Roman" w:cs="Times New Roman"/>
          <w:b/>
          <w:sz w:val="24"/>
          <w:szCs w:val="24"/>
          <w:lang w:val="bg-BG"/>
        </w:rPr>
        <w:t>“</w:t>
      </w:r>
      <w:r w:rsidR="00AF1C05" w:rsidRPr="006A7542">
        <w:rPr>
          <w:rFonts w:ascii="Times New Roman" w:hAnsi="Times New Roman" w:cs="Times New Roman"/>
          <w:b/>
          <w:sz w:val="24"/>
          <w:szCs w:val="24"/>
          <w:lang w:val="bg-BG"/>
        </w:rPr>
        <w:t xml:space="preserve">. </w:t>
      </w:r>
    </w:p>
    <w:p w14:paraId="02F3CEF1" w14:textId="77777777" w:rsidR="00655B69" w:rsidRPr="006A7542" w:rsidRDefault="00655B69" w:rsidP="00FE4013">
      <w:pPr>
        <w:spacing w:before="120" w:after="120" w:line="240" w:lineRule="auto"/>
        <w:ind w:firstLine="567"/>
        <w:jc w:val="both"/>
        <w:rPr>
          <w:rFonts w:ascii="Times New Roman" w:hAnsi="Times New Roman" w:cs="Times New Roman"/>
          <w:b/>
          <w:sz w:val="24"/>
          <w:szCs w:val="24"/>
          <w:lang w:val="bg-BG"/>
        </w:rPr>
      </w:pPr>
    </w:p>
    <w:p w14:paraId="42F77C2D" w14:textId="2A88B5DB" w:rsidR="009461CC" w:rsidRPr="006A7542" w:rsidRDefault="003C6289"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3.2</w:t>
      </w:r>
      <w:r w:rsidR="00BB0130" w:rsidRPr="006A7542">
        <w:rPr>
          <w:rFonts w:ascii="Times New Roman" w:hAnsi="Times New Roman" w:cs="Times New Roman"/>
          <w:b/>
          <w:sz w:val="24"/>
          <w:szCs w:val="24"/>
          <w:lang w:val="bg-BG"/>
        </w:rPr>
        <w:t>.</w:t>
      </w:r>
      <w:r w:rsidR="009461CC" w:rsidRPr="006A7542">
        <w:rPr>
          <w:rFonts w:ascii="Times New Roman" w:hAnsi="Times New Roman" w:cs="Times New Roman"/>
          <w:b/>
          <w:sz w:val="24"/>
          <w:szCs w:val="24"/>
          <w:lang w:val="bg-BG"/>
        </w:rPr>
        <w:t xml:space="preserve"> Определяне на незаконосъобразна методика за оценка и/или непропорционални или незаконосъобразни или неясни показатели за оценка при избор на икономически най-изгодна оферта </w:t>
      </w:r>
      <w:r w:rsidR="001A68F2" w:rsidRPr="006A7542">
        <w:rPr>
          <w:rFonts w:ascii="Times New Roman" w:hAnsi="Times New Roman" w:cs="Times New Roman"/>
          <w:b/>
          <w:sz w:val="24"/>
          <w:szCs w:val="24"/>
          <w:lang w:val="bg-BG"/>
        </w:rPr>
        <w:t>при</w:t>
      </w:r>
      <w:r w:rsidR="009461CC" w:rsidRPr="006A7542">
        <w:rPr>
          <w:rFonts w:ascii="Times New Roman" w:hAnsi="Times New Roman" w:cs="Times New Roman"/>
          <w:b/>
          <w:sz w:val="24"/>
          <w:szCs w:val="24"/>
          <w:lang w:val="bg-BG"/>
        </w:rPr>
        <w:t xml:space="preserve"> оптимално съотношение „качество /цена“</w:t>
      </w:r>
      <w:r w:rsidR="001A68F2" w:rsidRPr="006A7542">
        <w:rPr>
          <w:rFonts w:ascii="Times New Roman" w:hAnsi="Times New Roman" w:cs="Times New Roman"/>
          <w:b/>
          <w:sz w:val="24"/>
          <w:szCs w:val="24"/>
          <w:lang w:val="bg-BG"/>
        </w:rPr>
        <w:t xml:space="preserve"> – чл. 70, ал. 2, т. 3 от ЗОП</w:t>
      </w:r>
      <w:r w:rsidR="009461CC" w:rsidRPr="006A7542">
        <w:rPr>
          <w:rFonts w:ascii="Times New Roman" w:hAnsi="Times New Roman" w:cs="Times New Roman"/>
          <w:b/>
          <w:sz w:val="24"/>
          <w:szCs w:val="24"/>
          <w:lang w:val="bg-BG"/>
        </w:rPr>
        <w:t>. Често срещано нарушение от подобен характер се наблюдава по отношение на указанията за оценка спрямо техническите показатели в методиката.</w:t>
      </w:r>
    </w:p>
    <w:p w14:paraId="2B639700" w14:textId="77777777" w:rsidR="00E63A18" w:rsidRPr="006A7542" w:rsidRDefault="002B4429"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b/>
          <w:sz w:val="24"/>
          <w:szCs w:val="24"/>
          <w:lang w:val="bg-BG"/>
        </w:rPr>
        <w:t>3.2.</w:t>
      </w:r>
      <w:r w:rsidR="00E63A18" w:rsidRPr="006A7542">
        <w:rPr>
          <w:rFonts w:ascii="Times New Roman" w:hAnsi="Times New Roman" w:cs="Times New Roman"/>
          <w:b/>
          <w:sz w:val="24"/>
          <w:szCs w:val="24"/>
          <w:lang w:val="bg-BG"/>
        </w:rPr>
        <w:t>1.</w:t>
      </w:r>
      <w:r w:rsidR="00E63A18" w:rsidRPr="006A7542">
        <w:rPr>
          <w:rFonts w:ascii="Times New Roman" w:hAnsi="Times New Roman" w:cs="Times New Roman"/>
          <w:sz w:val="24"/>
          <w:szCs w:val="24"/>
          <w:lang w:val="bg-BG"/>
        </w:rPr>
        <w:t xml:space="preserve"> </w:t>
      </w:r>
      <w:r w:rsidR="00E63A18" w:rsidRPr="006A7542">
        <w:rPr>
          <w:rFonts w:ascii="Times New Roman" w:hAnsi="Times New Roman" w:cs="Times New Roman"/>
          <w:b/>
          <w:sz w:val="24"/>
          <w:szCs w:val="24"/>
          <w:lang w:val="bg-BG"/>
        </w:rPr>
        <w:t>Формулиране на незаконосъобразн</w:t>
      </w:r>
      <w:r w:rsidR="00A15549" w:rsidRPr="006A7542">
        <w:rPr>
          <w:rFonts w:ascii="Times New Roman" w:hAnsi="Times New Roman" w:cs="Times New Roman"/>
          <w:b/>
          <w:sz w:val="24"/>
          <w:szCs w:val="24"/>
          <w:lang w:val="bg-BG"/>
        </w:rPr>
        <w:t>и</w:t>
      </w:r>
      <w:r w:rsidR="00E63A18" w:rsidRPr="006A7542">
        <w:rPr>
          <w:rFonts w:ascii="Times New Roman" w:hAnsi="Times New Roman" w:cs="Times New Roman"/>
          <w:b/>
          <w:sz w:val="24"/>
          <w:szCs w:val="24"/>
          <w:lang w:val="bg-BG"/>
        </w:rPr>
        <w:t xml:space="preserve"> </w:t>
      </w:r>
      <w:r w:rsidR="00A15549" w:rsidRPr="006A7542">
        <w:rPr>
          <w:rFonts w:ascii="Times New Roman" w:hAnsi="Times New Roman" w:cs="Times New Roman"/>
          <w:b/>
          <w:sz w:val="24"/>
          <w:szCs w:val="24"/>
          <w:lang w:val="bg-BG"/>
        </w:rPr>
        <w:t>показатели за оценка</w:t>
      </w:r>
      <w:r w:rsidR="00E63A18" w:rsidRPr="006A7542">
        <w:rPr>
          <w:rFonts w:ascii="Times New Roman" w:hAnsi="Times New Roman" w:cs="Times New Roman"/>
          <w:b/>
          <w:sz w:val="24"/>
          <w:szCs w:val="24"/>
          <w:lang w:val="bg-BG"/>
        </w:rPr>
        <w:t>, в</w:t>
      </w:r>
      <w:r w:rsidR="009C06D1" w:rsidRPr="006A7542">
        <w:rPr>
          <w:rFonts w:ascii="Times New Roman" w:hAnsi="Times New Roman" w:cs="Times New Roman"/>
          <w:b/>
          <w:sz w:val="24"/>
          <w:szCs w:val="24"/>
          <w:lang w:val="bg-BG"/>
        </w:rPr>
        <w:t xml:space="preserve"> противоречие с чл. 70, ал. 5 и 7 </w:t>
      </w:r>
      <w:r w:rsidR="00EE182D" w:rsidRPr="006A7542">
        <w:rPr>
          <w:rFonts w:ascii="Times New Roman" w:hAnsi="Times New Roman" w:cs="Times New Roman"/>
          <w:b/>
          <w:sz w:val="24"/>
          <w:szCs w:val="24"/>
          <w:lang w:val="bg-BG"/>
        </w:rPr>
        <w:t xml:space="preserve">от </w:t>
      </w:r>
      <w:r w:rsidR="00E63A18" w:rsidRPr="006A7542">
        <w:rPr>
          <w:rFonts w:ascii="Times New Roman" w:hAnsi="Times New Roman" w:cs="Times New Roman"/>
          <w:b/>
          <w:sz w:val="24"/>
          <w:szCs w:val="24"/>
          <w:lang w:val="bg-BG"/>
        </w:rPr>
        <w:t>ЗОП.</w:t>
      </w:r>
    </w:p>
    <w:p w14:paraId="26A4ADDF" w14:textId="4ECAB663" w:rsidR="00E63A18" w:rsidRPr="006A7542" w:rsidRDefault="00626C24" w:rsidP="00FE4013">
      <w:pPr>
        <w:spacing w:before="120" w:after="120" w:line="240" w:lineRule="auto"/>
        <w:ind w:firstLine="567"/>
        <w:jc w:val="both"/>
        <w:rPr>
          <w:rFonts w:ascii="Times New Roman" w:hAnsi="Times New Roman" w:cs="Times New Roman"/>
          <w:b/>
          <w:i/>
          <w:sz w:val="24"/>
          <w:szCs w:val="24"/>
          <w:lang w:val="bg-BG"/>
        </w:rPr>
      </w:pPr>
      <w:r w:rsidRPr="006A7542">
        <w:rPr>
          <w:rFonts w:ascii="Times New Roman" w:hAnsi="Times New Roman" w:cs="Times New Roman"/>
          <w:sz w:val="24"/>
          <w:szCs w:val="24"/>
          <w:lang w:val="bg-BG"/>
        </w:rPr>
        <w:t>При показател за оценка</w:t>
      </w:r>
      <w:r w:rsidR="00C8313D" w:rsidRPr="006A7542">
        <w:rPr>
          <w:rFonts w:ascii="Times New Roman" w:hAnsi="Times New Roman" w:cs="Times New Roman"/>
          <w:sz w:val="24"/>
          <w:szCs w:val="24"/>
          <w:lang w:val="bg-BG"/>
        </w:rPr>
        <w:t>,</w:t>
      </w:r>
      <w:r w:rsidR="00E63A18" w:rsidRPr="006A7542">
        <w:rPr>
          <w:rFonts w:ascii="Times New Roman" w:hAnsi="Times New Roman" w:cs="Times New Roman"/>
          <w:sz w:val="24"/>
          <w:szCs w:val="24"/>
          <w:lang w:val="bg-BG"/>
        </w:rPr>
        <w:t xml:space="preserve"> </w:t>
      </w:r>
      <w:r w:rsidR="009D2025" w:rsidRPr="006A7542">
        <w:rPr>
          <w:rFonts w:ascii="Times New Roman" w:hAnsi="Times New Roman" w:cs="Times New Roman"/>
          <w:sz w:val="24"/>
          <w:szCs w:val="24"/>
          <w:lang w:val="bg-BG"/>
        </w:rPr>
        <w:t>напр.: „Програма за изпълнение” или „</w:t>
      </w:r>
      <w:r w:rsidR="00E63A18" w:rsidRPr="006A7542">
        <w:rPr>
          <w:rFonts w:ascii="Times New Roman" w:hAnsi="Times New Roman" w:cs="Times New Roman"/>
          <w:sz w:val="24"/>
          <w:szCs w:val="24"/>
          <w:lang w:val="bg-BG"/>
        </w:rPr>
        <w:t>Организация за изпълнение на поръчката</w:t>
      </w:r>
      <w:r w:rsidR="009D2025" w:rsidRPr="006A7542">
        <w:rPr>
          <w:rFonts w:ascii="Times New Roman" w:hAnsi="Times New Roman" w:cs="Times New Roman"/>
          <w:sz w:val="24"/>
          <w:szCs w:val="24"/>
          <w:lang w:val="bg-BG"/>
        </w:rPr>
        <w:t>”</w:t>
      </w:r>
      <w:r w:rsidR="00E63A18" w:rsidRPr="006A7542">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е изискано всеки</w:t>
      </w:r>
      <w:r w:rsidR="00E63A18" w:rsidRPr="006A7542">
        <w:rPr>
          <w:rFonts w:ascii="Times New Roman" w:hAnsi="Times New Roman" w:cs="Times New Roman"/>
          <w:sz w:val="24"/>
          <w:szCs w:val="24"/>
          <w:lang w:val="bg-BG"/>
        </w:rPr>
        <w:t xml:space="preserve"> участник да</w:t>
      </w:r>
      <w:r w:rsidR="00DC338D" w:rsidRPr="006A7542">
        <w:rPr>
          <w:rFonts w:ascii="Times New Roman" w:hAnsi="Times New Roman" w:cs="Times New Roman"/>
          <w:sz w:val="24"/>
          <w:szCs w:val="24"/>
          <w:lang w:val="bg-BG"/>
        </w:rPr>
        <w:t xml:space="preserve"> </w:t>
      </w:r>
      <w:r w:rsidR="00E63A18" w:rsidRPr="006A7542">
        <w:rPr>
          <w:rFonts w:ascii="Times New Roman" w:hAnsi="Times New Roman" w:cs="Times New Roman"/>
          <w:sz w:val="24"/>
          <w:szCs w:val="24"/>
          <w:lang w:val="bg-BG"/>
        </w:rPr>
        <w:t xml:space="preserve">посочи </w:t>
      </w:r>
      <w:r w:rsidR="00E63A18" w:rsidRPr="006A7542">
        <w:rPr>
          <w:rFonts w:ascii="Times New Roman" w:hAnsi="Times New Roman" w:cs="Times New Roman"/>
          <w:i/>
          <w:sz w:val="24"/>
          <w:szCs w:val="24"/>
          <w:lang w:val="bg-BG"/>
        </w:rPr>
        <w:t>техническите преимущества на своето предложение</w:t>
      </w:r>
      <w:r w:rsidR="00E63A18" w:rsidRPr="006A7542">
        <w:rPr>
          <w:rFonts w:ascii="Times New Roman" w:hAnsi="Times New Roman" w:cs="Times New Roman"/>
          <w:sz w:val="24"/>
          <w:szCs w:val="24"/>
          <w:lang w:val="bg-BG"/>
        </w:rPr>
        <w:t>, без в даденото определение на</w:t>
      </w:r>
      <w:r w:rsidR="00DC338D" w:rsidRPr="006A7542">
        <w:rPr>
          <w:rFonts w:ascii="Times New Roman" w:hAnsi="Times New Roman" w:cs="Times New Roman"/>
          <w:sz w:val="24"/>
          <w:szCs w:val="24"/>
          <w:lang w:val="bg-BG"/>
        </w:rPr>
        <w:t xml:space="preserve"> </w:t>
      </w:r>
      <w:r w:rsidR="00E63A18" w:rsidRPr="006A7542">
        <w:rPr>
          <w:rFonts w:ascii="Times New Roman" w:hAnsi="Times New Roman" w:cs="Times New Roman"/>
          <w:sz w:val="24"/>
          <w:szCs w:val="24"/>
          <w:lang w:val="bg-BG"/>
        </w:rPr>
        <w:t>понятието да се съдържат точни указания. Съгласно дефиницията, дадена от</w:t>
      </w:r>
      <w:r w:rsidR="00DC338D" w:rsidRPr="006A7542">
        <w:rPr>
          <w:rFonts w:ascii="Times New Roman" w:hAnsi="Times New Roman" w:cs="Times New Roman"/>
          <w:sz w:val="24"/>
          <w:szCs w:val="24"/>
          <w:lang w:val="bg-BG"/>
        </w:rPr>
        <w:t xml:space="preserve"> </w:t>
      </w:r>
      <w:r w:rsidR="00E63A18" w:rsidRPr="006A7542">
        <w:rPr>
          <w:rFonts w:ascii="Times New Roman" w:hAnsi="Times New Roman" w:cs="Times New Roman"/>
          <w:sz w:val="24"/>
          <w:szCs w:val="24"/>
          <w:lang w:val="bg-BG"/>
        </w:rPr>
        <w:t xml:space="preserve">възложителя </w:t>
      </w:r>
      <w:r w:rsidR="00E63A18" w:rsidRPr="006A7542">
        <w:rPr>
          <w:rFonts w:ascii="Times New Roman" w:hAnsi="Times New Roman" w:cs="Times New Roman"/>
          <w:i/>
          <w:sz w:val="24"/>
          <w:szCs w:val="24"/>
          <w:lang w:val="bg-BG"/>
        </w:rPr>
        <w:t>под технически преимущества</w:t>
      </w:r>
      <w:r w:rsidR="00E63A18" w:rsidRPr="006A7542">
        <w:rPr>
          <w:rFonts w:ascii="Times New Roman" w:hAnsi="Times New Roman" w:cs="Times New Roman"/>
          <w:sz w:val="24"/>
          <w:szCs w:val="24"/>
          <w:lang w:val="bg-BG"/>
        </w:rPr>
        <w:t xml:space="preserve"> следва да се разбира </w:t>
      </w:r>
      <w:r w:rsidR="00E63A18" w:rsidRPr="006A7542">
        <w:rPr>
          <w:rFonts w:ascii="Times New Roman" w:hAnsi="Times New Roman" w:cs="Times New Roman"/>
          <w:i/>
          <w:sz w:val="24"/>
          <w:szCs w:val="24"/>
          <w:lang w:val="bg-BG"/>
        </w:rPr>
        <w:t>оферта, в чиито обхват и</w:t>
      </w:r>
      <w:r w:rsidR="00DC338D" w:rsidRPr="006A7542">
        <w:rPr>
          <w:rFonts w:ascii="Times New Roman" w:hAnsi="Times New Roman" w:cs="Times New Roman"/>
          <w:i/>
          <w:sz w:val="24"/>
          <w:szCs w:val="24"/>
          <w:lang w:val="bg-BG"/>
        </w:rPr>
        <w:t xml:space="preserve"> </w:t>
      </w:r>
      <w:r w:rsidR="00E63A18" w:rsidRPr="006A7542">
        <w:rPr>
          <w:rFonts w:ascii="Times New Roman" w:hAnsi="Times New Roman" w:cs="Times New Roman"/>
          <w:i/>
          <w:sz w:val="24"/>
          <w:szCs w:val="24"/>
          <w:lang w:val="bg-BG"/>
        </w:rPr>
        <w:t>съдържание са предвидени технически и технологични параметри, които превъзхождат тези</w:t>
      </w:r>
      <w:r w:rsidR="00DC338D" w:rsidRPr="006A7542">
        <w:rPr>
          <w:rFonts w:ascii="Times New Roman" w:hAnsi="Times New Roman" w:cs="Times New Roman"/>
          <w:i/>
          <w:sz w:val="24"/>
          <w:szCs w:val="24"/>
          <w:lang w:val="bg-BG"/>
        </w:rPr>
        <w:t xml:space="preserve"> </w:t>
      </w:r>
      <w:r w:rsidR="00E63A18" w:rsidRPr="006A7542">
        <w:rPr>
          <w:rFonts w:ascii="Times New Roman" w:hAnsi="Times New Roman" w:cs="Times New Roman"/>
          <w:i/>
          <w:sz w:val="24"/>
          <w:szCs w:val="24"/>
          <w:lang w:val="bg-BG"/>
        </w:rPr>
        <w:t>посочени в техническата спецификация, както и оферта, в чиито обхват и съдържание са</w:t>
      </w:r>
      <w:r w:rsidR="00DC338D" w:rsidRPr="006A7542">
        <w:rPr>
          <w:rFonts w:ascii="Times New Roman" w:hAnsi="Times New Roman" w:cs="Times New Roman"/>
          <w:i/>
          <w:sz w:val="24"/>
          <w:szCs w:val="24"/>
          <w:lang w:val="bg-BG"/>
        </w:rPr>
        <w:t xml:space="preserve"> </w:t>
      </w:r>
      <w:r w:rsidR="00E63A18" w:rsidRPr="006A7542">
        <w:rPr>
          <w:rFonts w:ascii="Times New Roman" w:hAnsi="Times New Roman" w:cs="Times New Roman"/>
          <w:i/>
          <w:sz w:val="24"/>
          <w:szCs w:val="24"/>
          <w:lang w:val="bg-BG"/>
        </w:rPr>
        <w:t>предложени елементи, свързани с възможностите да се постигне по-високо качество (в</w:t>
      </w:r>
      <w:r w:rsidR="00DC338D" w:rsidRPr="006A7542">
        <w:rPr>
          <w:rFonts w:ascii="Times New Roman" w:hAnsi="Times New Roman" w:cs="Times New Roman"/>
          <w:i/>
          <w:sz w:val="24"/>
          <w:szCs w:val="24"/>
          <w:lang w:val="bg-BG"/>
        </w:rPr>
        <w:t xml:space="preserve"> </w:t>
      </w:r>
      <w:r w:rsidR="00E63A18" w:rsidRPr="006A7542">
        <w:rPr>
          <w:rFonts w:ascii="Times New Roman" w:hAnsi="Times New Roman" w:cs="Times New Roman"/>
          <w:i/>
          <w:sz w:val="24"/>
          <w:szCs w:val="24"/>
          <w:lang w:val="bg-BG"/>
        </w:rPr>
        <w:t>технически и икономически аспект) на резултата и на предлаганите за влагане материали,</w:t>
      </w:r>
      <w:r w:rsidR="00DC338D" w:rsidRPr="006A7542">
        <w:rPr>
          <w:rFonts w:ascii="Times New Roman" w:hAnsi="Times New Roman" w:cs="Times New Roman"/>
          <w:i/>
          <w:sz w:val="24"/>
          <w:szCs w:val="24"/>
          <w:lang w:val="bg-BG"/>
        </w:rPr>
        <w:t xml:space="preserve"> </w:t>
      </w:r>
      <w:r w:rsidR="00E63A18" w:rsidRPr="006A7542">
        <w:rPr>
          <w:rFonts w:ascii="Times New Roman" w:hAnsi="Times New Roman" w:cs="Times New Roman"/>
          <w:i/>
          <w:sz w:val="24"/>
          <w:szCs w:val="24"/>
          <w:lang w:val="bg-BG"/>
        </w:rPr>
        <w:t>предложения за иновативни методи на изпълнение и техники за работа</w:t>
      </w:r>
      <w:r w:rsidR="00E63A18" w:rsidRPr="006A7542">
        <w:rPr>
          <w:rFonts w:ascii="Times New Roman" w:hAnsi="Times New Roman" w:cs="Times New Roman"/>
          <w:sz w:val="24"/>
          <w:szCs w:val="24"/>
          <w:lang w:val="bg-BG"/>
        </w:rPr>
        <w:t>. От така заложената</w:t>
      </w:r>
      <w:r w:rsidR="00DC338D" w:rsidRPr="006A7542">
        <w:rPr>
          <w:rFonts w:ascii="Times New Roman" w:hAnsi="Times New Roman" w:cs="Times New Roman"/>
          <w:sz w:val="24"/>
          <w:szCs w:val="24"/>
          <w:lang w:val="bg-BG"/>
        </w:rPr>
        <w:t xml:space="preserve"> </w:t>
      </w:r>
      <w:r w:rsidR="00E63A18" w:rsidRPr="006A7542">
        <w:rPr>
          <w:rFonts w:ascii="Times New Roman" w:hAnsi="Times New Roman" w:cs="Times New Roman"/>
          <w:sz w:val="24"/>
          <w:szCs w:val="24"/>
          <w:lang w:val="bg-BG"/>
        </w:rPr>
        <w:t>дефиниция не става ясно кои технически и кои технологични параметри трябва да надграждат</w:t>
      </w:r>
      <w:r w:rsidR="00DC338D" w:rsidRPr="006A7542">
        <w:rPr>
          <w:rFonts w:ascii="Times New Roman" w:hAnsi="Times New Roman" w:cs="Times New Roman"/>
          <w:sz w:val="24"/>
          <w:szCs w:val="24"/>
          <w:lang w:val="bg-BG"/>
        </w:rPr>
        <w:t xml:space="preserve"> </w:t>
      </w:r>
      <w:r w:rsidR="00E63A18" w:rsidRPr="006A7542">
        <w:rPr>
          <w:rFonts w:ascii="Times New Roman" w:hAnsi="Times New Roman" w:cs="Times New Roman"/>
          <w:sz w:val="24"/>
          <w:szCs w:val="24"/>
          <w:lang w:val="bg-BG"/>
        </w:rPr>
        <w:t>техническата спецификация и ако една оферта предлага технически, а друга технологични</w:t>
      </w:r>
      <w:r w:rsidR="00DC338D" w:rsidRPr="006A7542">
        <w:rPr>
          <w:rFonts w:ascii="Times New Roman" w:hAnsi="Times New Roman" w:cs="Times New Roman"/>
          <w:sz w:val="24"/>
          <w:szCs w:val="24"/>
          <w:lang w:val="bg-BG"/>
        </w:rPr>
        <w:t xml:space="preserve"> </w:t>
      </w:r>
      <w:r w:rsidR="00E63A18" w:rsidRPr="006A7542">
        <w:rPr>
          <w:rFonts w:ascii="Times New Roman" w:hAnsi="Times New Roman" w:cs="Times New Roman"/>
          <w:sz w:val="24"/>
          <w:szCs w:val="24"/>
          <w:lang w:val="bg-BG"/>
        </w:rPr>
        <w:t>параметри, на ко</w:t>
      </w:r>
      <w:r w:rsidR="009220E8" w:rsidRPr="006A7542">
        <w:rPr>
          <w:rFonts w:ascii="Times New Roman" w:hAnsi="Times New Roman" w:cs="Times New Roman"/>
          <w:sz w:val="24"/>
          <w:szCs w:val="24"/>
          <w:lang w:val="bg-BG"/>
        </w:rPr>
        <w:t>й</w:t>
      </w:r>
      <w:r w:rsidR="00E63A18" w:rsidRPr="006A7542">
        <w:rPr>
          <w:rFonts w:ascii="Times New Roman" w:hAnsi="Times New Roman" w:cs="Times New Roman"/>
          <w:sz w:val="24"/>
          <w:szCs w:val="24"/>
          <w:lang w:val="bg-BG"/>
        </w:rPr>
        <w:t xml:space="preserve"> ще бъде дадено преимущество и как ще бъдат оценени. Същото важи и по</w:t>
      </w:r>
      <w:r w:rsidR="00DC338D" w:rsidRPr="006A7542">
        <w:rPr>
          <w:rFonts w:ascii="Times New Roman" w:hAnsi="Times New Roman" w:cs="Times New Roman"/>
          <w:sz w:val="24"/>
          <w:szCs w:val="24"/>
          <w:lang w:val="bg-BG"/>
        </w:rPr>
        <w:t xml:space="preserve"> </w:t>
      </w:r>
      <w:r w:rsidR="00E63A18" w:rsidRPr="006A7542">
        <w:rPr>
          <w:rFonts w:ascii="Times New Roman" w:hAnsi="Times New Roman" w:cs="Times New Roman"/>
          <w:sz w:val="24"/>
          <w:szCs w:val="24"/>
          <w:lang w:val="bg-BG"/>
        </w:rPr>
        <w:t>отношение на качеството</w:t>
      </w:r>
      <w:r w:rsidR="009220E8" w:rsidRPr="006A7542">
        <w:rPr>
          <w:rFonts w:ascii="Times New Roman" w:hAnsi="Times New Roman" w:cs="Times New Roman"/>
          <w:sz w:val="24"/>
          <w:szCs w:val="24"/>
          <w:lang w:val="bg-BG"/>
        </w:rPr>
        <w:t xml:space="preserve"> -</w:t>
      </w:r>
      <w:r w:rsidR="00E63A18" w:rsidRPr="006A7542">
        <w:rPr>
          <w:rFonts w:ascii="Times New Roman" w:hAnsi="Times New Roman" w:cs="Times New Roman"/>
          <w:sz w:val="24"/>
          <w:szCs w:val="24"/>
          <w:lang w:val="bg-BG"/>
        </w:rPr>
        <w:t xml:space="preserve"> как ще се оценява по-високото качество и кое е ще е преимуществено,</w:t>
      </w:r>
      <w:r w:rsidR="00DC338D" w:rsidRPr="006A7542">
        <w:rPr>
          <w:rFonts w:ascii="Times New Roman" w:hAnsi="Times New Roman" w:cs="Times New Roman"/>
          <w:sz w:val="24"/>
          <w:szCs w:val="24"/>
          <w:lang w:val="bg-BG"/>
        </w:rPr>
        <w:t xml:space="preserve"> </w:t>
      </w:r>
      <w:r w:rsidR="00E63A18" w:rsidRPr="006A7542">
        <w:rPr>
          <w:rFonts w:ascii="Times New Roman" w:hAnsi="Times New Roman" w:cs="Times New Roman"/>
          <w:sz w:val="24"/>
          <w:szCs w:val="24"/>
          <w:lang w:val="bg-BG"/>
        </w:rPr>
        <w:t>в технически или икономически аспект. Това дава възможност за субективен подход от страна на комисията, без</w:t>
      </w:r>
      <w:r w:rsidR="00DC338D" w:rsidRPr="006A7542">
        <w:rPr>
          <w:rFonts w:ascii="Times New Roman" w:hAnsi="Times New Roman" w:cs="Times New Roman"/>
          <w:sz w:val="24"/>
          <w:szCs w:val="24"/>
          <w:lang w:val="bg-BG"/>
        </w:rPr>
        <w:t xml:space="preserve"> </w:t>
      </w:r>
      <w:r w:rsidR="00E63A18" w:rsidRPr="006A7542">
        <w:rPr>
          <w:rFonts w:ascii="Times New Roman" w:hAnsi="Times New Roman" w:cs="Times New Roman"/>
          <w:sz w:val="24"/>
          <w:szCs w:val="24"/>
          <w:lang w:val="bg-BG"/>
        </w:rPr>
        <w:t>възможност за предвидимост при оценяванет</w:t>
      </w:r>
      <w:r w:rsidR="00DC338D" w:rsidRPr="006A7542">
        <w:rPr>
          <w:rFonts w:ascii="Times New Roman" w:hAnsi="Times New Roman" w:cs="Times New Roman"/>
          <w:sz w:val="24"/>
          <w:szCs w:val="24"/>
          <w:lang w:val="bg-BG"/>
        </w:rPr>
        <w:t>о</w:t>
      </w:r>
      <w:r w:rsidR="00D4383B" w:rsidRPr="006A7542">
        <w:rPr>
          <w:rFonts w:ascii="Times New Roman" w:hAnsi="Times New Roman" w:cs="Times New Roman"/>
          <w:sz w:val="24"/>
          <w:szCs w:val="24"/>
          <w:lang w:val="bg-BG"/>
        </w:rPr>
        <w:t xml:space="preserve"> – </w:t>
      </w:r>
      <w:r w:rsidR="001F2222">
        <w:rPr>
          <w:rFonts w:ascii="Times New Roman" w:hAnsi="Times New Roman" w:cs="Times New Roman"/>
          <w:b/>
          <w:i/>
          <w:sz w:val="24"/>
          <w:szCs w:val="24"/>
          <w:lang w:val="bg-BG"/>
        </w:rPr>
        <w:t>в</w:t>
      </w:r>
      <w:r w:rsidR="00D4383B" w:rsidRPr="006A7542">
        <w:rPr>
          <w:rFonts w:ascii="Times New Roman" w:hAnsi="Times New Roman" w:cs="Times New Roman"/>
          <w:b/>
          <w:i/>
          <w:sz w:val="24"/>
          <w:szCs w:val="24"/>
          <w:lang w:val="bg-BG"/>
        </w:rPr>
        <w:t xml:space="preserve"> този смисъл е и </w:t>
      </w:r>
      <w:r w:rsidR="00381156" w:rsidRPr="006A7542">
        <w:rPr>
          <w:rFonts w:ascii="Times New Roman" w:hAnsi="Times New Roman" w:cs="Times New Roman"/>
          <w:b/>
          <w:i/>
          <w:sz w:val="24"/>
          <w:szCs w:val="24"/>
          <w:lang w:val="bg-BG"/>
        </w:rPr>
        <w:t>р</w:t>
      </w:r>
      <w:r w:rsidR="00D4383B" w:rsidRPr="006A7542">
        <w:rPr>
          <w:rFonts w:ascii="Times New Roman" w:hAnsi="Times New Roman" w:cs="Times New Roman"/>
          <w:b/>
          <w:i/>
          <w:sz w:val="24"/>
          <w:szCs w:val="24"/>
          <w:lang w:val="bg-BG"/>
        </w:rPr>
        <w:t>ешение № 296 от 09.01.2020 г. по адм. д. № 3788/2019 г., VІІ отд. на ВАС.</w:t>
      </w:r>
    </w:p>
    <w:p w14:paraId="567DCCDA" w14:textId="41CC49A1" w:rsidR="008E7E07" w:rsidRPr="006A7542" w:rsidRDefault="002B4429"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b/>
          <w:sz w:val="24"/>
          <w:szCs w:val="24"/>
          <w:lang w:val="bg-BG"/>
        </w:rPr>
        <w:t>3.2.</w:t>
      </w:r>
      <w:r w:rsidR="00A15549" w:rsidRPr="006A7542">
        <w:rPr>
          <w:rFonts w:ascii="Times New Roman" w:hAnsi="Times New Roman" w:cs="Times New Roman"/>
          <w:b/>
          <w:sz w:val="24"/>
          <w:szCs w:val="24"/>
          <w:lang w:val="bg-BG"/>
        </w:rPr>
        <w:t>2.</w:t>
      </w:r>
      <w:r w:rsidR="00A15549" w:rsidRPr="006A7542">
        <w:rPr>
          <w:rFonts w:ascii="Times New Roman" w:hAnsi="Times New Roman" w:cs="Times New Roman"/>
          <w:sz w:val="24"/>
          <w:szCs w:val="24"/>
          <w:lang w:val="bg-BG"/>
        </w:rPr>
        <w:t xml:space="preserve"> </w:t>
      </w:r>
      <w:r w:rsidR="00A15549" w:rsidRPr="006A7542">
        <w:rPr>
          <w:rFonts w:ascii="Times New Roman" w:hAnsi="Times New Roman" w:cs="Times New Roman"/>
          <w:b/>
          <w:sz w:val="24"/>
          <w:szCs w:val="24"/>
          <w:lang w:val="bg-BG"/>
        </w:rPr>
        <w:t>М</w:t>
      </w:r>
      <w:r w:rsidR="002F5281" w:rsidRPr="006A7542">
        <w:rPr>
          <w:rFonts w:ascii="Times New Roman" w:hAnsi="Times New Roman" w:cs="Times New Roman"/>
          <w:b/>
          <w:sz w:val="24"/>
          <w:szCs w:val="24"/>
          <w:lang w:val="bg-BG"/>
        </w:rPr>
        <w:t>етодика</w:t>
      </w:r>
      <w:r w:rsidR="00A15549" w:rsidRPr="006A7542">
        <w:rPr>
          <w:rFonts w:ascii="Times New Roman" w:hAnsi="Times New Roman" w:cs="Times New Roman"/>
          <w:b/>
          <w:sz w:val="24"/>
          <w:szCs w:val="24"/>
          <w:lang w:val="bg-BG"/>
        </w:rPr>
        <w:t xml:space="preserve"> за оценяване на участниците в обществената поръчка, </w:t>
      </w:r>
      <w:r w:rsidR="002F5281" w:rsidRPr="006A7542">
        <w:rPr>
          <w:rFonts w:ascii="Times New Roman" w:hAnsi="Times New Roman" w:cs="Times New Roman"/>
          <w:b/>
          <w:sz w:val="24"/>
          <w:szCs w:val="24"/>
          <w:lang w:val="bg-BG"/>
        </w:rPr>
        <w:t xml:space="preserve">в нарушение на чл. 70, ал. </w:t>
      </w:r>
      <w:r w:rsidR="009C06D1" w:rsidRPr="006A7542">
        <w:rPr>
          <w:rFonts w:ascii="Times New Roman" w:hAnsi="Times New Roman" w:cs="Times New Roman"/>
          <w:b/>
          <w:sz w:val="24"/>
          <w:szCs w:val="24"/>
          <w:lang w:val="bg-BG"/>
        </w:rPr>
        <w:t xml:space="preserve">5 и </w:t>
      </w:r>
      <w:r w:rsidR="002F5281" w:rsidRPr="006A7542">
        <w:rPr>
          <w:rFonts w:ascii="Times New Roman" w:hAnsi="Times New Roman" w:cs="Times New Roman"/>
          <w:b/>
          <w:sz w:val="24"/>
          <w:szCs w:val="24"/>
          <w:lang w:val="bg-BG"/>
        </w:rPr>
        <w:t>7</w:t>
      </w:r>
      <w:r w:rsidR="00A15549" w:rsidRPr="006A7542">
        <w:rPr>
          <w:rFonts w:ascii="Times New Roman" w:hAnsi="Times New Roman" w:cs="Times New Roman"/>
          <w:b/>
          <w:sz w:val="24"/>
          <w:szCs w:val="24"/>
          <w:lang w:val="bg-BG"/>
        </w:rPr>
        <w:t>, във връзка с чл. 2, ал. 1</w:t>
      </w:r>
      <w:r w:rsidR="002F5281" w:rsidRPr="006A7542">
        <w:rPr>
          <w:rFonts w:ascii="Times New Roman" w:hAnsi="Times New Roman" w:cs="Times New Roman"/>
          <w:b/>
          <w:sz w:val="24"/>
          <w:szCs w:val="24"/>
          <w:lang w:val="bg-BG"/>
        </w:rPr>
        <w:t xml:space="preserve"> </w:t>
      </w:r>
      <w:r w:rsidR="00A15549" w:rsidRPr="006A7542">
        <w:rPr>
          <w:rFonts w:ascii="Times New Roman" w:hAnsi="Times New Roman" w:cs="Times New Roman"/>
          <w:b/>
          <w:sz w:val="24"/>
          <w:szCs w:val="24"/>
          <w:lang w:val="bg-BG"/>
        </w:rPr>
        <w:t xml:space="preserve">и 2 от </w:t>
      </w:r>
      <w:r w:rsidR="002F5281" w:rsidRPr="006A7542">
        <w:rPr>
          <w:rFonts w:ascii="Times New Roman" w:hAnsi="Times New Roman" w:cs="Times New Roman"/>
          <w:b/>
          <w:sz w:val="24"/>
          <w:szCs w:val="24"/>
          <w:lang w:val="bg-BG"/>
        </w:rPr>
        <w:t xml:space="preserve">ЗОП и </w:t>
      </w:r>
      <w:r w:rsidR="00A15549" w:rsidRPr="006A7542">
        <w:rPr>
          <w:rFonts w:ascii="Times New Roman" w:hAnsi="Times New Roman" w:cs="Times New Roman"/>
          <w:b/>
          <w:sz w:val="24"/>
          <w:szCs w:val="24"/>
          <w:lang w:val="bg-BG"/>
        </w:rPr>
        <w:t>чл. 33, ал. 1, от ППЗОП:</w:t>
      </w:r>
    </w:p>
    <w:p w14:paraId="332898F1" w14:textId="54F0389C" w:rsidR="00DB588F" w:rsidRPr="006A7542" w:rsidRDefault="00521223"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b/>
          <w:bCs/>
          <w:sz w:val="24"/>
          <w:szCs w:val="24"/>
          <w:lang w:val="bg-BG"/>
        </w:rPr>
        <w:t>1.</w:t>
      </w:r>
      <w:r w:rsidRPr="006A7542">
        <w:rPr>
          <w:rFonts w:ascii="Times New Roman" w:hAnsi="Times New Roman" w:cs="Times New Roman"/>
          <w:sz w:val="24"/>
          <w:szCs w:val="24"/>
          <w:lang w:val="bg-BG"/>
        </w:rPr>
        <w:t xml:space="preserve"> </w:t>
      </w:r>
      <w:r w:rsidR="002F5281" w:rsidRPr="006A7542">
        <w:rPr>
          <w:rFonts w:ascii="Times New Roman" w:hAnsi="Times New Roman" w:cs="Times New Roman"/>
          <w:sz w:val="24"/>
          <w:szCs w:val="24"/>
          <w:lang w:val="bg-BG"/>
        </w:rPr>
        <w:t xml:space="preserve">В методиката за оценка са използвани термини и </w:t>
      </w:r>
      <w:r w:rsidR="0066371D" w:rsidRPr="006A7542">
        <w:rPr>
          <w:rFonts w:ascii="Times New Roman" w:hAnsi="Times New Roman" w:cs="Times New Roman"/>
          <w:sz w:val="24"/>
          <w:szCs w:val="24"/>
          <w:lang w:val="bg-BG"/>
        </w:rPr>
        <w:t>изрази</w:t>
      </w:r>
      <w:r w:rsidR="002F5281" w:rsidRPr="006A7542">
        <w:rPr>
          <w:rFonts w:ascii="Times New Roman" w:hAnsi="Times New Roman" w:cs="Times New Roman"/>
          <w:sz w:val="24"/>
          <w:szCs w:val="24"/>
          <w:lang w:val="bg-BG"/>
        </w:rPr>
        <w:t xml:space="preserve"> като:</w:t>
      </w:r>
      <w:r w:rsidR="00520AE0" w:rsidRPr="006A7542">
        <w:rPr>
          <w:rFonts w:ascii="Times New Roman" w:hAnsi="Times New Roman" w:cs="Times New Roman"/>
          <w:sz w:val="24"/>
          <w:szCs w:val="24"/>
          <w:lang w:val="bg-BG"/>
        </w:rPr>
        <w:t xml:space="preserve"> </w:t>
      </w:r>
      <w:r w:rsidR="00BA7D47" w:rsidRPr="006A7542">
        <w:rPr>
          <w:rFonts w:ascii="Times New Roman" w:hAnsi="Times New Roman" w:cs="Times New Roman"/>
          <w:i/>
          <w:iCs/>
          <w:sz w:val="24"/>
          <w:szCs w:val="24"/>
          <w:lang w:val="bg-BG"/>
        </w:rPr>
        <w:t>„навременно“, „качествено изпълнение“,</w:t>
      </w:r>
      <w:r w:rsidR="000C4C38" w:rsidRPr="00867327">
        <w:rPr>
          <w:lang w:val="bg-BG"/>
        </w:rPr>
        <w:t xml:space="preserve"> </w:t>
      </w:r>
      <w:r w:rsidR="000C4C38" w:rsidRPr="006A7542">
        <w:rPr>
          <w:rFonts w:ascii="Times New Roman" w:hAnsi="Times New Roman" w:cs="Times New Roman"/>
          <w:i/>
          <w:iCs/>
          <w:sz w:val="24"/>
          <w:szCs w:val="24"/>
          <w:lang w:val="bg-BG"/>
        </w:rPr>
        <w:t>„съставяне на необходимите документи“,</w:t>
      </w:r>
      <w:r w:rsidR="00BA7D47" w:rsidRPr="006A7542">
        <w:rPr>
          <w:rFonts w:ascii="Times New Roman" w:hAnsi="Times New Roman" w:cs="Times New Roman"/>
          <w:sz w:val="24"/>
          <w:szCs w:val="24"/>
          <w:lang w:val="bg-BG"/>
        </w:rPr>
        <w:t xml:space="preserve"> </w:t>
      </w:r>
      <w:r w:rsidR="00520AE0" w:rsidRPr="006A7542">
        <w:rPr>
          <w:rFonts w:ascii="Times New Roman" w:hAnsi="Times New Roman" w:cs="Times New Roman"/>
          <w:sz w:val="24"/>
          <w:szCs w:val="24"/>
          <w:lang w:val="bg-BG"/>
        </w:rPr>
        <w:t>„</w:t>
      </w:r>
      <w:r w:rsidR="0066371D" w:rsidRPr="006A7542">
        <w:rPr>
          <w:rFonts w:ascii="Times New Roman" w:hAnsi="Times New Roman" w:cs="Times New Roman"/>
          <w:i/>
          <w:sz w:val="24"/>
          <w:szCs w:val="24"/>
          <w:lang w:val="bg-BG"/>
        </w:rPr>
        <w:t>всеобхватно</w:t>
      </w:r>
      <w:r w:rsidR="00520AE0" w:rsidRPr="006A7542">
        <w:rPr>
          <w:rFonts w:ascii="Times New Roman" w:hAnsi="Times New Roman" w:cs="Times New Roman"/>
          <w:sz w:val="24"/>
          <w:szCs w:val="24"/>
          <w:lang w:val="bg-BG"/>
        </w:rPr>
        <w:t>”</w:t>
      </w:r>
      <w:r w:rsidR="0066371D" w:rsidRPr="006A7542">
        <w:rPr>
          <w:rFonts w:ascii="Times New Roman" w:hAnsi="Times New Roman" w:cs="Times New Roman"/>
          <w:sz w:val="24"/>
          <w:szCs w:val="24"/>
          <w:lang w:val="bg-BG"/>
        </w:rPr>
        <w:t xml:space="preserve">, </w:t>
      </w:r>
      <w:r w:rsidR="00520AE0" w:rsidRPr="006A7542">
        <w:rPr>
          <w:rFonts w:ascii="Times New Roman" w:hAnsi="Times New Roman" w:cs="Times New Roman"/>
          <w:sz w:val="24"/>
          <w:szCs w:val="24"/>
          <w:lang w:val="bg-BG"/>
        </w:rPr>
        <w:t>„</w:t>
      </w:r>
      <w:r w:rsidR="0066371D" w:rsidRPr="006A7542">
        <w:rPr>
          <w:rFonts w:ascii="Times New Roman" w:hAnsi="Times New Roman" w:cs="Times New Roman"/>
          <w:i/>
          <w:sz w:val="24"/>
          <w:szCs w:val="24"/>
          <w:lang w:val="bg-BG"/>
        </w:rPr>
        <w:t>подробно/конкретно</w:t>
      </w:r>
      <w:r w:rsidR="00520AE0" w:rsidRPr="006A7542">
        <w:rPr>
          <w:rFonts w:ascii="Times New Roman" w:hAnsi="Times New Roman" w:cs="Times New Roman"/>
          <w:sz w:val="24"/>
          <w:szCs w:val="24"/>
          <w:lang w:val="bg-BG"/>
        </w:rPr>
        <w:t>”</w:t>
      </w:r>
      <w:r w:rsidR="0066371D" w:rsidRPr="006A7542">
        <w:rPr>
          <w:rFonts w:ascii="Times New Roman" w:hAnsi="Times New Roman" w:cs="Times New Roman"/>
          <w:sz w:val="24"/>
          <w:szCs w:val="24"/>
          <w:lang w:val="bg-BG"/>
        </w:rPr>
        <w:t xml:space="preserve">, </w:t>
      </w:r>
      <w:r w:rsidR="00520AE0" w:rsidRPr="006A7542">
        <w:rPr>
          <w:rFonts w:ascii="Times New Roman" w:hAnsi="Times New Roman" w:cs="Times New Roman"/>
          <w:sz w:val="24"/>
          <w:szCs w:val="24"/>
          <w:lang w:val="bg-BG"/>
        </w:rPr>
        <w:t>„</w:t>
      </w:r>
      <w:r w:rsidR="0066371D" w:rsidRPr="006A7542">
        <w:rPr>
          <w:rFonts w:ascii="Times New Roman" w:hAnsi="Times New Roman" w:cs="Times New Roman"/>
          <w:i/>
          <w:sz w:val="24"/>
          <w:szCs w:val="24"/>
          <w:lang w:val="bg-BG"/>
        </w:rPr>
        <w:t>адекватно/относимо</w:t>
      </w:r>
      <w:r w:rsidR="00520AE0" w:rsidRPr="006A7542">
        <w:rPr>
          <w:rFonts w:ascii="Times New Roman" w:hAnsi="Times New Roman" w:cs="Times New Roman"/>
          <w:sz w:val="24"/>
          <w:szCs w:val="24"/>
          <w:lang w:val="bg-BG"/>
        </w:rPr>
        <w:t>”</w:t>
      </w:r>
      <w:r w:rsidR="0066371D" w:rsidRPr="006A7542">
        <w:rPr>
          <w:rFonts w:ascii="Times New Roman" w:hAnsi="Times New Roman" w:cs="Times New Roman"/>
          <w:sz w:val="24"/>
          <w:szCs w:val="24"/>
          <w:lang w:val="bg-BG"/>
        </w:rPr>
        <w:t xml:space="preserve">, </w:t>
      </w:r>
      <w:r w:rsidR="00520AE0" w:rsidRPr="006A7542">
        <w:rPr>
          <w:rFonts w:ascii="Times New Roman" w:hAnsi="Times New Roman" w:cs="Times New Roman"/>
          <w:sz w:val="24"/>
          <w:szCs w:val="24"/>
          <w:lang w:val="bg-BG"/>
        </w:rPr>
        <w:t>„</w:t>
      </w:r>
      <w:r w:rsidR="0066371D" w:rsidRPr="006A7542">
        <w:rPr>
          <w:rFonts w:ascii="Times New Roman" w:hAnsi="Times New Roman" w:cs="Times New Roman"/>
          <w:i/>
          <w:sz w:val="24"/>
          <w:szCs w:val="24"/>
          <w:lang w:val="bg-BG"/>
        </w:rPr>
        <w:t>съществени/несъществени непълноти/пропуск</w:t>
      </w:r>
      <w:r w:rsidR="0066371D" w:rsidRPr="006A7542">
        <w:rPr>
          <w:rFonts w:ascii="Times New Roman" w:hAnsi="Times New Roman" w:cs="Times New Roman"/>
          <w:sz w:val="24"/>
          <w:szCs w:val="24"/>
          <w:lang w:val="bg-BG"/>
        </w:rPr>
        <w:t xml:space="preserve">”, </w:t>
      </w:r>
      <w:r w:rsidR="00180F10" w:rsidRPr="006A7542">
        <w:rPr>
          <w:rFonts w:ascii="Times New Roman" w:hAnsi="Times New Roman" w:cs="Times New Roman"/>
          <w:i/>
          <w:iCs/>
          <w:sz w:val="24"/>
          <w:szCs w:val="24"/>
          <w:lang w:val="bg-BG"/>
        </w:rPr>
        <w:t>„предложени допълнителни ресурси, гарантиращи постигане на заложените резултат“</w:t>
      </w:r>
      <w:r w:rsidR="00180F10" w:rsidRPr="006A7542">
        <w:rPr>
          <w:rFonts w:ascii="Times New Roman" w:hAnsi="Times New Roman" w:cs="Times New Roman"/>
          <w:sz w:val="24"/>
          <w:szCs w:val="24"/>
          <w:lang w:val="bg-BG"/>
        </w:rPr>
        <w:t xml:space="preserve">, </w:t>
      </w:r>
      <w:r w:rsidR="00520AE0" w:rsidRPr="006A7542">
        <w:rPr>
          <w:rFonts w:ascii="Times New Roman" w:hAnsi="Times New Roman" w:cs="Times New Roman"/>
          <w:sz w:val="24"/>
          <w:szCs w:val="24"/>
          <w:lang w:val="bg-BG"/>
        </w:rPr>
        <w:t>„</w:t>
      </w:r>
      <w:r w:rsidR="002F5281" w:rsidRPr="006A7542">
        <w:rPr>
          <w:rFonts w:ascii="Times New Roman" w:hAnsi="Times New Roman" w:cs="Times New Roman"/>
          <w:i/>
          <w:sz w:val="24"/>
          <w:szCs w:val="24"/>
          <w:lang w:val="bg-BG"/>
        </w:rPr>
        <w:t>демонстрирана е логична последователност</w:t>
      </w:r>
      <w:r w:rsidR="002F5281" w:rsidRPr="006A7542">
        <w:rPr>
          <w:rFonts w:ascii="Times New Roman" w:hAnsi="Times New Roman" w:cs="Times New Roman"/>
          <w:sz w:val="24"/>
          <w:szCs w:val="24"/>
          <w:lang w:val="bg-BG"/>
        </w:rPr>
        <w:t>...</w:t>
      </w:r>
      <w:r w:rsidR="00520AE0" w:rsidRPr="006A7542">
        <w:rPr>
          <w:rFonts w:ascii="Times New Roman" w:hAnsi="Times New Roman" w:cs="Times New Roman"/>
          <w:sz w:val="24"/>
          <w:szCs w:val="24"/>
          <w:lang w:val="bg-BG"/>
        </w:rPr>
        <w:t>”</w:t>
      </w:r>
      <w:r w:rsidR="002F5281" w:rsidRPr="006A7542">
        <w:rPr>
          <w:rFonts w:ascii="Times New Roman" w:hAnsi="Times New Roman" w:cs="Times New Roman"/>
          <w:sz w:val="24"/>
          <w:szCs w:val="24"/>
          <w:lang w:val="bg-BG"/>
        </w:rPr>
        <w:t xml:space="preserve">, </w:t>
      </w:r>
      <w:r w:rsidR="00520AE0" w:rsidRPr="006A7542">
        <w:rPr>
          <w:rFonts w:ascii="Times New Roman" w:hAnsi="Times New Roman" w:cs="Times New Roman"/>
          <w:sz w:val="24"/>
          <w:szCs w:val="24"/>
          <w:lang w:val="bg-BG"/>
        </w:rPr>
        <w:t>„</w:t>
      </w:r>
      <w:r w:rsidR="002F5281" w:rsidRPr="006A7542">
        <w:rPr>
          <w:rFonts w:ascii="Times New Roman" w:hAnsi="Times New Roman" w:cs="Times New Roman"/>
          <w:i/>
          <w:sz w:val="24"/>
          <w:szCs w:val="24"/>
          <w:lang w:val="bg-BG"/>
        </w:rPr>
        <w:t>представени са съответните инструменти и методи за постигане на заложените цели</w:t>
      </w:r>
      <w:r w:rsidR="002F5281" w:rsidRPr="006A7542">
        <w:rPr>
          <w:rFonts w:ascii="Times New Roman" w:hAnsi="Times New Roman" w:cs="Times New Roman"/>
          <w:sz w:val="24"/>
          <w:szCs w:val="24"/>
          <w:lang w:val="bg-BG"/>
        </w:rPr>
        <w:t>...</w:t>
      </w:r>
      <w:r w:rsidR="00520AE0" w:rsidRPr="006A7542">
        <w:rPr>
          <w:rFonts w:ascii="Times New Roman" w:hAnsi="Times New Roman" w:cs="Times New Roman"/>
          <w:sz w:val="24"/>
          <w:szCs w:val="24"/>
          <w:lang w:val="bg-BG"/>
        </w:rPr>
        <w:t>”</w:t>
      </w:r>
      <w:r w:rsidR="002F5281" w:rsidRPr="006A7542">
        <w:rPr>
          <w:rFonts w:ascii="Times New Roman" w:hAnsi="Times New Roman" w:cs="Times New Roman"/>
          <w:sz w:val="24"/>
          <w:szCs w:val="24"/>
          <w:lang w:val="bg-BG"/>
        </w:rPr>
        <w:t xml:space="preserve">, </w:t>
      </w:r>
      <w:r w:rsidR="00520AE0" w:rsidRPr="006A7542">
        <w:rPr>
          <w:rFonts w:ascii="Times New Roman" w:hAnsi="Times New Roman" w:cs="Times New Roman"/>
          <w:sz w:val="24"/>
          <w:szCs w:val="24"/>
          <w:lang w:val="bg-BG"/>
        </w:rPr>
        <w:t>„</w:t>
      </w:r>
      <w:r w:rsidR="002F5281" w:rsidRPr="006A7542">
        <w:rPr>
          <w:rFonts w:ascii="Times New Roman" w:hAnsi="Times New Roman" w:cs="Times New Roman"/>
          <w:i/>
          <w:sz w:val="24"/>
          <w:szCs w:val="24"/>
          <w:lang w:val="bg-BG"/>
        </w:rPr>
        <w:t>аргументиран е начинът, по който предложената организация на работа гарантира качествено изпълнение</w:t>
      </w:r>
      <w:r w:rsidR="002F5281" w:rsidRPr="006A7542">
        <w:rPr>
          <w:rFonts w:ascii="Times New Roman" w:hAnsi="Times New Roman" w:cs="Times New Roman"/>
          <w:sz w:val="24"/>
          <w:szCs w:val="24"/>
          <w:lang w:val="bg-BG"/>
        </w:rPr>
        <w:t>...</w:t>
      </w:r>
      <w:r w:rsidR="00520AE0" w:rsidRPr="006A7542">
        <w:rPr>
          <w:rFonts w:ascii="Times New Roman" w:hAnsi="Times New Roman" w:cs="Times New Roman"/>
          <w:sz w:val="24"/>
          <w:szCs w:val="24"/>
          <w:lang w:val="bg-BG"/>
        </w:rPr>
        <w:t>”</w:t>
      </w:r>
      <w:r w:rsidR="002F5281" w:rsidRPr="006A7542">
        <w:rPr>
          <w:rFonts w:ascii="Times New Roman" w:hAnsi="Times New Roman" w:cs="Times New Roman"/>
          <w:sz w:val="24"/>
          <w:szCs w:val="24"/>
          <w:lang w:val="bg-BG"/>
        </w:rPr>
        <w:t xml:space="preserve">. Тези изрази без съмнение допускат </w:t>
      </w:r>
      <w:r w:rsidR="0082590F" w:rsidRPr="006A7542">
        <w:rPr>
          <w:rFonts w:ascii="Times New Roman" w:hAnsi="Times New Roman" w:cs="Times New Roman"/>
          <w:sz w:val="24"/>
          <w:szCs w:val="24"/>
          <w:lang w:val="bg-BG"/>
        </w:rPr>
        <w:t>незаконосъобразност</w:t>
      </w:r>
      <w:r w:rsidR="002F5281" w:rsidRPr="006A7542">
        <w:rPr>
          <w:rFonts w:ascii="Times New Roman" w:hAnsi="Times New Roman" w:cs="Times New Roman"/>
          <w:sz w:val="24"/>
          <w:szCs w:val="24"/>
          <w:lang w:val="bg-BG"/>
        </w:rPr>
        <w:t xml:space="preserve"> в преценката на комисията, което е в конфликт с принципите, установени в чл.</w:t>
      </w:r>
      <w:r w:rsidR="009734AE">
        <w:rPr>
          <w:rFonts w:ascii="Times New Roman" w:hAnsi="Times New Roman" w:cs="Times New Roman"/>
          <w:sz w:val="24"/>
          <w:szCs w:val="24"/>
          <w:lang w:val="bg-BG"/>
        </w:rPr>
        <w:t xml:space="preserve"> </w:t>
      </w:r>
      <w:r w:rsidR="002F5281" w:rsidRPr="006A7542">
        <w:rPr>
          <w:rFonts w:ascii="Times New Roman" w:hAnsi="Times New Roman" w:cs="Times New Roman"/>
          <w:sz w:val="24"/>
          <w:szCs w:val="24"/>
          <w:lang w:val="bg-BG"/>
        </w:rPr>
        <w:t xml:space="preserve">2 </w:t>
      </w:r>
      <w:r w:rsidR="009734AE">
        <w:rPr>
          <w:rFonts w:ascii="Times New Roman" w:hAnsi="Times New Roman" w:cs="Times New Roman"/>
          <w:sz w:val="24"/>
          <w:szCs w:val="24"/>
          <w:lang w:val="bg-BG"/>
        </w:rPr>
        <w:t xml:space="preserve">от </w:t>
      </w:r>
      <w:r w:rsidR="002F5281" w:rsidRPr="006A7542">
        <w:rPr>
          <w:rFonts w:ascii="Times New Roman" w:hAnsi="Times New Roman" w:cs="Times New Roman"/>
          <w:sz w:val="24"/>
          <w:szCs w:val="24"/>
          <w:lang w:val="bg-BG"/>
        </w:rPr>
        <w:t xml:space="preserve">ЗОП - равнопоставеност и недопускане на дискриминация; свободна конкуренция; пропорционалност; публичност и прозрачност. Употребените в </w:t>
      </w:r>
      <w:r w:rsidR="002F5281" w:rsidRPr="006A7542">
        <w:rPr>
          <w:rFonts w:ascii="Times New Roman" w:hAnsi="Times New Roman" w:cs="Times New Roman"/>
          <w:sz w:val="24"/>
          <w:szCs w:val="24"/>
          <w:lang w:val="bg-BG"/>
        </w:rPr>
        <w:lastRenderedPageBreak/>
        <w:t xml:space="preserve">методиката неясни понятия и изрази, допускащи </w:t>
      </w:r>
      <w:r w:rsidR="00381156" w:rsidRPr="006A7542">
        <w:rPr>
          <w:rFonts w:ascii="Times New Roman" w:hAnsi="Times New Roman" w:cs="Times New Roman"/>
          <w:sz w:val="24"/>
          <w:szCs w:val="24"/>
          <w:lang w:val="bg-BG"/>
        </w:rPr>
        <w:t>незаконосъобразна</w:t>
      </w:r>
      <w:r w:rsidR="002F5281" w:rsidRPr="006A7542">
        <w:rPr>
          <w:rFonts w:ascii="Times New Roman" w:hAnsi="Times New Roman" w:cs="Times New Roman"/>
          <w:sz w:val="24"/>
          <w:szCs w:val="24"/>
          <w:lang w:val="bg-BG"/>
        </w:rPr>
        <w:t xml:space="preserve"> оценка на офертите, обосноват извода за създадена от възложителя възможност за интерпретации от страна на потенциалните участници в обществената поръчка и членовете на оценителната комисия, което води до субективно оценяване, непреодолимо с експертността на състава на комисията.</w:t>
      </w:r>
    </w:p>
    <w:p w14:paraId="5D92F8AB" w14:textId="37B8799A" w:rsidR="00381156" w:rsidRPr="006A7542" w:rsidRDefault="00381156" w:rsidP="00FE4013">
      <w:pPr>
        <w:spacing w:before="120" w:after="120" w:line="240" w:lineRule="auto"/>
        <w:ind w:firstLine="567"/>
        <w:jc w:val="both"/>
        <w:rPr>
          <w:rFonts w:ascii="Times New Roman" w:hAnsi="Times New Roman" w:cs="Times New Roman"/>
          <w:b/>
          <w:bCs/>
          <w:i/>
          <w:iCs/>
          <w:sz w:val="24"/>
          <w:szCs w:val="24"/>
          <w:lang w:val="bg-BG"/>
        </w:rPr>
      </w:pPr>
      <w:r w:rsidRPr="006A7542">
        <w:rPr>
          <w:rFonts w:ascii="Times New Roman" w:hAnsi="Times New Roman" w:cs="Times New Roman"/>
          <w:b/>
          <w:bCs/>
          <w:i/>
          <w:iCs/>
          <w:sz w:val="24"/>
          <w:szCs w:val="24"/>
          <w:lang w:val="bg-BG"/>
        </w:rPr>
        <w:t>Горепосоченото се потвърждава от решение № 2006 от 16.02.2021 г. по адм. д. № 13518/2020 г., VІІ отд. на ВАС</w:t>
      </w:r>
      <w:r w:rsidR="00D45C34" w:rsidRPr="006A7542">
        <w:rPr>
          <w:rFonts w:ascii="Times New Roman" w:hAnsi="Times New Roman" w:cs="Times New Roman"/>
          <w:b/>
          <w:bCs/>
          <w:i/>
          <w:iCs/>
          <w:sz w:val="24"/>
          <w:szCs w:val="24"/>
          <w:lang w:val="bg-BG"/>
        </w:rPr>
        <w:t>,</w:t>
      </w:r>
      <w:r w:rsidR="00180F10" w:rsidRPr="006A7542">
        <w:rPr>
          <w:rFonts w:ascii="Times New Roman" w:hAnsi="Times New Roman" w:cs="Times New Roman"/>
          <w:b/>
          <w:bCs/>
          <w:i/>
          <w:iCs/>
          <w:sz w:val="24"/>
          <w:szCs w:val="24"/>
          <w:lang w:val="bg-BG"/>
        </w:rPr>
        <w:t xml:space="preserve"> решение № 7292 от 11.06.2020 г. по адм. д. № 943/2020 г., VІІ отд. на ВАС</w:t>
      </w:r>
      <w:r w:rsidR="00D45C34" w:rsidRPr="006A7542">
        <w:rPr>
          <w:rFonts w:ascii="Times New Roman" w:hAnsi="Times New Roman" w:cs="Times New Roman"/>
          <w:b/>
          <w:bCs/>
          <w:i/>
          <w:iCs/>
          <w:sz w:val="24"/>
          <w:szCs w:val="24"/>
          <w:lang w:val="bg-BG"/>
        </w:rPr>
        <w:t xml:space="preserve"> и решение № 2062 от 17.02.2021 г. по адм. д. № 10964/2020 г., VІІ отд. на ВАС.</w:t>
      </w:r>
    </w:p>
    <w:p w14:paraId="378035E9" w14:textId="6581501D" w:rsidR="00DB588F" w:rsidRPr="006A7542" w:rsidRDefault="00521223"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b/>
          <w:sz w:val="24"/>
          <w:szCs w:val="24"/>
          <w:lang w:val="bg-BG"/>
        </w:rPr>
        <w:t>2.</w:t>
      </w:r>
      <w:r w:rsidRPr="006A7542">
        <w:rPr>
          <w:rFonts w:ascii="Times New Roman" w:hAnsi="Times New Roman" w:cs="Times New Roman"/>
          <w:sz w:val="24"/>
          <w:szCs w:val="24"/>
          <w:lang w:val="bg-BG"/>
        </w:rPr>
        <w:t xml:space="preserve"> </w:t>
      </w:r>
      <w:r w:rsidR="00DB588F" w:rsidRPr="006A7542">
        <w:rPr>
          <w:rFonts w:ascii="Times New Roman" w:hAnsi="Times New Roman" w:cs="Times New Roman"/>
          <w:sz w:val="24"/>
          <w:szCs w:val="24"/>
          <w:lang w:val="bg-BG"/>
        </w:rPr>
        <w:t>В друг случай, методика за оценка, съдържа технически показател „</w:t>
      </w:r>
      <w:r w:rsidR="00E16750" w:rsidRPr="006A7542">
        <w:rPr>
          <w:rFonts w:ascii="Times New Roman" w:hAnsi="Times New Roman" w:cs="Times New Roman"/>
          <w:sz w:val="24"/>
          <w:szCs w:val="24"/>
          <w:lang w:val="bg-BG"/>
        </w:rPr>
        <w:t>Организация на персонала, на който е възложено изпълнението на поръчката</w:t>
      </w:r>
      <w:r w:rsidR="00DB588F" w:rsidRPr="006A7542">
        <w:rPr>
          <w:rFonts w:ascii="Times New Roman" w:hAnsi="Times New Roman" w:cs="Times New Roman"/>
          <w:sz w:val="24"/>
          <w:szCs w:val="24"/>
          <w:lang w:val="bg-BG"/>
        </w:rPr>
        <w:t xml:space="preserve">“, с </w:t>
      </w:r>
      <w:r w:rsidR="00E16750" w:rsidRPr="006A7542">
        <w:rPr>
          <w:rFonts w:ascii="Times New Roman" w:hAnsi="Times New Roman" w:cs="Times New Roman"/>
          <w:sz w:val="24"/>
          <w:szCs w:val="24"/>
          <w:lang w:val="bg-BG"/>
        </w:rPr>
        <w:t>четиристепенна</w:t>
      </w:r>
      <w:r w:rsidR="00DB588F" w:rsidRPr="006A7542">
        <w:rPr>
          <w:rFonts w:ascii="Times New Roman" w:hAnsi="Times New Roman" w:cs="Times New Roman"/>
          <w:sz w:val="24"/>
          <w:szCs w:val="24"/>
          <w:lang w:val="bg-BG"/>
        </w:rPr>
        <w:t xml:space="preserve"> скала за присъждане на точки като за присъждане на минималния брой трябва да са налице следните обстоятелства: „</w:t>
      </w:r>
      <w:r w:rsidR="00E16750" w:rsidRPr="006A7542">
        <w:rPr>
          <w:rFonts w:ascii="Times New Roman" w:hAnsi="Times New Roman" w:cs="Times New Roman"/>
          <w:sz w:val="24"/>
          <w:szCs w:val="24"/>
          <w:lang w:val="bg-BG"/>
        </w:rPr>
        <w:t>У</w:t>
      </w:r>
      <w:r w:rsidR="00E16750" w:rsidRPr="006A7542">
        <w:rPr>
          <w:rFonts w:ascii="Times New Roman" w:hAnsi="Times New Roman" w:cs="Times New Roman"/>
          <w:i/>
          <w:sz w:val="24"/>
          <w:szCs w:val="24"/>
          <w:lang w:val="bg-BG"/>
        </w:rPr>
        <w:t>частникът е предложил организация на ключовия екип, посочил е как се разпределят отговорностите и дейностите между тях, начини за осъществяване на комуникацията с възложителя, координация и съгласуване на дейностите, които са необходими за качественото и срочно изпълнение на възложената услуга. Участникът е представил описание на дейностите по упражняване на строителен надзор и осъществяване на инвеститорски контрол.</w:t>
      </w:r>
      <w:r w:rsidR="00DB588F" w:rsidRPr="006A7542">
        <w:rPr>
          <w:rFonts w:ascii="Times New Roman" w:hAnsi="Times New Roman" w:cs="Times New Roman"/>
          <w:sz w:val="24"/>
          <w:szCs w:val="24"/>
          <w:lang w:val="bg-BG"/>
        </w:rPr>
        <w:t>“</w:t>
      </w:r>
    </w:p>
    <w:p w14:paraId="4CA0F5C0" w14:textId="5A8F63C8" w:rsidR="00DB588F" w:rsidRPr="006A7542" w:rsidRDefault="0085330A"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Надграждащите четири обстоятелства, наличието на които обуславя по-високата оценка, са: „</w:t>
      </w:r>
      <w:r w:rsidRPr="006A7542">
        <w:rPr>
          <w:rFonts w:ascii="Times New Roman" w:hAnsi="Times New Roman" w:cs="Times New Roman"/>
          <w:i/>
          <w:iCs/>
          <w:sz w:val="24"/>
          <w:szCs w:val="24"/>
          <w:lang w:val="bg-BG"/>
        </w:rPr>
        <w:t>1.) За всяка от дейностите е показано разпределението по експерти кой какво ще изпълнява за изпълнение на конкретната дейност; 2.) За всяка дейност са дефинирани необходимите ресурси за нейното изпълнение (информация, документи, срещи с Възложителя, срещи със заинтересовани страни и др.) и задълженията на отговорния/те за изпълнението й експерт/и; 3.) Предложени са мерки за вътрешен контрол и организация на екипа от експерти, с които да се гарантира качествено изпълнение на поръчката; 4.) Посочени са и други организационни мерки, извън посочените в изискванията на Възложителя, които са описани като вид, обхват и съдържание и е обосновано, че тяхното включване ще доведе до повишаване качеството на изпълнение на поръчката.</w:t>
      </w:r>
      <w:r w:rsidR="00DB588F" w:rsidRPr="006A7542">
        <w:rPr>
          <w:rFonts w:ascii="Times New Roman" w:hAnsi="Times New Roman" w:cs="Times New Roman"/>
          <w:sz w:val="24"/>
          <w:szCs w:val="24"/>
          <w:lang w:val="bg-BG"/>
        </w:rPr>
        <w:t>“</w:t>
      </w:r>
    </w:p>
    <w:p w14:paraId="3FE8E7D7" w14:textId="77777777" w:rsidR="00196B8D" w:rsidRPr="006A7542" w:rsidRDefault="00DB588F"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 xml:space="preserve">Несъмнено, надграждащите обстоятелствата </w:t>
      </w:r>
      <w:r w:rsidR="00196B8D" w:rsidRPr="006A7542">
        <w:rPr>
          <w:rFonts w:ascii="Times New Roman" w:hAnsi="Times New Roman" w:cs="Times New Roman"/>
          <w:sz w:val="24"/>
          <w:szCs w:val="24"/>
          <w:lang w:val="bg-BG"/>
        </w:rPr>
        <w:t>по т. 1 и т. 2</w:t>
      </w:r>
      <w:r w:rsidRPr="006A7542">
        <w:rPr>
          <w:rFonts w:ascii="Times New Roman" w:hAnsi="Times New Roman" w:cs="Times New Roman"/>
          <w:sz w:val="24"/>
          <w:szCs w:val="24"/>
          <w:lang w:val="bg-BG"/>
        </w:rPr>
        <w:t xml:space="preserve"> преповтарят обстоятелствата за получаване на </w:t>
      </w:r>
      <w:r w:rsidR="00196B8D" w:rsidRPr="006A7542">
        <w:rPr>
          <w:rFonts w:ascii="Times New Roman" w:hAnsi="Times New Roman" w:cs="Times New Roman"/>
          <w:sz w:val="24"/>
          <w:szCs w:val="24"/>
          <w:lang w:val="bg-BG"/>
        </w:rPr>
        <w:t>минималния брой точки от</w:t>
      </w:r>
      <w:r w:rsidRPr="006A7542">
        <w:rPr>
          <w:rFonts w:ascii="Times New Roman" w:hAnsi="Times New Roman" w:cs="Times New Roman"/>
          <w:sz w:val="24"/>
          <w:szCs w:val="24"/>
          <w:lang w:val="bg-BG"/>
        </w:rPr>
        <w:t xml:space="preserve"> процесния подпоказател. Така например, </w:t>
      </w:r>
      <w:r w:rsidR="00196B8D" w:rsidRPr="006A7542">
        <w:rPr>
          <w:rFonts w:ascii="Times New Roman" w:hAnsi="Times New Roman" w:cs="Times New Roman"/>
          <w:sz w:val="24"/>
          <w:szCs w:val="24"/>
          <w:lang w:val="bg-BG"/>
        </w:rPr>
        <w:t xml:space="preserve">първото минимално изискване е относно разпределението на отговорностите и дейностите между персонала, докато първото надграждащо обстоятелство е разпределението по експерти кой какво ще изпълнява за изпълнение на конкретната дейност. В тази връзка, за задоволяване на минималните изисквания участникът би следвало да е представил организация на ключовия екип на ниво дейности в обхвата на поръчката и техническата спецификация. Организацията трябва да включва отговорностите, т.е. задълженията като функции, и дейностите, т.е. действията в съответната област, работата, която трябва да извършат членовете на персонала. Това значи, че на ниво минимални изисквания участникът трябва да представи функциите и действията, работата на ключовия екип по дефинираните дейности. </w:t>
      </w:r>
    </w:p>
    <w:p w14:paraId="6F0F8A31" w14:textId="25A7B5BB" w:rsidR="00DB588F" w:rsidRPr="006A7542" w:rsidRDefault="00196B8D"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 xml:space="preserve">На следващо място, разпределението по експерти от първото надграждащо обстоятелство фактически би трябвало да дефинира действията в съответната област, работата, която трябва да извърши всеки експерт. Но за да представи минималното изискване за организация на дейностите на ключовия екип ("дейностите между членовете му", което значи всички) участникът трябва да е идентифицирал тези дейности, тези работи - кой какво ще изпълнява. По този начин първото надграждащо </w:t>
      </w:r>
      <w:r w:rsidRPr="006A7542">
        <w:rPr>
          <w:rFonts w:ascii="Times New Roman" w:hAnsi="Times New Roman" w:cs="Times New Roman"/>
          <w:sz w:val="24"/>
          <w:szCs w:val="24"/>
          <w:lang w:val="bg-BG"/>
        </w:rPr>
        <w:lastRenderedPageBreak/>
        <w:t>обстоятелство не се явява следващо ниво на конкретизация, а повторение на вече дефинираните задачи с цел организация на ключовия екип по дейностите.</w:t>
      </w:r>
    </w:p>
    <w:p w14:paraId="2DF37E02" w14:textId="521DAD06" w:rsidR="00196B8D" w:rsidRPr="006A7542" w:rsidRDefault="00196B8D"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Видно от изложеното, налице е оценяване на начина и пълнотата на представяне на информацията в нарушение на чл. 33, ал. 1 от ППЗОП поради факта, че същата информация вече е била оценена в рамките на минималните изисквания.</w:t>
      </w:r>
    </w:p>
    <w:p w14:paraId="7DF021B6" w14:textId="121296A2" w:rsidR="00196B8D" w:rsidRPr="006A7542" w:rsidRDefault="00196B8D"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 xml:space="preserve">Също така, от четвъртото надграждащо условие, не става ясно какви други организационни мерки, извън посочените от възложителя, биха довели до повишаване качеството на изпълнение на поръчката и как тези мерки ще бъдат сравнени и оценени. В този смисъл, критериите са неясни и изцяло подчинени на незаконосъобразна оценка на оценителната комисия, тъй като преценката дали конкретни предвидени в предложението на участника организационни мерки гарантират постигане на по-високо качество, не се основават на предварително зададени обективни измерители. Липсата на яснота относно механизма на оценяване на предложенията по това надграждащо условие е в нарушение на изискването на чл. 70, ал. 7, т. 2 </w:t>
      </w:r>
      <w:r w:rsidR="00023AF8" w:rsidRPr="006A7542">
        <w:rPr>
          <w:rFonts w:ascii="Times New Roman" w:hAnsi="Times New Roman" w:cs="Times New Roman"/>
          <w:sz w:val="24"/>
          <w:szCs w:val="24"/>
          <w:lang w:val="bg-BG"/>
        </w:rPr>
        <w:t xml:space="preserve">от </w:t>
      </w:r>
      <w:r w:rsidRPr="006A7542">
        <w:rPr>
          <w:rFonts w:ascii="Times New Roman" w:hAnsi="Times New Roman" w:cs="Times New Roman"/>
          <w:sz w:val="24"/>
          <w:szCs w:val="24"/>
          <w:lang w:val="bg-BG"/>
        </w:rPr>
        <w:t xml:space="preserve">ЗОП </w:t>
      </w:r>
      <w:r w:rsidR="00023AF8" w:rsidRPr="006A7542">
        <w:rPr>
          <w:rFonts w:ascii="Times New Roman" w:hAnsi="Times New Roman" w:cs="Times New Roman"/>
          <w:sz w:val="24"/>
          <w:szCs w:val="24"/>
          <w:lang w:val="bg-BG"/>
        </w:rPr>
        <w:t xml:space="preserve">във връзка с чл. 70, ал. 5 от ЗОП </w:t>
      </w:r>
      <w:r w:rsidRPr="006A7542">
        <w:rPr>
          <w:rFonts w:ascii="Times New Roman" w:hAnsi="Times New Roman" w:cs="Times New Roman"/>
          <w:sz w:val="24"/>
          <w:szCs w:val="24"/>
          <w:lang w:val="bg-BG"/>
        </w:rPr>
        <w:t>и води до разубеждаващ ефект за потенциалните кандидати, съответно до ограничаване на конкуренцията.</w:t>
      </w:r>
    </w:p>
    <w:p w14:paraId="1F30E51E" w14:textId="4E164D17" w:rsidR="00196B8D" w:rsidRPr="006A7542" w:rsidRDefault="00010071" w:rsidP="00FE4013">
      <w:pPr>
        <w:spacing w:before="120" w:after="120" w:line="240" w:lineRule="auto"/>
        <w:ind w:firstLine="567"/>
        <w:jc w:val="both"/>
        <w:rPr>
          <w:rFonts w:ascii="Times New Roman" w:hAnsi="Times New Roman" w:cs="Times New Roman"/>
          <w:b/>
          <w:bCs/>
          <w:sz w:val="24"/>
          <w:szCs w:val="24"/>
          <w:lang w:val="bg-BG"/>
        </w:rPr>
      </w:pPr>
      <w:r w:rsidRPr="006A7542">
        <w:rPr>
          <w:rFonts w:ascii="Times New Roman" w:hAnsi="Times New Roman" w:cs="Times New Roman"/>
          <w:b/>
          <w:bCs/>
          <w:sz w:val="24"/>
          <w:szCs w:val="24"/>
          <w:lang w:val="bg-BG"/>
        </w:rPr>
        <w:t>И</w:t>
      </w:r>
      <w:r w:rsidR="00196B8D" w:rsidRPr="006A7542">
        <w:rPr>
          <w:rFonts w:ascii="Times New Roman" w:hAnsi="Times New Roman" w:cs="Times New Roman"/>
          <w:b/>
          <w:bCs/>
          <w:sz w:val="24"/>
          <w:szCs w:val="24"/>
          <w:lang w:val="bg-BG"/>
        </w:rPr>
        <w:t>зложените нарушения са наблюдават в редица процедури за възлагане на обществени поръчки при формиране на критерии за възлагане от възложителите, където основен проблем се откроява припокриване на минимални изисквания с надграждащи условия, водещи до по-висока оценка.</w:t>
      </w:r>
    </w:p>
    <w:p w14:paraId="4194E053" w14:textId="07880E2B" w:rsidR="00196B8D" w:rsidRPr="006A7542" w:rsidRDefault="00196B8D" w:rsidP="00FE4013">
      <w:pPr>
        <w:spacing w:before="120" w:after="120" w:line="240" w:lineRule="auto"/>
        <w:ind w:firstLine="567"/>
        <w:jc w:val="both"/>
        <w:rPr>
          <w:rFonts w:ascii="Times New Roman" w:hAnsi="Times New Roman" w:cs="Times New Roman"/>
          <w:b/>
          <w:bCs/>
          <w:i/>
          <w:iCs/>
          <w:sz w:val="24"/>
          <w:szCs w:val="24"/>
          <w:lang w:val="bg-BG"/>
        </w:rPr>
      </w:pPr>
      <w:r w:rsidRPr="006A7542">
        <w:rPr>
          <w:rFonts w:ascii="Times New Roman" w:hAnsi="Times New Roman" w:cs="Times New Roman"/>
          <w:b/>
          <w:bCs/>
          <w:i/>
          <w:iCs/>
          <w:sz w:val="24"/>
          <w:szCs w:val="24"/>
          <w:lang w:val="bg-BG"/>
        </w:rPr>
        <w:t>Горепосоченото</w:t>
      </w:r>
      <w:r w:rsidR="0072661E" w:rsidRPr="006A7542">
        <w:rPr>
          <w:rFonts w:ascii="Times New Roman" w:hAnsi="Times New Roman" w:cs="Times New Roman"/>
          <w:b/>
          <w:bCs/>
          <w:i/>
          <w:iCs/>
          <w:sz w:val="24"/>
          <w:szCs w:val="24"/>
          <w:lang w:val="bg-BG"/>
        </w:rPr>
        <w:t>,</w:t>
      </w:r>
      <w:r w:rsidRPr="006A7542">
        <w:rPr>
          <w:rFonts w:ascii="Times New Roman" w:hAnsi="Times New Roman" w:cs="Times New Roman"/>
          <w:b/>
          <w:bCs/>
          <w:i/>
          <w:iCs/>
          <w:sz w:val="24"/>
          <w:szCs w:val="24"/>
          <w:lang w:val="bg-BG"/>
        </w:rPr>
        <w:t xml:space="preserve"> се потвърждава </w:t>
      </w:r>
      <w:r w:rsidR="00023AF8" w:rsidRPr="006A7542">
        <w:rPr>
          <w:rFonts w:ascii="Times New Roman" w:hAnsi="Times New Roman" w:cs="Times New Roman"/>
          <w:b/>
          <w:bCs/>
          <w:i/>
          <w:iCs/>
          <w:sz w:val="24"/>
          <w:szCs w:val="24"/>
          <w:lang w:val="bg-BG"/>
        </w:rPr>
        <w:t xml:space="preserve">от постановени решение № 5186/08.04.2019 г. по адм. д. № 9387/2018 </w:t>
      </w:r>
      <w:r w:rsidR="00010071" w:rsidRPr="006A7542">
        <w:rPr>
          <w:rFonts w:ascii="Times New Roman" w:hAnsi="Times New Roman" w:cs="Times New Roman"/>
          <w:b/>
          <w:bCs/>
          <w:i/>
          <w:iCs/>
          <w:sz w:val="24"/>
          <w:szCs w:val="24"/>
          <w:lang w:val="bg-BG"/>
        </w:rPr>
        <w:t>г</w:t>
      </w:r>
      <w:r w:rsidR="00023AF8" w:rsidRPr="006A7542">
        <w:rPr>
          <w:rFonts w:ascii="Times New Roman" w:hAnsi="Times New Roman" w:cs="Times New Roman"/>
          <w:b/>
          <w:bCs/>
          <w:i/>
          <w:iCs/>
          <w:sz w:val="24"/>
          <w:szCs w:val="24"/>
          <w:lang w:val="bg-BG"/>
        </w:rPr>
        <w:t>., VІІ отд. на ВАС</w:t>
      </w:r>
      <w:r w:rsidR="00010071" w:rsidRPr="006A7542">
        <w:rPr>
          <w:rFonts w:ascii="Times New Roman" w:hAnsi="Times New Roman" w:cs="Times New Roman"/>
          <w:b/>
          <w:bCs/>
          <w:i/>
          <w:iCs/>
          <w:sz w:val="24"/>
          <w:szCs w:val="24"/>
          <w:lang w:val="bg-BG"/>
        </w:rPr>
        <w:t>,</w:t>
      </w:r>
      <w:r w:rsidRPr="006A7542">
        <w:rPr>
          <w:rFonts w:ascii="Times New Roman" w:hAnsi="Times New Roman" w:cs="Times New Roman"/>
          <w:b/>
          <w:bCs/>
          <w:i/>
          <w:iCs/>
          <w:sz w:val="24"/>
          <w:szCs w:val="24"/>
          <w:lang w:val="bg-BG"/>
        </w:rPr>
        <w:t xml:space="preserve"> решение № 3309 от 12.03.2021 г. по адм. д. № 13356/2020 г., VІІ отд. на ВАС</w:t>
      </w:r>
      <w:r w:rsidR="00010071" w:rsidRPr="006A7542">
        <w:rPr>
          <w:rFonts w:ascii="Times New Roman" w:hAnsi="Times New Roman" w:cs="Times New Roman"/>
          <w:b/>
          <w:bCs/>
          <w:i/>
          <w:iCs/>
          <w:sz w:val="24"/>
          <w:szCs w:val="24"/>
          <w:lang w:val="bg-BG"/>
        </w:rPr>
        <w:t xml:space="preserve">, както и </w:t>
      </w:r>
      <w:r w:rsidR="00023AF8" w:rsidRPr="00867327">
        <w:rPr>
          <w:lang w:val="bg-BG"/>
        </w:rPr>
        <w:t xml:space="preserve"> </w:t>
      </w:r>
      <w:r w:rsidR="00010071" w:rsidRPr="006A7542">
        <w:rPr>
          <w:rFonts w:ascii="Times New Roman" w:hAnsi="Times New Roman" w:cs="Times New Roman"/>
          <w:b/>
          <w:bCs/>
          <w:i/>
          <w:iCs/>
          <w:sz w:val="24"/>
          <w:szCs w:val="24"/>
          <w:lang w:val="bg-BG"/>
        </w:rPr>
        <w:t xml:space="preserve">решение № 8270/07.07.2021 г. по адм. д. № 3803/2021 г., VІІ отд. на ВАС </w:t>
      </w:r>
      <w:r w:rsidR="00023AF8" w:rsidRPr="006A7542">
        <w:rPr>
          <w:rFonts w:ascii="Times New Roman" w:hAnsi="Times New Roman" w:cs="Times New Roman"/>
          <w:b/>
          <w:bCs/>
          <w:i/>
          <w:iCs/>
          <w:sz w:val="24"/>
          <w:szCs w:val="24"/>
          <w:lang w:val="bg-BG"/>
        </w:rPr>
        <w:t>по сходни случаи</w:t>
      </w:r>
      <w:r w:rsidRPr="006A7542">
        <w:rPr>
          <w:rFonts w:ascii="Times New Roman" w:hAnsi="Times New Roman" w:cs="Times New Roman"/>
          <w:b/>
          <w:bCs/>
          <w:i/>
          <w:iCs/>
          <w:sz w:val="24"/>
          <w:szCs w:val="24"/>
          <w:lang w:val="bg-BG"/>
        </w:rPr>
        <w:t>.</w:t>
      </w:r>
    </w:p>
    <w:p w14:paraId="60DFF630" w14:textId="77777777" w:rsidR="002F5281" w:rsidRPr="006A7542" w:rsidRDefault="002F5281"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 xml:space="preserve">За да бъде </w:t>
      </w:r>
      <w:r w:rsidR="00062EA8" w:rsidRPr="006A7542">
        <w:rPr>
          <w:rFonts w:ascii="Times New Roman" w:hAnsi="Times New Roman" w:cs="Times New Roman"/>
          <w:sz w:val="24"/>
          <w:szCs w:val="24"/>
          <w:lang w:val="bg-BG"/>
        </w:rPr>
        <w:t>една методика</w:t>
      </w:r>
      <w:r w:rsidRPr="006A7542">
        <w:rPr>
          <w:rFonts w:ascii="Times New Roman" w:hAnsi="Times New Roman" w:cs="Times New Roman"/>
          <w:sz w:val="24"/>
          <w:szCs w:val="24"/>
          <w:lang w:val="bg-BG"/>
        </w:rPr>
        <w:t xml:space="preserve"> законосъобразна, тя трябва да </w:t>
      </w:r>
      <w:r w:rsidR="009220E8" w:rsidRPr="006A7542">
        <w:rPr>
          <w:rFonts w:ascii="Times New Roman" w:hAnsi="Times New Roman" w:cs="Times New Roman"/>
          <w:sz w:val="24"/>
          <w:szCs w:val="24"/>
          <w:lang w:val="bg-BG"/>
        </w:rPr>
        <w:t>е</w:t>
      </w:r>
      <w:r w:rsidRPr="006A7542">
        <w:rPr>
          <w:rFonts w:ascii="Times New Roman" w:hAnsi="Times New Roman" w:cs="Times New Roman"/>
          <w:sz w:val="24"/>
          <w:szCs w:val="24"/>
          <w:lang w:val="bg-BG"/>
        </w:rPr>
        <w:t xml:space="preserve"> създадена по начин, обезпечаващ обективно, прозрачно и конкурентно класиране на офертите. Правният ефект на нарушаването на посочените принципи е свързан с ограничаване на възможността на по-широк кръг заинтересовани лица да формират предварителна преценка за потенциалната си възможност за успешно представяне в процедурата и да подготвят участието си в нея.</w:t>
      </w:r>
      <w:r w:rsidR="00C7091B" w:rsidRPr="006A7542">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Създа</w:t>
      </w:r>
      <w:r w:rsidR="009220E8" w:rsidRPr="006A7542">
        <w:rPr>
          <w:rFonts w:ascii="Times New Roman" w:hAnsi="Times New Roman" w:cs="Times New Roman"/>
          <w:sz w:val="24"/>
          <w:szCs w:val="24"/>
          <w:lang w:val="bg-BG"/>
        </w:rPr>
        <w:t>ването</w:t>
      </w:r>
      <w:r w:rsidRPr="006A7542">
        <w:rPr>
          <w:rFonts w:ascii="Times New Roman" w:hAnsi="Times New Roman" w:cs="Times New Roman"/>
          <w:sz w:val="24"/>
          <w:szCs w:val="24"/>
          <w:lang w:val="bg-BG"/>
        </w:rPr>
        <w:t xml:space="preserve"> </w:t>
      </w:r>
      <w:r w:rsidR="009220E8" w:rsidRPr="006A7542">
        <w:rPr>
          <w:rFonts w:ascii="Times New Roman" w:hAnsi="Times New Roman" w:cs="Times New Roman"/>
          <w:sz w:val="24"/>
          <w:szCs w:val="24"/>
          <w:lang w:val="bg-BG"/>
        </w:rPr>
        <w:t xml:space="preserve">на </w:t>
      </w:r>
      <w:r w:rsidRPr="006A7542">
        <w:rPr>
          <w:rFonts w:ascii="Times New Roman" w:hAnsi="Times New Roman" w:cs="Times New Roman"/>
          <w:sz w:val="24"/>
          <w:szCs w:val="24"/>
          <w:lang w:val="bg-BG"/>
        </w:rPr>
        <w:t>предпоставки за разубеждаващ ефект върху потенциалните участници в обществената поръчка, нарушава основни</w:t>
      </w:r>
      <w:r w:rsidR="009220E8" w:rsidRPr="006A7542">
        <w:rPr>
          <w:rFonts w:ascii="Times New Roman" w:hAnsi="Times New Roman" w:cs="Times New Roman"/>
          <w:sz w:val="24"/>
          <w:szCs w:val="24"/>
          <w:lang w:val="bg-BG"/>
        </w:rPr>
        <w:t>те</w:t>
      </w:r>
      <w:r w:rsidRPr="006A7542">
        <w:rPr>
          <w:rFonts w:ascii="Times New Roman" w:hAnsi="Times New Roman" w:cs="Times New Roman"/>
          <w:sz w:val="24"/>
          <w:szCs w:val="24"/>
          <w:lang w:val="bg-BG"/>
        </w:rPr>
        <w:t xml:space="preserve"> принципи на ЗОП, установени в чл. 2 </w:t>
      </w:r>
      <w:r w:rsidR="009B1F8E" w:rsidRPr="006A7542">
        <w:rPr>
          <w:rFonts w:ascii="Times New Roman" w:hAnsi="Times New Roman" w:cs="Times New Roman"/>
          <w:sz w:val="24"/>
          <w:szCs w:val="24"/>
          <w:lang w:val="bg-BG"/>
        </w:rPr>
        <w:t xml:space="preserve">от </w:t>
      </w:r>
      <w:r w:rsidRPr="006A7542">
        <w:rPr>
          <w:rFonts w:ascii="Times New Roman" w:hAnsi="Times New Roman" w:cs="Times New Roman"/>
          <w:sz w:val="24"/>
          <w:szCs w:val="24"/>
          <w:lang w:val="bg-BG"/>
        </w:rPr>
        <w:t>закона</w:t>
      </w:r>
      <w:r w:rsidR="009B1F8E" w:rsidRPr="006A7542">
        <w:rPr>
          <w:rFonts w:ascii="Times New Roman" w:hAnsi="Times New Roman" w:cs="Times New Roman"/>
          <w:sz w:val="24"/>
          <w:szCs w:val="24"/>
          <w:lang w:val="bg-BG"/>
        </w:rPr>
        <w:t>.</w:t>
      </w:r>
      <w:r w:rsidRPr="006A7542">
        <w:rPr>
          <w:rFonts w:ascii="Times New Roman" w:hAnsi="Times New Roman" w:cs="Times New Roman"/>
          <w:sz w:val="24"/>
          <w:szCs w:val="24"/>
          <w:lang w:val="bg-BG"/>
        </w:rPr>
        <w:t xml:space="preserve"> Тълкуването на нормативната регламентация, обективирана в чл. 70, ал. 7, вр. с чл. 70, ал. 5 </w:t>
      </w:r>
      <w:r w:rsidR="009B1F8E" w:rsidRPr="006A7542">
        <w:rPr>
          <w:rFonts w:ascii="Times New Roman" w:hAnsi="Times New Roman" w:cs="Times New Roman"/>
          <w:sz w:val="24"/>
          <w:szCs w:val="24"/>
          <w:lang w:val="bg-BG"/>
        </w:rPr>
        <w:t xml:space="preserve">от </w:t>
      </w:r>
      <w:r w:rsidRPr="006A7542">
        <w:rPr>
          <w:rFonts w:ascii="Times New Roman" w:hAnsi="Times New Roman" w:cs="Times New Roman"/>
          <w:sz w:val="24"/>
          <w:szCs w:val="24"/>
          <w:lang w:val="bg-BG"/>
        </w:rPr>
        <w:t xml:space="preserve">ЗОП, налага извод, че законодателят е въвел императивно изискване методиката за оценка на предложенията да съдържа точни указания за оценяване, което да гарантира запознаване на участниците с параметрите на оценяване, в рамките на които да предложат оферта, целяща най-добро класиране. Показателите следва да са със стриктно формулирано съдържание и с оглед степента на съответствие, да са определени точни указания за тяхното оценяване. </w:t>
      </w:r>
    </w:p>
    <w:p w14:paraId="1F8B9E84" w14:textId="55B2BFC0" w:rsidR="00640A1E" w:rsidRPr="00867327" w:rsidRDefault="00624744" w:rsidP="00FE4013">
      <w:pPr>
        <w:tabs>
          <w:tab w:val="left" w:pos="9026"/>
        </w:tabs>
        <w:spacing w:before="120" w:after="120" w:line="240" w:lineRule="auto"/>
        <w:ind w:right="-46" w:firstLine="567"/>
        <w:jc w:val="both"/>
        <w:rPr>
          <w:rFonts w:ascii="Times New Roman" w:hAnsi="Times New Roman" w:cs="Times New Roman"/>
          <w:bCs/>
          <w:iCs/>
          <w:sz w:val="24"/>
          <w:szCs w:val="24"/>
          <w:lang w:val="bg-BG"/>
        </w:rPr>
      </w:pPr>
      <w:r w:rsidRPr="006A7542">
        <w:rPr>
          <w:rFonts w:ascii="Times New Roman" w:hAnsi="Times New Roman" w:cs="Times New Roman"/>
          <w:b/>
          <w:sz w:val="24"/>
          <w:szCs w:val="24"/>
          <w:lang w:val="bg-BG"/>
        </w:rPr>
        <w:t>3</w:t>
      </w:r>
      <w:r w:rsidR="00640A1E" w:rsidRPr="006A7542">
        <w:rPr>
          <w:rFonts w:ascii="Times New Roman" w:hAnsi="Times New Roman" w:cs="Times New Roman"/>
          <w:b/>
          <w:sz w:val="24"/>
          <w:szCs w:val="24"/>
          <w:lang w:val="bg-BG"/>
        </w:rPr>
        <w:t>.</w:t>
      </w:r>
      <w:r w:rsidR="00640A1E" w:rsidRPr="006A7542">
        <w:rPr>
          <w:rFonts w:ascii="Times New Roman" w:hAnsi="Times New Roman" w:cs="Times New Roman"/>
          <w:sz w:val="24"/>
          <w:szCs w:val="24"/>
          <w:lang w:val="bg-BG"/>
        </w:rPr>
        <w:t xml:space="preserve"> </w:t>
      </w:r>
      <w:r w:rsidR="0051259C" w:rsidRPr="006A7542">
        <w:rPr>
          <w:rFonts w:ascii="Times New Roman" w:hAnsi="Times New Roman" w:cs="Times New Roman"/>
          <w:sz w:val="24"/>
          <w:szCs w:val="24"/>
          <w:lang w:val="bg-BG"/>
        </w:rPr>
        <w:t>На следващо място,</w:t>
      </w:r>
      <w:r w:rsidR="00640A1E" w:rsidRPr="006A7542">
        <w:rPr>
          <w:rFonts w:ascii="Times New Roman" w:hAnsi="Times New Roman" w:cs="Times New Roman"/>
          <w:sz w:val="24"/>
          <w:szCs w:val="24"/>
          <w:lang w:val="bg-BG"/>
        </w:rPr>
        <w:t xml:space="preserve"> при формиране на методиката за оценка от възложителите е посочване на</w:t>
      </w:r>
      <w:r w:rsidR="00640A1E" w:rsidRPr="00867327">
        <w:rPr>
          <w:rFonts w:ascii="Times New Roman" w:hAnsi="Times New Roman" w:cs="Times New Roman"/>
          <w:sz w:val="24"/>
          <w:szCs w:val="24"/>
          <w:lang w:val="bg-BG"/>
        </w:rPr>
        <w:t xml:space="preserve"> скала за оценка на офертите, в която се изисква от участниците да предложат „</w:t>
      </w:r>
      <w:r w:rsidR="00640A1E" w:rsidRPr="00867327">
        <w:rPr>
          <w:rFonts w:ascii="Times New Roman" w:hAnsi="Times New Roman" w:cs="Times New Roman"/>
          <w:bCs/>
          <w:i/>
          <w:sz w:val="24"/>
          <w:szCs w:val="24"/>
          <w:u w:val="single"/>
          <w:lang w:val="bg-BG" w:eastAsia="ja-JP"/>
        </w:rPr>
        <w:t>глобалното разпределение на времето и ресурсите и</w:t>
      </w:r>
      <w:r w:rsidR="00640A1E" w:rsidRPr="00867327">
        <w:rPr>
          <w:rFonts w:ascii="Times New Roman" w:hAnsi="Times New Roman" w:cs="Times New Roman"/>
          <w:bCs/>
          <w:i/>
          <w:sz w:val="24"/>
          <w:szCs w:val="24"/>
          <w:lang w:val="bg-BG" w:eastAsia="ja-JP"/>
        </w:rPr>
        <w:t xml:space="preserve"> </w:t>
      </w:r>
      <w:r w:rsidR="00640A1E" w:rsidRPr="00867327">
        <w:rPr>
          <w:rFonts w:ascii="Times New Roman" w:hAnsi="Times New Roman" w:cs="Times New Roman"/>
          <w:bCs/>
          <w:i/>
          <w:sz w:val="24"/>
          <w:szCs w:val="24"/>
          <w:u w:val="single"/>
          <w:lang w:val="bg-BG" w:eastAsia="ja-JP"/>
        </w:rPr>
        <w:t>други организационни аспекти, които са необходими за качественото и срочно изпълнение на възложените СМР</w:t>
      </w:r>
      <w:r w:rsidR="00640A1E" w:rsidRPr="00867327">
        <w:rPr>
          <w:rFonts w:ascii="Times New Roman" w:hAnsi="Times New Roman" w:cs="Times New Roman"/>
          <w:bCs/>
          <w:i/>
          <w:sz w:val="24"/>
          <w:szCs w:val="24"/>
          <w:lang w:val="bg-BG" w:eastAsia="ja-JP"/>
        </w:rPr>
        <w:t xml:space="preserve">, </w:t>
      </w:r>
      <w:r w:rsidR="00640A1E" w:rsidRPr="00867327">
        <w:rPr>
          <w:rFonts w:ascii="Times New Roman" w:hAnsi="Times New Roman" w:cs="Times New Roman"/>
          <w:bCs/>
          <w:sz w:val="24"/>
          <w:szCs w:val="24"/>
          <w:lang w:val="bg-BG" w:eastAsia="ja-JP"/>
        </w:rPr>
        <w:t>както и</w:t>
      </w:r>
      <w:r w:rsidR="00640A1E" w:rsidRPr="00867327">
        <w:rPr>
          <w:rFonts w:ascii="Times New Roman" w:hAnsi="Times New Roman" w:cs="Times New Roman"/>
          <w:bCs/>
          <w:i/>
          <w:sz w:val="24"/>
          <w:szCs w:val="24"/>
          <w:lang w:val="bg-BG" w:eastAsia="ja-JP"/>
        </w:rPr>
        <w:t xml:space="preserve"> </w:t>
      </w:r>
      <w:r w:rsidR="00640A1E" w:rsidRPr="00867327">
        <w:rPr>
          <w:rFonts w:ascii="Times New Roman" w:hAnsi="Times New Roman" w:cs="Times New Roman"/>
          <w:i/>
          <w:sz w:val="24"/>
          <w:szCs w:val="24"/>
          <w:u w:val="single"/>
          <w:lang w:val="bg-BG"/>
        </w:rPr>
        <w:t>идентифициране, изброяване и описание на техническите средства и процеси.</w:t>
      </w:r>
      <w:r w:rsidR="00640A1E" w:rsidRPr="00867327">
        <w:rPr>
          <w:rFonts w:ascii="Times New Roman" w:hAnsi="Times New Roman" w:cs="Times New Roman"/>
          <w:i/>
          <w:sz w:val="24"/>
          <w:szCs w:val="24"/>
          <w:lang w:val="bg-BG"/>
        </w:rPr>
        <w:t xml:space="preserve"> </w:t>
      </w:r>
      <w:r w:rsidR="00640A1E" w:rsidRPr="00867327">
        <w:rPr>
          <w:rFonts w:ascii="Times New Roman" w:hAnsi="Times New Roman" w:cs="Times New Roman"/>
          <w:bCs/>
          <w:iCs/>
          <w:sz w:val="24"/>
          <w:szCs w:val="24"/>
          <w:lang w:val="bg-BG"/>
        </w:rPr>
        <w:t>За целите на методиката, възложител</w:t>
      </w:r>
      <w:r w:rsidR="00640A1E" w:rsidRPr="006A7542">
        <w:rPr>
          <w:rFonts w:ascii="Times New Roman" w:hAnsi="Times New Roman" w:cs="Times New Roman"/>
          <w:bCs/>
          <w:iCs/>
          <w:sz w:val="24"/>
          <w:szCs w:val="24"/>
          <w:lang w:val="bg-BG"/>
        </w:rPr>
        <w:t>ите често посочват, че</w:t>
      </w:r>
      <w:r w:rsidR="00640A1E" w:rsidRPr="00867327">
        <w:rPr>
          <w:rFonts w:ascii="Times New Roman" w:hAnsi="Times New Roman" w:cs="Times New Roman"/>
          <w:bCs/>
          <w:iCs/>
          <w:sz w:val="24"/>
          <w:szCs w:val="24"/>
          <w:lang w:val="bg-BG"/>
        </w:rPr>
        <w:t xml:space="preserve"> </w:t>
      </w:r>
      <w:r w:rsidR="00640A1E" w:rsidRPr="00867327">
        <w:rPr>
          <w:rFonts w:ascii="Times New Roman" w:hAnsi="Times New Roman" w:cs="Times New Roman"/>
          <w:bCs/>
          <w:i/>
          <w:sz w:val="24"/>
          <w:szCs w:val="24"/>
          <w:u w:val="single"/>
          <w:lang w:val="bg-BG" w:eastAsia="ja-JP"/>
        </w:rPr>
        <w:t>глобалното разпределение на времето и ресурсите</w:t>
      </w:r>
      <w:r w:rsidR="00640A1E" w:rsidRPr="00867327">
        <w:rPr>
          <w:rFonts w:ascii="Times New Roman" w:hAnsi="Times New Roman" w:cs="Times New Roman"/>
          <w:bCs/>
          <w:iCs/>
          <w:sz w:val="24"/>
          <w:szCs w:val="24"/>
          <w:lang w:val="bg-BG"/>
        </w:rPr>
        <w:t xml:space="preserve"> следва да се тълкува като:</w:t>
      </w:r>
      <w:r w:rsidR="009C2309">
        <w:rPr>
          <w:rFonts w:ascii="Times New Roman" w:hAnsi="Times New Roman" w:cs="Times New Roman"/>
          <w:bCs/>
          <w:iCs/>
          <w:sz w:val="24"/>
          <w:szCs w:val="24"/>
          <w:lang w:val="bg-BG"/>
        </w:rPr>
        <w:t xml:space="preserve"> </w:t>
      </w:r>
      <w:r w:rsidR="00640A1E" w:rsidRPr="00867327">
        <w:rPr>
          <w:rFonts w:ascii="Times New Roman" w:hAnsi="Times New Roman" w:cs="Times New Roman"/>
          <w:bCs/>
          <w:i/>
          <w:iCs/>
          <w:sz w:val="24"/>
          <w:szCs w:val="24"/>
          <w:lang w:val="bg-BG"/>
        </w:rPr>
        <w:t xml:space="preserve">„Участникът трябва да предостави </w:t>
      </w:r>
      <w:r w:rsidR="00640A1E" w:rsidRPr="00867327">
        <w:rPr>
          <w:rFonts w:ascii="Times New Roman" w:hAnsi="Times New Roman" w:cs="Times New Roman"/>
          <w:bCs/>
          <w:i/>
          <w:iCs/>
          <w:sz w:val="24"/>
          <w:szCs w:val="24"/>
          <w:u w:val="single"/>
          <w:lang w:val="bg-BG"/>
        </w:rPr>
        <w:t>подробна</w:t>
      </w:r>
      <w:r w:rsidR="00640A1E" w:rsidRPr="00867327">
        <w:rPr>
          <w:rFonts w:ascii="Times New Roman" w:hAnsi="Times New Roman" w:cs="Times New Roman"/>
          <w:bCs/>
          <w:i/>
          <w:iCs/>
          <w:sz w:val="24"/>
          <w:szCs w:val="24"/>
          <w:lang w:val="bg-BG"/>
        </w:rPr>
        <w:t xml:space="preserve"> информация за разпределението на времето и човешките ресурси за всяка дейност/задача/ и обосновката на избор на това разпределение“.</w:t>
      </w:r>
    </w:p>
    <w:p w14:paraId="4A4CFB94" w14:textId="77777777" w:rsidR="00640A1E" w:rsidRPr="00867327" w:rsidRDefault="00640A1E" w:rsidP="00FE4013">
      <w:pPr>
        <w:shd w:val="clear" w:color="auto" w:fill="FFFFFF"/>
        <w:tabs>
          <w:tab w:val="left" w:pos="9026"/>
        </w:tabs>
        <w:spacing w:before="120" w:after="120" w:line="240" w:lineRule="auto"/>
        <w:ind w:right="-46" w:firstLine="567"/>
        <w:jc w:val="both"/>
        <w:rPr>
          <w:rFonts w:ascii="Times New Roman" w:hAnsi="Times New Roman" w:cs="Times New Roman"/>
          <w:sz w:val="24"/>
          <w:szCs w:val="24"/>
          <w:lang w:val="bg-BG"/>
        </w:rPr>
      </w:pPr>
      <w:r w:rsidRPr="00867327">
        <w:rPr>
          <w:rFonts w:ascii="Times New Roman" w:hAnsi="Times New Roman" w:cs="Times New Roman"/>
          <w:sz w:val="24"/>
          <w:szCs w:val="24"/>
          <w:lang w:val="bg-BG"/>
        </w:rPr>
        <w:lastRenderedPageBreak/>
        <w:t xml:space="preserve">В тази връзка, цитираните обстоятелства </w:t>
      </w:r>
      <w:r w:rsidRPr="006A7542">
        <w:rPr>
          <w:rFonts w:ascii="Times New Roman" w:hAnsi="Times New Roman" w:cs="Times New Roman"/>
          <w:sz w:val="24"/>
          <w:szCs w:val="24"/>
          <w:lang w:val="bg-BG"/>
        </w:rPr>
        <w:t>несъмнено</w:t>
      </w:r>
      <w:r w:rsidRPr="00867327">
        <w:rPr>
          <w:rFonts w:ascii="Times New Roman" w:hAnsi="Times New Roman" w:cs="Times New Roman"/>
          <w:sz w:val="24"/>
          <w:szCs w:val="24"/>
          <w:lang w:val="bg-BG"/>
        </w:rPr>
        <w:t xml:space="preserve"> са в нарушение на разпоредбите на чл. 70, ал. 7 от ЗОП и чл. 33, ал. 1 от ППЗОП, тъй като не дават възможност да бъдат сравнени и оценени обективно техническите предложения в офертите на участниците, както и факта, че като елемент на оценяване се откроява пълнотата и начина на представяне на информацията в техническото предложение с приложенията към него. Безспорно е, че комисията оценява степента на съответствие на техническите предложения на участниците, спрямо изискванията на методиката за оценка, използвайки понятия „</w:t>
      </w:r>
      <w:r w:rsidRPr="00867327">
        <w:rPr>
          <w:rFonts w:ascii="Times New Roman" w:hAnsi="Times New Roman" w:cs="Times New Roman"/>
          <w:i/>
          <w:sz w:val="24"/>
          <w:szCs w:val="24"/>
          <w:lang w:val="bg-BG"/>
        </w:rPr>
        <w:t>като глобалното разпределение на времето и ресурсите</w:t>
      </w:r>
      <w:r w:rsidRPr="00867327">
        <w:rPr>
          <w:rFonts w:ascii="Times New Roman" w:hAnsi="Times New Roman" w:cs="Times New Roman"/>
          <w:sz w:val="24"/>
          <w:szCs w:val="24"/>
          <w:lang w:val="bg-BG"/>
        </w:rPr>
        <w:t>“, за което възложителят изрично е посочил, че се  тълкува като „</w:t>
      </w:r>
      <w:r w:rsidRPr="00867327">
        <w:rPr>
          <w:rFonts w:ascii="Times New Roman" w:hAnsi="Times New Roman" w:cs="Times New Roman"/>
          <w:bCs/>
          <w:i/>
          <w:iCs/>
          <w:sz w:val="24"/>
          <w:szCs w:val="24"/>
          <w:lang w:val="bg-BG"/>
        </w:rPr>
        <w:t xml:space="preserve">предоставяне на </w:t>
      </w:r>
      <w:r w:rsidRPr="00867327">
        <w:rPr>
          <w:rFonts w:ascii="Times New Roman" w:hAnsi="Times New Roman" w:cs="Times New Roman"/>
          <w:b/>
          <w:bCs/>
          <w:i/>
          <w:iCs/>
          <w:sz w:val="24"/>
          <w:szCs w:val="24"/>
          <w:u w:val="single"/>
          <w:lang w:val="bg-BG"/>
        </w:rPr>
        <w:t>подробна</w:t>
      </w:r>
      <w:r w:rsidRPr="00867327">
        <w:rPr>
          <w:rFonts w:ascii="Times New Roman" w:hAnsi="Times New Roman" w:cs="Times New Roman"/>
          <w:bCs/>
          <w:i/>
          <w:iCs/>
          <w:sz w:val="24"/>
          <w:szCs w:val="24"/>
          <w:lang w:val="bg-BG"/>
        </w:rPr>
        <w:t xml:space="preserve"> информация за разпределението на времето и човешките ресурси“</w:t>
      </w:r>
      <w:r w:rsidRPr="00867327">
        <w:rPr>
          <w:rFonts w:ascii="Times New Roman" w:hAnsi="Times New Roman" w:cs="Times New Roman"/>
          <w:sz w:val="24"/>
          <w:szCs w:val="24"/>
          <w:lang w:val="bg-BG"/>
        </w:rPr>
        <w:t>, което от своя страна, нарушава разпоредбата на чл. 33, ал. 1 от ППЗОП, с оглед на факта, че е налице оценка на пълнота и начин на представяне на информацията в документи от техническото предложение. Липсата на дефиниция за понятието „подробно“, не дава възможност за обективно сравняване и оценка на техническите предложения, представени от участниците. На практика се стига до неограничена свобода на избор и липса на гаранция за реална конкуренция в нарушение на чл. 2, ал. 1 от ЗОП. Наличието на неясни и неточни указания, създава предпоставки за субективизъм от страна на комисията и води до невъзможност да се прецени доколко обективни биха били действията на помощния орган при определяне на съответният подбор и оценка.</w:t>
      </w:r>
    </w:p>
    <w:p w14:paraId="0354921A" w14:textId="00D4DE62" w:rsidR="0051259C" w:rsidRPr="00867327" w:rsidRDefault="00DE38A4"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b/>
          <w:bCs/>
          <w:sz w:val="24"/>
          <w:szCs w:val="24"/>
          <w:lang w:val="bg-BG"/>
        </w:rPr>
        <w:t>4</w:t>
      </w:r>
      <w:r w:rsidR="009A23B7" w:rsidRPr="00867327">
        <w:rPr>
          <w:rFonts w:ascii="Times New Roman" w:hAnsi="Times New Roman" w:cs="Times New Roman"/>
          <w:b/>
          <w:bCs/>
          <w:sz w:val="24"/>
          <w:szCs w:val="24"/>
          <w:lang w:val="bg-BG"/>
        </w:rPr>
        <w:t>.</w:t>
      </w:r>
      <w:r w:rsidR="009A23B7" w:rsidRPr="00867327">
        <w:rPr>
          <w:rFonts w:ascii="Times New Roman" w:hAnsi="Times New Roman" w:cs="Times New Roman"/>
          <w:sz w:val="24"/>
          <w:szCs w:val="24"/>
          <w:lang w:val="bg-BG"/>
        </w:rPr>
        <w:t xml:space="preserve"> В проверявани</w:t>
      </w:r>
      <w:r w:rsidR="003B5D90" w:rsidRPr="006A7542">
        <w:rPr>
          <w:rFonts w:ascii="Times New Roman" w:hAnsi="Times New Roman" w:cs="Times New Roman"/>
          <w:sz w:val="24"/>
          <w:szCs w:val="24"/>
          <w:lang w:val="bg-BG"/>
        </w:rPr>
        <w:t xml:space="preserve"> процедури за възлагане на обществени</w:t>
      </w:r>
      <w:r w:rsidR="009A23B7" w:rsidRPr="00867327">
        <w:rPr>
          <w:rFonts w:ascii="Times New Roman" w:hAnsi="Times New Roman" w:cs="Times New Roman"/>
          <w:sz w:val="24"/>
          <w:szCs w:val="24"/>
          <w:lang w:val="bg-BG"/>
        </w:rPr>
        <w:t xml:space="preserve"> поръчки</w:t>
      </w:r>
      <w:r w:rsidR="003B5D90" w:rsidRPr="006A7542">
        <w:rPr>
          <w:rFonts w:ascii="Times New Roman" w:hAnsi="Times New Roman" w:cs="Times New Roman"/>
          <w:sz w:val="24"/>
          <w:szCs w:val="24"/>
          <w:lang w:val="bg-BG"/>
        </w:rPr>
        <w:t>,</w:t>
      </w:r>
      <w:r w:rsidR="009A23B7" w:rsidRPr="00867327">
        <w:rPr>
          <w:rFonts w:ascii="Times New Roman" w:hAnsi="Times New Roman" w:cs="Times New Roman"/>
          <w:sz w:val="24"/>
          <w:szCs w:val="24"/>
          <w:lang w:val="bg-BG"/>
        </w:rPr>
        <w:t xml:space="preserve"> възложителят не е посочил примерни характеристики на надграждащите или допълнителните елементи/дейности, или ги е указал по начин, от който също не става ясно какво ниво на техническото предложение ще се приеме за надвишаващо изискванията на възложителя и при какви качествени измерители ще се оцени като осигуряващо по-добро качество – напр. които постигат по-ефективен краен резултат и повишаване качеството на изпълнение на проекта; които осигуряват по-добро качество и устойчивост на материалите; гарантират по-голяма безопасност, ефективност и дълготрайност; включват оптимизиране и максимизиране на експлоатационните качества на обекта на поръчката и др. В някои случаи подобни елементи на оценка, напр. „иновативни търговски техники и условия“ не са свързани с предмета на поръчката –</w:t>
      </w:r>
      <w:r w:rsidR="003B5D90" w:rsidRPr="006A7542">
        <w:rPr>
          <w:rFonts w:ascii="Times New Roman" w:hAnsi="Times New Roman" w:cs="Times New Roman"/>
          <w:sz w:val="24"/>
          <w:szCs w:val="24"/>
          <w:lang w:val="bg-BG"/>
        </w:rPr>
        <w:t xml:space="preserve"> </w:t>
      </w:r>
      <w:r w:rsidR="009A23B7" w:rsidRPr="00867327">
        <w:rPr>
          <w:rFonts w:ascii="Times New Roman" w:hAnsi="Times New Roman" w:cs="Times New Roman"/>
          <w:sz w:val="24"/>
          <w:szCs w:val="24"/>
          <w:lang w:val="bg-BG"/>
        </w:rPr>
        <w:t xml:space="preserve">строителство, тъй като не са относими към измерването на качеството на изпълняваното СМР. В други случаи качеството „иновативност“ е </w:t>
      </w:r>
      <w:r w:rsidR="002747E1" w:rsidRPr="002747E1">
        <w:rPr>
          <w:rFonts w:ascii="Times New Roman" w:hAnsi="Times New Roman" w:cs="Times New Roman"/>
          <w:sz w:val="24"/>
          <w:szCs w:val="24"/>
          <w:lang w:val="bg-BG"/>
        </w:rPr>
        <w:t>неотносимо</w:t>
      </w:r>
      <w:r w:rsidR="009A23B7" w:rsidRPr="00867327">
        <w:rPr>
          <w:rFonts w:ascii="Times New Roman" w:hAnsi="Times New Roman" w:cs="Times New Roman"/>
          <w:sz w:val="24"/>
          <w:szCs w:val="24"/>
          <w:lang w:val="bg-BG"/>
        </w:rPr>
        <w:t xml:space="preserve"> към предмета на поръчката, тъй като дейностите, които следва да бъдат изпълнени са нормативно определени – дейности за строителен надзор и др.</w:t>
      </w:r>
    </w:p>
    <w:p w14:paraId="5E1FDF55" w14:textId="45731911" w:rsidR="009A23B7" w:rsidRPr="00867327" w:rsidRDefault="00DE38A4"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b/>
          <w:bCs/>
          <w:sz w:val="24"/>
          <w:szCs w:val="24"/>
          <w:lang w:val="bg-BG"/>
        </w:rPr>
        <w:t>5</w:t>
      </w:r>
      <w:r w:rsidR="002073E6" w:rsidRPr="00867327">
        <w:rPr>
          <w:rFonts w:ascii="Times New Roman" w:hAnsi="Times New Roman" w:cs="Times New Roman"/>
          <w:b/>
          <w:bCs/>
          <w:sz w:val="24"/>
          <w:szCs w:val="24"/>
          <w:lang w:val="bg-BG"/>
        </w:rPr>
        <w:t>.</w:t>
      </w:r>
      <w:r w:rsidR="002073E6" w:rsidRPr="00867327">
        <w:rPr>
          <w:rFonts w:ascii="Times New Roman" w:hAnsi="Times New Roman" w:cs="Times New Roman"/>
          <w:sz w:val="24"/>
          <w:szCs w:val="24"/>
          <w:lang w:val="bg-BG"/>
        </w:rPr>
        <w:t xml:space="preserve"> В друг случай</w:t>
      </w:r>
      <w:r w:rsidR="009C2309">
        <w:rPr>
          <w:rFonts w:ascii="Times New Roman" w:hAnsi="Times New Roman" w:cs="Times New Roman"/>
          <w:sz w:val="24"/>
          <w:szCs w:val="24"/>
          <w:lang w:val="bg-BG"/>
        </w:rPr>
        <w:t>,</w:t>
      </w:r>
      <w:r w:rsidR="002073E6" w:rsidRPr="00867327">
        <w:rPr>
          <w:rFonts w:ascii="Times New Roman" w:hAnsi="Times New Roman" w:cs="Times New Roman"/>
          <w:sz w:val="24"/>
          <w:szCs w:val="24"/>
          <w:lang w:val="bg-BG"/>
        </w:rPr>
        <w:t xml:space="preserve"> съгласно указанията за присъждане на точки се допускат до оценка предложения, които не отговарят на изискванията на възложителя и на действащата нормативна уредба в противоречие с чл. 107, т. 2 от ЗОП – напр. „от организацията на работа не личи, че участникът е запознат с приложимата нормативна уредба, съществуващите технически изисквания и стандарти, както и че разбира поставените за изпълнение задачи“. В допълнение, непознаването на нормативната уредба и техническите изисквания/стандарти поставя под съмнение оферирането на изпълнение по конкретната обществена поръчка, с нейните специфични особености, както и способността да се изпълни предмета на поръчката.</w:t>
      </w:r>
    </w:p>
    <w:p w14:paraId="1BB01E16" w14:textId="7ED84A5F" w:rsidR="009461CC" w:rsidRPr="006A7542" w:rsidRDefault="00F51C60" w:rsidP="00FE4013">
      <w:pPr>
        <w:spacing w:before="120" w:after="120" w:line="240" w:lineRule="auto"/>
        <w:ind w:firstLine="567"/>
        <w:jc w:val="both"/>
        <w:rPr>
          <w:rFonts w:ascii="Times New Roman" w:hAnsi="Times New Roman" w:cs="Times New Roman"/>
          <w:b/>
          <w:sz w:val="24"/>
          <w:szCs w:val="24"/>
          <w:lang w:val="bg-BG"/>
        </w:rPr>
      </w:pPr>
      <w:r w:rsidRPr="00867327">
        <w:rPr>
          <w:rFonts w:ascii="Times New Roman" w:hAnsi="Times New Roman" w:cs="Times New Roman"/>
          <w:b/>
          <w:sz w:val="24"/>
          <w:szCs w:val="24"/>
          <w:lang w:val="bg-BG"/>
        </w:rPr>
        <w:t>6</w:t>
      </w:r>
      <w:r w:rsidR="001F7E95" w:rsidRPr="006A7542">
        <w:rPr>
          <w:rFonts w:ascii="Times New Roman" w:hAnsi="Times New Roman" w:cs="Times New Roman"/>
          <w:b/>
          <w:sz w:val="24"/>
          <w:szCs w:val="24"/>
          <w:lang w:val="bg-BG"/>
        </w:rPr>
        <w:t xml:space="preserve">. </w:t>
      </w:r>
      <w:r w:rsidR="009461CC" w:rsidRPr="006A7542">
        <w:rPr>
          <w:rFonts w:ascii="Times New Roman" w:hAnsi="Times New Roman" w:cs="Times New Roman"/>
          <w:b/>
          <w:sz w:val="24"/>
          <w:szCs w:val="24"/>
          <w:lang w:val="bg-BG"/>
        </w:rPr>
        <w:t>При обществена поръчка с обект проектиране и изпълнение на строителство, показателите за оценка не включват характеристики, относими към всяка от двете дейности</w:t>
      </w:r>
      <w:r w:rsidR="00895389" w:rsidRPr="006A7542">
        <w:rPr>
          <w:rFonts w:ascii="Times New Roman" w:hAnsi="Times New Roman" w:cs="Times New Roman"/>
          <w:b/>
          <w:sz w:val="24"/>
          <w:szCs w:val="24"/>
          <w:lang w:val="bg-BG"/>
        </w:rPr>
        <w:t>, което безспорно попада в кръга на нарушения по чл. 70, ал. 9 от ЗОП</w:t>
      </w:r>
      <w:r w:rsidR="009461CC" w:rsidRPr="006A7542">
        <w:rPr>
          <w:rFonts w:ascii="Times New Roman" w:hAnsi="Times New Roman" w:cs="Times New Roman"/>
          <w:b/>
          <w:sz w:val="24"/>
          <w:szCs w:val="24"/>
          <w:lang w:val="bg-BG"/>
        </w:rPr>
        <w:t>;</w:t>
      </w:r>
    </w:p>
    <w:p w14:paraId="4AAA2B27" w14:textId="26D4CF85" w:rsidR="00BE381A" w:rsidRPr="006A7542" w:rsidRDefault="00BE381A"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lastRenderedPageBreak/>
        <w:t xml:space="preserve">7. Също така, </w:t>
      </w:r>
      <w:r w:rsidR="0076322B" w:rsidRPr="006A7542">
        <w:rPr>
          <w:rFonts w:ascii="Times New Roman" w:hAnsi="Times New Roman" w:cs="Times New Roman"/>
          <w:b/>
          <w:sz w:val="24"/>
          <w:szCs w:val="24"/>
          <w:lang w:val="bg-BG"/>
        </w:rPr>
        <w:t>често се наблюдава при процедури с обект строителство и/или проектиране и строителство,</w:t>
      </w:r>
      <w:r w:rsidRPr="006A7542">
        <w:rPr>
          <w:rFonts w:ascii="Times New Roman" w:hAnsi="Times New Roman" w:cs="Times New Roman"/>
          <w:b/>
          <w:sz w:val="24"/>
          <w:szCs w:val="24"/>
          <w:lang w:val="bg-BG"/>
        </w:rPr>
        <w:t xml:space="preserve"> използване от възложителите на технически показател за оценка изразен, чрез „Концепция за изпълнение“, при който</w:t>
      </w:r>
      <w:r w:rsidR="00557AB6" w:rsidRPr="006A7542">
        <w:rPr>
          <w:rFonts w:ascii="Times New Roman" w:hAnsi="Times New Roman" w:cs="Times New Roman"/>
          <w:b/>
          <w:sz w:val="24"/>
          <w:szCs w:val="24"/>
          <w:lang w:val="bg-BG"/>
        </w:rPr>
        <w:t xml:space="preserve"> се оценяват две обстоятелства:</w:t>
      </w:r>
    </w:p>
    <w:p w14:paraId="0C2ECB48" w14:textId="77777777" w:rsidR="00557AB6" w:rsidRPr="006A7542" w:rsidRDefault="00557AB6"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 xml:space="preserve">Обстоятелство № 1 представлява предложени мерки за осигуряване на доставка на необходимите строителни продукти, предназначени за влагане в съответния строеж и за извършване на входящ контрол за качество и съответствие на доставяните продукти с предвижданията на инвестиционния проект и нормативните изисквания. </w:t>
      </w:r>
    </w:p>
    <w:p w14:paraId="714187BD" w14:textId="7A39410D" w:rsidR="00557AB6" w:rsidRPr="006A7542" w:rsidRDefault="00557AB6"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Обстоятелство № 2 представлява предложени мерки за осигуряване на качеството по време на изпълнение на проектирането, строителството и авторски надзор.</w:t>
      </w:r>
    </w:p>
    <w:p w14:paraId="1C3A542E" w14:textId="50183A64" w:rsidR="00557AB6" w:rsidRPr="006A7542" w:rsidRDefault="0076322B"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 xml:space="preserve">В този вид използвана методиката за оценка се наблюдава липса на елементи, по които ще се оценява надграждащият ефект на предложените мерки и разграничението им с минимално изискуемото съдържание, както и указания за начина, по който ще се оценява максимално възможната степен на качествено изпълнение на поръчката. В указанията към използваната методика често допускана грешка е липсата на конкретизиране спрямо колко и кои елементи, отнасящи се до материалите или до организацията и/или технологията за изпълнение за по-качествено изпълнение, или до конкретни строителни дейности, ще се преценяват по-добрите характеристики на съответното предложение на мерките за осигуряване на качеството. Участниците могат да предлагат различни по характер допълнителни мерки, които водят и до различно качество на изпълнението, поради което не е осигурена единна база за сравнение. Не е определен резултатът, който следва да постигнат участниците при подготовката на техническите им предложения, за да е налице ефект от изпълнението на конкретната мярка за подобряване на контрола по доставката и гарантиране на качеството. </w:t>
      </w:r>
      <w:r w:rsidR="00557AB6" w:rsidRPr="006A7542">
        <w:rPr>
          <w:rFonts w:ascii="Times New Roman" w:hAnsi="Times New Roman" w:cs="Times New Roman"/>
          <w:bCs/>
          <w:sz w:val="24"/>
          <w:szCs w:val="24"/>
          <w:lang w:val="bg-BG"/>
        </w:rPr>
        <w:t>В допълнение</w:t>
      </w:r>
      <w:r w:rsidRPr="006A7542">
        <w:rPr>
          <w:rFonts w:ascii="Times New Roman" w:hAnsi="Times New Roman" w:cs="Times New Roman"/>
          <w:bCs/>
          <w:sz w:val="24"/>
          <w:szCs w:val="24"/>
          <w:lang w:val="bg-BG"/>
        </w:rPr>
        <w:t>, следва да се има предвид, че</w:t>
      </w:r>
      <w:r w:rsidR="00557AB6" w:rsidRPr="006A7542">
        <w:rPr>
          <w:rFonts w:ascii="Times New Roman" w:hAnsi="Times New Roman" w:cs="Times New Roman"/>
          <w:bCs/>
          <w:sz w:val="24"/>
          <w:szCs w:val="24"/>
          <w:lang w:val="bg-BG"/>
        </w:rPr>
        <w:t xml:space="preserve"> отговорност на изпълнителя е да влага в строителството качествени материали с предварително доказани качества, отговарящи на нормативните изисквания, стандарти и условия на проектната документация. Материалите следва да се доставят със сертификат за качество и декларация за съответствие. </w:t>
      </w:r>
      <w:r w:rsidR="00E14489" w:rsidRPr="006A7542">
        <w:rPr>
          <w:rFonts w:ascii="Times New Roman" w:hAnsi="Times New Roman" w:cs="Times New Roman"/>
          <w:bCs/>
          <w:sz w:val="24"/>
          <w:szCs w:val="24"/>
          <w:lang w:val="bg-BG"/>
        </w:rPr>
        <w:t>Създава се хипотеза, при която не е изяснено какво ниво на техническото предложение ще се приеме за надвишаващо изискванията на възложителя и при какви предварително определени качествени особености, последното ще се оцени като надграждащо, за да се присъдят съответните точки.</w:t>
      </w:r>
    </w:p>
    <w:p w14:paraId="10F053DC" w14:textId="1DB54935" w:rsidR="00A22B41" w:rsidRPr="006A7542" w:rsidRDefault="00A22B41" w:rsidP="00FE4013">
      <w:pPr>
        <w:spacing w:before="120" w:after="120" w:line="240" w:lineRule="auto"/>
        <w:ind w:firstLine="567"/>
        <w:jc w:val="both"/>
        <w:rPr>
          <w:rFonts w:ascii="Times New Roman" w:hAnsi="Times New Roman" w:cs="Times New Roman"/>
          <w:b/>
          <w:sz w:val="24"/>
          <w:szCs w:val="24"/>
          <w:u w:val="single"/>
          <w:lang w:val="bg-BG"/>
        </w:rPr>
      </w:pPr>
      <w:r w:rsidRPr="006A7542">
        <w:rPr>
          <w:rFonts w:ascii="Times New Roman" w:hAnsi="Times New Roman" w:cs="Times New Roman"/>
          <w:b/>
          <w:sz w:val="24"/>
          <w:szCs w:val="24"/>
          <w:lang w:val="bg-BG"/>
        </w:rPr>
        <w:t>8. Друго нарушение</w:t>
      </w:r>
      <w:r w:rsidR="005304B2">
        <w:rPr>
          <w:rFonts w:ascii="Times New Roman" w:hAnsi="Times New Roman" w:cs="Times New Roman"/>
          <w:b/>
          <w:sz w:val="24"/>
          <w:szCs w:val="24"/>
          <w:lang w:val="bg-BG"/>
        </w:rPr>
        <w:t>,</w:t>
      </w:r>
      <w:r w:rsidRPr="006A7542">
        <w:rPr>
          <w:rFonts w:ascii="Times New Roman" w:hAnsi="Times New Roman" w:cs="Times New Roman"/>
          <w:b/>
          <w:sz w:val="24"/>
          <w:szCs w:val="24"/>
          <w:lang w:val="bg-BG"/>
        </w:rPr>
        <w:t xml:space="preserve"> допускано от възложителите</w:t>
      </w:r>
      <w:r w:rsidR="005304B2">
        <w:rPr>
          <w:rFonts w:ascii="Times New Roman" w:hAnsi="Times New Roman" w:cs="Times New Roman"/>
          <w:b/>
          <w:sz w:val="24"/>
          <w:szCs w:val="24"/>
          <w:lang w:val="bg-BG"/>
        </w:rPr>
        <w:t>,</w:t>
      </w:r>
      <w:r w:rsidRPr="006A7542">
        <w:rPr>
          <w:rFonts w:ascii="Times New Roman" w:hAnsi="Times New Roman" w:cs="Times New Roman"/>
          <w:b/>
          <w:sz w:val="24"/>
          <w:szCs w:val="24"/>
          <w:lang w:val="bg-BG"/>
        </w:rPr>
        <w:t xml:space="preserve"> е залагането на критерии за възлагане/оценка, включващи организация на персонал/експерти при проверки на място от УО на ОПОС, ИА ОСЕС, Сертифициращ орган.</w:t>
      </w:r>
      <w:r w:rsidRPr="006A7542">
        <w:rPr>
          <w:rFonts w:ascii="Times New Roman" w:hAnsi="Times New Roman" w:cs="Times New Roman"/>
          <w:b/>
          <w:sz w:val="24"/>
          <w:szCs w:val="24"/>
          <w:u w:val="single"/>
          <w:lang w:val="bg-BG"/>
        </w:rPr>
        <w:t xml:space="preserve"> </w:t>
      </w:r>
    </w:p>
    <w:p w14:paraId="1775E53F" w14:textId="5A6AD584" w:rsidR="00A22B41" w:rsidRPr="006A7542" w:rsidRDefault="00A22B41"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Тук е важно да се отбележи, че бенефициентът е субект</w:t>
      </w:r>
      <w:r w:rsidR="00D001E0">
        <w:rPr>
          <w:rFonts w:ascii="Times New Roman" w:hAnsi="Times New Roman" w:cs="Times New Roman"/>
          <w:bCs/>
          <w:sz w:val="24"/>
          <w:szCs w:val="24"/>
          <w:lang w:val="bg-BG"/>
        </w:rPr>
        <w:t>а</w:t>
      </w:r>
      <w:r w:rsidRPr="006A7542">
        <w:rPr>
          <w:rFonts w:ascii="Times New Roman" w:hAnsi="Times New Roman" w:cs="Times New Roman"/>
          <w:bCs/>
          <w:sz w:val="24"/>
          <w:szCs w:val="24"/>
          <w:lang w:val="bg-BG"/>
        </w:rPr>
        <w:t xml:space="preserve">, който е длъжен да изпълни препоръките, съдържащи се в доклад от проверка на място и подготовката на изпълнителя за подобна проверка няма значение за качеството на изпълнение на обществената поръчка. Този елемент на оценка от методиката е и неясен като цел и не указва, в какво точно, следва да се изразява самият процес на организация на екипа за проверки на място, предвид, че единственото задължение на изпълнителя по отношение на тези проверки е да осигури достъп на проверяващите институции до обекта и/или до определени документи. </w:t>
      </w:r>
    </w:p>
    <w:p w14:paraId="0E980602" w14:textId="5042BD95" w:rsidR="00A22B41" w:rsidRPr="006A7542" w:rsidRDefault="00A22B41" w:rsidP="00FE4013">
      <w:pPr>
        <w:spacing w:before="120" w:after="120" w:line="240" w:lineRule="auto"/>
        <w:ind w:firstLine="567"/>
        <w:jc w:val="both"/>
        <w:rPr>
          <w:rFonts w:ascii="Times New Roman" w:hAnsi="Times New Roman" w:cs="Times New Roman"/>
          <w:b/>
          <w:i/>
          <w:iCs/>
          <w:sz w:val="24"/>
          <w:szCs w:val="24"/>
          <w:lang w:val="bg-BG"/>
        </w:rPr>
      </w:pPr>
      <w:r w:rsidRPr="006A7542">
        <w:rPr>
          <w:rFonts w:ascii="Times New Roman" w:hAnsi="Times New Roman" w:cs="Times New Roman"/>
          <w:b/>
          <w:i/>
          <w:iCs/>
          <w:sz w:val="24"/>
          <w:szCs w:val="24"/>
          <w:lang w:val="bg-BG"/>
        </w:rPr>
        <w:t>В този смисъл е и утвърдената съдебна практика, видно от решение № 9656/ 27.09.2021 г. на ВАС по адм. д. № 5867/2021 г., VII отд.</w:t>
      </w:r>
    </w:p>
    <w:p w14:paraId="7BF8A334" w14:textId="410F1640" w:rsidR="00D10737" w:rsidRPr="006A7542" w:rsidRDefault="00D10737" w:rsidP="00FE4013">
      <w:pPr>
        <w:spacing w:before="120" w:after="120" w:line="240" w:lineRule="auto"/>
        <w:ind w:firstLine="567"/>
        <w:jc w:val="both"/>
        <w:rPr>
          <w:rFonts w:ascii="Times New Roman" w:hAnsi="Times New Roman" w:cs="Times New Roman"/>
          <w:b/>
          <w:sz w:val="24"/>
          <w:szCs w:val="24"/>
          <w:u w:val="single"/>
          <w:lang w:val="bg-BG"/>
        </w:rPr>
      </w:pPr>
      <w:r w:rsidRPr="006A7542">
        <w:rPr>
          <w:rFonts w:ascii="Times New Roman" w:hAnsi="Times New Roman" w:cs="Times New Roman"/>
          <w:b/>
          <w:sz w:val="24"/>
          <w:szCs w:val="24"/>
          <w:lang w:val="bg-BG"/>
        </w:rPr>
        <w:lastRenderedPageBreak/>
        <w:t xml:space="preserve">9. Често срещано нарушение </w:t>
      </w:r>
      <w:r w:rsidR="001400F8" w:rsidRPr="006A7542">
        <w:rPr>
          <w:rFonts w:ascii="Times New Roman" w:hAnsi="Times New Roman" w:cs="Times New Roman"/>
          <w:b/>
          <w:sz w:val="24"/>
          <w:szCs w:val="24"/>
          <w:lang w:val="bg-BG"/>
        </w:rPr>
        <w:t>при</w:t>
      </w:r>
      <w:r w:rsidRPr="006A7542">
        <w:rPr>
          <w:rFonts w:ascii="Times New Roman" w:hAnsi="Times New Roman" w:cs="Times New Roman"/>
          <w:b/>
          <w:sz w:val="24"/>
          <w:szCs w:val="24"/>
          <w:lang w:val="bg-BG"/>
        </w:rPr>
        <w:t xml:space="preserve"> формирането на критери</w:t>
      </w:r>
      <w:r w:rsidR="001400F8" w:rsidRPr="006A7542">
        <w:rPr>
          <w:rFonts w:ascii="Times New Roman" w:hAnsi="Times New Roman" w:cs="Times New Roman"/>
          <w:b/>
          <w:sz w:val="24"/>
          <w:szCs w:val="24"/>
          <w:lang w:val="bg-BG"/>
        </w:rPr>
        <w:t>й</w:t>
      </w:r>
      <w:r w:rsidRPr="006A7542">
        <w:rPr>
          <w:rFonts w:ascii="Times New Roman" w:hAnsi="Times New Roman" w:cs="Times New Roman"/>
          <w:b/>
          <w:sz w:val="24"/>
          <w:szCs w:val="24"/>
          <w:lang w:val="bg-BG"/>
        </w:rPr>
        <w:t xml:space="preserve"> за възлагане е поставянето на оценка за предложени мерки, които не предоставят предварителна информация на участниците за съдържание, вид, характер и брой необходим</w:t>
      </w:r>
      <w:r w:rsidR="001400F8" w:rsidRPr="006A7542">
        <w:rPr>
          <w:rFonts w:ascii="Times New Roman" w:hAnsi="Times New Roman" w:cs="Times New Roman"/>
          <w:b/>
          <w:sz w:val="24"/>
          <w:szCs w:val="24"/>
          <w:lang w:val="bg-BG"/>
        </w:rPr>
        <w:t xml:space="preserve"> за изготвянето на предложение.</w:t>
      </w:r>
      <w:r w:rsidRPr="006A7542">
        <w:rPr>
          <w:rFonts w:ascii="Times New Roman" w:hAnsi="Times New Roman" w:cs="Times New Roman"/>
          <w:b/>
          <w:sz w:val="24"/>
          <w:szCs w:val="24"/>
          <w:u w:val="single"/>
          <w:lang w:val="bg-BG"/>
        </w:rPr>
        <w:t xml:space="preserve"> </w:t>
      </w:r>
    </w:p>
    <w:p w14:paraId="4D3AC785" w14:textId="6E89E0C9" w:rsidR="00A22B41" w:rsidRPr="006A7542" w:rsidRDefault="001400F8"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 xml:space="preserve">Така напр. в процедура за строителство е изискано от участниците да предложат мерки за </w:t>
      </w:r>
      <w:r w:rsidR="00D10737" w:rsidRPr="006A7542">
        <w:rPr>
          <w:rFonts w:ascii="Times New Roman" w:hAnsi="Times New Roman" w:cs="Times New Roman"/>
          <w:bCs/>
          <w:sz w:val="24"/>
          <w:szCs w:val="24"/>
          <w:lang w:val="bg-BG"/>
        </w:rPr>
        <w:t>максимално намаляване на времетраенето, през което съществуващи сградни канализационни отклонения са изключени от наличната мрежа; максимално намаляване на времетраенето, през което на консуматорите не се доставя питейна вода; случай на аварийно засягане на елементи на подземната техническа инфраструктура: елиминиране или редуциране на вредното социално въздействие от СМР в часовия пояс 14-16 ч</w:t>
      </w:r>
      <w:r w:rsidR="005304B2">
        <w:rPr>
          <w:rFonts w:ascii="Times New Roman" w:hAnsi="Times New Roman" w:cs="Times New Roman"/>
          <w:bCs/>
          <w:sz w:val="24"/>
          <w:szCs w:val="24"/>
          <w:lang w:val="bg-BG"/>
        </w:rPr>
        <w:t>.,</w:t>
      </w:r>
      <w:r w:rsidR="00D10737" w:rsidRPr="006A7542">
        <w:rPr>
          <w:rFonts w:ascii="Times New Roman" w:hAnsi="Times New Roman" w:cs="Times New Roman"/>
          <w:bCs/>
          <w:sz w:val="24"/>
          <w:szCs w:val="24"/>
          <w:lang w:val="bg-BG"/>
        </w:rPr>
        <w:t xml:space="preserve"> както и в неработни дни: намаляване на социалното напрежение в случай на постъпили жалби, сигнали, оплаквания и други подобни от лица, непосредствено засегнати от изпълняваните СМР.</w:t>
      </w:r>
    </w:p>
    <w:p w14:paraId="31222298" w14:textId="4AB0F43D" w:rsidR="00A22B41" w:rsidRPr="006A7542" w:rsidRDefault="001400F8"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В този случай, не е известно какви следва да са предложенията на участниците, за да се счете, че включват относими мерки и допускат сравнение и оценка, за да се присъдят обективно точките от методиката. Създава се хипотеза, при която са налице предложения от участници, водещи до различно ниво на изпълнение, но с присъден еднакъв брой точки, което обуславя липса на равнопоставеност.</w:t>
      </w:r>
    </w:p>
    <w:p w14:paraId="276E4F76" w14:textId="77777777" w:rsidR="002869D9" w:rsidRPr="006A7542" w:rsidRDefault="00CA5778"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
          <w:sz w:val="24"/>
          <w:szCs w:val="24"/>
          <w:lang w:val="bg-BG"/>
        </w:rPr>
        <w:t>10. В други случаи, се наблюдава използването на методика за оценка, при която оценката е свързана с наличието на определени елементи в предложенията на участниците, по всяко едно от предвидените надграждащите обстоятелства за присъждането на по-голям брой точки, като „</w:t>
      </w:r>
      <w:r w:rsidR="00ED18BF" w:rsidRPr="006A7542">
        <w:rPr>
          <w:rFonts w:ascii="Times New Roman" w:hAnsi="Times New Roman" w:cs="Times New Roman"/>
          <w:b/>
          <w:i/>
          <w:iCs/>
          <w:sz w:val="24"/>
          <w:szCs w:val="24"/>
          <w:lang w:val="bg-BG"/>
        </w:rPr>
        <w:t>човешки и технически</w:t>
      </w:r>
      <w:r w:rsidR="00ED18BF" w:rsidRPr="006A7542">
        <w:rPr>
          <w:rFonts w:ascii="Times New Roman" w:hAnsi="Times New Roman" w:cs="Times New Roman"/>
          <w:b/>
          <w:sz w:val="24"/>
          <w:szCs w:val="24"/>
          <w:lang w:val="bg-BG"/>
        </w:rPr>
        <w:t xml:space="preserve"> </w:t>
      </w:r>
      <w:r w:rsidRPr="006A7542">
        <w:rPr>
          <w:rFonts w:ascii="Times New Roman" w:hAnsi="Times New Roman" w:cs="Times New Roman"/>
          <w:b/>
          <w:i/>
          <w:iCs/>
          <w:sz w:val="24"/>
          <w:szCs w:val="24"/>
          <w:lang w:val="bg-BG"/>
        </w:rPr>
        <w:t xml:space="preserve">ресурси, документи, действия“, </w:t>
      </w:r>
      <w:r w:rsidRPr="006A7542">
        <w:rPr>
          <w:rFonts w:ascii="Times New Roman" w:hAnsi="Times New Roman" w:cs="Times New Roman"/>
          <w:b/>
          <w:sz w:val="24"/>
          <w:szCs w:val="24"/>
          <w:lang w:val="bg-BG"/>
        </w:rPr>
        <w:t xml:space="preserve">като липсват указания и критерии за оценката им в </w:t>
      </w:r>
      <w:r w:rsidR="00ED18BF" w:rsidRPr="006A7542">
        <w:rPr>
          <w:rFonts w:ascii="Times New Roman" w:hAnsi="Times New Roman" w:cs="Times New Roman"/>
          <w:b/>
          <w:sz w:val="24"/>
          <w:szCs w:val="24"/>
          <w:lang w:val="bg-BG"/>
        </w:rPr>
        <w:t xml:space="preserve">търсения от възложителя </w:t>
      </w:r>
      <w:r w:rsidRPr="006A7542">
        <w:rPr>
          <w:rFonts w:ascii="Times New Roman" w:hAnsi="Times New Roman" w:cs="Times New Roman"/>
          <w:b/>
          <w:sz w:val="24"/>
          <w:szCs w:val="24"/>
          <w:lang w:val="bg-BG"/>
        </w:rPr>
        <w:t>качествен аспект.</w:t>
      </w:r>
      <w:r w:rsidRPr="006A7542">
        <w:rPr>
          <w:rFonts w:ascii="Times New Roman" w:hAnsi="Times New Roman" w:cs="Times New Roman"/>
          <w:bCs/>
          <w:sz w:val="24"/>
          <w:szCs w:val="24"/>
          <w:lang w:val="bg-BG"/>
        </w:rPr>
        <w:t xml:space="preserve"> </w:t>
      </w:r>
    </w:p>
    <w:p w14:paraId="1B5BF577" w14:textId="7E0491FC" w:rsidR="00CA5778" w:rsidRPr="006A7542" w:rsidRDefault="00CA5778"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Описанието на „</w:t>
      </w:r>
      <w:r w:rsidR="00ED18BF" w:rsidRPr="006A7542">
        <w:rPr>
          <w:rFonts w:ascii="Times New Roman" w:hAnsi="Times New Roman" w:cs="Times New Roman"/>
          <w:bCs/>
          <w:i/>
          <w:iCs/>
          <w:sz w:val="24"/>
          <w:szCs w:val="24"/>
          <w:lang w:val="bg-BG"/>
        </w:rPr>
        <w:t>човешки и технически</w:t>
      </w:r>
      <w:r w:rsidR="00ED18BF" w:rsidRPr="006A7542">
        <w:rPr>
          <w:rFonts w:ascii="Times New Roman" w:hAnsi="Times New Roman" w:cs="Times New Roman"/>
          <w:bCs/>
          <w:sz w:val="24"/>
          <w:szCs w:val="24"/>
          <w:lang w:val="bg-BG"/>
        </w:rPr>
        <w:t xml:space="preserve"> </w:t>
      </w:r>
      <w:r w:rsidRPr="006A7542">
        <w:rPr>
          <w:rFonts w:ascii="Times New Roman" w:hAnsi="Times New Roman" w:cs="Times New Roman"/>
          <w:bCs/>
          <w:i/>
          <w:iCs/>
          <w:sz w:val="24"/>
          <w:szCs w:val="24"/>
          <w:lang w:val="bg-BG"/>
        </w:rPr>
        <w:t xml:space="preserve">ресурси, инструментариум, </w:t>
      </w:r>
      <w:r w:rsidR="00ED18BF" w:rsidRPr="006A7542">
        <w:rPr>
          <w:rFonts w:ascii="Times New Roman" w:hAnsi="Times New Roman" w:cs="Times New Roman"/>
          <w:bCs/>
          <w:i/>
          <w:iCs/>
          <w:sz w:val="24"/>
          <w:szCs w:val="24"/>
          <w:lang w:val="bg-BG"/>
        </w:rPr>
        <w:t xml:space="preserve">документи, действия </w:t>
      </w:r>
      <w:r w:rsidRPr="006A7542">
        <w:rPr>
          <w:rFonts w:ascii="Times New Roman" w:hAnsi="Times New Roman" w:cs="Times New Roman"/>
          <w:bCs/>
          <w:i/>
          <w:iCs/>
          <w:sz w:val="24"/>
          <w:szCs w:val="24"/>
          <w:lang w:val="bg-BG"/>
        </w:rPr>
        <w:t>и др.</w:t>
      </w:r>
      <w:r w:rsidRPr="006A7542">
        <w:rPr>
          <w:rFonts w:ascii="Times New Roman" w:hAnsi="Times New Roman" w:cs="Times New Roman"/>
          <w:bCs/>
          <w:sz w:val="24"/>
          <w:szCs w:val="24"/>
          <w:lang w:val="bg-BG"/>
        </w:rPr>
        <w:t>“ е свързано с пълнотата на предложенията, а не с конкретни качества на предложенията. В този смисъл</w:t>
      </w:r>
      <w:r w:rsidR="00A36CA0">
        <w:rPr>
          <w:rFonts w:ascii="Times New Roman" w:hAnsi="Times New Roman" w:cs="Times New Roman"/>
          <w:bCs/>
          <w:sz w:val="24"/>
          <w:szCs w:val="24"/>
          <w:lang w:val="bg-BG"/>
        </w:rPr>
        <w:t>,</w:t>
      </w:r>
      <w:r w:rsidRPr="006A7542">
        <w:rPr>
          <w:rFonts w:ascii="Times New Roman" w:hAnsi="Times New Roman" w:cs="Times New Roman"/>
          <w:bCs/>
          <w:sz w:val="24"/>
          <w:szCs w:val="24"/>
          <w:lang w:val="bg-BG"/>
        </w:rPr>
        <w:t xml:space="preserve"> утвърдената методика не залага критерии за оценяване на качеството на самото предложение, а оценява пълнотата и начина на представяне на информацията в предложението на участника. което е в нарушение на чл. 33. ал. 1. изр. 2 от ППЗОП.</w:t>
      </w:r>
    </w:p>
    <w:p w14:paraId="31E49B17" w14:textId="04D36B7B" w:rsidR="00CA5778" w:rsidRPr="006A7542" w:rsidRDefault="00ED18BF"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 xml:space="preserve">Също така, </w:t>
      </w:r>
      <w:r w:rsidR="00E56732" w:rsidRPr="006A7542">
        <w:rPr>
          <w:rFonts w:ascii="Times New Roman" w:hAnsi="Times New Roman" w:cs="Times New Roman"/>
          <w:bCs/>
          <w:sz w:val="24"/>
          <w:szCs w:val="24"/>
          <w:lang w:val="bg-BG"/>
        </w:rPr>
        <w:t>залагането на изискване в скалата за оценка</w:t>
      </w:r>
      <w:r w:rsidRPr="006A7542">
        <w:rPr>
          <w:rFonts w:ascii="Times New Roman" w:hAnsi="Times New Roman" w:cs="Times New Roman"/>
          <w:bCs/>
          <w:sz w:val="24"/>
          <w:szCs w:val="24"/>
          <w:lang w:val="bg-BG"/>
        </w:rPr>
        <w:t xml:space="preserve"> </w:t>
      </w:r>
      <w:r w:rsidR="00E56732" w:rsidRPr="006A7542">
        <w:rPr>
          <w:rFonts w:ascii="Times New Roman" w:hAnsi="Times New Roman" w:cs="Times New Roman"/>
          <w:bCs/>
          <w:sz w:val="24"/>
          <w:szCs w:val="24"/>
          <w:lang w:val="bg-BG"/>
        </w:rPr>
        <w:t xml:space="preserve">за </w:t>
      </w:r>
      <w:r w:rsidR="00CA5778" w:rsidRPr="006A7542">
        <w:rPr>
          <w:rFonts w:ascii="Times New Roman" w:hAnsi="Times New Roman" w:cs="Times New Roman"/>
          <w:bCs/>
          <w:sz w:val="24"/>
          <w:szCs w:val="24"/>
          <w:lang w:val="bg-BG"/>
        </w:rPr>
        <w:t>предложени допълнителни експерти</w:t>
      </w:r>
      <w:r w:rsidR="00E56732" w:rsidRPr="006A7542">
        <w:rPr>
          <w:rFonts w:ascii="Times New Roman" w:hAnsi="Times New Roman" w:cs="Times New Roman"/>
          <w:bCs/>
          <w:sz w:val="24"/>
          <w:szCs w:val="24"/>
          <w:lang w:val="bg-BG"/>
        </w:rPr>
        <w:t>, за които</w:t>
      </w:r>
      <w:r w:rsidR="00CA5778" w:rsidRPr="006A7542">
        <w:rPr>
          <w:rFonts w:ascii="Times New Roman" w:hAnsi="Times New Roman" w:cs="Times New Roman"/>
          <w:bCs/>
          <w:sz w:val="24"/>
          <w:szCs w:val="24"/>
          <w:lang w:val="bg-BG"/>
        </w:rPr>
        <w:t xml:space="preserve"> ще се приеме, че „</w:t>
      </w:r>
      <w:r w:rsidR="00CA5778" w:rsidRPr="006A7542">
        <w:rPr>
          <w:rFonts w:ascii="Times New Roman" w:hAnsi="Times New Roman" w:cs="Times New Roman"/>
          <w:bCs/>
          <w:i/>
          <w:iCs/>
          <w:sz w:val="24"/>
          <w:szCs w:val="24"/>
          <w:lang w:val="bg-BG"/>
        </w:rPr>
        <w:t xml:space="preserve">допълват и допринасят за качественото постигане и </w:t>
      </w:r>
      <w:r w:rsidR="00E56732" w:rsidRPr="006A7542">
        <w:rPr>
          <w:rFonts w:ascii="Times New Roman" w:hAnsi="Times New Roman" w:cs="Times New Roman"/>
          <w:bCs/>
          <w:i/>
          <w:iCs/>
          <w:sz w:val="24"/>
          <w:szCs w:val="24"/>
          <w:lang w:val="bg-BG"/>
        </w:rPr>
        <w:t>резултатите</w:t>
      </w:r>
      <w:r w:rsidR="00CA5778" w:rsidRPr="006A7542">
        <w:rPr>
          <w:rFonts w:ascii="Times New Roman" w:hAnsi="Times New Roman" w:cs="Times New Roman"/>
          <w:bCs/>
          <w:i/>
          <w:iCs/>
          <w:sz w:val="24"/>
          <w:szCs w:val="24"/>
          <w:lang w:val="bg-BG"/>
        </w:rPr>
        <w:t xml:space="preserve"> от изпълнението на поръчката</w:t>
      </w:r>
      <w:r w:rsidR="00E56732" w:rsidRPr="006A7542">
        <w:rPr>
          <w:rFonts w:ascii="Times New Roman" w:hAnsi="Times New Roman" w:cs="Times New Roman"/>
          <w:bCs/>
          <w:sz w:val="24"/>
          <w:szCs w:val="24"/>
          <w:lang w:val="bg-BG"/>
        </w:rPr>
        <w:t>“, от друга страна, създава неяснота и липса на обективна преценка</w:t>
      </w:r>
      <w:r w:rsidR="00CA5778" w:rsidRPr="006A7542">
        <w:rPr>
          <w:rFonts w:ascii="Times New Roman" w:hAnsi="Times New Roman" w:cs="Times New Roman"/>
          <w:bCs/>
          <w:sz w:val="24"/>
          <w:szCs w:val="24"/>
          <w:lang w:val="bg-BG"/>
        </w:rPr>
        <w:t xml:space="preserve">. </w:t>
      </w:r>
      <w:r w:rsidR="00E56732" w:rsidRPr="006A7542">
        <w:rPr>
          <w:rFonts w:ascii="Times New Roman" w:hAnsi="Times New Roman" w:cs="Times New Roman"/>
          <w:bCs/>
          <w:sz w:val="24"/>
          <w:szCs w:val="24"/>
          <w:lang w:val="bg-BG"/>
        </w:rPr>
        <w:t>Така напр. при двама</w:t>
      </w:r>
      <w:r w:rsidR="00CA5778" w:rsidRPr="006A7542">
        <w:rPr>
          <w:rFonts w:ascii="Times New Roman" w:hAnsi="Times New Roman" w:cs="Times New Roman"/>
          <w:bCs/>
          <w:sz w:val="24"/>
          <w:szCs w:val="24"/>
          <w:lang w:val="bg-BG"/>
        </w:rPr>
        <w:t xml:space="preserve"> класирани участници предложили допълнителни експерти с различна експертиза, </w:t>
      </w:r>
      <w:r w:rsidR="00E56732" w:rsidRPr="006A7542">
        <w:rPr>
          <w:rFonts w:ascii="Times New Roman" w:hAnsi="Times New Roman" w:cs="Times New Roman"/>
          <w:bCs/>
          <w:sz w:val="24"/>
          <w:szCs w:val="24"/>
          <w:lang w:val="bg-BG"/>
        </w:rPr>
        <w:t>ще е налице еднакво оценяване в разрез с принципите за равнопоставеност</w:t>
      </w:r>
      <w:r w:rsidR="00CA5778" w:rsidRPr="006A7542">
        <w:rPr>
          <w:rFonts w:ascii="Times New Roman" w:hAnsi="Times New Roman" w:cs="Times New Roman"/>
          <w:bCs/>
          <w:sz w:val="24"/>
          <w:szCs w:val="24"/>
          <w:lang w:val="bg-BG"/>
        </w:rPr>
        <w:t>.</w:t>
      </w:r>
    </w:p>
    <w:p w14:paraId="134C1301" w14:textId="1061593A" w:rsidR="00CA5778" w:rsidRPr="006A7542" w:rsidRDefault="00CA5778"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Предвид изложеното</w:t>
      </w:r>
      <w:r w:rsidR="00A36CA0">
        <w:rPr>
          <w:rFonts w:ascii="Times New Roman" w:hAnsi="Times New Roman" w:cs="Times New Roman"/>
          <w:bCs/>
          <w:sz w:val="24"/>
          <w:szCs w:val="24"/>
          <w:lang w:val="bg-BG"/>
        </w:rPr>
        <w:t>,</w:t>
      </w:r>
      <w:r w:rsidRPr="006A7542">
        <w:rPr>
          <w:rFonts w:ascii="Times New Roman" w:hAnsi="Times New Roman" w:cs="Times New Roman"/>
          <w:bCs/>
          <w:sz w:val="24"/>
          <w:szCs w:val="24"/>
          <w:lang w:val="bg-BG"/>
        </w:rPr>
        <w:t xml:space="preserve"> методиката за оценка не дава възможност да се оцени нивото на изпълнение, предложено във всяка оферта, и не дава възможност да бъдат сравнени и оценени обективно техническите предложения в офертите. В този смисъл</w:t>
      </w:r>
      <w:r w:rsidR="00E56732" w:rsidRPr="006A7542">
        <w:rPr>
          <w:rFonts w:ascii="Times New Roman" w:hAnsi="Times New Roman" w:cs="Times New Roman"/>
          <w:bCs/>
          <w:sz w:val="24"/>
          <w:szCs w:val="24"/>
          <w:lang w:val="bg-BG"/>
        </w:rPr>
        <w:t xml:space="preserve"> се наблюдава</w:t>
      </w:r>
      <w:r w:rsidRPr="006A7542">
        <w:rPr>
          <w:rFonts w:ascii="Times New Roman" w:hAnsi="Times New Roman" w:cs="Times New Roman"/>
          <w:bCs/>
          <w:sz w:val="24"/>
          <w:szCs w:val="24"/>
          <w:lang w:val="bg-BG"/>
        </w:rPr>
        <w:t xml:space="preserve"> </w:t>
      </w:r>
      <w:r w:rsidR="00E56732" w:rsidRPr="006A7542">
        <w:rPr>
          <w:rFonts w:ascii="Times New Roman" w:hAnsi="Times New Roman" w:cs="Times New Roman"/>
          <w:bCs/>
          <w:sz w:val="24"/>
          <w:szCs w:val="24"/>
          <w:lang w:val="bg-BG"/>
        </w:rPr>
        <w:t>нарушение на</w:t>
      </w:r>
      <w:r w:rsidRPr="006A7542">
        <w:rPr>
          <w:rFonts w:ascii="Times New Roman" w:hAnsi="Times New Roman" w:cs="Times New Roman"/>
          <w:bCs/>
          <w:sz w:val="24"/>
          <w:szCs w:val="24"/>
          <w:lang w:val="bg-BG"/>
        </w:rPr>
        <w:t xml:space="preserve"> чл. 70. ал. 5 и 7 от ЗОП и чл. 33. ал. </w:t>
      </w:r>
      <w:r w:rsidR="00E56732" w:rsidRPr="006A7542">
        <w:rPr>
          <w:rFonts w:ascii="Times New Roman" w:hAnsi="Times New Roman" w:cs="Times New Roman"/>
          <w:bCs/>
          <w:sz w:val="24"/>
          <w:szCs w:val="24"/>
          <w:lang w:val="bg-BG"/>
        </w:rPr>
        <w:t>1</w:t>
      </w:r>
      <w:r w:rsidRPr="006A7542">
        <w:rPr>
          <w:rFonts w:ascii="Times New Roman" w:hAnsi="Times New Roman" w:cs="Times New Roman"/>
          <w:bCs/>
          <w:sz w:val="24"/>
          <w:szCs w:val="24"/>
          <w:lang w:val="bg-BG"/>
        </w:rPr>
        <w:t xml:space="preserve"> от ППЗОП.</w:t>
      </w:r>
    </w:p>
    <w:p w14:paraId="13C26114" w14:textId="046C36B8" w:rsidR="001400F8" w:rsidRDefault="001400F8" w:rsidP="00FE4013">
      <w:pPr>
        <w:spacing w:before="120" w:after="120" w:line="240" w:lineRule="auto"/>
        <w:ind w:firstLine="567"/>
        <w:jc w:val="both"/>
        <w:rPr>
          <w:rFonts w:ascii="Times New Roman" w:hAnsi="Times New Roman" w:cs="Times New Roman"/>
          <w:b/>
          <w:sz w:val="24"/>
          <w:szCs w:val="24"/>
          <w:u w:val="single"/>
          <w:lang w:val="bg-BG"/>
        </w:rPr>
      </w:pPr>
    </w:p>
    <w:p w14:paraId="467BE5AB" w14:textId="1A26AD23" w:rsidR="00277E57" w:rsidRDefault="00277E57" w:rsidP="00FE4013">
      <w:pPr>
        <w:spacing w:before="120" w:after="120" w:line="240" w:lineRule="auto"/>
        <w:ind w:firstLine="567"/>
        <w:jc w:val="both"/>
        <w:rPr>
          <w:rFonts w:ascii="Times New Roman" w:hAnsi="Times New Roman" w:cs="Times New Roman"/>
          <w:b/>
          <w:sz w:val="24"/>
          <w:szCs w:val="24"/>
          <w:u w:val="single"/>
          <w:lang w:val="bg-BG"/>
        </w:rPr>
      </w:pPr>
    </w:p>
    <w:p w14:paraId="58CCCD4A" w14:textId="43EC64DA" w:rsidR="00277E57" w:rsidRDefault="00277E57" w:rsidP="00FE4013">
      <w:pPr>
        <w:spacing w:before="120" w:after="120" w:line="240" w:lineRule="auto"/>
        <w:ind w:firstLine="567"/>
        <w:jc w:val="both"/>
        <w:rPr>
          <w:rFonts w:ascii="Times New Roman" w:hAnsi="Times New Roman" w:cs="Times New Roman"/>
          <w:b/>
          <w:sz w:val="24"/>
          <w:szCs w:val="24"/>
          <w:u w:val="single"/>
          <w:lang w:val="bg-BG"/>
        </w:rPr>
      </w:pPr>
    </w:p>
    <w:p w14:paraId="5EE5D849" w14:textId="77777777" w:rsidR="00277E57" w:rsidRPr="006A7542" w:rsidRDefault="00277E57" w:rsidP="00FE4013">
      <w:pPr>
        <w:spacing w:before="120" w:after="120" w:line="240" w:lineRule="auto"/>
        <w:ind w:firstLine="567"/>
        <w:jc w:val="both"/>
        <w:rPr>
          <w:rFonts w:ascii="Times New Roman" w:hAnsi="Times New Roman" w:cs="Times New Roman"/>
          <w:b/>
          <w:sz w:val="24"/>
          <w:szCs w:val="24"/>
          <w:u w:val="single"/>
          <w:lang w:val="bg-BG"/>
        </w:rPr>
      </w:pPr>
    </w:p>
    <w:p w14:paraId="75D13747" w14:textId="5E569E8F" w:rsidR="009461CC" w:rsidRPr="006A7542" w:rsidRDefault="00642269"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lastRenderedPageBreak/>
        <w:t>I</w:t>
      </w:r>
      <w:r w:rsidR="008C3919" w:rsidRPr="00867327">
        <w:rPr>
          <w:rFonts w:ascii="Times New Roman" w:hAnsi="Times New Roman" w:cs="Times New Roman"/>
          <w:b/>
          <w:sz w:val="24"/>
          <w:szCs w:val="24"/>
          <w:lang w:val="bg-BG"/>
        </w:rPr>
        <w:t>V</w:t>
      </w:r>
      <w:r w:rsidRPr="006A7542">
        <w:rPr>
          <w:rFonts w:ascii="Times New Roman" w:hAnsi="Times New Roman" w:cs="Times New Roman"/>
          <w:b/>
          <w:sz w:val="24"/>
          <w:szCs w:val="24"/>
          <w:lang w:val="bg-BG"/>
        </w:rPr>
        <w:t>. НЕЗАКОНОСЪОБРАЗНИ ДЕЙСТВИЯ ПРИ ПРОВЕЖДАНЕ НА ПРОЦЕДУР</w:t>
      </w:r>
      <w:r w:rsidR="008C3919" w:rsidRPr="006A7542">
        <w:rPr>
          <w:rFonts w:ascii="Times New Roman" w:hAnsi="Times New Roman" w:cs="Times New Roman"/>
          <w:b/>
          <w:sz w:val="24"/>
          <w:szCs w:val="24"/>
          <w:lang w:val="bg-BG"/>
        </w:rPr>
        <w:t>А</w:t>
      </w:r>
      <w:r w:rsidRPr="006A7542">
        <w:rPr>
          <w:rFonts w:ascii="Times New Roman" w:hAnsi="Times New Roman" w:cs="Times New Roman"/>
          <w:b/>
          <w:sz w:val="24"/>
          <w:szCs w:val="24"/>
          <w:lang w:val="bg-BG"/>
        </w:rPr>
        <w:t xml:space="preserve"> И НА ЕТАП</w:t>
      </w:r>
      <w:r w:rsidR="00830B2D" w:rsidRPr="006A7542">
        <w:rPr>
          <w:rFonts w:ascii="Times New Roman" w:hAnsi="Times New Roman" w:cs="Times New Roman"/>
          <w:b/>
          <w:sz w:val="24"/>
          <w:szCs w:val="24"/>
          <w:lang w:val="bg-BG"/>
        </w:rPr>
        <w:t>ИТЕ</w:t>
      </w:r>
      <w:r w:rsidRPr="006A7542">
        <w:rPr>
          <w:rFonts w:ascii="Times New Roman" w:hAnsi="Times New Roman" w:cs="Times New Roman"/>
          <w:b/>
          <w:sz w:val="24"/>
          <w:szCs w:val="24"/>
          <w:lang w:val="bg-BG"/>
        </w:rPr>
        <w:t xml:space="preserve"> СЛЕД НЕЙНОТО ОБЯВЯВАНЕ:</w:t>
      </w:r>
    </w:p>
    <w:p w14:paraId="5E1FC8EE" w14:textId="77777777" w:rsidR="00277E57" w:rsidRDefault="00277E57" w:rsidP="00FE4013">
      <w:pPr>
        <w:spacing w:before="120" w:after="120" w:line="240" w:lineRule="auto"/>
        <w:ind w:firstLine="567"/>
        <w:jc w:val="both"/>
        <w:rPr>
          <w:rFonts w:ascii="Times New Roman" w:hAnsi="Times New Roman" w:cs="Times New Roman"/>
          <w:b/>
          <w:sz w:val="24"/>
          <w:szCs w:val="24"/>
          <w:lang w:val="bg-BG"/>
        </w:rPr>
      </w:pPr>
    </w:p>
    <w:p w14:paraId="7642A62F" w14:textId="325E1386" w:rsidR="009461CC" w:rsidRPr="006A7542" w:rsidRDefault="001D40ED"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 xml:space="preserve">1. </w:t>
      </w:r>
      <w:r w:rsidR="009461CC" w:rsidRPr="006A7542">
        <w:rPr>
          <w:rFonts w:ascii="Times New Roman" w:hAnsi="Times New Roman" w:cs="Times New Roman"/>
          <w:b/>
          <w:sz w:val="24"/>
          <w:szCs w:val="24"/>
          <w:lang w:val="bg-BG"/>
        </w:rPr>
        <w:t>Промяна на условията за участие с предоставяне на разясненията:</w:t>
      </w:r>
    </w:p>
    <w:p w14:paraId="75EE61F7" w14:textId="77777777" w:rsidR="009461CC" w:rsidRPr="006A7542" w:rsidRDefault="009461CC" w:rsidP="00FE4013">
      <w:pPr>
        <w:pStyle w:val="ListParagraph"/>
        <w:numPr>
          <w:ilvl w:val="0"/>
          <w:numId w:val="5"/>
        </w:numPr>
        <w:tabs>
          <w:tab w:val="left" w:pos="851"/>
        </w:tabs>
        <w:spacing w:before="120" w:after="120" w:line="240" w:lineRule="auto"/>
        <w:ind w:left="0"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Възложителят посочва, че релевантния период за доказване на опит от изпълнение на строителство и/или строителство и проектиране на сходни с предмета на поръчката обекти е именно посочения в документацията за участие – 3 години, предхождащи крайната дата за получаване на оферти.</w:t>
      </w:r>
      <w:r w:rsidR="00FE48D1" w:rsidRPr="006A7542">
        <w:rPr>
          <w:rFonts w:ascii="Times New Roman" w:hAnsi="Times New Roman" w:cs="Times New Roman"/>
          <w:b/>
          <w:sz w:val="24"/>
          <w:szCs w:val="24"/>
          <w:lang w:val="bg-BG"/>
        </w:rPr>
        <w:t xml:space="preserve"> </w:t>
      </w:r>
      <w:r w:rsidRPr="006A7542">
        <w:rPr>
          <w:rFonts w:ascii="Times New Roman" w:hAnsi="Times New Roman" w:cs="Times New Roman"/>
          <w:b/>
          <w:sz w:val="24"/>
          <w:szCs w:val="24"/>
          <w:lang w:val="bg-BG"/>
        </w:rPr>
        <w:t>В допълнение обаче пояснява, че ще приеме и доказване на сходни дейности в посочената област, изпълнени за последните 5 години.</w:t>
      </w:r>
    </w:p>
    <w:p w14:paraId="55313B89" w14:textId="21029CBF" w:rsidR="009461CC" w:rsidRPr="006A7542" w:rsidRDefault="009461CC"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С предоставеното разяснение от една страна се санира нарушението на чл. 63, ал.1, т. 1, буква „а“ от ЗОП, предвид, че законосъобразния период, относим за доказване на опит от строителство и/или и инженеринг е 5 години, но от друга страна се разширява обхвата на изискването, като се удължава първоначално посочения период на придобиване на този опит.</w:t>
      </w:r>
      <w:r w:rsidR="00FE48D1" w:rsidRPr="006A7542">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По този начин обаче</w:t>
      </w:r>
      <w:r w:rsidR="009A742D">
        <w:rPr>
          <w:rFonts w:ascii="Times New Roman" w:hAnsi="Times New Roman" w:cs="Times New Roman"/>
          <w:sz w:val="24"/>
          <w:szCs w:val="24"/>
          <w:lang w:val="bg-BG"/>
        </w:rPr>
        <w:t>,</w:t>
      </w:r>
      <w:r w:rsidRPr="006A7542">
        <w:rPr>
          <w:rFonts w:ascii="Times New Roman" w:hAnsi="Times New Roman" w:cs="Times New Roman"/>
          <w:sz w:val="24"/>
          <w:szCs w:val="24"/>
          <w:lang w:val="bg-BG"/>
        </w:rPr>
        <w:t xml:space="preserve"> се стеснява кръга от конкуренция, доколкото се ограничават от участие лица, които са се запознали с условията по поръчката в началото на нейното обявяване и са потенциално възпрепятствани да участват, ако са разполагали с опит в сферата търсена от възложителя, н</w:t>
      </w:r>
      <w:r w:rsidR="001D40ED" w:rsidRPr="006A7542">
        <w:rPr>
          <w:rFonts w:ascii="Times New Roman" w:hAnsi="Times New Roman" w:cs="Times New Roman"/>
          <w:sz w:val="24"/>
          <w:szCs w:val="24"/>
          <w:lang w:val="bg-BG"/>
        </w:rPr>
        <w:t>а</w:t>
      </w:r>
      <w:r w:rsidRPr="006A7542">
        <w:rPr>
          <w:rFonts w:ascii="Times New Roman" w:hAnsi="Times New Roman" w:cs="Times New Roman"/>
          <w:sz w:val="24"/>
          <w:szCs w:val="24"/>
          <w:lang w:val="bg-BG"/>
        </w:rPr>
        <w:t xml:space="preserve"> придобит в предходните 5, а не 3 години.</w:t>
      </w:r>
      <w:r w:rsidR="00FE48D1" w:rsidRPr="006A7542">
        <w:rPr>
          <w:rFonts w:ascii="Times New Roman" w:hAnsi="Times New Roman" w:cs="Times New Roman"/>
          <w:sz w:val="24"/>
          <w:szCs w:val="24"/>
          <w:lang w:val="bg-BG"/>
        </w:rPr>
        <w:t xml:space="preserve"> В тази връзка, </w:t>
      </w:r>
      <w:r w:rsidRPr="006A7542">
        <w:rPr>
          <w:rFonts w:ascii="Times New Roman" w:hAnsi="Times New Roman" w:cs="Times New Roman"/>
          <w:sz w:val="24"/>
          <w:szCs w:val="24"/>
          <w:lang w:val="bg-BG"/>
        </w:rPr>
        <w:t xml:space="preserve">с предоставеното разяснение е допуснато нарушение на разпоредбите на </w:t>
      </w:r>
      <w:r w:rsidR="00FE48D1" w:rsidRPr="006A7542">
        <w:rPr>
          <w:rFonts w:ascii="Times New Roman" w:hAnsi="Times New Roman" w:cs="Times New Roman"/>
          <w:sz w:val="24"/>
          <w:szCs w:val="24"/>
          <w:lang w:val="bg-BG"/>
        </w:rPr>
        <w:t xml:space="preserve">чл.100, ал. 10 от ЗОП, а именно: въведени са </w:t>
      </w:r>
      <w:r w:rsidRPr="006A7542">
        <w:rPr>
          <w:rFonts w:ascii="Times New Roman" w:hAnsi="Times New Roman" w:cs="Times New Roman"/>
          <w:sz w:val="24"/>
          <w:szCs w:val="24"/>
          <w:lang w:val="bg-BG"/>
        </w:rPr>
        <w:t>условия, които променят кръга на заинтересованите лица.</w:t>
      </w:r>
    </w:p>
    <w:p w14:paraId="5CC5EBE2" w14:textId="77777777" w:rsidR="0033704C" w:rsidRPr="006A7542" w:rsidRDefault="001D40ED" w:rsidP="00FE4013">
      <w:pPr>
        <w:pStyle w:val="ListParagraph"/>
        <w:numPr>
          <w:ilvl w:val="0"/>
          <w:numId w:val="5"/>
        </w:numPr>
        <w:tabs>
          <w:tab w:val="left" w:pos="851"/>
        </w:tabs>
        <w:spacing w:before="120" w:after="120" w:line="240" w:lineRule="auto"/>
        <w:ind w:left="0" w:firstLine="567"/>
        <w:jc w:val="both"/>
        <w:rPr>
          <w:rFonts w:ascii="Times New Roman" w:hAnsi="Times New Roman" w:cs="Times New Roman"/>
          <w:sz w:val="24"/>
          <w:szCs w:val="24"/>
          <w:lang w:val="bg-BG"/>
        </w:rPr>
      </w:pPr>
      <w:r w:rsidRPr="006A7542">
        <w:rPr>
          <w:rFonts w:ascii="Times New Roman" w:hAnsi="Times New Roman" w:cs="Times New Roman"/>
          <w:b/>
          <w:sz w:val="24"/>
          <w:szCs w:val="24"/>
          <w:lang w:val="bg-BG"/>
        </w:rPr>
        <w:t xml:space="preserve">С </w:t>
      </w:r>
      <w:r w:rsidR="0033704C" w:rsidRPr="006A7542">
        <w:rPr>
          <w:rFonts w:ascii="Times New Roman" w:hAnsi="Times New Roman" w:cs="Times New Roman"/>
          <w:b/>
          <w:sz w:val="24"/>
          <w:szCs w:val="24"/>
          <w:lang w:val="bg-BG"/>
        </w:rPr>
        <w:t>предоставени</w:t>
      </w:r>
      <w:r w:rsidR="009461CC" w:rsidRPr="006A7542">
        <w:rPr>
          <w:rFonts w:ascii="Times New Roman" w:hAnsi="Times New Roman" w:cs="Times New Roman"/>
          <w:b/>
          <w:sz w:val="24"/>
          <w:szCs w:val="24"/>
          <w:lang w:val="bg-BG"/>
        </w:rPr>
        <w:t xml:space="preserve"> в условията на чл.</w:t>
      </w:r>
      <w:r w:rsidR="0033704C" w:rsidRPr="006A7542">
        <w:rPr>
          <w:rFonts w:ascii="Times New Roman" w:hAnsi="Times New Roman" w:cs="Times New Roman"/>
          <w:b/>
          <w:sz w:val="24"/>
          <w:szCs w:val="24"/>
          <w:lang w:val="bg-BG"/>
        </w:rPr>
        <w:t xml:space="preserve"> </w:t>
      </w:r>
      <w:r w:rsidR="009461CC" w:rsidRPr="006A7542">
        <w:rPr>
          <w:rFonts w:ascii="Times New Roman" w:hAnsi="Times New Roman" w:cs="Times New Roman"/>
          <w:b/>
          <w:sz w:val="24"/>
          <w:szCs w:val="24"/>
          <w:lang w:val="bg-BG"/>
        </w:rPr>
        <w:t>33 от ЗОП разяснения се препятства участието на потенциални участници в процедурата, тъй като с част от тях не се изпълнява целта и предназначението на института на разяснението – да внесе яснота и конкретика по отношение минималните изисквания на възложителя и начина на покриване на критериите за подбор.</w:t>
      </w:r>
      <w:r w:rsidR="009461CC" w:rsidRPr="006A7542">
        <w:rPr>
          <w:rFonts w:ascii="Times New Roman" w:hAnsi="Times New Roman" w:cs="Times New Roman"/>
          <w:sz w:val="24"/>
          <w:szCs w:val="24"/>
          <w:lang w:val="bg-BG"/>
        </w:rPr>
        <w:t xml:space="preserve"> </w:t>
      </w:r>
    </w:p>
    <w:p w14:paraId="2FF71345" w14:textId="755235BA" w:rsidR="009461CC" w:rsidRPr="006A7542" w:rsidRDefault="009461CC"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 xml:space="preserve">Искано е разяснение във връзка със заложено условие за професионалната квалификация на ключов експерт еколог с посочена специалност, коя би се приела за еквивалентна, като в отговор възложителят е </w:t>
      </w:r>
      <w:r w:rsidR="009C14CA" w:rsidRPr="006A7542">
        <w:rPr>
          <w:rFonts w:ascii="Times New Roman" w:hAnsi="Times New Roman" w:cs="Times New Roman"/>
          <w:sz w:val="24"/>
          <w:szCs w:val="24"/>
          <w:lang w:val="bg-BG"/>
        </w:rPr>
        <w:t>посочил</w:t>
      </w:r>
      <w:r w:rsidRPr="006A7542">
        <w:rPr>
          <w:rFonts w:ascii="Times New Roman" w:hAnsi="Times New Roman" w:cs="Times New Roman"/>
          <w:sz w:val="24"/>
          <w:szCs w:val="24"/>
          <w:lang w:val="bg-BG"/>
        </w:rPr>
        <w:t>, че от компетентността на комисията е да прецени дали декларираната специалност е еквивалентна на образованието на експерта. УО на ОПОС е приел, че възложителят в</w:t>
      </w:r>
      <w:r w:rsidR="001D40ED" w:rsidRPr="006A7542">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 xml:space="preserve">този случай не е дал на заинтересованите лица конкретна дефиниция на използваното от него понятие „еквивалентно“ при формулиране на условието за изискуемо образование на ключов експерт „еколог“, т.е. дадените разяснения съставляват липса на </w:t>
      </w:r>
      <w:r w:rsidR="009C14CA" w:rsidRPr="006A7542">
        <w:rPr>
          <w:rFonts w:ascii="Times New Roman" w:hAnsi="Times New Roman" w:cs="Times New Roman"/>
          <w:sz w:val="24"/>
          <w:szCs w:val="24"/>
          <w:lang w:val="bg-BG"/>
        </w:rPr>
        <w:t>отговор</w:t>
      </w:r>
      <w:r w:rsidRPr="006A7542">
        <w:rPr>
          <w:rFonts w:ascii="Times New Roman" w:hAnsi="Times New Roman" w:cs="Times New Roman"/>
          <w:sz w:val="24"/>
          <w:szCs w:val="24"/>
          <w:lang w:val="bg-BG"/>
        </w:rPr>
        <w:t xml:space="preserve"> по отношение на еквивалентността на изискуемото образование за този ключов експерт.</w:t>
      </w:r>
    </w:p>
    <w:p w14:paraId="6DE4081E" w14:textId="77777777" w:rsidR="00655B69" w:rsidRPr="006A7542" w:rsidRDefault="00655B69" w:rsidP="00FE4013">
      <w:pPr>
        <w:spacing w:before="120" w:after="120" w:line="240" w:lineRule="auto"/>
        <w:ind w:firstLine="567"/>
        <w:jc w:val="both"/>
        <w:rPr>
          <w:rFonts w:ascii="Times New Roman" w:hAnsi="Times New Roman" w:cs="Times New Roman"/>
          <w:sz w:val="24"/>
          <w:szCs w:val="24"/>
          <w:lang w:val="bg-BG"/>
        </w:rPr>
      </w:pPr>
    </w:p>
    <w:p w14:paraId="34AB1390" w14:textId="77777777" w:rsidR="009461CC" w:rsidRPr="006A7542" w:rsidRDefault="00363AA9"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 xml:space="preserve">3. </w:t>
      </w:r>
      <w:r w:rsidR="000A0241" w:rsidRPr="006A7542">
        <w:rPr>
          <w:rFonts w:ascii="Times New Roman" w:hAnsi="Times New Roman" w:cs="Times New Roman"/>
          <w:b/>
          <w:sz w:val="24"/>
          <w:szCs w:val="24"/>
          <w:lang w:val="bg-BG"/>
        </w:rPr>
        <w:t>Едно от най-често срещаните  нарушения е в случаите, при които о</w:t>
      </w:r>
      <w:r w:rsidR="009461CC" w:rsidRPr="006A7542">
        <w:rPr>
          <w:rFonts w:ascii="Times New Roman" w:hAnsi="Times New Roman" w:cs="Times New Roman"/>
          <w:b/>
          <w:sz w:val="24"/>
          <w:szCs w:val="24"/>
          <w:lang w:val="bg-BG"/>
        </w:rPr>
        <w:t>ферта</w:t>
      </w:r>
      <w:r w:rsidR="000A0241" w:rsidRPr="006A7542">
        <w:rPr>
          <w:rFonts w:ascii="Times New Roman" w:hAnsi="Times New Roman" w:cs="Times New Roman"/>
          <w:b/>
          <w:sz w:val="24"/>
          <w:szCs w:val="24"/>
          <w:lang w:val="bg-BG"/>
        </w:rPr>
        <w:t>та</w:t>
      </w:r>
      <w:r w:rsidR="009461CC" w:rsidRPr="006A7542">
        <w:rPr>
          <w:rFonts w:ascii="Times New Roman" w:hAnsi="Times New Roman" w:cs="Times New Roman"/>
          <w:b/>
          <w:sz w:val="24"/>
          <w:szCs w:val="24"/>
          <w:lang w:val="bg-BG"/>
        </w:rPr>
        <w:t xml:space="preserve"> на </w:t>
      </w:r>
      <w:r w:rsidR="000A0241" w:rsidRPr="006A7542">
        <w:rPr>
          <w:rFonts w:ascii="Times New Roman" w:hAnsi="Times New Roman" w:cs="Times New Roman"/>
          <w:b/>
          <w:sz w:val="24"/>
          <w:szCs w:val="24"/>
          <w:lang w:val="bg-BG"/>
        </w:rPr>
        <w:t>определения за изпълнител участник</w:t>
      </w:r>
      <w:r w:rsidR="009461CC" w:rsidRPr="006A7542">
        <w:rPr>
          <w:rFonts w:ascii="Times New Roman" w:hAnsi="Times New Roman" w:cs="Times New Roman"/>
          <w:b/>
          <w:sz w:val="24"/>
          <w:szCs w:val="24"/>
          <w:lang w:val="bg-BG"/>
        </w:rPr>
        <w:t>, не отговаря в пълна степен на изискванията на възложителя:</w:t>
      </w:r>
    </w:p>
    <w:p w14:paraId="221A3875" w14:textId="321E9972" w:rsidR="009461CC" w:rsidRPr="006A7542" w:rsidRDefault="009461CC" w:rsidP="00FE4013">
      <w:pPr>
        <w:pStyle w:val="ListParagraph"/>
        <w:numPr>
          <w:ilvl w:val="0"/>
          <w:numId w:val="5"/>
        </w:numPr>
        <w:tabs>
          <w:tab w:val="left" w:pos="851"/>
        </w:tabs>
        <w:spacing w:before="120" w:after="120" w:line="240" w:lineRule="auto"/>
        <w:ind w:left="0"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 xml:space="preserve">Липса на извършени проверки или </w:t>
      </w:r>
      <w:r w:rsidR="00DD444B" w:rsidRPr="006A7542">
        <w:rPr>
          <w:rFonts w:ascii="Times New Roman" w:hAnsi="Times New Roman" w:cs="Times New Roman"/>
          <w:b/>
          <w:sz w:val="24"/>
          <w:szCs w:val="24"/>
          <w:lang w:val="bg-BG"/>
        </w:rPr>
        <w:t>искания на разяснения за данни заявени от участниците</w:t>
      </w:r>
      <w:r w:rsidR="00CC5C8E" w:rsidRPr="006A7542">
        <w:rPr>
          <w:rFonts w:ascii="Times New Roman" w:hAnsi="Times New Roman" w:cs="Times New Roman"/>
          <w:b/>
          <w:sz w:val="24"/>
          <w:szCs w:val="24"/>
          <w:lang w:val="bg-BG"/>
        </w:rPr>
        <w:t xml:space="preserve"> по чл. 54, ал. 13 от ППЗОП</w:t>
      </w:r>
      <w:r w:rsidR="00DD444B" w:rsidRPr="006A7542">
        <w:rPr>
          <w:rFonts w:ascii="Times New Roman" w:hAnsi="Times New Roman" w:cs="Times New Roman"/>
          <w:b/>
          <w:sz w:val="24"/>
          <w:szCs w:val="24"/>
          <w:lang w:val="bg-BG"/>
        </w:rPr>
        <w:t>,</w:t>
      </w:r>
      <w:r w:rsidRPr="006A7542">
        <w:rPr>
          <w:rFonts w:ascii="Times New Roman" w:hAnsi="Times New Roman" w:cs="Times New Roman"/>
          <w:b/>
          <w:sz w:val="24"/>
          <w:szCs w:val="24"/>
          <w:lang w:val="bg-BG"/>
        </w:rPr>
        <w:t xml:space="preserve"> от страна на комисията по време на преценка </w:t>
      </w:r>
      <w:r w:rsidR="00DD444B" w:rsidRPr="006A7542">
        <w:rPr>
          <w:rFonts w:ascii="Times New Roman" w:hAnsi="Times New Roman" w:cs="Times New Roman"/>
          <w:b/>
          <w:sz w:val="24"/>
          <w:szCs w:val="24"/>
          <w:lang w:val="bg-BG"/>
        </w:rPr>
        <w:t>за съответствие</w:t>
      </w:r>
      <w:r w:rsidRPr="006A7542">
        <w:rPr>
          <w:rFonts w:ascii="Times New Roman" w:hAnsi="Times New Roman" w:cs="Times New Roman"/>
          <w:b/>
          <w:sz w:val="24"/>
          <w:szCs w:val="24"/>
          <w:lang w:val="bg-BG"/>
        </w:rPr>
        <w:t xml:space="preserve"> с </w:t>
      </w:r>
      <w:r w:rsidR="00DD444B" w:rsidRPr="006A7542">
        <w:rPr>
          <w:rFonts w:ascii="Times New Roman" w:hAnsi="Times New Roman" w:cs="Times New Roman"/>
          <w:b/>
          <w:sz w:val="24"/>
          <w:szCs w:val="24"/>
          <w:lang w:val="bg-BG"/>
        </w:rPr>
        <w:t xml:space="preserve">изискванията за личното </w:t>
      </w:r>
      <w:r w:rsidR="0072661E" w:rsidRPr="006A7542">
        <w:rPr>
          <w:rFonts w:ascii="Times New Roman" w:hAnsi="Times New Roman" w:cs="Times New Roman"/>
          <w:b/>
          <w:sz w:val="24"/>
          <w:szCs w:val="24"/>
          <w:lang w:val="bg-BG"/>
        </w:rPr>
        <w:t>състояние</w:t>
      </w:r>
      <w:r w:rsidR="00DD444B" w:rsidRPr="006A7542">
        <w:rPr>
          <w:rFonts w:ascii="Times New Roman" w:hAnsi="Times New Roman" w:cs="Times New Roman"/>
          <w:b/>
          <w:sz w:val="24"/>
          <w:szCs w:val="24"/>
          <w:lang w:val="bg-BG"/>
        </w:rPr>
        <w:t xml:space="preserve"> и/или поставените </w:t>
      </w:r>
      <w:r w:rsidRPr="006A7542">
        <w:rPr>
          <w:rFonts w:ascii="Times New Roman" w:hAnsi="Times New Roman" w:cs="Times New Roman"/>
          <w:b/>
          <w:sz w:val="24"/>
          <w:szCs w:val="24"/>
          <w:lang w:val="bg-BG"/>
        </w:rPr>
        <w:t>критериите за подбор, когато в</w:t>
      </w:r>
      <w:r w:rsidR="00363AA9" w:rsidRPr="006A7542">
        <w:rPr>
          <w:rFonts w:ascii="Times New Roman" w:hAnsi="Times New Roman" w:cs="Times New Roman"/>
          <w:b/>
          <w:sz w:val="24"/>
          <w:szCs w:val="24"/>
          <w:lang w:val="bg-BG"/>
        </w:rPr>
        <w:t xml:space="preserve"> </w:t>
      </w:r>
      <w:r w:rsidRPr="006A7542">
        <w:rPr>
          <w:rFonts w:ascii="Times New Roman" w:hAnsi="Times New Roman" w:cs="Times New Roman"/>
          <w:b/>
          <w:sz w:val="24"/>
          <w:szCs w:val="24"/>
          <w:lang w:val="bg-BG"/>
        </w:rPr>
        <w:t>ЕЕДОП липсва</w:t>
      </w:r>
      <w:r w:rsidR="00DD444B" w:rsidRPr="006A7542">
        <w:rPr>
          <w:rFonts w:ascii="Times New Roman" w:hAnsi="Times New Roman" w:cs="Times New Roman"/>
          <w:b/>
          <w:sz w:val="24"/>
          <w:szCs w:val="24"/>
          <w:lang w:val="bg-BG"/>
        </w:rPr>
        <w:t xml:space="preserve"> необходимата</w:t>
      </w:r>
      <w:r w:rsidRPr="006A7542">
        <w:rPr>
          <w:rFonts w:ascii="Times New Roman" w:hAnsi="Times New Roman" w:cs="Times New Roman"/>
          <w:b/>
          <w:sz w:val="24"/>
          <w:szCs w:val="24"/>
          <w:lang w:val="bg-BG"/>
        </w:rPr>
        <w:t xml:space="preserve"> информация, която служи за </w:t>
      </w:r>
      <w:r w:rsidR="00DD444B" w:rsidRPr="006A7542">
        <w:rPr>
          <w:rFonts w:ascii="Times New Roman" w:hAnsi="Times New Roman" w:cs="Times New Roman"/>
          <w:b/>
          <w:sz w:val="24"/>
          <w:szCs w:val="24"/>
          <w:lang w:val="bg-BG"/>
        </w:rPr>
        <w:t>деклариране</w:t>
      </w:r>
      <w:r w:rsidRPr="006A7542">
        <w:rPr>
          <w:rFonts w:ascii="Times New Roman" w:hAnsi="Times New Roman" w:cs="Times New Roman"/>
          <w:b/>
          <w:sz w:val="24"/>
          <w:szCs w:val="24"/>
          <w:lang w:val="bg-BG"/>
        </w:rPr>
        <w:t xml:space="preserve"> на </w:t>
      </w:r>
      <w:r w:rsidR="00DD444B" w:rsidRPr="006A7542">
        <w:rPr>
          <w:rFonts w:ascii="Times New Roman" w:hAnsi="Times New Roman" w:cs="Times New Roman"/>
          <w:b/>
          <w:sz w:val="24"/>
          <w:szCs w:val="24"/>
          <w:lang w:val="bg-BG"/>
        </w:rPr>
        <w:t>условията</w:t>
      </w:r>
      <w:r w:rsidRPr="006A7542">
        <w:rPr>
          <w:rFonts w:ascii="Times New Roman" w:hAnsi="Times New Roman" w:cs="Times New Roman"/>
          <w:b/>
          <w:sz w:val="24"/>
          <w:szCs w:val="24"/>
          <w:lang w:val="bg-BG"/>
        </w:rPr>
        <w:t xml:space="preserve"> за участие, но не е изискана с Протокол № 1</w:t>
      </w:r>
      <w:r w:rsidR="00DD444B" w:rsidRPr="006A7542">
        <w:rPr>
          <w:rFonts w:ascii="Times New Roman" w:hAnsi="Times New Roman" w:cs="Times New Roman"/>
          <w:b/>
          <w:sz w:val="24"/>
          <w:szCs w:val="24"/>
          <w:lang w:val="bg-BG"/>
        </w:rPr>
        <w:t>;</w:t>
      </w:r>
    </w:p>
    <w:p w14:paraId="5E323481" w14:textId="77777777" w:rsidR="00504B32" w:rsidRPr="006A7542" w:rsidRDefault="00504B32" w:rsidP="00FE4013">
      <w:pPr>
        <w:spacing w:before="120" w:after="120" w:line="240" w:lineRule="auto"/>
        <w:ind w:firstLine="567"/>
        <w:jc w:val="both"/>
        <w:rPr>
          <w:rFonts w:ascii="Times New Roman" w:hAnsi="Times New Roman" w:cs="Times New Roman"/>
          <w:b/>
          <w:sz w:val="24"/>
          <w:szCs w:val="24"/>
          <w:lang w:val="bg-BG"/>
        </w:rPr>
      </w:pPr>
    </w:p>
    <w:p w14:paraId="62F49C5F" w14:textId="0FB2ECC6" w:rsidR="009461CC" w:rsidRPr="006A7542" w:rsidRDefault="007D645B"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4.</w:t>
      </w:r>
      <w:r w:rsidRPr="006A7542">
        <w:rPr>
          <w:rFonts w:ascii="Times New Roman" w:hAnsi="Times New Roman" w:cs="Times New Roman"/>
          <w:sz w:val="24"/>
          <w:szCs w:val="24"/>
          <w:lang w:val="bg-BG"/>
        </w:rPr>
        <w:t xml:space="preserve"> </w:t>
      </w:r>
      <w:r w:rsidR="009461CC" w:rsidRPr="006A7542">
        <w:rPr>
          <w:rFonts w:ascii="Times New Roman" w:hAnsi="Times New Roman" w:cs="Times New Roman"/>
          <w:b/>
          <w:sz w:val="24"/>
          <w:szCs w:val="24"/>
          <w:lang w:val="bg-BG"/>
        </w:rPr>
        <w:t>Незаконосъобразно отстраняване на участници в процедурата:</w:t>
      </w:r>
    </w:p>
    <w:p w14:paraId="5D1FC75F" w14:textId="77777777" w:rsidR="009461CC" w:rsidRPr="006A7542" w:rsidRDefault="009461CC" w:rsidP="00FE4013">
      <w:pPr>
        <w:pStyle w:val="ListParagraph"/>
        <w:numPr>
          <w:ilvl w:val="0"/>
          <w:numId w:val="5"/>
        </w:numPr>
        <w:tabs>
          <w:tab w:val="left" w:pos="851"/>
        </w:tabs>
        <w:spacing w:before="120" w:after="120" w:line="240" w:lineRule="auto"/>
        <w:ind w:left="0"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Случаи, в които с Протокол № 1 не се указват конкретно несъответствията, които следва да се отстраняват, а същите се посочват общо, като в последствие в мотивите за отстраняване фигурират различни основания за отстраняване, които се базират на несъответствия, които не са посочени в Протокол №1;</w:t>
      </w:r>
    </w:p>
    <w:p w14:paraId="27305FB4" w14:textId="77777777" w:rsidR="00CA20DC" w:rsidRPr="006A7542" w:rsidRDefault="00CA20DC" w:rsidP="00FE4013">
      <w:pPr>
        <w:pStyle w:val="ListParagraph"/>
        <w:spacing w:before="120" w:after="120" w:line="240" w:lineRule="auto"/>
        <w:ind w:left="0" w:firstLine="567"/>
        <w:jc w:val="both"/>
        <w:rPr>
          <w:rFonts w:ascii="Times New Roman" w:hAnsi="Times New Roman" w:cs="Times New Roman"/>
          <w:b/>
          <w:sz w:val="24"/>
          <w:szCs w:val="24"/>
          <w:lang w:val="bg-BG"/>
        </w:rPr>
      </w:pPr>
    </w:p>
    <w:p w14:paraId="05D44E37" w14:textId="1B951B27" w:rsidR="009461CC" w:rsidRPr="006A7542" w:rsidRDefault="009461CC" w:rsidP="00FE4013">
      <w:pPr>
        <w:pStyle w:val="ListParagraph"/>
        <w:numPr>
          <w:ilvl w:val="0"/>
          <w:numId w:val="5"/>
        </w:numPr>
        <w:tabs>
          <w:tab w:val="left" w:pos="851"/>
        </w:tabs>
        <w:spacing w:before="120" w:after="120" w:line="240" w:lineRule="auto"/>
        <w:ind w:left="0"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Случаи, в които даден експерт от екипа за изпълнение на поръчката, който не е в трудово</w:t>
      </w:r>
      <w:r w:rsidR="0072661E" w:rsidRPr="006A7542">
        <w:rPr>
          <w:rFonts w:ascii="Times New Roman" w:hAnsi="Times New Roman" w:cs="Times New Roman"/>
          <w:b/>
          <w:sz w:val="24"/>
          <w:szCs w:val="24"/>
          <w:lang w:val="bg-BG"/>
        </w:rPr>
        <w:t xml:space="preserve"> </w:t>
      </w:r>
      <w:r w:rsidRPr="006A7542">
        <w:rPr>
          <w:rFonts w:ascii="Times New Roman" w:hAnsi="Times New Roman" w:cs="Times New Roman"/>
          <w:b/>
          <w:sz w:val="24"/>
          <w:szCs w:val="24"/>
          <w:lang w:val="bg-BG"/>
        </w:rPr>
        <w:t xml:space="preserve">правни отношения с участника, се третира като трето лице; В последствие, комисията неправомерно изисква лицето да представи </w:t>
      </w:r>
      <w:r w:rsidR="007D645B" w:rsidRPr="006A7542">
        <w:rPr>
          <w:rFonts w:ascii="Times New Roman" w:hAnsi="Times New Roman" w:cs="Times New Roman"/>
          <w:b/>
          <w:i/>
          <w:sz w:val="24"/>
          <w:szCs w:val="24"/>
          <w:lang w:val="bg-BG"/>
        </w:rPr>
        <w:t>е</w:t>
      </w:r>
      <w:r w:rsidRPr="006A7542">
        <w:rPr>
          <w:rFonts w:ascii="Times New Roman" w:hAnsi="Times New Roman" w:cs="Times New Roman"/>
          <w:b/>
          <w:sz w:val="24"/>
          <w:szCs w:val="24"/>
          <w:lang w:val="bg-BG"/>
        </w:rPr>
        <w:t xml:space="preserve">ЕЕДОП и констатира несъответствия в попълнената от експерта в </w:t>
      </w:r>
      <w:r w:rsidR="007D645B" w:rsidRPr="006A7542">
        <w:rPr>
          <w:rFonts w:ascii="Times New Roman" w:hAnsi="Times New Roman" w:cs="Times New Roman"/>
          <w:b/>
          <w:i/>
          <w:sz w:val="24"/>
          <w:szCs w:val="24"/>
          <w:lang w:val="bg-BG"/>
        </w:rPr>
        <w:t>е</w:t>
      </w:r>
      <w:r w:rsidRPr="006A7542">
        <w:rPr>
          <w:rFonts w:ascii="Times New Roman" w:hAnsi="Times New Roman" w:cs="Times New Roman"/>
          <w:b/>
          <w:sz w:val="24"/>
          <w:szCs w:val="24"/>
          <w:lang w:val="bg-BG"/>
        </w:rPr>
        <w:t>ЕЕДОП информация, поради което директно отстранява участника, подал оферта от по –</w:t>
      </w:r>
      <w:r w:rsidR="00CA20DC" w:rsidRPr="006A7542">
        <w:rPr>
          <w:rFonts w:ascii="Times New Roman" w:hAnsi="Times New Roman" w:cs="Times New Roman"/>
          <w:b/>
          <w:sz w:val="24"/>
          <w:szCs w:val="24"/>
          <w:lang w:val="bg-BG"/>
        </w:rPr>
        <w:t xml:space="preserve"> </w:t>
      </w:r>
      <w:r w:rsidRPr="006A7542">
        <w:rPr>
          <w:rFonts w:ascii="Times New Roman" w:hAnsi="Times New Roman" w:cs="Times New Roman"/>
          <w:b/>
          <w:sz w:val="24"/>
          <w:szCs w:val="24"/>
          <w:lang w:val="bg-BG"/>
        </w:rPr>
        <w:t>нататъшно участие в процедурата.</w:t>
      </w:r>
    </w:p>
    <w:p w14:paraId="4C2BD1F5" w14:textId="67B7CCDA" w:rsidR="008B10AC" w:rsidRPr="006A7542" w:rsidRDefault="008B10AC" w:rsidP="00FE4013">
      <w:pPr>
        <w:pStyle w:val="ListParagraph"/>
        <w:numPr>
          <w:ilvl w:val="0"/>
          <w:numId w:val="5"/>
        </w:numPr>
        <w:tabs>
          <w:tab w:val="left" w:pos="851"/>
        </w:tabs>
        <w:spacing w:before="120" w:after="120" w:line="240" w:lineRule="auto"/>
        <w:ind w:left="0"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В друга процедура</w:t>
      </w:r>
      <w:r w:rsidR="00E415D6" w:rsidRPr="006A7542">
        <w:rPr>
          <w:rFonts w:ascii="Times New Roman" w:hAnsi="Times New Roman" w:cs="Times New Roman"/>
          <w:b/>
          <w:sz w:val="24"/>
          <w:szCs w:val="24"/>
          <w:lang w:val="bg-BG"/>
        </w:rPr>
        <w:t>,</w:t>
      </w:r>
      <w:r w:rsidRPr="006A7542">
        <w:rPr>
          <w:rFonts w:ascii="Times New Roman" w:hAnsi="Times New Roman" w:cs="Times New Roman"/>
          <w:b/>
          <w:sz w:val="24"/>
          <w:szCs w:val="24"/>
          <w:lang w:val="bg-BG"/>
        </w:rPr>
        <w:t xml:space="preserve"> участник е отстранен неоснователно, независимо от факта, че е доказал изискуем опит. В този случай, комисията е разполагала с необходимата информация, за да прецени съответствието на участника с всички поставени от възложителя изисквания, тъй като документите, удостоверяващи минималните изисквания са представени на комисията в рамките на същата процедура, но по друга обособена позиция. Изискванията на възложителя за съответните позиции са еднакви, като участникът се позовава на едни и същи обстоятелства, за да докаже изискванията на възложителя. Мотивите на комисията за липса на</w:t>
      </w:r>
      <w:r w:rsidR="00E415D6" w:rsidRPr="006A7542">
        <w:rPr>
          <w:rFonts w:ascii="Times New Roman" w:hAnsi="Times New Roman" w:cs="Times New Roman"/>
          <w:b/>
          <w:sz w:val="24"/>
          <w:szCs w:val="24"/>
          <w:lang w:val="bg-BG"/>
        </w:rPr>
        <w:t xml:space="preserve"> </w:t>
      </w:r>
      <w:r w:rsidRPr="006A7542">
        <w:rPr>
          <w:rFonts w:ascii="Times New Roman" w:hAnsi="Times New Roman" w:cs="Times New Roman"/>
          <w:b/>
          <w:sz w:val="24"/>
          <w:szCs w:val="24"/>
          <w:lang w:val="bg-BG"/>
        </w:rPr>
        <w:t>информация и доказателства, удостоверяващи съответствието с минималните изисквания на възложителя са неоснователни и участникът е незаконосъобразно отстранен.</w:t>
      </w:r>
    </w:p>
    <w:p w14:paraId="3CC954F2" w14:textId="77777777" w:rsidR="00953A1F" w:rsidRPr="006A7542" w:rsidRDefault="00953A1F" w:rsidP="00FE4013">
      <w:pPr>
        <w:pStyle w:val="ListParagraph"/>
        <w:spacing w:before="120" w:after="120" w:line="240" w:lineRule="auto"/>
        <w:ind w:left="0" w:firstLine="567"/>
        <w:rPr>
          <w:rFonts w:ascii="Times New Roman" w:hAnsi="Times New Roman" w:cs="Times New Roman"/>
          <w:b/>
          <w:sz w:val="24"/>
          <w:szCs w:val="24"/>
          <w:lang w:val="bg-BG"/>
        </w:rPr>
      </w:pPr>
    </w:p>
    <w:p w14:paraId="12CC8DE6" w14:textId="77777777" w:rsidR="009461CC" w:rsidRPr="006A7542" w:rsidRDefault="00AD01D2"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5.</w:t>
      </w:r>
      <w:r w:rsidRPr="006A7542">
        <w:rPr>
          <w:rFonts w:ascii="Times New Roman" w:hAnsi="Times New Roman" w:cs="Times New Roman"/>
          <w:sz w:val="24"/>
          <w:szCs w:val="24"/>
          <w:lang w:val="bg-BG"/>
        </w:rPr>
        <w:t xml:space="preserve"> </w:t>
      </w:r>
      <w:r w:rsidR="009461CC" w:rsidRPr="006A7542">
        <w:rPr>
          <w:rFonts w:ascii="Times New Roman" w:hAnsi="Times New Roman" w:cs="Times New Roman"/>
          <w:b/>
          <w:sz w:val="24"/>
          <w:szCs w:val="24"/>
          <w:lang w:val="bg-BG"/>
        </w:rPr>
        <w:t>Грешки в работата на комисията за оценка, които водят до нарушаване на принципите на равно третиране или до незаконосъобразен избор на изпълнител, или до незаконосъобразно отстраняване на участници:</w:t>
      </w:r>
    </w:p>
    <w:p w14:paraId="4C6C7D0E" w14:textId="77777777" w:rsidR="009461CC" w:rsidRPr="006A7542" w:rsidRDefault="009461CC" w:rsidP="00FE4013">
      <w:pPr>
        <w:pStyle w:val="ListParagraph"/>
        <w:numPr>
          <w:ilvl w:val="0"/>
          <w:numId w:val="8"/>
        </w:numPr>
        <w:tabs>
          <w:tab w:val="left" w:pos="851"/>
        </w:tabs>
        <w:spacing w:before="120" w:after="120" w:line="240" w:lineRule="auto"/>
        <w:ind w:left="0"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критериите за подбор са изменени по време на етапа на подбор, което води до отстраняване на участници/кандидати, които не би трябвало да бъдат отстранени при спазване на обявените критерии за подбор;</w:t>
      </w:r>
    </w:p>
    <w:p w14:paraId="79066D61" w14:textId="77777777" w:rsidR="004174A8" w:rsidRPr="006A7542" w:rsidRDefault="004174A8" w:rsidP="00FE4013">
      <w:pPr>
        <w:pStyle w:val="ListParagraph"/>
        <w:tabs>
          <w:tab w:val="left" w:pos="851"/>
        </w:tabs>
        <w:spacing w:before="120" w:after="120" w:line="240" w:lineRule="auto"/>
        <w:ind w:left="0" w:firstLine="567"/>
        <w:jc w:val="both"/>
        <w:rPr>
          <w:rFonts w:ascii="Times New Roman" w:hAnsi="Times New Roman" w:cs="Times New Roman"/>
          <w:b/>
          <w:sz w:val="24"/>
          <w:szCs w:val="24"/>
          <w:lang w:val="bg-BG"/>
        </w:rPr>
      </w:pPr>
    </w:p>
    <w:p w14:paraId="069F26A4" w14:textId="77777777" w:rsidR="009461CC" w:rsidRPr="006A7542" w:rsidRDefault="009461CC" w:rsidP="00FE4013">
      <w:pPr>
        <w:pStyle w:val="ListParagraph"/>
        <w:numPr>
          <w:ilvl w:val="0"/>
          <w:numId w:val="8"/>
        </w:numPr>
        <w:tabs>
          <w:tab w:val="left" w:pos="851"/>
        </w:tabs>
        <w:spacing w:before="120" w:after="120" w:line="240" w:lineRule="auto"/>
        <w:ind w:left="0"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изменение на оферта по време на оценяването с изискване на разяснени</w:t>
      </w:r>
      <w:r w:rsidR="00AD6DBD" w:rsidRPr="006A7542">
        <w:rPr>
          <w:rFonts w:ascii="Times New Roman" w:hAnsi="Times New Roman" w:cs="Times New Roman"/>
          <w:b/>
          <w:sz w:val="24"/>
          <w:szCs w:val="24"/>
          <w:lang w:val="bg-BG"/>
        </w:rPr>
        <w:t>е/</w:t>
      </w:r>
      <w:r w:rsidRPr="006A7542">
        <w:rPr>
          <w:rFonts w:ascii="Times New Roman" w:hAnsi="Times New Roman" w:cs="Times New Roman"/>
          <w:b/>
          <w:sz w:val="24"/>
          <w:szCs w:val="24"/>
          <w:lang w:val="bg-BG"/>
        </w:rPr>
        <w:t>я от участника;</w:t>
      </w:r>
    </w:p>
    <w:p w14:paraId="229A138F" w14:textId="77777777" w:rsidR="004174A8" w:rsidRPr="006A7542" w:rsidRDefault="004174A8" w:rsidP="00FE4013">
      <w:pPr>
        <w:pStyle w:val="ListParagraph"/>
        <w:tabs>
          <w:tab w:val="left" w:pos="851"/>
        </w:tabs>
        <w:spacing w:before="120" w:after="120" w:line="240" w:lineRule="auto"/>
        <w:ind w:left="0" w:firstLine="567"/>
        <w:jc w:val="both"/>
        <w:rPr>
          <w:rFonts w:ascii="Times New Roman" w:hAnsi="Times New Roman" w:cs="Times New Roman"/>
          <w:b/>
          <w:sz w:val="24"/>
          <w:szCs w:val="24"/>
          <w:lang w:val="bg-BG"/>
        </w:rPr>
      </w:pPr>
    </w:p>
    <w:p w14:paraId="0BED0E59" w14:textId="77777777" w:rsidR="009461CC" w:rsidRPr="006A7542" w:rsidRDefault="004C210C" w:rsidP="00FE4013">
      <w:pPr>
        <w:tabs>
          <w:tab w:val="left" w:pos="851"/>
        </w:tabs>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b/>
          <w:sz w:val="24"/>
          <w:szCs w:val="24"/>
          <w:lang w:val="bg-BG"/>
        </w:rPr>
        <w:t>6.</w:t>
      </w:r>
      <w:r w:rsidRPr="006A7542">
        <w:rPr>
          <w:rFonts w:ascii="Times New Roman" w:hAnsi="Times New Roman" w:cs="Times New Roman"/>
          <w:sz w:val="24"/>
          <w:szCs w:val="24"/>
          <w:lang w:val="bg-BG"/>
        </w:rPr>
        <w:t xml:space="preserve"> </w:t>
      </w:r>
      <w:r w:rsidR="009461CC" w:rsidRPr="006A7542">
        <w:rPr>
          <w:rFonts w:ascii="Times New Roman" w:hAnsi="Times New Roman" w:cs="Times New Roman"/>
          <w:b/>
          <w:sz w:val="24"/>
          <w:szCs w:val="24"/>
          <w:lang w:val="bg-BG"/>
        </w:rPr>
        <w:t>Офертата на участника, определен за изпълнител, не отговаря на изискванията на възложителя и същият е следвало да бъде отстранен от участие в процедурата</w:t>
      </w:r>
    </w:p>
    <w:p w14:paraId="204C250E" w14:textId="5CDC392C" w:rsidR="009461CC" w:rsidRPr="006A7542" w:rsidRDefault="009461CC" w:rsidP="00FE4013">
      <w:pPr>
        <w:pStyle w:val="ListParagraph"/>
        <w:numPr>
          <w:ilvl w:val="0"/>
          <w:numId w:val="9"/>
        </w:numPr>
        <w:tabs>
          <w:tab w:val="left" w:pos="851"/>
        </w:tabs>
        <w:spacing w:before="120" w:after="120" w:line="240" w:lineRule="auto"/>
        <w:ind w:left="0"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комисията не е установила липси/несъответствия/непълнота, включително нередовност или фактическа грешка на документите по чл.</w:t>
      </w:r>
      <w:r w:rsidR="009A742D">
        <w:rPr>
          <w:rFonts w:ascii="Times New Roman" w:hAnsi="Times New Roman" w:cs="Times New Roman"/>
          <w:b/>
          <w:sz w:val="24"/>
          <w:szCs w:val="24"/>
          <w:lang w:val="bg-BG"/>
        </w:rPr>
        <w:t xml:space="preserve"> </w:t>
      </w:r>
      <w:r w:rsidRPr="006A7542">
        <w:rPr>
          <w:rFonts w:ascii="Times New Roman" w:hAnsi="Times New Roman" w:cs="Times New Roman"/>
          <w:b/>
          <w:sz w:val="24"/>
          <w:szCs w:val="24"/>
          <w:lang w:val="bg-BG"/>
        </w:rPr>
        <w:t>39, ал.</w:t>
      </w:r>
      <w:r w:rsidR="009A742D">
        <w:rPr>
          <w:rFonts w:ascii="Times New Roman" w:hAnsi="Times New Roman" w:cs="Times New Roman"/>
          <w:b/>
          <w:sz w:val="24"/>
          <w:szCs w:val="24"/>
          <w:lang w:val="bg-BG"/>
        </w:rPr>
        <w:t xml:space="preserve"> </w:t>
      </w:r>
      <w:r w:rsidRPr="006A7542">
        <w:rPr>
          <w:rFonts w:ascii="Times New Roman" w:hAnsi="Times New Roman" w:cs="Times New Roman"/>
          <w:b/>
          <w:sz w:val="24"/>
          <w:szCs w:val="24"/>
          <w:lang w:val="bg-BG"/>
        </w:rPr>
        <w:t>2 от ППЗОП за съответствие с изискванията към личното състояние и критериите за подбор, поставени от възложител</w:t>
      </w:r>
      <w:r w:rsidR="00C62B14" w:rsidRPr="006A7542">
        <w:rPr>
          <w:rFonts w:ascii="Times New Roman" w:hAnsi="Times New Roman" w:cs="Times New Roman"/>
          <w:b/>
          <w:sz w:val="24"/>
          <w:szCs w:val="24"/>
          <w:lang w:val="bg-BG"/>
        </w:rPr>
        <w:t>я, а съответно такива са налице;</w:t>
      </w:r>
    </w:p>
    <w:p w14:paraId="243650D2" w14:textId="77777777" w:rsidR="00C62B14" w:rsidRPr="006A7542" w:rsidRDefault="00C62B14" w:rsidP="00FE4013">
      <w:pPr>
        <w:pStyle w:val="ListParagraph"/>
        <w:tabs>
          <w:tab w:val="left" w:pos="851"/>
        </w:tabs>
        <w:spacing w:before="120" w:after="120" w:line="240" w:lineRule="auto"/>
        <w:ind w:left="0" w:firstLine="567"/>
        <w:jc w:val="both"/>
        <w:rPr>
          <w:rFonts w:ascii="Times New Roman" w:hAnsi="Times New Roman" w:cs="Times New Roman"/>
          <w:b/>
          <w:sz w:val="24"/>
          <w:szCs w:val="24"/>
          <w:lang w:val="bg-BG"/>
        </w:rPr>
      </w:pPr>
    </w:p>
    <w:p w14:paraId="52C74DBF" w14:textId="2971C265" w:rsidR="00C62B14" w:rsidRPr="006A7542" w:rsidRDefault="009461CC" w:rsidP="00FE4013">
      <w:pPr>
        <w:pStyle w:val="ListParagraph"/>
        <w:numPr>
          <w:ilvl w:val="0"/>
          <w:numId w:val="9"/>
        </w:numPr>
        <w:tabs>
          <w:tab w:val="left" w:pos="851"/>
        </w:tabs>
        <w:spacing w:before="120" w:after="120" w:line="240" w:lineRule="auto"/>
        <w:ind w:left="0"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комисията е установила липси/несъответствия/непълнота, включително нередовност или фактическа грешка на документите по чл.</w:t>
      </w:r>
      <w:r w:rsidR="009A742D">
        <w:rPr>
          <w:rFonts w:ascii="Times New Roman" w:hAnsi="Times New Roman" w:cs="Times New Roman"/>
          <w:b/>
          <w:sz w:val="24"/>
          <w:szCs w:val="24"/>
          <w:lang w:val="bg-BG"/>
        </w:rPr>
        <w:t xml:space="preserve"> </w:t>
      </w:r>
      <w:r w:rsidRPr="006A7542">
        <w:rPr>
          <w:rFonts w:ascii="Times New Roman" w:hAnsi="Times New Roman" w:cs="Times New Roman"/>
          <w:b/>
          <w:sz w:val="24"/>
          <w:szCs w:val="24"/>
          <w:lang w:val="bg-BG"/>
        </w:rPr>
        <w:t>39, ал.</w:t>
      </w:r>
      <w:r w:rsidR="009A742D">
        <w:rPr>
          <w:rFonts w:ascii="Times New Roman" w:hAnsi="Times New Roman" w:cs="Times New Roman"/>
          <w:b/>
          <w:sz w:val="24"/>
          <w:szCs w:val="24"/>
          <w:lang w:val="bg-BG"/>
        </w:rPr>
        <w:t xml:space="preserve"> </w:t>
      </w:r>
      <w:r w:rsidRPr="006A7542">
        <w:rPr>
          <w:rFonts w:ascii="Times New Roman" w:hAnsi="Times New Roman" w:cs="Times New Roman"/>
          <w:b/>
          <w:sz w:val="24"/>
          <w:szCs w:val="24"/>
          <w:lang w:val="bg-BG"/>
        </w:rPr>
        <w:t xml:space="preserve">2 от ППЗОП за съответствие с изискванията към личното състояние и критериите за подбор, </w:t>
      </w:r>
      <w:r w:rsidRPr="006A7542">
        <w:rPr>
          <w:rFonts w:ascii="Times New Roman" w:hAnsi="Times New Roman" w:cs="Times New Roman"/>
          <w:b/>
          <w:sz w:val="24"/>
          <w:szCs w:val="24"/>
          <w:lang w:val="bg-BG"/>
        </w:rPr>
        <w:lastRenderedPageBreak/>
        <w:t>поставени от възложителя. На участника е дадена възможността по чл.</w:t>
      </w:r>
      <w:r w:rsidR="009A742D">
        <w:rPr>
          <w:rFonts w:ascii="Times New Roman" w:hAnsi="Times New Roman" w:cs="Times New Roman"/>
          <w:b/>
          <w:sz w:val="24"/>
          <w:szCs w:val="24"/>
          <w:lang w:val="bg-BG"/>
        </w:rPr>
        <w:t xml:space="preserve"> </w:t>
      </w:r>
      <w:r w:rsidRPr="006A7542">
        <w:rPr>
          <w:rFonts w:ascii="Times New Roman" w:hAnsi="Times New Roman" w:cs="Times New Roman"/>
          <w:b/>
          <w:sz w:val="24"/>
          <w:szCs w:val="24"/>
          <w:lang w:val="bg-BG"/>
        </w:rPr>
        <w:t>54, ал.</w:t>
      </w:r>
      <w:r w:rsidR="009A742D">
        <w:rPr>
          <w:rFonts w:ascii="Times New Roman" w:hAnsi="Times New Roman" w:cs="Times New Roman"/>
          <w:b/>
          <w:sz w:val="24"/>
          <w:szCs w:val="24"/>
          <w:lang w:val="bg-BG"/>
        </w:rPr>
        <w:t xml:space="preserve"> </w:t>
      </w:r>
      <w:r w:rsidRPr="006A7542">
        <w:rPr>
          <w:rFonts w:ascii="Times New Roman" w:hAnsi="Times New Roman" w:cs="Times New Roman"/>
          <w:b/>
          <w:sz w:val="24"/>
          <w:szCs w:val="24"/>
          <w:lang w:val="bg-BG"/>
        </w:rPr>
        <w:t xml:space="preserve">8 от ППЗОП, като: </w:t>
      </w:r>
    </w:p>
    <w:p w14:paraId="42FE80D6" w14:textId="69A7C486" w:rsidR="00C62B14" w:rsidRPr="006A7542" w:rsidRDefault="00C62B14" w:rsidP="00FE4013">
      <w:pPr>
        <w:pStyle w:val="ListParagraph"/>
        <w:tabs>
          <w:tab w:val="left" w:pos="851"/>
        </w:tabs>
        <w:spacing w:before="120" w:after="120" w:line="240" w:lineRule="auto"/>
        <w:ind w:left="0"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 xml:space="preserve">      </w:t>
      </w:r>
      <w:r w:rsidR="009461CC" w:rsidRPr="006A7542">
        <w:rPr>
          <w:rFonts w:ascii="Times New Roman" w:hAnsi="Times New Roman" w:cs="Times New Roman"/>
          <w:b/>
          <w:sz w:val="24"/>
          <w:szCs w:val="24"/>
          <w:lang w:val="bg-BG"/>
        </w:rPr>
        <w:t>а/</w:t>
      </w:r>
      <w:r w:rsidR="009461CC" w:rsidRPr="006A7542">
        <w:rPr>
          <w:rFonts w:ascii="Times New Roman" w:hAnsi="Times New Roman" w:cs="Times New Roman"/>
          <w:sz w:val="24"/>
          <w:szCs w:val="24"/>
          <w:lang w:val="bg-BG"/>
        </w:rPr>
        <w:t xml:space="preserve"> в срок са представени документи, с които обаче не се санират пороците в офертата, въпреки това участникът е допуснат до разглеждане и оценка на техническо и ценово предложение или </w:t>
      </w:r>
    </w:p>
    <w:p w14:paraId="38A17386" w14:textId="2FAD941D" w:rsidR="009461CC" w:rsidRPr="006A7542" w:rsidRDefault="00C62B14" w:rsidP="00FE4013">
      <w:pPr>
        <w:pStyle w:val="ListParagraph"/>
        <w:tabs>
          <w:tab w:val="left" w:pos="851"/>
        </w:tabs>
        <w:spacing w:before="120" w:after="120" w:line="240" w:lineRule="auto"/>
        <w:ind w:left="0"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 xml:space="preserve">     </w:t>
      </w:r>
      <w:r w:rsidR="009461CC" w:rsidRPr="006A7542">
        <w:rPr>
          <w:rFonts w:ascii="Times New Roman" w:hAnsi="Times New Roman" w:cs="Times New Roman"/>
          <w:b/>
          <w:sz w:val="24"/>
          <w:szCs w:val="24"/>
          <w:lang w:val="bg-BG"/>
        </w:rPr>
        <w:t>б/</w:t>
      </w:r>
      <w:r w:rsidR="009461CC" w:rsidRPr="006A7542">
        <w:rPr>
          <w:rFonts w:ascii="Times New Roman" w:hAnsi="Times New Roman" w:cs="Times New Roman"/>
          <w:sz w:val="24"/>
          <w:szCs w:val="24"/>
          <w:lang w:val="bg-BG"/>
        </w:rPr>
        <w:t xml:space="preserve"> не са представени в срок документи, въпреки това комисията е приела, че е спазена нормата на чл. 54, ал.9 от ППЗОП и офертата е оценена по техническите и ценови показатели за оценка.</w:t>
      </w:r>
    </w:p>
    <w:p w14:paraId="4F51DE46" w14:textId="39FCFA4B" w:rsidR="009461CC" w:rsidRPr="006A7542" w:rsidRDefault="009461CC" w:rsidP="00FE4013">
      <w:pPr>
        <w:pStyle w:val="ListParagraph"/>
        <w:numPr>
          <w:ilvl w:val="0"/>
          <w:numId w:val="10"/>
        </w:numPr>
        <w:tabs>
          <w:tab w:val="left" w:pos="851"/>
        </w:tabs>
        <w:spacing w:before="120" w:after="120" w:line="240" w:lineRule="auto"/>
        <w:ind w:left="0"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 xml:space="preserve">незаконосъобразно комисията е приела, че техническото предложение на изпълнителя отговаря на минималните изисквания на възложителя, заложени в Техническите спецификации или чрез </w:t>
      </w:r>
      <w:r w:rsidR="00302952" w:rsidRPr="006A7542">
        <w:rPr>
          <w:rFonts w:ascii="Times New Roman" w:hAnsi="Times New Roman" w:cs="Times New Roman"/>
          <w:b/>
          <w:sz w:val="24"/>
          <w:szCs w:val="24"/>
          <w:lang w:val="bg-BG"/>
        </w:rPr>
        <w:t>способите по</w:t>
      </w:r>
      <w:r w:rsidRPr="006A7542">
        <w:rPr>
          <w:rFonts w:ascii="Times New Roman" w:hAnsi="Times New Roman" w:cs="Times New Roman"/>
          <w:b/>
          <w:sz w:val="24"/>
          <w:szCs w:val="24"/>
          <w:lang w:val="bg-BG"/>
        </w:rPr>
        <w:t xml:space="preserve"> чл. 54, ал.</w:t>
      </w:r>
      <w:r w:rsidR="009A742D">
        <w:rPr>
          <w:rFonts w:ascii="Times New Roman" w:hAnsi="Times New Roman" w:cs="Times New Roman"/>
          <w:b/>
          <w:sz w:val="24"/>
          <w:szCs w:val="24"/>
          <w:lang w:val="bg-BG"/>
        </w:rPr>
        <w:t xml:space="preserve"> </w:t>
      </w:r>
      <w:r w:rsidRPr="006A7542">
        <w:rPr>
          <w:rFonts w:ascii="Times New Roman" w:hAnsi="Times New Roman" w:cs="Times New Roman"/>
          <w:b/>
          <w:sz w:val="24"/>
          <w:szCs w:val="24"/>
          <w:lang w:val="bg-BG"/>
        </w:rPr>
        <w:t>13 от ППЗОП</w:t>
      </w:r>
      <w:r w:rsidR="00302952" w:rsidRPr="006A7542">
        <w:rPr>
          <w:rFonts w:ascii="Times New Roman" w:hAnsi="Times New Roman" w:cs="Times New Roman"/>
          <w:b/>
          <w:sz w:val="24"/>
          <w:szCs w:val="24"/>
          <w:lang w:val="bg-BG"/>
        </w:rPr>
        <w:t>/</w:t>
      </w:r>
      <w:r w:rsidR="003B2032" w:rsidRPr="006A7542">
        <w:rPr>
          <w:rFonts w:ascii="Times New Roman" w:hAnsi="Times New Roman" w:cs="Times New Roman"/>
          <w:b/>
          <w:sz w:val="24"/>
          <w:szCs w:val="24"/>
          <w:lang w:val="bg-BG"/>
        </w:rPr>
        <w:t xml:space="preserve"> </w:t>
      </w:r>
      <w:r w:rsidR="00002D98">
        <w:rPr>
          <w:rFonts w:ascii="Times New Roman" w:hAnsi="Times New Roman" w:cs="Times New Roman"/>
          <w:b/>
          <w:sz w:val="24"/>
          <w:szCs w:val="24"/>
          <w:lang w:val="bg-BG"/>
        </w:rPr>
        <w:t xml:space="preserve">            </w:t>
      </w:r>
      <w:r w:rsidR="003B2032" w:rsidRPr="006A7542">
        <w:rPr>
          <w:rFonts w:ascii="Times New Roman" w:hAnsi="Times New Roman" w:cs="Times New Roman"/>
          <w:b/>
          <w:sz w:val="24"/>
          <w:szCs w:val="24"/>
          <w:lang w:val="bg-BG"/>
        </w:rPr>
        <w:t>чл. 104, ал. 5 от ЗОП,</w:t>
      </w:r>
      <w:r w:rsidRPr="006A7542">
        <w:rPr>
          <w:rFonts w:ascii="Times New Roman" w:hAnsi="Times New Roman" w:cs="Times New Roman"/>
          <w:b/>
          <w:sz w:val="24"/>
          <w:szCs w:val="24"/>
          <w:lang w:val="bg-BG"/>
        </w:rPr>
        <w:t xml:space="preserve"> комисията е изискала от участника разяснение за данни, заявени от участника, като с даденото разяснение участникът, определен за изпълнител е променил своето техническо предложение или</w:t>
      </w:r>
      <w:r w:rsidR="00302952" w:rsidRPr="006A7542">
        <w:rPr>
          <w:rFonts w:ascii="Times New Roman" w:hAnsi="Times New Roman" w:cs="Times New Roman"/>
          <w:b/>
          <w:sz w:val="24"/>
          <w:szCs w:val="24"/>
          <w:lang w:val="bg-BG"/>
        </w:rPr>
        <w:t xml:space="preserve"> хипотеза, при която</w:t>
      </w:r>
      <w:r w:rsidRPr="006A7542">
        <w:rPr>
          <w:rFonts w:ascii="Times New Roman" w:hAnsi="Times New Roman" w:cs="Times New Roman"/>
          <w:b/>
          <w:sz w:val="24"/>
          <w:szCs w:val="24"/>
          <w:lang w:val="bg-BG"/>
        </w:rPr>
        <w:t xml:space="preserve"> в </w:t>
      </w:r>
      <w:r w:rsidR="00302952" w:rsidRPr="006A7542">
        <w:rPr>
          <w:rFonts w:ascii="Times New Roman" w:hAnsi="Times New Roman" w:cs="Times New Roman"/>
          <w:b/>
          <w:sz w:val="24"/>
          <w:szCs w:val="24"/>
          <w:lang w:val="bg-BG"/>
        </w:rPr>
        <w:t>техническото предложение</w:t>
      </w:r>
      <w:r w:rsidRPr="006A7542">
        <w:rPr>
          <w:rFonts w:ascii="Times New Roman" w:hAnsi="Times New Roman" w:cs="Times New Roman"/>
          <w:b/>
          <w:sz w:val="24"/>
          <w:szCs w:val="24"/>
          <w:lang w:val="bg-BG"/>
        </w:rPr>
        <w:t xml:space="preserve"> се открив</w:t>
      </w:r>
      <w:r w:rsidR="002D7BE2" w:rsidRPr="006A7542">
        <w:rPr>
          <w:rFonts w:ascii="Times New Roman" w:hAnsi="Times New Roman" w:cs="Times New Roman"/>
          <w:b/>
          <w:sz w:val="24"/>
          <w:szCs w:val="24"/>
          <w:lang w:val="bg-BG"/>
        </w:rPr>
        <w:t>ат елементи от ценообразуването;</w:t>
      </w:r>
    </w:p>
    <w:p w14:paraId="421F4375" w14:textId="6018684C" w:rsidR="009461CC" w:rsidRPr="006A7542" w:rsidRDefault="009461CC" w:rsidP="00FE4013">
      <w:pPr>
        <w:pStyle w:val="ListParagraph"/>
        <w:numPr>
          <w:ilvl w:val="0"/>
          <w:numId w:val="10"/>
        </w:numPr>
        <w:tabs>
          <w:tab w:val="left" w:pos="851"/>
        </w:tabs>
        <w:spacing w:before="120" w:after="120" w:line="240" w:lineRule="auto"/>
        <w:ind w:left="0"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незаконосъобразно комисията приема, че ценовото предложение на изпълнителя отговаря на изисква</w:t>
      </w:r>
      <w:r w:rsidR="002D7BE2" w:rsidRPr="006A7542">
        <w:rPr>
          <w:rFonts w:ascii="Times New Roman" w:hAnsi="Times New Roman" w:cs="Times New Roman"/>
          <w:b/>
          <w:sz w:val="24"/>
          <w:szCs w:val="24"/>
          <w:lang w:val="bg-BG"/>
        </w:rPr>
        <w:t xml:space="preserve">нията на възложителя – например: </w:t>
      </w:r>
      <w:r w:rsidRPr="006A7542">
        <w:rPr>
          <w:rFonts w:ascii="Times New Roman" w:hAnsi="Times New Roman" w:cs="Times New Roman"/>
          <w:b/>
          <w:sz w:val="24"/>
          <w:szCs w:val="24"/>
          <w:lang w:val="bg-BG"/>
        </w:rPr>
        <w:t>констатирани</w:t>
      </w:r>
      <w:r w:rsidR="002D7BE2" w:rsidRPr="006A7542">
        <w:rPr>
          <w:rFonts w:ascii="Times New Roman" w:hAnsi="Times New Roman" w:cs="Times New Roman"/>
          <w:b/>
          <w:sz w:val="24"/>
          <w:szCs w:val="24"/>
          <w:lang w:val="bg-BG"/>
        </w:rPr>
        <w:t xml:space="preserve"> са</w:t>
      </w:r>
      <w:r w:rsidRPr="006A7542">
        <w:rPr>
          <w:rFonts w:ascii="Times New Roman" w:hAnsi="Times New Roman" w:cs="Times New Roman"/>
          <w:b/>
          <w:sz w:val="24"/>
          <w:szCs w:val="24"/>
          <w:lang w:val="bg-BG"/>
        </w:rPr>
        <w:t xml:space="preserve"> аритметични грешки между ед</w:t>
      </w:r>
      <w:r w:rsidR="002D7BE2" w:rsidRPr="006A7542">
        <w:rPr>
          <w:rFonts w:ascii="Times New Roman" w:hAnsi="Times New Roman" w:cs="Times New Roman"/>
          <w:b/>
          <w:sz w:val="24"/>
          <w:szCs w:val="24"/>
          <w:lang w:val="bg-BG"/>
        </w:rPr>
        <w:t>инични цени, както и по отношение на</w:t>
      </w:r>
      <w:r w:rsidRPr="006A7542">
        <w:rPr>
          <w:rFonts w:ascii="Times New Roman" w:hAnsi="Times New Roman" w:cs="Times New Roman"/>
          <w:b/>
          <w:sz w:val="24"/>
          <w:szCs w:val="24"/>
          <w:lang w:val="bg-BG"/>
        </w:rPr>
        <w:t xml:space="preserve"> изискуемите количества; оферираната обща цена</w:t>
      </w:r>
      <w:r w:rsidR="002D7BE2" w:rsidRPr="006A7542">
        <w:rPr>
          <w:rFonts w:ascii="Times New Roman" w:hAnsi="Times New Roman" w:cs="Times New Roman"/>
          <w:b/>
          <w:sz w:val="24"/>
          <w:szCs w:val="24"/>
          <w:lang w:val="bg-BG"/>
        </w:rPr>
        <w:t xml:space="preserve"> надвишава</w:t>
      </w:r>
      <w:r w:rsidRPr="006A7542">
        <w:rPr>
          <w:rFonts w:ascii="Times New Roman" w:hAnsi="Times New Roman" w:cs="Times New Roman"/>
          <w:b/>
          <w:sz w:val="24"/>
          <w:szCs w:val="24"/>
          <w:lang w:val="bg-BG"/>
        </w:rPr>
        <w:t xml:space="preserve"> максимално определената прогнозна </w:t>
      </w:r>
      <w:r w:rsidR="002D7BE2" w:rsidRPr="006A7542">
        <w:rPr>
          <w:rFonts w:ascii="Times New Roman" w:hAnsi="Times New Roman" w:cs="Times New Roman"/>
          <w:b/>
          <w:sz w:val="24"/>
          <w:szCs w:val="24"/>
          <w:lang w:val="bg-BG"/>
        </w:rPr>
        <w:t>стойност на обществената поръчка и др.</w:t>
      </w:r>
    </w:p>
    <w:p w14:paraId="23662020" w14:textId="77777777" w:rsidR="00655B69" w:rsidRPr="006A7542" w:rsidRDefault="00655B69" w:rsidP="00655B69">
      <w:pPr>
        <w:pStyle w:val="ListParagraph"/>
        <w:tabs>
          <w:tab w:val="left" w:pos="851"/>
        </w:tabs>
        <w:spacing w:before="120" w:after="120" w:line="240" w:lineRule="auto"/>
        <w:ind w:left="567"/>
        <w:jc w:val="both"/>
        <w:rPr>
          <w:rFonts w:ascii="Times New Roman" w:hAnsi="Times New Roman" w:cs="Times New Roman"/>
          <w:b/>
          <w:sz w:val="24"/>
          <w:szCs w:val="24"/>
          <w:lang w:val="bg-BG"/>
        </w:rPr>
      </w:pPr>
    </w:p>
    <w:p w14:paraId="446BAE07" w14:textId="77777777" w:rsidR="009461CC" w:rsidRPr="006A7542" w:rsidRDefault="004C210C"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b/>
          <w:sz w:val="24"/>
          <w:szCs w:val="24"/>
          <w:lang w:val="bg-BG"/>
        </w:rPr>
        <w:t>7.</w:t>
      </w:r>
      <w:r w:rsidRPr="006A7542">
        <w:rPr>
          <w:rFonts w:ascii="Times New Roman" w:hAnsi="Times New Roman" w:cs="Times New Roman"/>
          <w:sz w:val="24"/>
          <w:szCs w:val="24"/>
          <w:lang w:val="bg-BG"/>
        </w:rPr>
        <w:t xml:space="preserve"> </w:t>
      </w:r>
      <w:r w:rsidR="009461CC" w:rsidRPr="006A7542">
        <w:rPr>
          <w:rFonts w:ascii="Times New Roman" w:hAnsi="Times New Roman" w:cs="Times New Roman"/>
          <w:b/>
          <w:sz w:val="24"/>
          <w:szCs w:val="24"/>
          <w:lang w:val="bg-BG"/>
        </w:rPr>
        <w:t xml:space="preserve">Сключване на договор с </w:t>
      </w:r>
      <w:r w:rsidR="001B285B" w:rsidRPr="006A7542">
        <w:rPr>
          <w:rFonts w:ascii="Times New Roman" w:hAnsi="Times New Roman" w:cs="Times New Roman"/>
          <w:b/>
          <w:sz w:val="24"/>
          <w:szCs w:val="24"/>
          <w:lang w:val="bg-BG"/>
        </w:rPr>
        <w:t>участник определен за изпълнител</w:t>
      </w:r>
      <w:r w:rsidR="009461CC" w:rsidRPr="006A7542">
        <w:rPr>
          <w:rFonts w:ascii="Times New Roman" w:hAnsi="Times New Roman" w:cs="Times New Roman"/>
          <w:b/>
          <w:sz w:val="24"/>
          <w:szCs w:val="24"/>
          <w:lang w:val="bg-BG"/>
        </w:rPr>
        <w:t>, който не е представил всички изискуеми документи:</w:t>
      </w:r>
    </w:p>
    <w:p w14:paraId="72002A2B" w14:textId="77777777" w:rsidR="009461CC" w:rsidRPr="006A7542" w:rsidRDefault="009461CC"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 xml:space="preserve">Това нарушение се констатира когато се установи, че изпълнителят не е изпълнил изцяло изискванията на чл. </w:t>
      </w:r>
      <w:r w:rsidR="004C210C" w:rsidRPr="006A7542">
        <w:rPr>
          <w:rFonts w:ascii="Times New Roman" w:hAnsi="Times New Roman" w:cs="Times New Roman"/>
          <w:sz w:val="24"/>
          <w:szCs w:val="24"/>
          <w:lang w:val="bg-BG"/>
        </w:rPr>
        <w:t>112, ал. 1</w:t>
      </w:r>
      <w:r w:rsidRPr="006A7542">
        <w:rPr>
          <w:rFonts w:ascii="Times New Roman" w:hAnsi="Times New Roman" w:cs="Times New Roman"/>
          <w:sz w:val="24"/>
          <w:szCs w:val="24"/>
          <w:lang w:val="bg-BG"/>
        </w:rPr>
        <w:t xml:space="preserve"> от ЗОП:</w:t>
      </w:r>
    </w:p>
    <w:p w14:paraId="0B5E957B" w14:textId="77777777" w:rsidR="009461CC" w:rsidRPr="006A7542" w:rsidRDefault="009461CC"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 Не е представено доказателство, под формата на списък, придружен с референции и/или препоръки и/или документи, доказващи изпълнение на декларираните услуги. СМР/инженеринг;</w:t>
      </w:r>
    </w:p>
    <w:p w14:paraId="46994BDA" w14:textId="77777777" w:rsidR="009461CC" w:rsidRPr="006A7542" w:rsidRDefault="009461CC"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 xml:space="preserve">- Не са представени </w:t>
      </w:r>
      <w:r w:rsidR="007E1159" w:rsidRPr="006A7542">
        <w:rPr>
          <w:rFonts w:ascii="Times New Roman" w:hAnsi="Times New Roman" w:cs="Times New Roman"/>
          <w:sz w:val="24"/>
          <w:szCs w:val="24"/>
          <w:lang w:val="bg-BG"/>
        </w:rPr>
        <w:t xml:space="preserve">актуални </w:t>
      </w:r>
      <w:r w:rsidRPr="006A7542">
        <w:rPr>
          <w:rFonts w:ascii="Times New Roman" w:hAnsi="Times New Roman" w:cs="Times New Roman"/>
          <w:sz w:val="24"/>
          <w:szCs w:val="24"/>
          <w:lang w:val="bg-BG"/>
        </w:rPr>
        <w:t>свидетелства за съдимост от всички задължени лица;</w:t>
      </w:r>
    </w:p>
    <w:p w14:paraId="01FFBE92" w14:textId="7DD6ABEB" w:rsidR="009461CC" w:rsidRPr="006A7542" w:rsidRDefault="009461CC"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 Не е представена гаранция за изпълнение</w:t>
      </w:r>
      <w:r w:rsidR="00E6445A">
        <w:rPr>
          <w:rFonts w:ascii="Times New Roman" w:hAnsi="Times New Roman" w:cs="Times New Roman"/>
          <w:sz w:val="24"/>
          <w:szCs w:val="24"/>
          <w:lang w:val="bg-BG"/>
        </w:rPr>
        <w:t>;</w:t>
      </w:r>
    </w:p>
    <w:p w14:paraId="4B3E8862" w14:textId="7D9A2F54" w:rsidR="009461CC" w:rsidRPr="006A7542" w:rsidRDefault="009461CC"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 xml:space="preserve">- Не са представени документи/част от тях, от които да е видно, че участникът отговаря на поставените критерии за подбор, </w:t>
      </w:r>
      <w:r w:rsidR="004C210C" w:rsidRPr="006A7542">
        <w:rPr>
          <w:rFonts w:ascii="Times New Roman" w:hAnsi="Times New Roman" w:cs="Times New Roman"/>
          <w:sz w:val="24"/>
          <w:szCs w:val="24"/>
          <w:lang w:val="bg-BG"/>
        </w:rPr>
        <w:t>съгласно декларираната информация</w:t>
      </w:r>
      <w:r w:rsidRPr="006A7542">
        <w:rPr>
          <w:rFonts w:ascii="Times New Roman" w:hAnsi="Times New Roman" w:cs="Times New Roman"/>
          <w:sz w:val="24"/>
          <w:szCs w:val="24"/>
          <w:lang w:val="bg-BG"/>
        </w:rPr>
        <w:t xml:space="preserve"> в </w:t>
      </w:r>
      <w:r w:rsidR="004C210C" w:rsidRPr="006A7542">
        <w:rPr>
          <w:rFonts w:ascii="Times New Roman" w:hAnsi="Times New Roman" w:cs="Times New Roman"/>
          <w:i/>
          <w:sz w:val="24"/>
          <w:szCs w:val="24"/>
          <w:lang w:val="bg-BG"/>
        </w:rPr>
        <w:t>е</w:t>
      </w:r>
      <w:r w:rsidRPr="006A7542">
        <w:rPr>
          <w:rFonts w:ascii="Times New Roman" w:hAnsi="Times New Roman" w:cs="Times New Roman"/>
          <w:sz w:val="24"/>
          <w:szCs w:val="24"/>
          <w:lang w:val="bg-BG"/>
        </w:rPr>
        <w:t>ЕЕДОП</w:t>
      </w:r>
      <w:r w:rsidR="002D7BE2" w:rsidRPr="006A7542">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и други, които служат за доказване на задължителните основания за отстраняване на участника, посочени изчерпателно в ЗОП.</w:t>
      </w:r>
    </w:p>
    <w:p w14:paraId="1F16A393" w14:textId="314F057C" w:rsidR="0090620C" w:rsidRPr="006A7542" w:rsidRDefault="0090620C"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Във връзка с гореизложеното, обръщаме внимание на често допускано нарушение от възложителите преди сключване на договорите за обществена поръчка, изразяващо се в</w:t>
      </w:r>
      <w:r w:rsidR="00A00526" w:rsidRPr="006A7542">
        <w:rPr>
          <w:rFonts w:ascii="Times New Roman" w:hAnsi="Times New Roman" w:cs="Times New Roman"/>
          <w:sz w:val="24"/>
          <w:szCs w:val="24"/>
          <w:lang w:val="bg-BG"/>
        </w:rPr>
        <w:t xml:space="preserve"> липса на доказан професионален и/или специфичен опит за лица включени в експертния състав  на участника определен за изпълнител.</w:t>
      </w:r>
    </w:p>
    <w:p w14:paraId="3F923D57" w14:textId="1FEB3069" w:rsidR="00A00526" w:rsidRPr="006A7542" w:rsidRDefault="00A00526"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Също така, наблюдава се неправилно изчисляване на години натрупан професионален и/или специфичен опит за експерти от екипа на участника определен за изпълнител, като възложители приемат същия за съответстващ на поставен критерий за подбор, на база изпълнен времеви период на отделни обекти</w:t>
      </w:r>
      <w:r w:rsidR="002448D3" w:rsidRPr="006A7542">
        <w:rPr>
          <w:rFonts w:ascii="Times New Roman" w:hAnsi="Times New Roman" w:cs="Times New Roman"/>
          <w:sz w:val="24"/>
          <w:szCs w:val="24"/>
          <w:lang w:val="bg-BG"/>
        </w:rPr>
        <w:t xml:space="preserve"> независимо дали са изпълнени паралелно</w:t>
      </w:r>
      <w:r w:rsidRPr="006A7542">
        <w:rPr>
          <w:rFonts w:ascii="Times New Roman" w:hAnsi="Times New Roman" w:cs="Times New Roman"/>
          <w:sz w:val="24"/>
          <w:szCs w:val="24"/>
          <w:lang w:val="bg-BG"/>
        </w:rPr>
        <w:t>, а не през последователен период от години</w:t>
      </w:r>
      <w:r w:rsidR="002448D3" w:rsidRPr="006A7542">
        <w:rPr>
          <w:rFonts w:ascii="Times New Roman" w:hAnsi="Times New Roman" w:cs="Times New Roman"/>
          <w:sz w:val="24"/>
          <w:szCs w:val="24"/>
          <w:lang w:val="bg-BG"/>
        </w:rPr>
        <w:t>/периоди</w:t>
      </w:r>
      <w:r w:rsidRPr="006A7542">
        <w:rPr>
          <w:rFonts w:ascii="Times New Roman" w:hAnsi="Times New Roman" w:cs="Times New Roman"/>
          <w:sz w:val="24"/>
          <w:szCs w:val="24"/>
          <w:lang w:val="bg-BG"/>
        </w:rPr>
        <w:t>: напр:</w:t>
      </w:r>
      <w:r w:rsidR="00B31C96" w:rsidRPr="006A7542">
        <w:rPr>
          <w:rFonts w:ascii="Times New Roman" w:hAnsi="Times New Roman" w:cs="Times New Roman"/>
          <w:sz w:val="24"/>
          <w:szCs w:val="24"/>
          <w:lang w:val="bg-BG"/>
        </w:rPr>
        <w:t xml:space="preserve"> при поставено изискване в критерий за подбор, за „</w:t>
      </w:r>
      <w:r w:rsidR="00B31C96" w:rsidRPr="006A7542">
        <w:rPr>
          <w:rFonts w:ascii="Times New Roman" w:hAnsi="Times New Roman" w:cs="Times New Roman"/>
          <w:i/>
          <w:iCs/>
          <w:sz w:val="24"/>
          <w:szCs w:val="24"/>
          <w:lang w:val="bg-BG"/>
        </w:rPr>
        <w:t>опит в изпълнение на дейности по строителен надзор и/или строителен надзор и оценка на съответствието на инвестиционен проект минимум 2 (две) години</w:t>
      </w:r>
      <w:r w:rsidR="00B31C96" w:rsidRPr="006A7542">
        <w:rPr>
          <w:rFonts w:ascii="Times New Roman" w:hAnsi="Times New Roman" w:cs="Times New Roman"/>
          <w:sz w:val="24"/>
          <w:szCs w:val="24"/>
          <w:lang w:val="bg-BG"/>
        </w:rPr>
        <w:t xml:space="preserve">“, възложителя в разрез с чл. 112, ал. 1 от </w:t>
      </w:r>
      <w:r w:rsidR="00B31C96" w:rsidRPr="006A7542">
        <w:rPr>
          <w:rFonts w:ascii="Times New Roman" w:hAnsi="Times New Roman" w:cs="Times New Roman"/>
          <w:sz w:val="24"/>
          <w:szCs w:val="24"/>
          <w:lang w:val="bg-BG"/>
        </w:rPr>
        <w:lastRenderedPageBreak/>
        <w:t>ЗОП, във връзка с чл. 64, ал. 1, т. 6 от ЗОП е приел за съответстващ, декларирания и доказан от участник определен за изпълнител, опит придобит през един и същ период на два отделни обекта, като е сумирал времето отделено за единия обект с това за другия.</w:t>
      </w:r>
    </w:p>
    <w:p w14:paraId="1CACFC3F" w14:textId="77777777" w:rsidR="00655B69" w:rsidRPr="006A7542" w:rsidRDefault="00655B69" w:rsidP="00FE4013">
      <w:pPr>
        <w:spacing w:before="120" w:after="120" w:line="240" w:lineRule="auto"/>
        <w:ind w:firstLine="567"/>
        <w:jc w:val="both"/>
        <w:rPr>
          <w:rFonts w:ascii="Times New Roman" w:hAnsi="Times New Roman" w:cs="Times New Roman"/>
          <w:sz w:val="24"/>
          <w:szCs w:val="24"/>
          <w:lang w:val="bg-BG"/>
        </w:rPr>
      </w:pPr>
    </w:p>
    <w:p w14:paraId="054037A0" w14:textId="2F09E1FE" w:rsidR="00B94ABF" w:rsidRPr="006A7542" w:rsidRDefault="00B94ABF" w:rsidP="00FE4013">
      <w:pPr>
        <w:spacing w:before="120" w:after="120" w:line="240" w:lineRule="auto"/>
        <w:ind w:firstLine="567"/>
        <w:jc w:val="both"/>
        <w:rPr>
          <w:rFonts w:ascii="Times New Roman" w:hAnsi="Times New Roman" w:cs="Times New Roman"/>
          <w:b/>
          <w:bCs/>
          <w:sz w:val="24"/>
          <w:szCs w:val="24"/>
          <w:lang w:val="bg-BG"/>
        </w:rPr>
      </w:pPr>
      <w:r w:rsidRPr="006A7542">
        <w:rPr>
          <w:rFonts w:ascii="Times New Roman" w:hAnsi="Times New Roman" w:cs="Times New Roman"/>
          <w:b/>
          <w:bCs/>
          <w:sz w:val="24"/>
          <w:szCs w:val="24"/>
          <w:lang w:val="bg-BG"/>
        </w:rPr>
        <w:t>8. Незаконосъобразно изменение на сключен договор за обществена поръчка:</w:t>
      </w:r>
    </w:p>
    <w:p w14:paraId="78FF5C9D" w14:textId="565555D9" w:rsidR="00B94ABF" w:rsidRPr="006A7542" w:rsidRDefault="00B94ABF" w:rsidP="00FE4013">
      <w:pPr>
        <w:spacing w:before="120" w:after="120" w:line="240" w:lineRule="auto"/>
        <w:ind w:firstLine="567"/>
        <w:jc w:val="both"/>
        <w:rPr>
          <w:rFonts w:ascii="Times New Roman" w:hAnsi="Times New Roman" w:cs="Times New Roman"/>
          <w:b/>
          <w:bCs/>
          <w:sz w:val="24"/>
          <w:szCs w:val="24"/>
          <w:lang w:val="bg-BG"/>
        </w:rPr>
      </w:pPr>
      <w:r w:rsidRPr="006A7542">
        <w:rPr>
          <w:rFonts w:ascii="Times New Roman" w:hAnsi="Times New Roman" w:cs="Times New Roman"/>
          <w:b/>
          <w:bCs/>
          <w:sz w:val="24"/>
          <w:szCs w:val="24"/>
          <w:lang w:val="bg-BG"/>
        </w:rPr>
        <w:t>Установените нередности, свързани с изпълнението на договорите за обществени поръчки, които могат да се причислят към категорията на съществено изменение на елементи на поръчката, посочени в обявлението и/или в техническите спецификации.</w:t>
      </w:r>
    </w:p>
    <w:p w14:paraId="7790EB4B" w14:textId="08FECF91" w:rsidR="00B94ABF" w:rsidRPr="006A7542" w:rsidRDefault="00B94ABF"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 xml:space="preserve">Към тази категория нередности могат да се обособят подгрупи в зависимост от същността на установените незаконосъобразните промени, а именно: промяна в начина на плащане и/или размера на плащанията по договора; промяна на екипа за изпълнение на поръчката в </w:t>
      </w:r>
      <w:r w:rsidR="0072661E" w:rsidRPr="006A7542">
        <w:rPr>
          <w:rFonts w:ascii="Times New Roman" w:hAnsi="Times New Roman" w:cs="Times New Roman"/>
          <w:sz w:val="24"/>
          <w:szCs w:val="24"/>
          <w:lang w:val="bg-BG"/>
        </w:rPr>
        <w:t>несъответствие</w:t>
      </w:r>
      <w:r w:rsidRPr="006A7542">
        <w:rPr>
          <w:rFonts w:ascii="Times New Roman" w:hAnsi="Times New Roman" w:cs="Times New Roman"/>
          <w:sz w:val="24"/>
          <w:szCs w:val="24"/>
          <w:lang w:val="bg-BG"/>
        </w:rPr>
        <w:t xml:space="preserve"> с поставените изисквания на възложителя от документацията за участие относно квалификация и опит и др.</w:t>
      </w:r>
    </w:p>
    <w:p w14:paraId="0D9F8A9E" w14:textId="72C077F1" w:rsidR="00B94ABF" w:rsidRPr="006A7542" w:rsidRDefault="00B94ABF"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 xml:space="preserve">Установени конкретни нарушения от първата група са свързани с промяна в начина на плащане, чрез включване на междинни плащания при изначално заложени в договора за обществена поръчка, авансово и окончателно, както и изменение в размера на авансовото/ </w:t>
      </w:r>
      <w:r w:rsidR="0072661E" w:rsidRPr="006A7542">
        <w:rPr>
          <w:rFonts w:ascii="Times New Roman" w:hAnsi="Times New Roman" w:cs="Times New Roman"/>
          <w:sz w:val="24"/>
          <w:szCs w:val="24"/>
          <w:lang w:val="bg-BG"/>
        </w:rPr>
        <w:t>съответно</w:t>
      </w:r>
      <w:r w:rsidRPr="006A7542">
        <w:rPr>
          <w:rFonts w:ascii="Times New Roman" w:hAnsi="Times New Roman" w:cs="Times New Roman"/>
          <w:sz w:val="24"/>
          <w:szCs w:val="24"/>
          <w:lang w:val="bg-BG"/>
        </w:rPr>
        <w:t xml:space="preserve"> окончателното плащане.</w:t>
      </w:r>
    </w:p>
    <w:p w14:paraId="3C95984E" w14:textId="7962E90A" w:rsidR="00B94ABF" w:rsidRPr="006A7542" w:rsidRDefault="00B94ABF"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Пример за нарушения от втората подгрупа е замяна на един от предложените експерти с нов, който не отговаря на условията за опит и/или квалификация на възложителя за този експерт. В допълнение, в конкретния случай е направена и промяна, с която е нарушено и друго изискване, а именно, че едно физическо лице може да изпълнява функциите само на един експерт.</w:t>
      </w:r>
    </w:p>
    <w:p w14:paraId="292F90DC" w14:textId="17267D16" w:rsidR="00B94ABF" w:rsidRPr="006A7542" w:rsidRDefault="00B94ABF"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В цитираните случаи е направена преценка, че ако новите условия относно начина на плащане, размера на дължимото възнаграждения по етапи, броя, вида и опита на експертите са били част от процедурата за възлагане на обществена поръчка, същите биха могли да привлекат към участие допълнителни участници или биха довели до приемане на оферта, различна от първоначално приетата. Освен това и измененията водят до ползи за изпълнителя, които не са били известни на останалите участници в процедурата, както и на потенциално заинтересованите лица, които не са подали оферти.</w:t>
      </w:r>
    </w:p>
    <w:p w14:paraId="0C3FFC35" w14:textId="77777777" w:rsidR="00B94ABF" w:rsidRPr="006A7542" w:rsidRDefault="00B94ABF" w:rsidP="00FE4013">
      <w:pPr>
        <w:spacing w:before="120" w:after="120" w:line="240" w:lineRule="auto"/>
        <w:ind w:firstLine="567"/>
        <w:jc w:val="both"/>
        <w:rPr>
          <w:rFonts w:ascii="Times New Roman" w:hAnsi="Times New Roman" w:cs="Times New Roman"/>
          <w:sz w:val="24"/>
          <w:szCs w:val="24"/>
          <w:lang w:val="bg-BG"/>
        </w:rPr>
      </w:pPr>
    </w:p>
    <w:p w14:paraId="3902EAED" w14:textId="08E8F902" w:rsidR="001B285B" w:rsidRDefault="001B285B" w:rsidP="00FE4013">
      <w:pPr>
        <w:spacing w:before="120" w:after="120" w:line="240" w:lineRule="auto"/>
        <w:ind w:firstLine="567"/>
        <w:jc w:val="both"/>
        <w:rPr>
          <w:rFonts w:ascii="Times New Roman" w:hAnsi="Times New Roman" w:cs="Times New Roman"/>
          <w:b/>
          <w:sz w:val="24"/>
          <w:szCs w:val="24"/>
          <w:lang w:val="bg-BG"/>
        </w:rPr>
      </w:pPr>
      <w:r w:rsidRPr="00867327">
        <w:rPr>
          <w:rFonts w:ascii="Times New Roman" w:hAnsi="Times New Roman" w:cs="Times New Roman"/>
          <w:b/>
          <w:sz w:val="24"/>
          <w:szCs w:val="24"/>
          <w:lang w:val="bg-BG"/>
        </w:rPr>
        <w:t>V</w:t>
      </w:r>
      <w:r w:rsidRPr="006A7542">
        <w:rPr>
          <w:rFonts w:ascii="Times New Roman" w:hAnsi="Times New Roman" w:cs="Times New Roman"/>
          <w:b/>
          <w:sz w:val="24"/>
          <w:szCs w:val="24"/>
          <w:lang w:val="bg-BG"/>
        </w:rPr>
        <w:t>. НЕЗАКОНОСЪОБРАЗНИ ДЕЙСТВИЯ ПРИ ВЪЗЛАГАНЕ НА ПОРЪЧКИ ЧРЕЗ ОБЯВА ЗА СЪБИРАНЕ НА ОФЕРТИ ПО РЕДА НА ГЛАВА ДВАДЕСЕТ И ШЕСТА ОТ ЗОП:</w:t>
      </w:r>
    </w:p>
    <w:p w14:paraId="6CA571AE" w14:textId="77777777" w:rsidR="00AE30A3" w:rsidRPr="006A7542" w:rsidRDefault="00AE30A3" w:rsidP="00FE4013">
      <w:pPr>
        <w:spacing w:before="120" w:after="120" w:line="240" w:lineRule="auto"/>
        <w:ind w:firstLine="567"/>
        <w:jc w:val="both"/>
        <w:rPr>
          <w:rFonts w:ascii="Times New Roman" w:hAnsi="Times New Roman" w:cs="Times New Roman"/>
          <w:b/>
          <w:sz w:val="24"/>
          <w:szCs w:val="24"/>
          <w:lang w:val="bg-BG"/>
        </w:rPr>
      </w:pPr>
    </w:p>
    <w:p w14:paraId="3FFB4FFA" w14:textId="77777777" w:rsidR="001B285B" w:rsidRPr="006A7542" w:rsidRDefault="00B96FB0"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1. Прилагане чл. 72 от ЗОП в разрез с условията</w:t>
      </w:r>
      <w:r w:rsidR="00194692" w:rsidRPr="006A7542">
        <w:rPr>
          <w:rFonts w:ascii="Times New Roman" w:hAnsi="Times New Roman" w:cs="Times New Roman"/>
          <w:b/>
          <w:sz w:val="24"/>
          <w:szCs w:val="24"/>
          <w:lang w:val="bg-BG"/>
        </w:rPr>
        <w:t xml:space="preserve"> на ЗОП и ППЗОП</w:t>
      </w:r>
      <w:r w:rsidRPr="006A7542">
        <w:rPr>
          <w:rFonts w:ascii="Times New Roman" w:hAnsi="Times New Roman" w:cs="Times New Roman"/>
          <w:b/>
          <w:sz w:val="24"/>
          <w:szCs w:val="24"/>
          <w:lang w:val="bg-BG"/>
        </w:rPr>
        <w:t xml:space="preserve"> за възлагане на поръчки чрез обява за събиране на оферти:</w:t>
      </w:r>
    </w:p>
    <w:p w14:paraId="27380768" w14:textId="7917AF32" w:rsidR="00B96FB0" w:rsidRPr="006A7542" w:rsidRDefault="00647E19"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 xml:space="preserve">При обществени поръчки възлагани чрез събиране на оферти с обява, често срещано нарушение установено </w:t>
      </w:r>
      <w:r w:rsidR="00345C68" w:rsidRPr="006A7542">
        <w:rPr>
          <w:rFonts w:ascii="Times New Roman" w:hAnsi="Times New Roman" w:cs="Times New Roman"/>
          <w:sz w:val="24"/>
          <w:szCs w:val="24"/>
          <w:lang w:val="bg-BG"/>
        </w:rPr>
        <w:t>от</w:t>
      </w:r>
      <w:r w:rsidRPr="006A7542">
        <w:rPr>
          <w:rFonts w:ascii="Times New Roman" w:hAnsi="Times New Roman" w:cs="Times New Roman"/>
          <w:sz w:val="24"/>
          <w:szCs w:val="24"/>
          <w:lang w:val="bg-BG"/>
        </w:rPr>
        <w:t xml:space="preserve"> УО на ОПОС</w:t>
      </w:r>
      <w:r w:rsidR="00E6445A">
        <w:rPr>
          <w:rFonts w:ascii="Times New Roman" w:hAnsi="Times New Roman" w:cs="Times New Roman"/>
          <w:sz w:val="24"/>
          <w:szCs w:val="24"/>
          <w:lang w:val="bg-BG"/>
        </w:rPr>
        <w:t>,</w:t>
      </w:r>
      <w:r w:rsidRPr="006A7542">
        <w:rPr>
          <w:rFonts w:ascii="Times New Roman" w:hAnsi="Times New Roman" w:cs="Times New Roman"/>
          <w:sz w:val="24"/>
          <w:szCs w:val="24"/>
          <w:lang w:val="bg-BG"/>
        </w:rPr>
        <w:t xml:space="preserve"> е залагане на изискване към участниците, за прилагане на чл. 72 от ЗОП при възникнал</w:t>
      </w:r>
      <w:r w:rsidR="00345C68" w:rsidRPr="006A7542">
        <w:rPr>
          <w:rFonts w:ascii="Times New Roman" w:hAnsi="Times New Roman" w:cs="Times New Roman"/>
          <w:sz w:val="24"/>
          <w:szCs w:val="24"/>
          <w:lang w:val="bg-BG"/>
        </w:rPr>
        <w:t>о</w:t>
      </w:r>
      <w:r w:rsidRPr="006A7542">
        <w:rPr>
          <w:rFonts w:ascii="Times New Roman" w:hAnsi="Times New Roman" w:cs="Times New Roman"/>
          <w:sz w:val="24"/>
          <w:szCs w:val="24"/>
          <w:lang w:val="bg-BG"/>
        </w:rPr>
        <w:t xml:space="preserve"> </w:t>
      </w:r>
      <w:r w:rsidR="00345C68" w:rsidRPr="006A7542">
        <w:rPr>
          <w:rFonts w:ascii="Times New Roman" w:hAnsi="Times New Roman" w:cs="Times New Roman"/>
          <w:sz w:val="24"/>
          <w:szCs w:val="24"/>
          <w:lang w:val="bg-BG"/>
        </w:rPr>
        <w:t>обстоятелство</w:t>
      </w:r>
      <w:r w:rsidRPr="006A7542">
        <w:rPr>
          <w:rFonts w:ascii="Times New Roman" w:hAnsi="Times New Roman" w:cs="Times New Roman"/>
          <w:sz w:val="24"/>
          <w:szCs w:val="24"/>
          <w:lang w:val="bg-BG"/>
        </w:rPr>
        <w:t xml:space="preserve"> </w:t>
      </w:r>
      <w:r w:rsidR="00345C68" w:rsidRPr="006A7542">
        <w:rPr>
          <w:rFonts w:ascii="Times New Roman" w:hAnsi="Times New Roman" w:cs="Times New Roman"/>
          <w:sz w:val="24"/>
          <w:szCs w:val="24"/>
          <w:lang w:val="bg-BG"/>
        </w:rPr>
        <w:t xml:space="preserve">в офертата на участник, свързано с цена или разходи, което подлежи на оценяване, и е с повече от 20 на сто по-благоприятно от средната стойност на предложенията на останалите участници по същия показател за оценка. Важен момент в настоящия случай е факта, че при </w:t>
      </w:r>
      <w:r w:rsidRPr="006A7542">
        <w:rPr>
          <w:rFonts w:ascii="Times New Roman" w:hAnsi="Times New Roman" w:cs="Times New Roman"/>
          <w:sz w:val="24"/>
          <w:szCs w:val="24"/>
          <w:lang w:val="bg-BG"/>
        </w:rPr>
        <w:t>способа "събиране на оферти с обява"</w:t>
      </w:r>
      <w:r w:rsidR="00345C68" w:rsidRPr="006A7542">
        <w:rPr>
          <w:rFonts w:ascii="Times New Roman" w:hAnsi="Times New Roman" w:cs="Times New Roman"/>
          <w:sz w:val="24"/>
          <w:szCs w:val="24"/>
          <w:lang w:val="bg-BG"/>
        </w:rPr>
        <w:t>, съгласно чл. 97 от ППЗОП</w:t>
      </w:r>
      <w:r w:rsidRPr="006A7542">
        <w:rPr>
          <w:rFonts w:ascii="Times New Roman" w:hAnsi="Times New Roman" w:cs="Times New Roman"/>
          <w:sz w:val="24"/>
          <w:szCs w:val="24"/>
          <w:lang w:val="bg-BG"/>
        </w:rPr>
        <w:t xml:space="preserve">, че комисията </w:t>
      </w:r>
      <w:r w:rsidRPr="006A7542">
        <w:rPr>
          <w:rFonts w:ascii="Times New Roman" w:hAnsi="Times New Roman" w:cs="Times New Roman"/>
          <w:sz w:val="24"/>
          <w:szCs w:val="24"/>
          <w:lang w:val="bg-BG"/>
        </w:rPr>
        <w:lastRenderedPageBreak/>
        <w:t>отваря офертите по реда на</w:t>
      </w:r>
      <w:r w:rsidR="00345C68" w:rsidRPr="006A7542">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тяхното постъпване и обявява ценовите предложения, след което съставя протокол за</w:t>
      </w:r>
      <w:r w:rsidR="00345C68" w:rsidRPr="006A7542">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разглеждането и оценката на офертите и за класирането на участниците</w:t>
      </w:r>
      <w:r w:rsidR="004961C4" w:rsidRPr="006A7542">
        <w:rPr>
          <w:rFonts w:ascii="Times New Roman" w:hAnsi="Times New Roman" w:cs="Times New Roman"/>
          <w:sz w:val="24"/>
          <w:szCs w:val="24"/>
          <w:lang w:val="bg-BG"/>
        </w:rPr>
        <w:t>, като само при обстоятелствата по чл. 97, ал. 5 от ППЗОП, създава отделен протокол</w:t>
      </w:r>
      <w:r w:rsidRPr="006A7542">
        <w:rPr>
          <w:rFonts w:ascii="Times New Roman" w:hAnsi="Times New Roman" w:cs="Times New Roman"/>
          <w:sz w:val="24"/>
          <w:szCs w:val="24"/>
          <w:lang w:val="bg-BG"/>
        </w:rPr>
        <w:t>. Това показва, че ценовите предложения на</w:t>
      </w:r>
      <w:r w:rsidR="00345C68" w:rsidRPr="006A7542">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участниците се отварят в рамките на едно публично заседание, като това законодателно решение</w:t>
      </w:r>
      <w:r w:rsidR="00345C68" w:rsidRPr="006A7542">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кореспондира с идеята обществените поръчки на ниска стойност да се възлагат по облекчен ред.</w:t>
      </w:r>
      <w:r w:rsidR="00345C68" w:rsidRPr="006A7542">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В тази връзка</w:t>
      </w:r>
      <w:r w:rsidR="004961C4" w:rsidRPr="006A7542">
        <w:rPr>
          <w:rFonts w:ascii="Times New Roman" w:hAnsi="Times New Roman" w:cs="Times New Roman"/>
          <w:sz w:val="24"/>
          <w:szCs w:val="24"/>
          <w:lang w:val="bg-BG"/>
        </w:rPr>
        <w:t>,</w:t>
      </w:r>
      <w:r w:rsidRPr="006A7542">
        <w:rPr>
          <w:rFonts w:ascii="Times New Roman" w:hAnsi="Times New Roman" w:cs="Times New Roman"/>
          <w:sz w:val="24"/>
          <w:szCs w:val="24"/>
          <w:lang w:val="bg-BG"/>
        </w:rPr>
        <w:t xml:space="preserve"> сред действията на комисията, посочени в чл.</w:t>
      </w:r>
      <w:r w:rsidR="00E6445A">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97 от ППЗОП, не е предвидено</w:t>
      </w:r>
      <w:r w:rsidR="00345C68" w:rsidRPr="006A7542">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задължение или възможност за изискване на писмена обосновка, аналогично на предвиденото в</w:t>
      </w:r>
      <w:r w:rsidR="00345C68" w:rsidRPr="006A7542">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 xml:space="preserve">чл. 72 от ЗОП. </w:t>
      </w:r>
      <w:r w:rsidR="00345C68" w:rsidRPr="006A7542">
        <w:rPr>
          <w:rFonts w:ascii="Times New Roman" w:hAnsi="Times New Roman" w:cs="Times New Roman"/>
          <w:sz w:val="24"/>
          <w:szCs w:val="24"/>
          <w:lang w:val="bg-BG"/>
        </w:rPr>
        <w:t xml:space="preserve">Също така, </w:t>
      </w:r>
      <w:r w:rsidRPr="006A7542">
        <w:rPr>
          <w:rFonts w:ascii="Times New Roman" w:hAnsi="Times New Roman" w:cs="Times New Roman"/>
          <w:sz w:val="24"/>
          <w:szCs w:val="24"/>
          <w:lang w:val="bg-BG"/>
        </w:rPr>
        <w:t xml:space="preserve">препращащата норма на чл.195 </w:t>
      </w:r>
      <w:r w:rsidR="00E6445A">
        <w:rPr>
          <w:rFonts w:ascii="Times New Roman" w:hAnsi="Times New Roman" w:cs="Times New Roman"/>
          <w:sz w:val="24"/>
          <w:szCs w:val="24"/>
          <w:lang w:val="bg-BG"/>
        </w:rPr>
        <w:t>от</w:t>
      </w:r>
      <w:r w:rsidRPr="006A7542">
        <w:rPr>
          <w:rFonts w:ascii="Times New Roman" w:hAnsi="Times New Roman" w:cs="Times New Roman"/>
          <w:sz w:val="24"/>
          <w:szCs w:val="24"/>
          <w:lang w:val="bg-BG"/>
        </w:rPr>
        <w:t xml:space="preserve"> ЗОП, се отнася за</w:t>
      </w:r>
      <w:r w:rsidR="00345C68" w:rsidRPr="006A7542">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 xml:space="preserve">неуредените в глава </w:t>
      </w:r>
      <w:r w:rsidR="00345C68" w:rsidRPr="006A7542">
        <w:rPr>
          <w:rFonts w:ascii="Times New Roman" w:hAnsi="Times New Roman" w:cs="Times New Roman"/>
          <w:sz w:val="24"/>
          <w:szCs w:val="24"/>
          <w:lang w:val="bg-BG"/>
        </w:rPr>
        <w:t>д</w:t>
      </w:r>
      <w:r w:rsidRPr="006A7542">
        <w:rPr>
          <w:rFonts w:ascii="Times New Roman" w:hAnsi="Times New Roman" w:cs="Times New Roman"/>
          <w:sz w:val="24"/>
          <w:szCs w:val="24"/>
          <w:lang w:val="bg-BG"/>
        </w:rPr>
        <w:t xml:space="preserve">вадесет и шеста от ЗОП въпроси, </w:t>
      </w:r>
      <w:r w:rsidR="00345C68" w:rsidRPr="006A7542">
        <w:rPr>
          <w:rFonts w:ascii="Times New Roman" w:hAnsi="Times New Roman" w:cs="Times New Roman"/>
          <w:sz w:val="24"/>
          <w:szCs w:val="24"/>
          <w:lang w:val="bg-BG"/>
        </w:rPr>
        <w:t>като същевременно</w:t>
      </w:r>
      <w:r w:rsidRPr="006A7542">
        <w:rPr>
          <w:rFonts w:ascii="Times New Roman" w:hAnsi="Times New Roman" w:cs="Times New Roman"/>
          <w:sz w:val="24"/>
          <w:szCs w:val="24"/>
          <w:lang w:val="bg-BG"/>
        </w:rPr>
        <w:t xml:space="preserve"> действията на</w:t>
      </w:r>
      <w:r w:rsidR="00345C68" w:rsidRPr="006A7542">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оценителната комисия при способа "събиране на оферти с обява" имат изрична регламентация в</w:t>
      </w:r>
      <w:r w:rsidR="00345C68" w:rsidRPr="006A7542">
        <w:rPr>
          <w:rFonts w:ascii="Times New Roman" w:hAnsi="Times New Roman" w:cs="Times New Roman"/>
          <w:sz w:val="24"/>
          <w:szCs w:val="24"/>
          <w:lang w:val="bg-BG"/>
        </w:rPr>
        <w:t xml:space="preserve"> </w:t>
      </w:r>
      <w:r w:rsidRPr="006A7542">
        <w:rPr>
          <w:rFonts w:ascii="Times New Roman" w:hAnsi="Times New Roman" w:cs="Times New Roman"/>
          <w:sz w:val="24"/>
          <w:szCs w:val="24"/>
          <w:lang w:val="bg-BG"/>
        </w:rPr>
        <w:t xml:space="preserve">ППЗОП. </w:t>
      </w:r>
      <w:r w:rsidR="00345C68" w:rsidRPr="006A7542">
        <w:rPr>
          <w:rFonts w:ascii="Times New Roman" w:hAnsi="Times New Roman" w:cs="Times New Roman"/>
          <w:sz w:val="24"/>
          <w:szCs w:val="24"/>
          <w:lang w:val="bg-BG"/>
        </w:rPr>
        <w:t>В тази връзка, възложителите неправилно прилагат чл.</w:t>
      </w:r>
      <w:r w:rsidR="00E6445A">
        <w:rPr>
          <w:rFonts w:ascii="Times New Roman" w:hAnsi="Times New Roman" w:cs="Times New Roman"/>
          <w:sz w:val="24"/>
          <w:szCs w:val="24"/>
          <w:lang w:val="bg-BG"/>
        </w:rPr>
        <w:t xml:space="preserve"> </w:t>
      </w:r>
      <w:r w:rsidR="00345C68" w:rsidRPr="006A7542">
        <w:rPr>
          <w:rFonts w:ascii="Times New Roman" w:hAnsi="Times New Roman" w:cs="Times New Roman"/>
          <w:sz w:val="24"/>
          <w:szCs w:val="24"/>
          <w:lang w:val="bg-BG"/>
        </w:rPr>
        <w:t>72 от ЗОП при този вид възлагане.</w:t>
      </w:r>
    </w:p>
    <w:p w14:paraId="2B80F59A" w14:textId="6572FC04" w:rsidR="001B285B" w:rsidRPr="006A7542" w:rsidRDefault="004F10CA" w:rsidP="00FE4013">
      <w:pPr>
        <w:spacing w:before="120" w:after="120" w:line="240" w:lineRule="auto"/>
        <w:ind w:firstLine="567"/>
        <w:jc w:val="both"/>
        <w:rPr>
          <w:rFonts w:ascii="Times New Roman" w:hAnsi="Times New Roman" w:cs="Times New Roman"/>
          <w:b/>
          <w:i/>
          <w:sz w:val="24"/>
          <w:szCs w:val="24"/>
          <w:lang w:val="bg-BG"/>
        </w:rPr>
      </w:pPr>
      <w:r w:rsidRPr="006A7542">
        <w:rPr>
          <w:rFonts w:ascii="Times New Roman" w:hAnsi="Times New Roman" w:cs="Times New Roman"/>
          <w:b/>
          <w:sz w:val="24"/>
          <w:szCs w:val="24"/>
          <w:lang w:val="bg-BG"/>
        </w:rPr>
        <w:t xml:space="preserve">В тази смисъл е и </w:t>
      </w:r>
      <w:r w:rsidRPr="006A7542">
        <w:rPr>
          <w:rFonts w:ascii="Times New Roman" w:hAnsi="Times New Roman" w:cs="Times New Roman"/>
          <w:b/>
          <w:i/>
          <w:sz w:val="24"/>
          <w:szCs w:val="24"/>
          <w:lang w:val="bg-BG"/>
        </w:rPr>
        <w:t>решение</w:t>
      </w:r>
      <w:r w:rsidRPr="006A7542">
        <w:rPr>
          <w:rFonts w:ascii="Times New Roman" w:hAnsi="Times New Roman" w:cs="Times New Roman"/>
          <w:b/>
          <w:sz w:val="24"/>
          <w:szCs w:val="24"/>
          <w:lang w:val="bg-BG"/>
        </w:rPr>
        <w:t xml:space="preserve"> </w:t>
      </w:r>
      <w:r w:rsidR="009C1F93" w:rsidRPr="006A7542">
        <w:rPr>
          <w:rFonts w:ascii="Times New Roman" w:hAnsi="Times New Roman" w:cs="Times New Roman"/>
          <w:b/>
          <w:i/>
          <w:sz w:val="24"/>
          <w:szCs w:val="24"/>
          <w:lang w:val="bg-BG"/>
        </w:rPr>
        <w:t>13001</w:t>
      </w:r>
      <w:r w:rsidR="009C1F93" w:rsidRPr="00867327">
        <w:rPr>
          <w:rFonts w:ascii="Times New Roman" w:hAnsi="Times New Roman" w:cs="Times New Roman"/>
          <w:b/>
          <w:i/>
          <w:sz w:val="24"/>
          <w:szCs w:val="24"/>
          <w:lang w:val="bg-BG"/>
        </w:rPr>
        <w:t>/</w:t>
      </w:r>
      <w:r w:rsidR="009C1F93" w:rsidRPr="006A7542">
        <w:rPr>
          <w:rFonts w:ascii="Times New Roman" w:hAnsi="Times New Roman" w:cs="Times New Roman"/>
          <w:b/>
          <w:i/>
          <w:sz w:val="24"/>
          <w:szCs w:val="24"/>
          <w:lang w:val="bg-BG"/>
        </w:rPr>
        <w:t>26</w:t>
      </w:r>
      <w:r w:rsidR="009C1F93" w:rsidRPr="00867327">
        <w:rPr>
          <w:rFonts w:ascii="Times New Roman" w:hAnsi="Times New Roman" w:cs="Times New Roman"/>
          <w:b/>
          <w:i/>
          <w:sz w:val="24"/>
          <w:szCs w:val="24"/>
          <w:lang w:val="bg-BG"/>
        </w:rPr>
        <w:t>.</w:t>
      </w:r>
      <w:r w:rsidR="009C1F93" w:rsidRPr="006A7542">
        <w:rPr>
          <w:rFonts w:ascii="Times New Roman" w:hAnsi="Times New Roman" w:cs="Times New Roman"/>
          <w:b/>
          <w:i/>
          <w:sz w:val="24"/>
          <w:szCs w:val="24"/>
          <w:lang w:val="bg-BG"/>
        </w:rPr>
        <w:t>10</w:t>
      </w:r>
      <w:r w:rsidR="009C1F93" w:rsidRPr="00867327">
        <w:rPr>
          <w:rFonts w:ascii="Times New Roman" w:hAnsi="Times New Roman" w:cs="Times New Roman"/>
          <w:b/>
          <w:i/>
          <w:sz w:val="24"/>
          <w:szCs w:val="24"/>
          <w:lang w:val="bg-BG"/>
        </w:rPr>
        <w:t>.20</w:t>
      </w:r>
      <w:r w:rsidR="009C1F93" w:rsidRPr="006A7542">
        <w:rPr>
          <w:rFonts w:ascii="Times New Roman" w:hAnsi="Times New Roman" w:cs="Times New Roman"/>
          <w:b/>
          <w:i/>
          <w:sz w:val="24"/>
          <w:szCs w:val="24"/>
          <w:lang w:val="bg-BG"/>
        </w:rPr>
        <w:t>18</w:t>
      </w:r>
      <w:r w:rsidR="009C1F93" w:rsidRPr="00867327">
        <w:rPr>
          <w:rFonts w:ascii="Times New Roman" w:hAnsi="Times New Roman" w:cs="Times New Roman"/>
          <w:b/>
          <w:i/>
          <w:sz w:val="24"/>
          <w:szCs w:val="24"/>
          <w:lang w:val="bg-BG"/>
        </w:rPr>
        <w:t xml:space="preserve">г., по адм. дело № </w:t>
      </w:r>
      <w:r w:rsidR="009C1F93" w:rsidRPr="006A7542">
        <w:rPr>
          <w:rFonts w:ascii="Times New Roman" w:hAnsi="Times New Roman" w:cs="Times New Roman"/>
          <w:b/>
          <w:i/>
          <w:sz w:val="24"/>
          <w:szCs w:val="24"/>
          <w:lang w:val="bg-BG"/>
        </w:rPr>
        <w:t>6840</w:t>
      </w:r>
      <w:r w:rsidR="009C1F93" w:rsidRPr="00867327">
        <w:rPr>
          <w:rFonts w:ascii="Times New Roman" w:hAnsi="Times New Roman" w:cs="Times New Roman"/>
          <w:b/>
          <w:i/>
          <w:sz w:val="24"/>
          <w:szCs w:val="24"/>
          <w:lang w:val="bg-BG"/>
        </w:rPr>
        <w:t>/201</w:t>
      </w:r>
      <w:r w:rsidR="009C1F93" w:rsidRPr="006A7542">
        <w:rPr>
          <w:rFonts w:ascii="Times New Roman" w:hAnsi="Times New Roman" w:cs="Times New Roman"/>
          <w:b/>
          <w:i/>
          <w:sz w:val="24"/>
          <w:szCs w:val="24"/>
          <w:lang w:val="bg-BG"/>
        </w:rPr>
        <w:t>8</w:t>
      </w:r>
      <w:r w:rsidR="009C1F93" w:rsidRPr="00867327">
        <w:rPr>
          <w:rFonts w:ascii="Times New Roman" w:hAnsi="Times New Roman" w:cs="Times New Roman"/>
          <w:b/>
          <w:i/>
          <w:sz w:val="24"/>
          <w:szCs w:val="24"/>
          <w:lang w:val="bg-BG"/>
        </w:rPr>
        <w:t>г., VII – отд. на ВАС</w:t>
      </w:r>
      <w:r w:rsidR="0090620C" w:rsidRPr="006A7542">
        <w:rPr>
          <w:rFonts w:ascii="Times New Roman" w:hAnsi="Times New Roman" w:cs="Times New Roman"/>
          <w:b/>
          <w:i/>
          <w:sz w:val="24"/>
          <w:szCs w:val="24"/>
          <w:lang w:val="bg-BG"/>
        </w:rPr>
        <w:t>.</w:t>
      </w:r>
    </w:p>
    <w:p w14:paraId="073B00CB" w14:textId="77777777" w:rsidR="0090620C" w:rsidRPr="006A7542" w:rsidRDefault="0090620C" w:rsidP="00FE4013">
      <w:pPr>
        <w:spacing w:before="120" w:after="120" w:line="240" w:lineRule="auto"/>
        <w:ind w:firstLine="567"/>
        <w:jc w:val="both"/>
        <w:rPr>
          <w:rFonts w:ascii="Times New Roman" w:hAnsi="Times New Roman" w:cs="Times New Roman"/>
          <w:b/>
          <w:sz w:val="24"/>
          <w:szCs w:val="24"/>
          <w:lang w:val="bg-BG"/>
        </w:rPr>
      </w:pPr>
    </w:p>
    <w:p w14:paraId="0D5AE01A" w14:textId="77777777" w:rsidR="001B285B" w:rsidRPr="006A7542" w:rsidRDefault="004F64AE"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 xml:space="preserve">2. </w:t>
      </w:r>
      <w:r w:rsidR="00FA4C8C" w:rsidRPr="006A7542">
        <w:rPr>
          <w:rFonts w:ascii="Times New Roman" w:hAnsi="Times New Roman" w:cs="Times New Roman"/>
          <w:b/>
          <w:sz w:val="24"/>
          <w:szCs w:val="24"/>
          <w:lang w:val="bg-BG"/>
        </w:rPr>
        <w:t>Прилагане на д</w:t>
      </w:r>
      <w:r w:rsidRPr="006A7542">
        <w:rPr>
          <w:rFonts w:ascii="Times New Roman" w:hAnsi="Times New Roman" w:cs="Times New Roman"/>
          <w:b/>
          <w:sz w:val="24"/>
          <w:szCs w:val="24"/>
          <w:lang w:val="bg-BG"/>
        </w:rPr>
        <w:t>оказ</w:t>
      </w:r>
      <w:r w:rsidR="00FA4C8C" w:rsidRPr="006A7542">
        <w:rPr>
          <w:rFonts w:ascii="Times New Roman" w:hAnsi="Times New Roman" w:cs="Times New Roman"/>
          <w:b/>
          <w:sz w:val="24"/>
          <w:szCs w:val="24"/>
          <w:lang w:val="bg-BG"/>
        </w:rPr>
        <w:t>ателства по чл. 64 от ЗОП в опаковката с оферта, за съответствие с поставени</w:t>
      </w:r>
      <w:r w:rsidRPr="006A7542">
        <w:rPr>
          <w:rFonts w:ascii="Times New Roman" w:hAnsi="Times New Roman" w:cs="Times New Roman"/>
          <w:b/>
          <w:sz w:val="24"/>
          <w:szCs w:val="24"/>
          <w:lang w:val="bg-BG"/>
        </w:rPr>
        <w:t xml:space="preserve"> кри</w:t>
      </w:r>
      <w:r w:rsidR="00012A33" w:rsidRPr="006A7542">
        <w:rPr>
          <w:rFonts w:ascii="Times New Roman" w:hAnsi="Times New Roman" w:cs="Times New Roman"/>
          <w:b/>
          <w:sz w:val="24"/>
          <w:szCs w:val="24"/>
          <w:lang w:val="bg-BG"/>
        </w:rPr>
        <w:t>терии за подбор:</w:t>
      </w:r>
    </w:p>
    <w:p w14:paraId="72540009" w14:textId="46DDAC7B" w:rsidR="00E46446" w:rsidRPr="006A7542" w:rsidRDefault="004F64AE"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 xml:space="preserve">При възлагането на обществени поръчки чрез обява за събиране на оферти, </w:t>
      </w:r>
      <w:r w:rsidR="0000001B" w:rsidRPr="006A7542">
        <w:rPr>
          <w:rFonts w:ascii="Times New Roman" w:hAnsi="Times New Roman" w:cs="Times New Roman"/>
          <w:sz w:val="24"/>
          <w:szCs w:val="24"/>
          <w:lang w:val="bg-BG"/>
        </w:rPr>
        <w:t xml:space="preserve">възложителите често прибягват да поставяне на условия, съгласно които доказването на заложените критерии за подбор да се извършва с прилагане на доказателствата по чл. 64 от ЗОП, в подадената опаковка с оферта. Така поставените изисквания създават противоречие с разпоредбата на чл. 67, ал. 1 от ЗОП във връзка с чл. 195 от ЗОП. В тази връзка, участниците следва да декларират, съответствие с поставените критерии за подбор, като единствено при условията на чл. 67, ал. 5 от ЗОП/ съответно чл. 112, ал. 1 от ЗОП, имат задължение да представят доказателства по чл. 64 от ЗОП. </w:t>
      </w:r>
    </w:p>
    <w:p w14:paraId="1B925B1F" w14:textId="412EB84F" w:rsidR="004F64AE" w:rsidRPr="006A7542" w:rsidRDefault="0000001B" w:rsidP="00FE4013">
      <w:pPr>
        <w:spacing w:before="120" w:after="120" w:line="240" w:lineRule="auto"/>
        <w:ind w:firstLine="567"/>
        <w:jc w:val="both"/>
        <w:rPr>
          <w:rFonts w:ascii="Times New Roman" w:hAnsi="Times New Roman" w:cs="Times New Roman"/>
          <w:sz w:val="24"/>
          <w:szCs w:val="24"/>
          <w:lang w:val="bg-BG"/>
        </w:rPr>
      </w:pPr>
      <w:r w:rsidRPr="006A7542">
        <w:rPr>
          <w:rFonts w:ascii="Times New Roman" w:hAnsi="Times New Roman" w:cs="Times New Roman"/>
          <w:sz w:val="24"/>
          <w:szCs w:val="24"/>
          <w:lang w:val="bg-BG"/>
        </w:rPr>
        <w:t xml:space="preserve">Важен момент, върху който УО на ОПОС обръща внимание е и факта, че съгласно чл. 192, ал. 3 от ЗОП, </w:t>
      </w:r>
      <w:r w:rsidR="00E46446" w:rsidRPr="00867327">
        <w:rPr>
          <w:rFonts w:ascii="Times New Roman" w:hAnsi="Times New Roman" w:cs="Times New Roman"/>
          <w:sz w:val="24"/>
          <w:szCs w:val="24"/>
          <w:lang w:val="bg-BG"/>
        </w:rPr>
        <w:t>(</w:t>
      </w:r>
      <w:r w:rsidR="00E46446" w:rsidRPr="006A7542">
        <w:rPr>
          <w:rFonts w:ascii="Times New Roman" w:hAnsi="Times New Roman" w:cs="Times New Roman"/>
          <w:i/>
          <w:sz w:val="24"/>
          <w:szCs w:val="24"/>
          <w:lang w:val="bg-BG"/>
        </w:rPr>
        <w:t>Изм. - ДВ, бр. 102 от 2019 г., в сила от 01.01.2020 г.</w:t>
      </w:r>
      <w:r w:rsidR="00E46446" w:rsidRPr="006A7542">
        <w:rPr>
          <w:rFonts w:ascii="Times New Roman" w:hAnsi="Times New Roman" w:cs="Times New Roman"/>
          <w:sz w:val="24"/>
          <w:szCs w:val="24"/>
          <w:lang w:val="bg-BG"/>
        </w:rPr>
        <w:t>) към своите оферти, участниците са длъжни да подават ЕЕДОП</w:t>
      </w:r>
      <w:r w:rsidR="005B59D8" w:rsidRPr="006A7542">
        <w:rPr>
          <w:rFonts w:ascii="Times New Roman" w:hAnsi="Times New Roman" w:cs="Times New Roman"/>
          <w:sz w:val="24"/>
          <w:szCs w:val="24"/>
          <w:lang w:val="bg-BG"/>
        </w:rPr>
        <w:t xml:space="preserve">, </w:t>
      </w:r>
      <w:r w:rsidR="00E46446" w:rsidRPr="006A7542">
        <w:rPr>
          <w:rFonts w:ascii="Times New Roman" w:hAnsi="Times New Roman" w:cs="Times New Roman"/>
          <w:sz w:val="24"/>
          <w:szCs w:val="24"/>
          <w:lang w:val="bg-BG"/>
        </w:rPr>
        <w:t>за липсата на основанията за отстраняване и съответствие с крите</w:t>
      </w:r>
      <w:r w:rsidR="005B59D8" w:rsidRPr="006A7542">
        <w:rPr>
          <w:rFonts w:ascii="Times New Roman" w:hAnsi="Times New Roman" w:cs="Times New Roman"/>
          <w:sz w:val="24"/>
          <w:szCs w:val="24"/>
          <w:lang w:val="bg-BG"/>
        </w:rPr>
        <w:t xml:space="preserve">риите за подбор, ако има такива. </w:t>
      </w:r>
    </w:p>
    <w:p w14:paraId="7A5B85F2" w14:textId="77777777" w:rsidR="00655B69" w:rsidRPr="006A7542" w:rsidRDefault="00655B69" w:rsidP="00FE4013">
      <w:pPr>
        <w:spacing w:before="120" w:after="120" w:line="240" w:lineRule="auto"/>
        <w:ind w:firstLine="567"/>
        <w:jc w:val="both"/>
        <w:rPr>
          <w:rFonts w:ascii="Times New Roman" w:hAnsi="Times New Roman" w:cs="Times New Roman"/>
          <w:b/>
          <w:sz w:val="24"/>
          <w:szCs w:val="24"/>
          <w:lang w:val="bg-BG"/>
        </w:rPr>
      </w:pPr>
    </w:p>
    <w:p w14:paraId="07548937" w14:textId="5CC13A12" w:rsidR="003A7F4B" w:rsidRPr="006A7542" w:rsidRDefault="003A7F4B" w:rsidP="00FE4013">
      <w:pPr>
        <w:spacing w:before="120" w:after="120" w:line="240" w:lineRule="auto"/>
        <w:ind w:firstLine="567"/>
        <w:jc w:val="both"/>
        <w:rPr>
          <w:rFonts w:ascii="Times New Roman" w:hAnsi="Times New Roman" w:cs="Times New Roman"/>
          <w:b/>
          <w:sz w:val="24"/>
          <w:szCs w:val="24"/>
          <w:lang w:val="bg-BG"/>
        </w:rPr>
      </w:pPr>
      <w:r w:rsidRPr="00867327">
        <w:rPr>
          <w:rFonts w:ascii="Times New Roman" w:hAnsi="Times New Roman" w:cs="Times New Roman"/>
          <w:b/>
          <w:sz w:val="24"/>
          <w:szCs w:val="24"/>
          <w:lang w:val="bg-BG"/>
        </w:rPr>
        <w:t>V</w:t>
      </w:r>
      <w:r w:rsidR="009309FA" w:rsidRPr="00867327">
        <w:rPr>
          <w:rFonts w:ascii="Times New Roman" w:hAnsi="Times New Roman" w:cs="Times New Roman"/>
          <w:b/>
          <w:sz w:val="24"/>
          <w:szCs w:val="24"/>
          <w:lang w:val="bg-BG"/>
        </w:rPr>
        <w:t>I</w:t>
      </w:r>
      <w:r w:rsidRPr="006A7542">
        <w:rPr>
          <w:rFonts w:ascii="Times New Roman" w:hAnsi="Times New Roman" w:cs="Times New Roman"/>
          <w:b/>
          <w:sz w:val="24"/>
          <w:szCs w:val="24"/>
          <w:lang w:val="bg-BG"/>
        </w:rPr>
        <w:t xml:space="preserve">. НЕРЕДНОСТИ ПРИ ПРОЦЕДУРИ ЗА ИЗБОР НА ИЗПЪЛНИТЕЛ ПО </w:t>
      </w:r>
      <w:r w:rsidR="001F5BBF" w:rsidRPr="006A7542">
        <w:rPr>
          <w:rFonts w:ascii="Times New Roman" w:hAnsi="Times New Roman" w:cs="Times New Roman"/>
          <w:b/>
          <w:sz w:val="24"/>
          <w:szCs w:val="24"/>
          <w:lang w:val="bg-BG"/>
        </w:rPr>
        <w:t xml:space="preserve">РЕДА НА </w:t>
      </w:r>
      <w:r w:rsidRPr="006A7542">
        <w:rPr>
          <w:rFonts w:ascii="Times New Roman" w:hAnsi="Times New Roman" w:cs="Times New Roman"/>
          <w:b/>
          <w:sz w:val="24"/>
          <w:szCs w:val="24"/>
          <w:lang w:val="bg-BG"/>
        </w:rPr>
        <w:t>ПМС № 160/2016 г.:</w:t>
      </w:r>
    </w:p>
    <w:p w14:paraId="0FEE6010" w14:textId="51E5F280" w:rsidR="001E0AEF" w:rsidRPr="006A7542" w:rsidRDefault="001E0AEF" w:rsidP="00FE4013">
      <w:pPr>
        <w:spacing w:before="120" w:line="240" w:lineRule="auto"/>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 xml:space="preserve">За правилното провеждане на процедурите за избор на изпълнител от изключителна важност е съдържанието на всички документи да си кореспондира, независимо, че в някои от тях се съдържат повече данни. Информацията не трябва да се различава по същество и да дава възможност за интерпретации и различно тълкуване от страна на потенциалните кандидати. УО на ОПОС е публикувал на своята интернет страница информация за съдържанието на пакета от документи, необходим за осъществяване на последващ контрол за законосъобразност на поръчките, възложени по реда на ПМС 160/2016 г.  Публичната покана е основата на тръжната документация. В обобщен вид тя съдържа пълната информация за процедурата. Информацията в отделните документи към публичната покана (методика за оценка, технически спецификации, проект на договор и други) следва да съответства на информацията в поканата и обратно. Разминаване в информацията, посочена в отделните документи има разубеждаващ ефект </w:t>
      </w:r>
      <w:r w:rsidRPr="006A7542">
        <w:rPr>
          <w:rFonts w:ascii="Times New Roman" w:hAnsi="Times New Roman" w:cs="Times New Roman"/>
          <w:bCs/>
          <w:sz w:val="24"/>
          <w:szCs w:val="24"/>
          <w:lang w:val="bg-BG"/>
        </w:rPr>
        <w:lastRenderedPageBreak/>
        <w:t xml:space="preserve">за потенциалните кандидати и създава предпоставки за субективна оценка от страна на комисията за оценка на офертите. </w:t>
      </w:r>
    </w:p>
    <w:p w14:paraId="6B9764D5" w14:textId="2D1F25D0" w:rsidR="000D4617" w:rsidRPr="006A7542" w:rsidRDefault="00FA1D67"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1. Незаконосъобразно р</w:t>
      </w:r>
      <w:r w:rsidRPr="00867327">
        <w:rPr>
          <w:rFonts w:ascii="Times New Roman" w:hAnsi="Times New Roman" w:cs="Times New Roman"/>
          <w:b/>
          <w:sz w:val="24"/>
          <w:szCs w:val="24"/>
          <w:lang w:val="bg-BG"/>
        </w:rPr>
        <w:t xml:space="preserve">азделяне на поръчки с </w:t>
      </w:r>
      <w:r w:rsidRPr="006A7542">
        <w:rPr>
          <w:rFonts w:ascii="Times New Roman" w:hAnsi="Times New Roman" w:cs="Times New Roman"/>
          <w:b/>
          <w:sz w:val="24"/>
          <w:szCs w:val="24"/>
          <w:lang w:val="bg-BG"/>
        </w:rPr>
        <w:t>идентичен/сходен</w:t>
      </w:r>
      <w:r w:rsidRPr="00867327">
        <w:rPr>
          <w:rFonts w:ascii="Times New Roman" w:hAnsi="Times New Roman" w:cs="Times New Roman"/>
          <w:b/>
          <w:sz w:val="24"/>
          <w:szCs w:val="24"/>
          <w:lang w:val="bg-BG"/>
        </w:rPr>
        <w:t xml:space="preserve"> предмет </w:t>
      </w:r>
      <w:r w:rsidR="0081455F" w:rsidRPr="006A7542">
        <w:rPr>
          <w:rFonts w:ascii="Times New Roman" w:hAnsi="Times New Roman" w:cs="Times New Roman"/>
          <w:b/>
          <w:sz w:val="24"/>
          <w:szCs w:val="24"/>
          <w:lang w:val="bg-BG"/>
        </w:rPr>
        <w:t>в рамките на конкретен договор за финансова помощ</w:t>
      </w:r>
      <w:r w:rsidRPr="006A7542">
        <w:rPr>
          <w:rFonts w:ascii="Times New Roman" w:hAnsi="Times New Roman" w:cs="Times New Roman"/>
          <w:b/>
          <w:sz w:val="24"/>
          <w:szCs w:val="24"/>
          <w:lang w:val="bg-BG"/>
        </w:rPr>
        <w:t>:</w:t>
      </w:r>
    </w:p>
    <w:p w14:paraId="0D40B2E5" w14:textId="79C0402E" w:rsidR="00FA1D67" w:rsidRPr="006A7542" w:rsidRDefault="00FA1D67"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Често допуска</w:t>
      </w:r>
      <w:r w:rsidR="00AC2702" w:rsidRPr="006A7542">
        <w:rPr>
          <w:rFonts w:ascii="Times New Roman" w:hAnsi="Times New Roman" w:cs="Times New Roman"/>
          <w:bCs/>
          <w:sz w:val="24"/>
          <w:szCs w:val="24"/>
          <w:lang w:val="bg-BG"/>
        </w:rPr>
        <w:t>н</w:t>
      </w:r>
      <w:r w:rsidRPr="006A7542">
        <w:rPr>
          <w:rFonts w:ascii="Times New Roman" w:hAnsi="Times New Roman" w:cs="Times New Roman"/>
          <w:bCs/>
          <w:sz w:val="24"/>
          <w:szCs w:val="24"/>
          <w:lang w:val="bg-BG"/>
        </w:rPr>
        <w:t>о нарушение от възложителите при възлагане на поръчки по реда на ПМС № 160/2016 г.,</w:t>
      </w:r>
      <w:r w:rsidR="0081455F" w:rsidRPr="006A7542">
        <w:rPr>
          <w:rFonts w:ascii="Times New Roman" w:hAnsi="Times New Roman" w:cs="Times New Roman"/>
          <w:bCs/>
          <w:sz w:val="24"/>
          <w:szCs w:val="24"/>
          <w:lang w:val="bg-BG"/>
        </w:rPr>
        <w:t xml:space="preserve"> в рамките на одобрен проект, за който е сключен договор за финансова помощ</w:t>
      </w:r>
      <w:r w:rsidRPr="006A7542">
        <w:rPr>
          <w:rFonts w:ascii="Times New Roman" w:hAnsi="Times New Roman" w:cs="Times New Roman"/>
          <w:bCs/>
          <w:sz w:val="24"/>
          <w:szCs w:val="24"/>
          <w:lang w:val="bg-BG"/>
        </w:rPr>
        <w:t xml:space="preserve"> е </w:t>
      </w:r>
      <w:r w:rsidR="00AC2702" w:rsidRPr="006A7542">
        <w:rPr>
          <w:rFonts w:ascii="Times New Roman" w:hAnsi="Times New Roman" w:cs="Times New Roman"/>
          <w:bCs/>
          <w:sz w:val="24"/>
          <w:szCs w:val="24"/>
          <w:lang w:val="bg-BG"/>
        </w:rPr>
        <w:t>несъобразяване с разпоредбите на</w:t>
      </w:r>
      <w:r w:rsidRPr="006A7542">
        <w:rPr>
          <w:rFonts w:ascii="Times New Roman" w:hAnsi="Times New Roman" w:cs="Times New Roman"/>
          <w:bCs/>
          <w:sz w:val="24"/>
          <w:szCs w:val="24"/>
          <w:lang w:val="bg-BG"/>
        </w:rPr>
        <w:t xml:space="preserve"> </w:t>
      </w:r>
      <w:r w:rsidR="00AC2702" w:rsidRPr="006A7542">
        <w:rPr>
          <w:rFonts w:ascii="Times New Roman" w:hAnsi="Times New Roman" w:cs="Times New Roman"/>
          <w:bCs/>
          <w:sz w:val="24"/>
          <w:szCs w:val="24"/>
          <w:lang w:val="bg-BG"/>
        </w:rPr>
        <w:t xml:space="preserve">чл. 2, ал. 5 във връзка с параграф 1, т. </w:t>
      </w:r>
      <w:r w:rsidR="00E5641E" w:rsidRPr="006A7542">
        <w:rPr>
          <w:rFonts w:ascii="Times New Roman" w:hAnsi="Times New Roman" w:cs="Times New Roman"/>
          <w:bCs/>
          <w:sz w:val="24"/>
          <w:szCs w:val="24"/>
          <w:lang w:val="bg-BG"/>
        </w:rPr>
        <w:t>5</w:t>
      </w:r>
      <w:r w:rsidR="00AC2702" w:rsidRPr="006A7542">
        <w:rPr>
          <w:rFonts w:ascii="Times New Roman" w:hAnsi="Times New Roman" w:cs="Times New Roman"/>
          <w:bCs/>
          <w:sz w:val="24"/>
          <w:szCs w:val="24"/>
          <w:lang w:val="bg-BG"/>
        </w:rPr>
        <w:t xml:space="preserve"> от допълнителните разпоредби на ПМС № 160/2016 г.</w:t>
      </w:r>
    </w:p>
    <w:p w14:paraId="7D088B54" w14:textId="6C793D62" w:rsidR="000D4617" w:rsidRPr="006A7542" w:rsidRDefault="00D9734E" w:rsidP="00FE4013">
      <w:pPr>
        <w:spacing w:before="120" w:after="120" w:line="240" w:lineRule="auto"/>
        <w:ind w:firstLine="567"/>
        <w:jc w:val="both"/>
        <w:rPr>
          <w:rFonts w:ascii="Times New Roman" w:hAnsi="Times New Roman" w:cs="Times New Roman"/>
          <w:bCs/>
          <w:sz w:val="24"/>
          <w:szCs w:val="24"/>
          <w:lang w:val="bg-BG"/>
        </w:rPr>
      </w:pPr>
      <w:r w:rsidRPr="00867327">
        <w:rPr>
          <w:rFonts w:ascii="Times New Roman" w:hAnsi="Times New Roman" w:cs="Times New Roman"/>
          <w:bCs/>
          <w:sz w:val="24"/>
          <w:szCs w:val="24"/>
          <w:lang w:val="bg-BG"/>
        </w:rPr>
        <w:t>Нарушението</w:t>
      </w:r>
      <w:r w:rsidRPr="006A7542">
        <w:rPr>
          <w:rFonts w:ascii="Times New Roman" w:hAnsi="Times New Roman" w:cs="Times New Roman"/>
          <w:bCs/>
          <w:sz w:val="24"/>
          <w:szCs w:val="24"/>
          <w:lang w:val="bg-BG"/>
        </w:rPr>
        <w:t xml:space="preserve"> се наблюдава</w:t>
      </w:r>
      <w:r w:rsidRPr="00867327">
        <w:rPr>
          <w:rFonts w:ascii="Times New Roman" w:hAnsi="Times New Roman" w:cs="Times New Roman"/>
          <w:bCs/>
          <w:sz w:val="24"/>
          <w:szCs w:val="24"/>
          <w:lang w:val="bg-BG"/>
        </w:rPr>
        <w:t xml:space="preserve"> при </w:t>
      </w:r>
      <w:r w:rsidRPr="006A7542">
        <w:rPr>
          <w:rFonts w:ascii="Times New Roman" w:hAnsi="Times New Roman" w:cs="Times New Roman"/>
          <w:bCs/>
          <w:sz w:val="24"/>
          <w:szCs w:val="24"/>
          <w:lang w:val="bg-BG"/>
        </w:rPr>
        <w:t>възлагане на поръчка</w:t>
      </w:r>
      <w:r w:rsidR="0072661E" w:rsidRPr="006A7542">
        <w:rPr>
          <w:rFonts w:ascii="Times New Roman" w:hAnsi="Times New Roman" w:cs="Times New Roman"/>
          <w:bCs/>
          <w:sz w:val="24"/>
          <w:szCs w:val="24"/>
          <w:lang w:val="bg-BG"/>
        </w:rPr>
        <w:t>,</w:t>
      </w:r>
      <w:r w:rsidRPr="00867327">
        <w:rPr>
          <w:rFonts w:ascii="Times New Roman" w:hAnsi="Times New Roman" w:cs="Times New Roman"/>
          <w:bCs/>
          <w:sz w:val="24"/>
          <w:szCs w:val="24"/>
          <w:lang w:val="bg-BG"/>
        </w:rPr>
        <w:t xml:space="preserve"> к</w:t>
      </w:r>
      <w:r w:rsidR="00366015" w:rsidRPr="006A7542">
        <w:rPr>
          <w:rFonts w:ascii="Times New Roman" w:hAnsi="Times New Roman" w:cs="Times New Roman"/>
          <w:bCs/>
          <w:sz w:val="24"/>
          <w:szCs w:val="24"/>
          <w:lang w:val="bg-BG"/>
        </w:rPr>
        <w:t>а</w:t>
      </w:r>
      <w:r w:rsidRPr="00867327">
        <w:rPr>
          <w:rFonts w:ascii="Times New Roman" w:hAnsi="Times New Roman" w:cs="Times New Roman"/>
          <w:bCs/>
          <w:sz w:val="24"/>
          <w:szCs w:val="24"/>
          <w:lang w:val="bg-BG"/>
        </w:rPr>
        <w:t xml:space="preserve">то </w:t>
      </w:r>
      <w:r w:rsidR="00366015" w:rsidRPr="006A7542">
        <w:rPr>
          <w:rFonts w:ascii="Times New Roman" w:hAnsi="Times New Roman" w:cs="Times New Roman"/>
          <w:bCs/>
          <w:sz w:val="24"/>
          <w:szCs w:val="24"/>
          <w:lang w:val="bg-BG"/>
        </w:rPr>
        <w:t>не е съобразено</w:t>
      </w:r>
      <w:r w:rsidRPr="00867327">
        <w:rPr>
          <w:rFonts w:ascii="Times New Roman" w:hAnsi="Times New Roman" w:cs="Times New Roman"/>
          <w:bCs/>
          <w:sz w:val="24"/>
          <w:szCs w:val="24"/>
          <w:lang w:val="bg-BG"/>
        </w:rPr>
        <w:t xml:space="preserve"> наличието на предходни възлагания с идентичен/сходен предмет</w:t>
      </w:r>
      <w:r w:rsidRPr="006A7542">
        <w:rPr>
          <w:rFonts w:ascii="Times New Roman" w:hAnsi="Times New Roman" w:cs="Times New Roman"/>
          <w:bCs/>
          <w:sz w:val="24"/>
          <w:szCs w:val="24"/>
          <w:lang w:val="bg-BG"/>
        </w:rPr>
        <w:t xml:space="preserve">, </w:t>
      </w:r>
      <w:r w:rsidR="0081455F" w:rsidRPr="006A7542">
        <w:rPr>
          <w:rFonts w:ascii="Times New Roman" w:hAnsi="Times New Roman" w:cs="Times New Roman"/>
          <w:bCs/>
          <w:sz w:val="24"/>
          <w:szCs w:val="24"/>
          <w:lang w:val="bg-BG"/>
        </w:rPr>
        <w:t>в рамките на одобрен проект, за който е сключен договор за финансова помощ</w:t>
      </w:r>
      <w:r w:rsidRPr="006A7542">
        <w:rPr>
          <w:rFonts w:ascii="Times New Roman" w:hAnsi="Times New Roman" w:cs="Times New Roman"/>
          <w:bCs/>
          <w:sz w:val="24"/>
          <w:szCs w:val="24"/>
          <w:lang w:val="bg-BG"/>
        </w:rPr>
        <w:t xml:space="preserve">. Определящо при спазване на чл. 2, ал. 5 във връзка с параграф 1, т. </w:t>
      </w:r>
      <w:r w:rsidR="00E5641E" w:rsidRPr="006A7542">
        <w:rPr>
          <w:rFonts w:ascii="Times New Roman" w:hAnsi="Times New Roman" w:cs="Times New Roman"/>
          <w:bCs/>
          <w:sz w:val="24"/>
          <w:szCs w:val="24"/>
          <w:lang w:val="bg-BG"/>
        </w:rPr>
        <w:t>5</w:t>
      </w:r>
      <w:r w:rsidRPr="006A7542">
        <w:rPr>
          <w:rFonts w:ascii="Times New Roman" w:hAnsi="Times New Roman" w:cs="Times New Roman"/>
          <w:bCs/>
          <w:sz w:val="24"/>
          <w:szCs w:val="24"/>
          <w:lang w:val="bg-BG"/>
        </w:rPr>
        <w:t xml:space="preserve"> от допълнителните разпоредби на ПМС № 160/2016 г.</w:t>
      </w:r>
      <w:r w:rsidR="004C79A7" w:rsidRPr="006A7542">
        <w:rPr>
          <w:rFonts w:ascii="Times New Roman" w:hAnsi="Times New Roman" w:cs="Times New Roman"/>
          <w:bCs/>
          <w:sz w:val="24"/>
          <w:szCs w:val="24"/>
          <w:lang w:val="bg-BG"/>
        </w:rPr>
        <w:t>,</w:t>
      </w:r>
      <w:r w:rsidRPr="006A7542">
        <w:rPr>
          <w:rFonts w:ascii="Times New Roman" w:hAnsi="Times New Roman" w:cs="Times New Roman"/>
          <w:bCs/>
          <w:sz w:val="24"/>
          <w:szCs w:val="24"/>
          <w:lang w:val="bg-BG"/>
        </w:rPr>
        <w:t xml:space="preserve"> е идентичността/сходството в предметите на възложените поръчки, през предходните 12 месеца, </w:t>
      </w:r>
      <w:r w:rsidR="007F5724" w:rsidRPr="006A7542">
        <w:rPr>
          <w:rFonts w:ascii="Times New Roman" w:hAnsi="Times New Roman" w:cs="Times New Roman"/>
          <w:bCs/>
          <w:sz w:val="24"/>
          <w:szCs w:val="24"/>
          <w:lang w:val="bg-BG"/>
        </w:rPr>
        <w:t xml:space="preserve">в за дейности относими за изпълнението на конкретен административен договор за финансова помощ. </w:t>
      </w:r>
    </w:p>
    <w:p w14:paraId="3D827C43" w14:textId="77777777" w:rsidR="00FE4013" w:rsidRPr="00867327" w:rsidRDefault="00FE4013" w:rsidP="00FE4013">
      <w:pPr>
        <w:spacing w:before="120" w:after="120" w:line="240" w:lineRule="auto"/>
        <w:ind w:firstLine="567"/>
        <w:jc w:val="both"/>
        <w:rPr>
          <w:rFonts w:ascii="Times New Roman" w:hAnsi="Times New Roman" w:cs="Times New Roman"/>
          <w:bCs/>
          <w:sz w:val="24"/>
          <w:szCs w:val="24"/>
          <w:lang w:val="bg-BG"/>
        </w:rPr>
      </w:pPr>
    </w:p>
    <w:p w14:paraId="482749DB" w14:textId="11C85BE9" w:rsidR="000D4617" w:rsidRPr="006A7542" w:rsidRDefault="009C72D0"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 xml:space="preserve">2. </w:t>
      </w:r>
      <w:r w:rsidR="00D96155" w:rsidRPr="006A7542">
        <w:rPr>
          <w:rFonts w:ascii="Times New Roman" w:hAnsi="Times New Roman" w:cs="Times New Roman"/>
          <w:b/>
          <w:sz w:val="24"/>
          <w:szCs w:val="24"/>
          <w:lang w:val="bg-BG"/>
        </w:rPr>
        <w:t>Незаконосъобразно п</w:t>
      </w:r>
      <w:r w:rsidRPr="006A7542">
        <w:rPr>
          <w:rFonts w:ascii="Times New Roman" w:hAnsi="Times New Roman" w:cs="Times New Roman"/>
          <w:b/>
          <w:sz w:val="24"/>
          <w:szCs w:val="24"/>
          <w:lang w:val="bg-BG"/>
        </w:rPr>
        <w:t>рилагане на изключение по реда на чл.</w:t>
      </w:r>
      <w:r w:rsidR="001317FC">
        <w:rPr>
          <w:rFonts w:ascii="Times New Roman" w:hAnsi="Times New Roman" w:cs="Times New Roman"/>
          <w:b/>
          <w:sz w:val="24"/>
          <w:szCs w:val="24"/>
          <w:lang w:val="bg-BG"/>
        </w:rPr>
        <w:t xml:space="preserve"> </w:t>
      </w:r>
      <w:r w:rsidRPr="006A7542">
        <w:rPr>
          <w:rFonts w:ascii="Times New Roman" w:hAnsi="Times New Roman" w:cs="Times New Roman"/>
          <w:b/>
          <w:sz w:val="24"/>
          <w:szCs w:val="24"/>
          <w:lang w:val="bg-BG"/>
        </w:rPr>
        <w:t>49, ал.</w:t>
      </w:r>
      <w:r w:rsidR="001317FC">
        <w:rPr>
          <w:rFonts w:ascii="Times New Roman" w:hAnsi="Times New Roman" w:cs="Times New Roman"/>
          <w:b/>
          <w:sz w:val="24"/>
          <w:szCs w:val="24"/>
          <w:lang w:val="bg-BG"/>
        </w:rPr>
        <w:t xml:space="preserve"> </w:t>
      </w:r>
      <w:r w:rsidRPr="006A7542">
        <w:rPr>
          <w:rFonts w:ascii="Times New Roman" w:hAnsi="Times New Roman" w:cs="Times New Roman"/>
          <w:b/>
          <w:sz w:val="24"/>
          <w:szCs w:val="24"/>
          <w:lang w:val="bg-BG"/>
        </w:rPr>
        <w:t xml:space="preserve">3 от ЗУСЕСИФ </w:t>
      </w:r>
      <w:r w:rsidR="00D96155" w:rsidRPr="006A7542">
        <w:rPr>
          <w:rFonts w:ascii="Times New Roman" w:hAnsi="Times New Roman" w:cs="Times New Roman"/>
          <w:b/>
          <w:sz w:val="24"/>
          <w:szCs w:val="24"/>
          <w:lang w:val="bg-BG"/>
        </w:rPr>
        <w:t>за</w:t>
      </w:r>
      <w:r w:rsidRPr="006A7542">
        <w:rPr>
          <w:rFonts w:ascii="Times New Roman" w:hAnsi="Times New Roman" w:cs="Times New Roman"/>
          <w:b/>
          <w:sz w:val="24"/>
          <w:szCs w:val="24"/>
          <w:lang w:val="bg-BG"/>
        </w:rPr>
        <w:t xml:space="preserve"> лица</w:t>
      </w:r>
      <w:r w:rsidR="00D96155" w:rsidRPr="006A7542">
        <w:rPr>
          <w:rFonts w:ascii="Times New Roman" w:hAnsi="Times New Roman" w:cs="Times New Roman"/>
          <w:b/>
          <w:sz w:val="24"/>
          <w:szCs w:val="24"/>
          <w:lang w:val="bg-BG"/>
        </w:rPr>
        <w:t xml:space="preserve">, които не </w:t>
      </w:r>
      <w:r w:rsidRPr="006A7542">
        <w:rPr>
          <w:rFonts w:ascii="Times New Roman" w:hAnsi="Times New Roman" w:cs="Times New Roman"/>
          <w:b/>
          <w:sz w:val="24"/>
          <w:szCs w:val="24"/>
          <w:lang w:val="bg-BG"/>
        </w:rPr>
        <w:t>са наети</w:t>
      </w:r>
      <w:r w:rsidR="00D96155" w:rsidRPr="006A7542">
        <w:rPr>
          <w:rFonts w:ascii="Times New Roman" w:hAnsi="Times New Roman" w:cs="Times New Roman"/>
          <w:b/>
          <w:sz w:val="24"/>
          <w:szCs w:val="24"/>
          <w:lang w:val="bg-BG"/>
        </w:rPr>
        <w:t>/ангажирани</w:t>
      </w:r>
      <w:r w:rsidRPr="006A7542">
        <w:rPr>
          <w:rFonts w:ascii="Times New Roman" w:hAnsi="Times New Roman" w:cs="Times New Roman"/>
          <w:b/>
          <w:sz w:val="24"/>
          <w:szCs w:val="24"/>
          <w:lang w:val="bg-BG"/>
        </w:rPr>
        <w:t xml:space="preserve"> по трудово или служебно правоотношение към бенефициента</w:t>
      </w:r>
      <w:r w:rsidR="00D96155" w:rsidRPr="006A7542">
        <w:rPr>
          <w:rFonts w:ascii="Times New Roman" w:hAnsi="Times New Roman" w:cs="Times New Roman"/>
          <w:b/>
          <w:sz w:val="24"/>
          <w:szCs w:val="24"/>
          <w:lang w:val="bg-BG"/>
        </w:rPr>
        <w:t>:</w:t>
      </w:r>
    </w:p>
    <w:p w14:paraId="14207068" w14:textId="53EB88F3" w:rsidR="00BA18DA" w:rsidRPr="006A7542" w:rsidRDefault="00BA18DA"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Съгласно приложното поле на чл.</w:t>
      </w:r>
      <w:r w:rsidR="001317FC">
        <w:rPr>
          <w:rFonts w:ascii="Times New Roman" w:hAnsi="Times New Roman" w:cs="Times New Roman"/>
          <w:bCs/>
          <w:sz w:val="24"/>
          <w:szCs w:val="24"/>
          <w:lang w:val="bg-BG"/>
        </w:rPr>
        <w:t xml:space="preserve"> </w:t>
      </w:r>
      <w:r w:rsidRPr="006A7542">
        <w:rPr>
          <w:rFonts w:ascii="Times New Roman" w:hAnsi="Times New Roman" w:cs="Times New Roman"/>
          <w:bCs/>
          <w:sz w:val="24"/>
          <w:szCs w:val="24"/>
          <w:lang w:val="bg-BG"/>
        </w:rPr>
        <w:t>49, ал.</w:t>
      </w:r>
      <w:r w:rsidR="001317FC">
        <w:rPr>
          <w:rFonts w:ascii="Times New Roman" w:hAnsi="Times New Roman" w:cs="Times New Roman"/>
          <w:bCs/>
          <w:sz w:val="24"/>
          <w:szCs w:val="24"/>
          <w:lang w:val="bg-BG"/>
        </w:rPr>
        <w:t xml:space="preserve"> </w:t>
      </w:r>
      <w:r w:rsidRPr="006A7542">
        <w:rPr>
          <w:rFonts w:ascii="Times New Roman" w:hAnsi="Times New Roman" w:cs="Times New Roman"/>
          <w:bCs/>
          <w:sz w:val="24"/>
          <w:szCs w:val="24"/>
          <w:lang w:val="bg-BG"/>
        </w:rPr>
        <w:t xml:space="preserve">3 от ЗУСЕСИФ, в изключенията за избор на изпълнители по ПМС № 160/2016 г., попадат единствено групи от лица, в обхвата на изрично предвидена специална норма - чл. 21, ал. 4, т. 1 </w:t>
      </w:r>
      <w:r w:rsidR="00E5641E" w:rsidRPr="006A7542">
        <w:rPr>
          <w:rFonts w:ascii="Times New Roman" w:hAnsi="Times New Roman" w:cs="Times New Roman"/>
          <w:bCs/>
          <w:sz w:val="24"/>
          <w:szCs w:val="24"/>
          <w:lang w:val="bg-BG"/>
        </w:rPr>
        <w:t xml:space="preserve">от </w:t>
      </w:r>
      <w:r w:rsidRPr="006A7542">
        <w:rPr>
          <w:rFonts w:ascii="Times New Roman" w:hAnsi="Times New Roman" w:cs="Times New Roman"/>
          <w:bCs/>
          <w:sz w:val="24"/>
          <w:szCs w:val="24"/>
          <w:lang w:val="bg-BG"/>
        </w:rPr>
        <w:t xml:space="preserve">ЗДСл – Закон за държавния служител, съгласно която на държавния служител, с негово съгласие и срещу допълнително възнаграждение, може със заповед на органа по назначаването да се възлагат допълнителни задължения във връзка с изпълнението и/или управлението на проекти, съфинансирани със средства от Европейските структурни и инвестиционни фондове, по които съответната администрация е бенефициент, при условията на чл. 49, ал. 3 от Закона за управление на средствата от Европейските структурни и инвестиционни фондове. </w:t>
      </w:r>
    </w:p>
    <w:p w14:paraId="64DE0BB2" w14:textId="11B9957A" w:rsidR="00D7581C" w:rsidRPr="006A7542" w:rsidRDefault="00BA18DA"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Също така, чл.</w:t>
      </w:r>
      <w:r w:rsidR="00654536">
        <w:rPr>
          <w:rFonts w:ascii="Times New Roman" w:hAnsi="Times New Roman" w:cs="Times New Roman"/>
          <w:bCs/>
          <w:sz w:val="24"/>
          <w:szCs w:val="24"/>
          <w:lang w:val="bg-BG"/>
        </w:rPr>
        <w:t xml:space="preserve"> </w:t>
      </w:r>
      <w:r w:rsidRPr="006A7542">
        <w:rPr>
          <w:rFonts w:ascii="Times New Roman" w:hAnsi="Times New Roman" w:cs="Times New Roman"/>
          <w:bCs/>
          <w:sz w:val="24"/>
          <w:szCs w:val="24"/>
          <w:lang w:val="bg-BG"/>
        </w:rPr>
        <w:t>49, ал.</w:t>
      </w:r>
      <w:r w:rsidR="00654536">
        <w:rPr>
          <w:rFonts w:ascii="Times New Roman" w:hAnsi="Times New Roman" w:cs="Times New Roman"/>
          <w:bCs/>
          <w:sz w:val="24"/>
          <w:szCs w:val="24"/>
          <w:lang w:val="bg-BG"/>
        </w:rPr>
        <w:t xml:space="preserve"> </w:t>
      </w:r>
      <w:r w:rsidRPr="006A7542">
        <w:rPr>
          <w:rFonts w:ascii="Times New Roman" w:hAnsi="Times New Roman" w:cs="Times New Roman"/>
          <w:bCs/>
          <w:sz w:val="24"/>
          <w:szCs w:val="24"/>
          <w:lang w:val="bg-BG"/>
        </w:rPr>
        <w:t xml:space="preserve">3 от ЗУСЕСИФ е относими и за </w:t>
      </w:r>
      <w:r w:rsidR="00D7581C" w:rsidRPr="006A7542">
        <w:rPr>
          <w:rFonts w:ascii="Times New Roman" w:hAnsi="Times New Roman" w:cs="Times New Roman"/>
          <w:bCs/>
          <w:sz w:val="24"/>
          <w:szCs w:val="24"/>
          <w:lang w:val="bg-BG"/>
        </w:rPr>
        <w:t>лицата назначени по трудово правоотношение с работодателя – бенефициент, където съгласно чл. 260 от Кодекса на труда, работник или служител, който работи по външно съвместителство, получава пълния размер на трудовото възнаграждение за основната работа, както и възнаграждение за работата по външно съвместителство според уговореното между страните.</w:t>
      </w:r>
    </w:p>
    <w:p w14:paraId="0A705FA4" w14:textId="708BB86D" w:rsidR="00D7581C" w:rsidRPr="006A7542" w:rsidRDefault="00D7581C"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В тази връзка, използването на способа за възлагане в изключенията на чл.</w:t>
      </w:r>
      <w:r w:rsidR="00EC15FB">
        <w:rPr>
          <w:rFonts w:ascii="Times New Roman" w:hAnsi="Times New Roman" w:cs="Times New Roman"/>
          <w:bCs/>
          <w:sz w:val="24"/>
          <w:szCs w:val="24"/>
          <w:lang w:val="bg-BG"/>
        </w:rPr>
        <w:t xml:space="preserve"> </w:t>
      </w:r>
      <w:r w:rsidRPr="006A7542">
        <w:rPr>
          <w:rFonts w:ascii="Times New Roman" w:hAnsi="Times New Roman" w:cs="Times New Roman"/>
          <w:bCs/>
          <w:sz w:val="24"/>
          <w:szCs w:val="24"/>
          <w:lang w:val="bg-BG"/>
        </w:rPr>
        <w:t>49, ал.</w:t>
      </w:r>
      <w:r w:rsidR="00EC15FB">
        <w:rPr>
          <w:rFonts w:ascii="Times New Roman" w:hAnsi="Times New Roman" w:cs="Times New Roman"/>
          <w:bCs/>
          <w:sz w:val="24"/>
          <w:szCs w:val="24"/>
          <w:lang w:val="bg-BG"/>
        </w:rPr>
        <w:t xml:space="preserve"> </w:t>
      </w:r>
      <w:r w:rsidRPr="006A7542">
        <w:rPr>
          <w:rFonts w:ascii="Times New Roman" w:hAnsi="Times New Roman" w:cs="Times New Roman"/>
          <w:bCs/>
          <w:sz w:val="24"/>
          <w:szCs w:val="24"/>
          <w:lang w:val="bg-BG"/>
        </w:rPr>
        <w:t>3 от ЗУСЕСИФ на лица различни от горепосочените, се счита за нарушение на въпросната разпоредба и водят до нередност.</w:t>
      </w:r>
    </w:p>
    <w:p w14:paraId="574831B2" w14:textId="77777777" w:rsidR="00FE4013" w:rsidRPr="006A7542" w:rsidRDefault="00FE4013" w:rsidP="00FE4013">
      <w:pPr>
        <w:spacing w:before="120" w:after="120" w:line="240" w:lineRule="auto"/>
        <w:ind w:firstLine="567"/>
        <w:jc w:val="both"/>
        <w:rPr>
          <w:rFonts w:ascii="Times New Roman" w:hAnsi="Times New Roman" w:cs="Times New Roman"/>
          <w:bCs/>
          <w:sz w:val="24"/>
          <w:szCs w:val="24"/>
          <w:lang w:val="bg-BG"/>
        </w:rPr>
      </w:pPr>
    </w:p>
    <w:p w14:paraId="7908B06B" w14:textId="1B4D8B30" w:rsidR="00462202" w:rsidRPr="006A7542" w:rsidRDefault="00462202"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 xml:space="preserve">3. </w:t>
      </w:r>
      <w:r w:rsidR="0072661E" w:rsidRPr="006A7542">
        <w:rPr>
          <w:rFonts w:ascii="Times New Roman" w:hAnsi="Times New Roman" w:cs="Times New Roman"/>
          <w:b/>
          <w:sz w:val="24"/>
          <w:szCs w:val="24"/>
          <w:lang w:val="bg-BG"/>
        </w:rPr>
        <w:t>Незаконосъобразно</w:t>
      </w:r>
      <w:r w:rsidRPr="006A7542">
        <w:rPr>
          <w:rFonts w:ascii="Times New Roman" w:hAnsi="Times New Roman" w:cs="Times New Roman"/>
          <w:b/>
          <w:sz w:val="24"/>
          <w:szCs w:val="24"/>
          <w:lang w:val="bg-BG"/>
        </w:rPr>
        <w:t xml:space="preserve"> </w:t>
      </w:r>
      <w:r w:rsidR="009309FA" w:rsidRPr="006A7542">
        <w:rPr>
          <w:rFonts w:ascii="Times New Roman" w:hAnsi="Times New Roman" w:cs="Times New Roman"/>
          <w:b/>
          <w:sz w:val="24"/>
          <w:szCs w:val="24"/>
          <w:lang w:val="bg-BG"/>
        </w:rPr>
        <w:t>прилагане на чл.</w:t>
      </w:r>
      <w:r w:rsidR="005F0827">
        <w:rPr>
          <w:rFonts w:ascii="Times New Roman" w:hAnsi="Times New Roman" w:cs="Times New Roman"/>
          <w:b/>
          <w:sz w:val="24"/>
          <w:szCs w:val="24"/>
          <w:lang w:val="bg-BG"/>
        </w:rPr>
        <w:t xml:space="preserve"> </w:t>
      </w:r>
      <w:r w:rsidR="009309FA" w:rsidRPr="006A7542">
        <w:rPr>
          <w:rFonts w:ascii="Times New Roman" w:hAnsi="Times New Roman" w:cs="Times New Roman"/>
          <w:b/>
          <w:sz w:val="24"/>
          <w:szCs w:val="24"/>
          <w:lang w:val="bg-BG"/>
        </w:rPr>
        <w:t>50, ал.</w:t>
      </w:r>
      <w:r w:rsidR="005F0827">
        <w:rPr>
          <w:rFonts w:ascii="Times New Roman" w:hAnsi="Times New Roman" w:cs="Times New Roman"/>
          <w:b/>
          <w:sz w:val="24"/>
          <w:szCs w:val="24"/>
          <w:lang w:val="bg-BG"/>
        </w:rPr>
        <w:t xml:space="preserve"> </w:t>
      </w:r>
      <w:r w:rsidR="009309FA" w:rsidRPr="006A7542">
        <w:rPr>
          <w:rFonts w:ascii="Times New Roman" w:hAnsi="Times New Roman" w:cs="Times New Roman"/>
          <w:b/>
          <w:sz w:val="24"/>
          <w:szCs w:val="24"/>
          <w:lang w:val="bg-BG"/>
        </w:rPr>
        <w:t>5 от ЗУСЕСИФ</w:t>
      </w:r>
      <w:r w:rsidRPr="006A7542">
        <w:rPr>
          <w:rFonts w:ascii="Times New Roman" w:hAnsi="Times New Roman" w:cs="Times New Roman"/>
          <w:b/>
          <w:sz w:val="24"/>
          <w:szCs w:val="24"/>
          <w:lang w:val="bg-BG"/>
        </w:rPr>
        <w:t>:</w:t>
      </w:r>
    </w:p>
    <w:p w14:paraId="2A0DEC74" w14:textId="7DBBD785" w:rsidR="00462202" w:rsidRPr="006A7542" w:rsidRDefault="00462202"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Наблюдават се действия на възложителите в разре</w:t>
      </w:r>
      <w:r w:rsidR="00861F9D" w:rsidRPr="006A7542">
        <w:rPr>
          <w:rFonts w:ascii="Times New Roman" w:hAnsi="Times New Roman" w:cs="Times New Roman"/>
          <w:b/>
          <w:sz w:val="24"/>
          <w:szCs w:val="24"/>
          <w:lang w:val="bg-BG"/>
        </w:rPr>
        <w:t>з</w:t>
      </w:r>
      <w:r w:rsidRPr="006A7542">
        <w:rPr>
          <w:rFonts w:ascii="Times New Roman" w:hAnsi="Times New Roman" w:cs="Times New Roman"/>
          <w:b/>
          <w:sz w:val="24"/>
          <w:szCs w:val="24"/>
          <w:lang w:val="bg-BG"/>
        </w:rPr>
        <w:t xml:space="preserve"> с приложното поле на чл. 50, ал. 5 от ЗУСЕСИФ, посредством възлагане на поръчки</w:t>
      </w:r>
      <w:r w:rsidRPr="00867327">
        <w:rPr>
          <w:lang w:val="bg-BG"/>
        </w:rPr>
        <w:t xml:space="preserve"> </w:t>
      </w:r>
      <w:r w:rsidRPr="006A7542">
        <w:rPr>
          <w:rFonts w:ascii="Times New Roman" w:hAnsi="Times New Roman" w:cs="Times New Roman"/>
          <w:b/>
          <w:sz w:val="24"/>
          <w:szCs w:val="24"/>
          <w:lang w:val="bg-BG"/>
        </w:rPr>
        <w:t>без провеждане на процедура за избор с публична покана, с мотиви</w:t>
      </w:r>
      <w:r w:rsidR="00AF081C" w:rsidRPr="006A7542">
        <w:rPr>
          <w:rFonts w:ascii="Times New Roman" w:hAnsi="Times New Roman" w:cs="Times New Roman"/>
          <w:b/>
          <w:sz w:val="24"/>
          <w:szCs w:val="24"/>
          <w:lang w:val="bg-BG"/>
        </w:rPr>
        <w:t>,</w:t>
      </w:r>
      <w:r w:rsidRPr="006A7542">
        <w:rPr>
          <w:rFonts w:ascii="Times New Roman" w:hAnsi="Times New Roman" w:cs="Times New Roman"/>
          <w:b/>
          <w:sz w:val="24"/>
          <w:szCs w:val="24"/>
          <w:lang w:val="bg-BG"/>
        </w:rPr>
        <w:t xml:space="preserve"> </w:t>
      </w:r>
      <w:r w:rsidR="00AF081C" w:rsidRPr="006A7542">
        <w:rPr>
          <w:rFonts w:ascii="Times New Roman" w:hAnsi="Times New Roman" w:cs="Times New Roman"/>
          <w:b/>
          <w:sz w:val="24"/>
          <w:szCs w:val="24"/>
          <w:lang w:val="bg-BG"/>
        </w:rPr>
        <w:t>съгласно</w:t>
      </w:r>
      <w:r w:rsidR="00861F9D" w:rsidRPr="006A7542">
        <w:rPr>
          <w:rFonts w:ascii="Times New Roman" w:hAnsi="Times New Roman" w:cs="Times New Roman"/>
          <w:b/>
          <w:sz w:val="24"/>
          <w:szCs w:val="24"/>
          <w:lang w:val="bg-BG"/>
        </w:rPr>
        <w:t xml:space="preserve"> които възлагането на </w:t>
      </w:r>
      <w:r w:rsidRPr="006A7542">
        <w:rPr>
          <w:rFonts w:ascii="Times New Roman" w:hAnsi="Times New Roman" w:cs="Times New Roman"/>
          <w:b/>
          <w:sz w:val="24"/>
          <w:szCs w:val="24"/>
          <w:lang w:val="bg-BG"/>
        </w:rPr>
        <w:t>поръчка</w:t>
      </w:r>
      <w:r w:rsidR="00861F9D" w:rsidRPr="006A7542">
        <w:rPr>
          <w:rFonts w:ascii="Times New Roman" w:hAnsi="Times New Roman" w:cs="Times New Roman"/>
          <w:b/>
          <w:sz w:val="24"/>
          <w:szCs w:val="24"/>
          <w:lang w:val="bg-BG"/>
        </w:rPr>
        <w:t>та</w:t>
      </w:r>
      <w:r w:rsidRPr="006A7542">
        <w:rPr>
          <w:rFonts w:ascii="Times New Roman" w:hAnsi="Times New Roman" w:cs="Times New Roman"/>
          <w:b/>
          <w:sz w:val="24"/>
          <w:szCs w:val="24"/>
          <w:lang w:val="bg-BG"/>
        </w:rPr>
        <w:t xml:space="preserve"> на друго лице би довело до нарушаване на авторски или други права на </w:t>
      </w:r>
      <w:r w:rsidRPr="006A7542">
        <w:rPr>
          <w:rFonts w:ascii="Times New Roman" w:hAnsi="Times New Roman" w:cs="Times New Roman"/>
          <w:b/>
          <w:sz w:val="24"/>
          <w:szCs w:val="24"/>
          <w:lang w:val="bg-BG"/>
        </w:rPr>
        <w:lastRenderedPageBreak/>
        <w:t>интелектуална собственост, или на изключителни права, придобити по силата на закон или на административен акт</w:t>
      </w:r>
      <w:r w:rsidR="00861F9D" w:rsidRPr="006A7542">
        <w:rPr>
          <w:rFonts w:ascii="Times New Roman" w:hAnsi="Times New Roman" w:cs="Times New Roman"/>
          <w:b/>
          <w:sz w:val="24"/>
          <w:szCs w:val="24"/>
          <w:lang w:val="bg-BG"/>
        </w:rPr>
        <w:t>, без да са налице въпросните основания.</w:t>
      </w:r>
    </w:p>
    <w:p w14:paraId="5F7BF39F" w14:textId="0960886F" w:rsidR="004E269A" w:rsidRPr="006A7542" w:rsidRDefault="004E269A"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 xml:space="preserve">Така например, в поръчка с предмет насочен към създаване на система за електронно автоматизирано управление на определени стоки, възложителя се позовава </w:t>
      </w:r>
      <w:r w:rsidR="0072661E" w:rsidRPr="006A7542">
        <w:rPr>
          <w:rFonts w:ascii="Times New Roman" w:hAnsi="Times New Roman" w:cs="Times New Roman"/>
          <w:bCs/>
          <w:sz w:val="24"/>
          <w:szCs w:val="24"/>
          <w:lang w:val="bg-BG"/>
        </w:rPr>
        <w:t>незаконосъобразно</w:t>
      </w:r>
      <w:r w:rsidRPr="006A7542">
        <w:rPr>
          <w:rFonts w:ascii="Times New Roman" w:hAnsi="Times New Roman" w:cs="Times New Roman"/>
          <w:bCs/>
          <w:sz w:val="24"/>
          <w:szCs w:val="24"/>
          <w:lang w:val="bg-BG"/>
        </w:rPr>
        <w:t xml:space="preserve"> на чл. 50, ал. 5 от ЗУСЕСИФ, като възлага изпълнението на конкретен изпълнител без провеждане на необходимата процедура, с мотиви, че въпросния икономически оператор единствен предлага софтуерен продукт, който ще удовлетвори търсения резултат от възложителя. При анализ на въпросната поръчка, бе установено, нарушение и на чл. 50, ал. 1 от ЗУСЕСИФ, с оглед на факта, че предмета на поръчката цели създаване на въпросната система за електронно автоматизирано управление, посредством доставка и внедряване на софтуер, а не поддръжка на вече въведен, което би обосновало </w:t>
      </w:r>
      <w:r w:rsidR="0072661E" w:rsidRPr="006A7542">
        <w:rPr>
          <w:rFonts w:ascii="Times New Roman" w:hAnsi="Times New Roman" w:cs="Times New Roman"/>
          <w:bCs/>
          <w:sz w:val="24"/>
          <w:szCs w:val="24"/>
          <w:lang w:val="bg-BG"/>
        </w:rPr>
        <w:t>наличие</w:t>
      </w:r>
      <w:r w:rsidRPr="006A7542">
        <w:rPr>
          <w:rFonts w:ascii="Times New Roman" w:hAnsi="Times New Roman" w:cs="Times New Roman"/>
          <w:bCs/>
          <w:sz w:val="24"/>
          <w:szCs w:val="24"/>
          <w:lang w:val="bg-BG"/>
        </w:rPr>
        <w:t xml:space="preserve"> на авторски или други права на интелектуална собственост.</w:t>
      </w:r>
    </w:p>
    <w:p w14:paraId="575EAED0" w14:textId="77777777" w:rsidR="00FE4013" w:rsidRPr="006A7542" w:rsidRDefault="00FE4013" w:rsidP="00FE4013">
      <w:pPr>
        <w:spacing w:before="120" w:after="120" w:line="240" w:lineRule="auto"/>
        <w:ind w:firstLine="567"/>
        <w:jc w:val="both"/>
        <w:rPr>
          <w:rFonts w:ascii="Times New Roman" w:hAnsi="Times New Roman" w:cs="Times New Roman"/>
          <w:bCs/>
          <w:sz w:val="24"/>
          <w:szCs w:val="24"/>
          <w:lang w:val="bg-BG"/>
        </w:rPr>
      </w:pPr>
    </w:p>
    <w:p w14:paraId="6EEA9956" w14:textId="52DFCD4C" w:rsidR="003A7F4B" w:rsidRPr="006A7542" w:rsidRDefault="006D7D7B"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4</w:t>
      </w:r>
      <w:r w:rsidR="000E17B9" w:rsidRPr="006A7542">
        <w:rPr>
          <w:rFonts w:ascii="Times New Roman" w:hAnsi="Times New Roman" w:cs="Times New Roman"/>
          <w:b/>
          <w:sz w:val="24"/>
          <w:szCs w:val="24"/>
          <w:lang w:val="bg-BG"/>
        </w:rPr>
        <w:t>. Незаконосъобразен предмет на обществената поръчка:</w:t>
      </w:r>
    </w:p>
    <w:p w14:paraId="733AD2F5" w14:textId="35835466" w:rsidR="000E17B9" w:rsidRPr="006A7542" w:rsidRDefault="000E17B9"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В разглеждани случа</w:t>
      </w:r>
      <w:r w:rsidR="008F2735">
        <w:rPr>
          <w:rFonts w:ascii="Times New Roman" w:hAnsi="Times New Roman" w:cs="Times New Roman"/>
          <w:bCs/>
          <w:sz w:val="24"/>
          <w:szCs w:val="24"/>
          <w:lang w:val="bg-BG"/>
        </w:rPr>
        <w:t>и</w:t>
      </w:r>
      <w:r w:rsidRPr="006A7542">
        <w:rPr>
          <w:rFonts w:ascii="Times New Roman" w:hAnsi="Times New Roman" w:cs="Times New Roman"/>
          <w:bCs/>
          <w:sz w:val="24"/>
          <w:szCs w:val="24"/>
          <w:lang w:val="bg-BG"/>
        </w:rPr>
        <w:t xml:space="preserve"> възложителя</w:t>
      </w:r>
      <w:r w:rsidR="00CE73B4">
        <w:rPr>
          <w:rFonts w:ascii="Times New Roman" w:hAnsi="Times New Roman" w:cs="Times New Roman"/>
          <w:bCs/>
          <w:sz w:val="24"/>
          <w:szCs w:val="24"/>
          <w:lang w:val="bg-BG"/>
        </w:rPr>
        <w:t>т</w:t>
      </w:r>
      <w:r w:rsidRPr="006A7542">
        <w:rPr>
          <w:rFonts w:ascii="Times New Roman" w:hAnsi="Times New Roman" w:cs="Times New Roman"/>
          <w:bCs/>
          <w:sz w:val="24"/>
          <w:szCs w:val="24"/>
          <w:lang w:val="bg-BG"/>
        </w:rPr>
        <w:t xml:space="preserve"> е посочил изискване за конкретни стандарти, марки, производители и др. без да е добавил, че ще приеме изпълнение с еквивалентни на изискуемите характеристики.</w:t>
      </w:r>
    </w:p>
    <w:p w14:paraId="7548EAB1" w14:textId="77777777" w:rsidR="00FE4013" w:rsidRPr="006A7542" w:rsidRDefault="00FE4013" w:rsidP="00FE4013">
      <w:pPr>
        <w:spacing w:before="120" w:after="120" w:line="240" w:lineRule="auto"/>
        <w:ind w:firstLine="567"/>
        <w:jc w:val="both"/>
        <w:rPr>
          <w:rFonts w:ascii="Times New Roman" w:hAnsi="Times New Roman" w:cs="Times New Roman"/>
          <w:bCs/>
          <w:sz w:val="24"/>
          <w:szCs w:val="24"/>
          <w:lang w:val="bg-BG"/>
        </w:rPr>
      </w:pPr>
    </w:p>
    <w:p w14:paraId="3B1C6210" w14:textId="6ED3B15A" w:rsidR="003A7F4B" w:rsidRPr="006A7542" w:rsidRDefault="006D7D7B"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5</w:t>
      </w:r>
      <w:r w:rsidR="00385FFA" w:rsidRPr="006A7542">
        <w:rPr>
          <w:rFonts w:ascii="Times New Roman" w:hAnsi="Times New Roman" w:cs="Times New Roman"/>
          <w:b/>
          <w:sz w:val="24"/>
          <w:szCs w:val="24"/>
          <w:lang w:val="bg-BG"/>
        </w:rPr>
        <w:t>. Условия, които дават предимство или необосновано ограничават участието на лица в процедурата:</w:t>
      </w:r>
    </w:p>
    <w:p w14:paraId="2B90712A" w14:textId="4A47B43E" w:rsidR="003A7F4B" w:rsidRPr="006A7542" w:rsidRDefault="006D7D7B"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
          <w:sz w:val="24"/>
          <w:szCs w:val="24"/>
          <w:lang w:val="bg-BG"/>
        </w:rPr>
        <w:t>5</w:t>
      </w:r>
      <w:r w:rsidR="00A7450E" w:rsidRPr="006A7542">
        <w:rPr>
          <w:rFonts w:ascii="Times New Roman" w:hAnsi="Times New Roman" w:cs="Times New Roman"/>
          <w:b/>
          <w:sz w:val="24"/>
          <w:szCs w:val="24"/>
          <w:lang w:val="bg-BG"/>
        </w:rPr>
        <w:t xml:space="preserve">.1. </w:t>
      </w:r>
      <w:r w:rsidR="0007671B" w:rsidRPr="006A7542">
        <w:rPr>
          <w:rFonts w:ascii="Times New Roman" w:hAnsi="Times New Roman" w:cs="Times New Roman"/>
          <w:b/>
          <w:sz w:val="24"/>
          <w:szCs w:val="24"/>
          <w:lang w:val="bg-BG"/>
        </w:rPr>
        <w:t>Най-често тези нарушения са свързани или с формулировката на критериите за подбор на участниците, или с документите, които следва да се представят за доказването им</w:t>
      </w:r>
      <w:r w:rsidR="0007671B" w:rsidRPr="006A7542">
        <w:rPr>
          <w:rFonts w:ascii="Times New Roman" w:hAnsi="Times New Roman" w:cs="Times New Roman"/>
          <w:bCs/>
          <w:sz w:val="24"/>
          <w:szCs w:val="24"/>
          <w:lang w:val="bg-BG"/>
        </w:rPr>
        <w:t>. Критериите за подбор се отнасят до финансовото и икономическо състояние на участниците, техните технически възможности и професионална квалификация, и годността/правоспособността на икономическите оператори за упражняване на определена професионална дейност. За да са законосъобразни и за да осигуряват принципа за равнопоставеност и недопускане на дискриминация, същите следва да са необходими и да са съобразени с предмета, характера, стойността, количеството и обема на обществената поръчка и да третират равнопоставено различните видове кандидати – национални и чуждестранни, физически, юридически лица и техни обединения.</w:t>
      </w:r>
    </w:p>
    <w:p w14:paraId="5D6BC3D3" w14:textId="3FCA5008" w:rsidR="0007671B" w:rsidRPr="006A7542" w:rsidRDefault="0007671B"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 xml:space="preserve">Особен случай нередности са тези, свързани с поставени изисквания за опит или технически възможности – сервиз/база на територията на Република България. Изискването за местоположението на сервиза към момента на подаване на офертата е </w:t>
      </w:r>
      <w:r w:rsidR="0072661E" w:rsidRPr="006A7542">
        <w:rPr>
          <w:rFonts w:ascii="Times New Roman" w:hAnsi="Times New Roman" w:cs="Times New Roman"/>
          <w:bCs/>
          <w:sz w:val="24"/>
          <w:szCs w:val="24"/>
          <w:lang w:val="bg-BG"/>
        </w:rPr>
        <w:t>неотносимо</w:t>
      </w:r>
      <w:r w:rsidRPr="006A7542">
        <w:rPr>
          <w:rFonts w:ascii="Times New Roman" w:hAnsi="Times New Roman" w:cs="Times New Roman"/>
          <w:bCs/>
          <w:sz w:val="24"/>
          <w:szCs w:val="24"/>
          <w:lang w:val="bg-BG"/>
        </w:rPr>
        <w:t xml:space="preserve"> към възможността на икономическия оператор да изпълни поръчката, същото има разубеждаващ ефект, тъй като </w:t>
      </w:r>
      <w:r w:rsidR="00D67F8C" w:rsidRPr="006A7542">
        <w:rPr>
          <w:rFonts w:ascii="Times New Roman" w:hAnsi="Times New Roman" w:cs="Times New Roman"/>
          <w:bCs/>
          <w:sz w:val="24"/>
          <w:szCs w:val="24"/>
          <w:lang w:val="bg-BG"/>
        </w:rPr>
        <w:t>потенциалните участници</w:t>
      </w:r>
      <w:r w:rsidRPr="006A7542">
        <w:rPr>
          <w:rFonts w:ascii="Times New Roman" w:hAnsi="Times New Roman" w:cs="Times New Roman"/>
          <w:bCs/>
          <w:sz w:val="24"/>
          <w:szCs w:val="24"/>
          <w:lang w:val="bg-BG"/>
        </w:rPr>
        <w:t xml:space="preserve"> нямат сигурност, че ще бъдат избрани за изпълнители, поради което за тях не е налице интерес да си осигурят изискуемия обект, само за да участват в процедурата.</w:t>
      </w:r>
    </w:p>
    <w:p w14:paraId="6EF12E01" w14:textId="77777777" w:rsidR="00F156AA" w:rsidRPr="006A7542" w:rsidRDefault="006D7D7B"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5</w:t>
      </w:r>
      <w:r w:rsidR="00A7450E" w:rsidRPr="006A7542">
        <w:rPr>
          <w:rFonts w:ascii="Times New Roman" w:hAnsi="Times New Roman" w:cs="Times New Roman"/>
          <w:b/>
          <w:sz w:val="24"/>
          <w:szCs w:val="24"/>
          <w:lang w:val="bg-BG"/>
        </w:rPr>
        <w:t xml:space="preserve">.2. </w:t>
      </w:r>
      <w:r w:rsidR="00F156AA" w:rsidRPr="006A7542">
        <w:rPr>
          <w:rFonts w:ascii="Times New Roman" w:hAnsi="Times New Roman" w:cs="Times New Roman"/>
          <w:b/>
          <w:sz w:val="24"/>
          <w:szCs w:val="24"/>
          <w:lang w:val="bg-BG"/>
        </w:rPr>
        <w:t xml:space="preserve">Ограничения спрямо чуждестранните икономически оператори. </w:t>
      </w:r>
    </w:p>
    <w:p w14:paraId="5B963E63" w14:textId="77777777" w:rsidR="00F156AA" w:rsidRPr="006A7542" w:rsidRDefault="00F156AA"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 xml:space="preserve">Възложителите ограничават неправомерно участието на чуждестранни икономически оператори в две насоки – като се позовават на национални регулаторни режими, без да допускат изрично възможност за представяне на еквивалентни документи от държавата, в която чуждестранният участник е установен, или като </w:t>
      </w:r>
      <w:r w:rsidRPr="006A7542">
        <w:rPr>
          <w:rFonts w:ascii="Times New Roman" w:hAnsi="Times New Roman" w:cs="Times New Roman"/>
          <w:bCs/>
          <w:sz w:val="24"/>
          <w:szCs w:val="24"/>
          <w:lang w:val="bg-BG"/>
        </w:rPr>
        <w:lastRenderedPageBreak/>
        <w:t xml:space="preserve">изискват чуждестранните лица да имат призната професионална квалификация на територията на Република България към момента на подаване на оферта. </w:t>
      </w:r>
    </w:p>
    <w:p w14:paraId="2DE45580" w14:textId="70EEAFF1" w:rsidR="00F156AA" w:rsidRPr="006A7542" w:rsidRDefault="00F156AA"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 xml:space="preserve">Налице е незаконосъобразност при поставено изискване, участникът да има валидна застраховка за професионална отговорност по смисъла на чл. 171 от ЗУТ без предоставена възможност за деклариране/представяне на еквивалентна за чуждестранни лица/участници. </w:t>
      </w:r>
      <w:r w:rsidR="0081387B" w:rsidRPr="006A7542">
        <w:rPr>
          <w:rFonts w:ascii="Times New Roman" w:hAnsi="Times New Roman" w:cs="Times New Roman"/>
          <w:bCs/>
          <w:sz w:val="24"/>
          <w:szCs w:val="24"/>
          <w:lang w:val="bg-BG"/>
        </w:rPr>
        <w:t>Въпросната застраховка е</w:t>
      </w:r>
      <w:r w:rsidRPr="006A7542">
        <w:rPr>
          <w:rFonts w:ascii="Times New Roman" w:hAnsi="Times New Roman" w:cs="Times New Roman"/>
          <w:bCs/>
          <w:sz w:val="24"/>
          <w:szCs w:val="24"/>
          <w:lang w:val="bg-BG"/>
        </w:rPr>
        <w:t xml:space="preserve"> регламентиран</w:t>
      </w:r>
      <w:r w:rsidR="0081387B" w:rsidRPr="006A7542">
        <w:rPr>
          <w:rFonts w:ascii="Times New Roman" w:hAnsi="Times New Roman" w:cs="Times New Roman"/>
          <w:bCs/>
          <w:sz w:val="24"/>
          <w:szCs w:val="24"/>
          <w:lang w:val="bg-BG"/>
        </w:rPr>
        <w:t>а</w:t>
      </w:r>
      <w:r w:rsidRPr="006A7542">
        <w:rPr>
          <w:rFonts w:ascii="Times New Roman" w:hAnsi="Times New Roman" w:cs="Times New Roman"/>
          <w:bCs/>
          <w:sz w:val="24"/>
          <w:szCs w:val="24"/>
          <w:lang w:val="bg-BG"/>
        </w:rPr>
        <w:t xml:space="preserve"> в българското законодателство</w:t>
      </w:r>
      <w:r w:rsidR="0081387B" w:rsidRPr="006A7542">
        <w:rPr>
          <w:rFonts w:ascii="Times New Roman" w:hAnsi="Times New Roman" w:cs="Times New Roman"/>
          <w:bCs/>
          <w:sz w:val="24"/>
          <w:szCs w:val="24"/>
          <w:lang w:val="bg-BG"/>
        </w:rPr>
        <w:t xml:space="preserve"> – Закон за устройство на територията</w:t>
      </w:r>
      <w:r w:rsidRPr="006A7542">
        <w:rPr>
          <w:rFonts w:ascii="Times New Roman" w:hAnsi="Times New Roman" w:cs="Times New Roman"/>
          <w:bCs/>
          <w:sz w:val="24"/>
          <w:szCs w:val="24"/>
          <w:lang w:val="bg-BG"/>
        </w:rPr>
        <w:t>, като</w:t>
      </w:r>
      <w:r w:rsidR="0081387B" w:rsidRPr="006A7542">
        <w:rPr>
          <w:rFonts w:ascii="Times New Roman" w:hAnsi="Times New Roman" w:cs="Times New Roman"/>
          <w:bCs/>
          <w:sz w:val="24"/>
          <w:szCs w:val="24"/>
          <w:lang w:val="bg-BG"/>
        </w:rPr>
        <w:t xml:space="preserve"> в редица случаи, възложителите</w:t>
      </w:r>
      <w:r w:rsidRPr="006A7542">
        <w:rPr>
          <w:rFonts w:ascii="Times New Roman" w:hAnsi="Times New Roman" w:cs="Times New Roman"/>
          <w:bCs/>
          <w:sz w:val="24"/>
          <w:szCs w:val="24"/>
          <w:lang w:val="bg-BG"/>
        </w:rPr>
        <w:t xml:space="preserve"> не указ</w:t>
      </w:r>
      <w:r w:rsidR="0081387B" w:rsidRPr="006A7542">
        <w:rPr>
          <w:rFonts w:ascii="Times New Roman" w:hAnsi="Times New Roman" w:cs="Times New Roman"/>
          <w:bCs/>
          <w:sz w:val="24"/>
          <w:szCs w:val="24"/>
          <w:lang w:val="bg-BG"/>
        </w:rPr>
        <w:t>ват</w:t>
      </w:r>
      <w:r w:rsidRPr="006A7542">
        <w:rPr>
          <w:rFonts w:ascii="Times New Roman" w:hAnsi="Times New Roman" w:cs="Times New Roman"/>
          <w:bCs/>
          <w:sz w:val="24"/>
          <w:szCs w:val="24"/>
          <w:lang w:val="bg-BG"/>
        </w:rPr>
        <w:t xml:space="preserve">, че чуждестранните икономически оператори могат да представят еквивалентен документ, съгласно законодателството на държавата, в която са установени. </w:t>
      </w:r>
    </w:p>
    <w:p w14:paraId="3AC6D95E" w14:textId="2BD5700D" w:rsidR="00F156AA" w:rsidRPr="006A7542" w:rsidRDefault="00FB4498"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Също така</w:t>
      </w:r>
      <w:r w:rsidR="00F476AC" w:rsidRPr="006A7542">
        <w:rPr>
          <w:rFonts w:ascii="Times New Roman" w:hAnsi="Times New Roman" w:cs="Times New Roman"/>
          <w:bCs/>
          <w:sz w:val="24"/>
          <w:szCs w:val="24"/>
          <w:lang w:val="bg-BG"/>
        </w:rPr>
        <w:t>, в</w:t>
      </w:r>
      <w:r w:rsidR="00F156AA" w:rsidRPr="006A7542">
        <w:rPr>
          <w:rFonts w:ascii="Times New Roman" w:hAnsi="Times New Roman" w:cs="Times New Roman"/>
          <w:bCs/>
          <w:sz w:val="24"/>
          <w:szCs w:val="24"/>
          <w:lang w:val="bg-BG"/>
        </w:rPr>
        <w:t xml:space="preserve"> </w:t>
      </w:r>
      <w:r w:rsidR="00F476AC" w:rsidRPr="006A7542">
        <w:rPr>
          <w:rFonts w:ascii="Times New Roman" w:hAnsi="Times New Roman" w:cs="Times New Roman"/>
          <w:bCs/>
          <w:sz w:val="24"/>
          <w:szCs w:val="24"/>
          <w:lang w:val="bg-BG"/>
        </w:rPr>
        <w:t>други случаи</w:t>
      </w:r>
      <w:r w:rsidR="00F156AA" w:rsidRPr="006A7542">
        <w:rPr>
          <w:rFonts w:ascii="Times New Roman" w:hAnsi="Times New Roman" w:cs="Times New Roman"/>
          <w:bCs/>
          <w:sz w:val="24"/>
          <w:szCs w:val="24"/>
          <w:lang w:val="bg-BG"/>
        </w:rPr>
        <w:t xml:space="preserve"> </w:t>
      </w:r>
      <w:r w:rsidR="00F476AC" w:rsidRPr="006A7542">
        <w:rPr>
          <w:rFonts w:ascii="Times New Roman" w:hAnsi="Times New Roman" w:cs="Times New Roman"/>
          <w:bCs/>
          <w:sz w:val="24"/>
          <w:szCs w:val="24"/>
          <w:lang w:val="bg-BG"/>
        </w:rPr>
        <w:t>възложителя</w:t>
      </w:r>
      <w:r w:rsidR="00F156AA" w:rsidRPr="006A7542">
        <w:rPr>
          <w:rFonts w:ascii="Times New Roman" w:hAnsi="Times New Roman" w:cs="Times New Roman"/>
          <w:bCs/>
          <w:sz w:val="24"/>
          <w:szCs w:val="24"/>
          <w:lang w:val="bg-BG"/>
        </w:rPr>
        <w:t xml:space="preserve"> е поставил изискване участниците да бъдат вписани в Централен професионален регистър на строителя (ЦПРС) съгласно Закона за Камарата на строителите</w:t>
      </w:r>
      <w:r w:rsidR="00516AA3" w:rsidRPr="006A7542">
        <w:rPr>
          <w:rFonts w:ascii="Times New Roman" w:hAnsi="Times New Roman" w:cs="Times New Roman"/>
          <w:bCs/>
          <w:sz w:val="24"/>
          <w:szCs w:val="24"/>
          <w:lang w:val="bg-BG"/>
        </w:rPr>
        <w:t>, както</w:t>
      </w:r>
      <w:r w:rsidR="00F156AA" w:rsidRPr="006A7542">
        <w:rPr>
          <w:rFonts w:ascii="Times New Roman" w:hAnsi="Times New Roman" w:cs="Times New Roman"/>
          <w:bCs/>
          <w:sz w:val="24"/>
          <w:szCs w:val="24"/>
          <w:lang w:val="bg-BG"/>
        </w:rPr>
        <w:t xml:space="preserve"> и да могат да извършват строежи и/или отделни видове строителни и монтажни работи от съответната категория съгласно изискванията на чл.3, ал. 2 от Закона за Камарата на строителите</w:t>
      </w:r>
      <w:r w:rsidR="00F476AC" w:rsidRPr="006A7542">
        <w:rPr>
          <w:rFonts w:ascii="Times New Roman" w:hAnsi="Times New Roman" w:cs="Times New Roman"/>
          <w:bCs/>
          <w:sz w:val="24"/>
          <w:szCs w:val="24"/>
          <w:lang w:val="bg-BG"/>
        </w:rPr>
        <w:t xml:space="preserve">, без да уточни, </w:t>
      </w:r>
      <w:r w:rsidR="00F156AA" w:rsidRPr="006A7542">
        <w:rPr>
          <w:rFonts w:ascii="Times New Roman" w:hAnsi="Times New Roman" w:cs="Times New Roman"/>
          <w:bCs/>
          <w:sz w:val="24"/>
          <w:szCs w:val="24"/>
          <w:lang w:val="bg-BG"/>
        </w:rPr>
        <w:t xml:space="preserve">че чуждестранните икономически оператори могат да докажат правото да изпълняват съответната дейност с документи от държавата, в която са установени. </w:t>
      </w:r>
    </w:p>
    <w:p w14:paraId="3A9924EE" w14:textId="474F13A3" w:rsidR="00655B69" w:rsidRPr="006A7542" w:rsidRDefault="00081D7A"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 xml:space="preserve">Нередност </w:t>
      </w:r>
      <w:r w:rsidR="002F7FE3" w:rsidRPr="006A7542">
        <w:rPr>
          <w:rFonts w:ascii="Times New Roman" w:hAnsi="Times New Roman" w:cs="Times New Roman"/>
          <w:bCs/>
          <w:sz w:val="24"/>
          <w:szCs w:val="24"/>
          <w:lang w:val="bg-BG"/>
        </w:rPr>
        <w:t xml:space="preserve">се наблюдава и в случаите, при които е поставено изискване към екипа от експерти на участниците, в който при наличие на чуждестранни лица, същите следва да  </w:t>
      </w:r>
      <w:r w:rsidR="00F156AA" w:rsidRPr="006A7542">
        <w:rPr>
          <w:rFonts w:ascii="Times New Roman" w:hAnsi="Times New Roman" w:cs="Times New Roman"/>
          <w:bCs/>
          <w:sz w:val="24"/>
          <w:szCs w:val="24"/>
          <w:lang w:val="bg-BG"/>
        </w:rPr>
        <w:t>имат призната професионална квалификация към момента на подаване на оферт</w:t>
      </w:r>
      <w:r w:rsidR="006A7CCE" w:rsidRPr="006A7542">
        <w:rPr>
          <w:rFonts w:ascii="Times New Roman" w:hAnsi="Times New Roman" w:cs="Times New Roman"/>
          <w:bCs/>
          <w:sz w:val="24"/>
          <w:szCs w:val="24"/>
          <w:lang w:val="bg-BG"/>
        </w:rPr>
        <w:t>ата</w:t>
      </w:r>
      <w:r w:rsidR="00F156AA" w:rsidRPr="006A7542">
        <w:rPr>
          <w:rFonts w:ascii="Times New Roman" w:hAnsi="Times New Roman" w:cs="Times New Roman"/>
          <w:bCs/>
          <w:sz w:val="24"/>
          <w:szCs w:val="24"/>
          <w:lang w:val="bg-BG"/>
        </w:rPr>
        <w:t xml:space="preserve">, напр. изискване за пълна проектантска правоспособност, с призната професионална квалификация съгласно Закона за признаване на професионални квалификации. </w:t>
      </w:r>
      <w:r w:rsidR="00F156AA" w:rsidRPr="006A7542">
        <w:rPr>
          <w:rFonts w:ascii="Times New Roman" w:hAnsi="Times New Roman" w:cs="Times New Roman"/>
          <w:bCs/>
          <w:i/>
          <w:iCs/>
          <w:sz w:val="24"/>
          <w:szCs w:val="24"/>
          <w:lang w:val="bg-BG"/>
        </w:rPr>
        <w:t>Изискването за призната професионална квалификация следва да се поставя само към експертите на участника, избран за изпълнител. В противен случай от участниците се очаква, само за да подадат валидна оферта, да преминат през съответната административна процедура по признаване на професионалната квалификация на чуждестранните експерти, въпреки че нямат сигурност, че ще спечелят поръчката. Това условие възпрепятства необосновано участието на лица в процедурата и има разубеждаващ ефект. Изискването за наличие на призната професионална квалификация при подаване на офертата води до необосновани административни трудности за участниците, включили в екипа си за изпълнение чуждестранни специалисти.</w:t>
      </w:r>
    </w:p>
    <w:p w14:paraId="10809E2E" w14:textId="4B6315CD" w:rsidR="00291DFC" w:rsidRPr="006A7542" w:rsidRDefault="006D7D7B"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5</w:t>
      </w:r>
      <w:r w:rsidR="00291DFC" w:rsidRPr="006A7542">
        <w:rPr>
          <w:rFonts w:ascii="Times New Roman" w:hAnsi="Times New Roman" w:cs="Times New Roman"/>
          <w:b/>
          <w:sz w:val="24"/>
          <w:szCs w:val="24"/>
          <w:lang w:val="bg-BG"/>
        </w:rPr>
        <w:t>.3. В поръчка за услуги, включваща изготвяне на 10 бр. текстове на статии относно изпълнението и ползите от съответния проект, възложителят е изискал опит на участника в разработване на текстове за информационни материали, статии и т.н., свързани с изпълнение на проекти във водния сектор.</w:t>
      </w:r>
    </w:p>
    <w:p w14:paraId="4716741F" w14:textId="4C7F7A1B" w:rsidR="00A7450E" w:rsidRPr="006A7542" w:rsidRDefault="00291DFC"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Предвид предмета на поръчката, за преценка на опита на участника в изпълнението на сходни дейности, не е от значение дали посочените проекти са били в сектор „</w:t>
      </w:r>
      <w:r w:rsidR="00C66201">
        <w:rPr>
          <w:rFonts w:ascii="Times New Roman" w:hAnsi="Times New Roman" w:cs="Times New Roman"/>
          <w:bCs/>
          <w:sz w:val="24"/>
          <w:szCs w:val="24"/>
          <w:lang w:val="bg-BG"/>
        </w:rPr>
        <w:t>В</w:t>
      </w:r>
      <w:r w:rsidRPr="006A7542">
        <w:rPr>
          <w:rFonts w:ascii="Times New Roman" w:hAnsi="Times New Roman" w:cs="Times New Roman"/>
          <w:bCs/>
          <w:sz w:val="24"/>
          <w:szCs w:val="24"/>
          <w:lang w:val="bg-BG"/>
        </w:rPr>
        <w:t>оди“, тъй като дейността по изготвяне на текстовете не изисква специфична експертиза, а се базира на предварително предоставени данни/информация от други лица. С изискването за опит в сектор „</w:t>
      </w:r>
      <w:r w:rsidR="00C66201">
        <w:rPr>
          <w:rFonts w:ascii="Times New Roman" w:hAnsi="Times New Roman" w:cs="Times New Roman"/>
          <w:bCs/>
          <w:sz w:val="24"/>
          <w:szCs w:val="24"/>
          <w:lang w:val="bg-BG"/>
        </w:rPr>
        <w:t>В</w:t>
      </w:r>
      <w:r w:rsidRPr="006A7542">
        <w:rPr>
          <w:rFonts w:ascii="Times New Roman" w:hAnsi="Times New Roman" w:cs="Times New Roman"/>
          <w:bCs/>
          <w:sz w:val="24"/>
          <w:szCs w:val="24"/>
          <w:lang w:val="bg-BG"/>
        </w:rPr>
        <w:t>оди“ се ограничава участието на икономически оператори, притежаващи изискуемия опит по изготвяне на статии и публикации в други сектори и/или области и имащи възможности да изпълнят поръчката.</w:t>
      </w:r>
    </w:p>
    <w:p w14:paraId="6EB5DCAA" w14:textId="6EBBCE47" w:rsidR="00B93EAD" w:rsidRPr="006A7542" w:rsidRDefault="006D7D7B"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5</w:t>
      </w:r>
      <w:r w:rsidR="00B93EAD" w:rsidRPr="006A7542">
        <w:rPr>
          <w:rFonts w:ascii="Times New Roman" w:hAnsi="Times New Roman" w:cs="Times New Roman"/>
          <w:b/>
          <w:sz w:val="24"/>
          <w:szCs w:val="24"/>
          <w:lang w:val="bg-BG"/>
        </w:rPr>
        <w:t>.</w:t>
      </w:r>
      <w:r w:rsidR="00331C00" w:rsidRPr="006A7542">
        <w:rPr>
          <w:rFonts w:ascii="Times New Roman" w:hAnsi="Times New Roman" w:cs="Times New Roman"/>
          <w:b/>
          <w:sz w:val="24"/>
          <w:szCs w:val="24"/>
          <w:lang w:val="bg-BG"/>
        </w:rPr>
        <w:t>4</w:t>
      </w:r>
      <w:r w:rsidR="00B93EAD" w:rsidRPr="006A7542">
        <w:rPr>
          <w:rFonts w:ascii="Times New Roman" w:hAnsi="Times New Roman" w:cs="Times New Roman"/>
          <w:b/>
          <w:sz w:val="24"/>
          <w:szCs w:val="24"/>
          <w:lang w:val="bg-BG"/>
        </w:rPr>
        <w:t>. При поръчка за доставка на оборудване</w:t>
      </w:r>
      <w:r w:rsidR="0072661E" w:rsidRPr="006A7542">
        <w:rPr>
          <w:rFonts w:ascii="Times New Roman" w:hAnsi="Times New Roman" w:cs="Times New Roman"/>
          <w:b/>
          <w:sz w:val="24"/>
          <w:szCs w:val="24"/>
          <w:lang w:val="bg-BG"/>
        </w:rPr>
        <w:t>,</w:t>
      </w:r>
      <w:r w:rsidR="00B93EAD" w:rsidRPr="006A7542">
        <w:rPr>
          <w:rFonts w:ascii="Times New Roman" w:hAnsi="Times New Roman" w:cs="Times New Roman"/>
          <w:b/>
          <w:sz w:val="24"/>
          <w:szCs w:val="24"/>
          <w:lang w:val="bg-BG"/>
        </w:rPr>
        <w:t xml:space="preserve"> възложителят е изискал участниците да осигурят експерт, който притежава документ, издаден от производителя на оборудването, че лицето е преминало обучение при </w:t>
      </w:r>
      <w:r w:rsidR="00B93EAD" w:rsidRPr="006A7542">
        <w:rPr>
          <w:rFonts w:ascii="Times New Roman" w:hAnsi="Times New Roman" w:cs="Times New Roman"/>
          <w:b/>
          <w:sz w:val="24"/>
          <w:szCs w:val="24"/>
          <w:lang w:val="bg-BG"/>
        </w:rPr>
        <w:lastRenderedPageBreak/>
        <w:t>производителя за монтаж и въвеждане в експлоатация на предлаганото оборудване.</w:t>
      </w:r>
    </w:p>
    <w:p w14:paraId="6FB7D90F" w14:textId="59E81411" w:rsidR="00A7450E" w:rsidRPr="006A7542" w:rsidRDefault="00B93EAD"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Изискването специалистите да са преминали обучение при производителя на предлаганото оборудване има ограничителен характер, тъй като такова обучение може да бъде осъществено и от оторизирани от производителя икономически оператори, партньори и/или други сертифицирани лица.</w:t>
      </w:r>
    </w:p>
    <w:p w14:paraId="3756BF25" w14:textId="35E559A1" w:rsidR="00A77961" w:rsidRPr="006A7542" w:rsidRDefault="006D7D7B"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5</w:t>
      </w:r>
      <w:r w:rsidR="00D336C4" w:rsidRPr="006A7542">
        <w:rPr>
          <w:rFonts w:ascii="Times New Roman" w:hAnsi="Times New Roman" w:cs="Times New Roman"/>
          <w:b/>
          <w:sz w:val="24"/>
          <w:szCs w:val="24"/>
          <w:lang w:val="bg-BG"/>
        </w:rPr>
        <w:t>.</w:t>
      </w:r>
      <w:r w:rsidR="00331C00" w:rsidRPr="006A7542">
        <w:rPr>
          <w:rFonts w:ascii="Times New Roman" w:hAnsi="Times New Roman" w:cs="Times New Roman"/>
          <w:b/>
          <w:sz w:val="24"/>
          <w:szCs w:val="24"/>
          <w:lang w:val="bg-BG"/>
        </w:rPr>
        <w:t>5</w:t>
      </w:r>
      <w:r w:rsidR="00D336C4" w:rsidRPr="006A7542">
        <w:rPr>
          <w:rFonts w:ascii="Times New Roman" w:hAnsi="Times New Roman" w:cs="Times New Roman"/>
          <w:b/>
          <w:sz w:val="24"/>
          <w:szCs w:val="24"/>
          <w:lang w:val="bg-BG"/>
        </w:rPr>
        <w:t>. При поръчка за извършване на анализи</w:t>
      </w:r>
      <w:r w:rsidR="0072661E" w:rsidRPr="006A7542">
        <w:rPr>
          <w:rFonts w:ascii="Times New Roman" w:hAnsi="Times New Roman" w:cs="Times New Roman"/>
          <w:b/>
          <w:sz w:val="24"/>
          <w:szCs w:val="24"/>
          <w:lang w:val="bg-BG"/>
        </w:rPr>
        <w:t>,</w:t>
      </w:r>
      <w:r w:rsidR="00D336C4" w:rsidRPr="006A7542">
        <w:rPr>
          <w:rFonts w:ascii="Times New Roman" w:hAnsi="Times New Roman" w:cs="Times New Roman"/>
          <w:b/>
          <w:sz w:val="24"/>
          <w:szCs w:val="24"/>
          <w:lang w:val="bg-BG"/>
        </w:rPr>
        <w:t xml:space="preserve"> възложителят е поставил изискване за осигуряване на ключови експерти, имащи специфичен професионален опит през последните 3 години от датата на подаване на офертата.</w:t>
      </w:r>
    </w:p>
    <w:p w14:paraId="2AF1A32F" w14:textId="2ED18346" w:rsidR="00A77961" w:rsidRPr="006A7542" w:rsidRDefault="00D336C4"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В този случай, възложителят необосновано е заложил изискване практическите умения на посочените лица да са натрупани единствено в рамките на посочения от период. Естеството на предмета на обществените поръчки позволява дейностите да се извършват извън определените от възложителя рамки, като е ограничена възможността за участие на лица, притежаващи минимално изискуемия или по-голям специфичен опит, реализиран извън ограничения от възложителите период.</w:t>
      </w:r>
    </w:p>
    <w:p w14:paraId="36A5D83E" w14:textId="3AAC3541" w:rsidR="00042FBA" w:rsidRPr="006A7542" w:rsidRDefault="00042FBA"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5.</w:t>
      </w:r>
      <w:r w:rsidR="00331C00" w:rsidRPr="006A7542">
        <w:rPr>
          <w:rFonts w:ascii="Times New Roman" w:hAnsi="Times New Roman" w:cs="Times New Roman"/>
          <w:b/>
          <w:sz w:val="24"/>
          <w:szCs w:val="24"/>
          <w:lang w:val="bg-BG"/>
        </w:rPr>
        <w:t>6</w:t>
      </w:r>
      <w:r w:rsidRPr="006A7542">
        <w:rPr>
          <w:rFonts w:ascii="Times New Roman" w:hAnsi="Times New Roman" w:cs="Times New Roman"/>
          <w:b/>
          <w:sz w:val="24"/>
          <w:szCs w:val="24"/>
          <w:lang w:val="bg-BG"/>
        </w:rPr>
        <w:t>.</w:t>
      </w:r>
      <w:r w:rsidR="00754DD9" w:rsidRPr="006A7542">
        <w:rPr>
          <w:rFonts w:ascii="Times New Roman" w:hAnsi="Times New Roman" w:cs="Times New Roman"/>
          <w:b/>
          <w:sz w:val="24"/>
          <w:szCs w:val="24"/>
          <w:lang w:val="bg-BG"/>
        </w:rPr>
        <w:t xml:space="preserve"> Друг често срещан случай е залагане на изискване за изпълнени услуги като алтернатива на строителни дейности в поръчки с предмет, чийто обект е в обхвата на строителството.</w:t>
      </w:r>
    </w:p>
    <w:p w14:paraId="03BCED43" w14:textId="202A90BC" w:rsidR="00042FBA" w:rsidRPr="006A7542" w:rsidRDefault="00754DD9"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Така напр.:</w:t>
      </w:r>
      <w:r w:rsidR="000958A2" w:rsidRPr="006A7542">
        <w:rPr>
          <w:rFonts w:ascii="Times New Roman" w:hAnsi="Times New Roman" w:cs="Times New Roman"/>
          <w:bCs/>
          <w:sz w:val="24"/>
          <w:szCs w:val="24"/>
          <w:lang w:val="bg-BG"/>
        </w:rPr>
        <w:t xml:space="preserve"> В процедура с предмет строителство, възложителя е поставил изискване към участниците да притежават</w:t>
      </w:r>
      <w:r w:rsidRPr="006A7542">
        <w:rPr>
          <w:rFonts w:ascii="Times New Roman" w:hAnsi="Times New Roman" w:cs="Times New Roman"/>
          <w:bCs/>
          <w:sz w:val="24"/>
          <w:szCs w:val="24"/>
          <w:lang w:val="bg-BG"/>
        </w:rPr>
        <w:t xml:space="preserve"> опит в изпълнение на строителство, идентично или сходно с предмета на поканата, най-много за последните 5 години от датата на подаване на офертата, в зависимост от датата на която кандидатът е учреден или е започнал дейността си. Под строителство, еднакво или сходно с предмета на поканата, следва да се разбира следното: </w:t>
      </w:r>
      <w:r w:rsidR="000958A2" w:rsidRPr="006A7542">
        <w:rPr>
          <w:rFonts w:ascii="Times New Roman" w:hAnsi="Times New Roman" w:cs="Times New Roman"/>
          <w:bCs/>
          <w:sz w:val="24"/>
          <w:szCs w:val="24"/>
          <w:lang w:val="bg-BG"/>
        </w:rPr>
        <w:t>„</w:t>
      </w:r>
      <w:r w:rsidRPr="006A7542">
        <w:rPr>
          <w:rFonts w:ascii="Times New Roman" w:hAnsi="Times New Roman" w:cs="Times New Roman"/>
          <w:bCs/>
          <w:sz w:val="24"/>
          <w:szCs w:val="24"/>
          <w:lang w:val="bg-BG"/>
        </w:rPr>
        <w:t xml:space="preserve">Изпълнения на дейностите по строителство във връзка с хабитатното опазване и развитие и/или услуги по изграждане и/или поддръжка на зони с хабитати и/или местообитания“. В тази връзка, с оглед предмета на поръчката, който е определен с обект строителство, относими и пропорционални на обекта й, биха били изисквания за опит именно в </w:t>
      </w:r>
      <w:r w:rsidR="000958A2" w:rsidRPr="006A7542">
        <w:rPr>
          <w:rFonts w:ascii="Times New Roman" w:hAnsi="Times New Roman" w:cs="Times New Roman"/>
          <w:bCs/>
          <w:sz w:val="24"/>
          <w:szCs w:val="24"/>
          <w:lang w:val="bg-BG"/>
        </w:rPr>
        <w:t>сферата</w:t>
      </w:r>
      <w:r w:rsidRPr="006A7542">
        <w:rPr>
          <w:rFonts w:ascii="Times New Roman" w:hAnsi="Times New Roman" w:cs="Times New Roman"/>
          <w:bCs/>
          <w:sz w:val="24"/>
          <w:szCs w:val="24"/>
          <w:lang w:val="bg-BG"/>
        </w:rPr>
        <w:t xml:space="preserve"> на строителството, а не изисквания за опит от дейности по изпълнени услуги, каквото е тълкуването от страна на възложителя за сходен предмет на дейност. Законодателят чрез разпоредбите на чл. 3, ал. 14 от ПМС 160/2016 г. ясно указва изискванията за техническите възможности, които </w:t>
      </w:r>
      <w:r w:rsidR="000958A2" w:rsidRPr="006A7542">
        <w:rPr>
          <w:rFonts w:ascii="Times New Roman" w:hAnsi="Times New Roman" w:cs="Times New Roman"/>
          <w:bCs/>
          <w:sz w:val="24"/>
          <w:szCs w:val="24"/>
          <w:lang w:val="bg-BG"/>
        </w:rPr>
        <w:t xml:space="preserve">могат да </w:t>
      </w:r>
      <w:r w:rsidRPr="006A7542">
        <w:rPr>
          <w:rFonts w:ascii="Times New Roman" w:hAnsi="Times New Roman" w:cs="Times New Roman"/>
          <w:bCs/>
          <w:sz w:val="24"/>
          <w:szCs w:val="24"/>
          <w:lang w:val="bg-BG"/>
        </w:rPr>
        <w:t xml:space="preserve">се определят от </w:t>
      </w:r>
      <w:r w:rsidR="000958A2" w:rsidRPr="006A7542">
        <w:rPr>
          <w:rFonts w:ascii="Times New Roman" w:hAnsi="Times New Roman" w:cs="Times New Roman"/>
          <w:bCs/>
          <w:sz w:val="24"/>
          <w:szCs w:val="24"/>
          <w:lang w:val="bg-BG"/>
        </w:rPr>
        <w:t>възложителите</w:t>
      </w:r>
      <w:r w:rsidRPr="006A7542">
        <w:rPr>
          <w:rFonts w:ascii="Times New Roman" w:hAnsi="Times New Roman" w:cs="Times New Roman"/>
          <w:bCs/>
          <w:sz w:val="24"/>
          <w:szCs w:val="24"/>
          <w:lang w:val="bg-BG"/>
        </w:rPr>
        <w:t>. В този смисъл, горепосочения критерий за подбор не обосновава наличие на свързаност с характера  и обекта на поръчка</w:t>
      </w:r>
      <w:r w:rsidR="000958A2" w:rsidRPr="006A7542">
        <w:rPr>
          <w:rFonts w:ascii="Times New Roman" w:hAnsi="Times New Roman" w:cs="Times New Roman"/>
          <w:bCs/>
          <w:sz w:val="24"/>
          <w:szCs w:val="24"/>
          <w:lang w:val="bg-BG"/>
        </w:rPr>
        <w:t>та</w:t>
      </w:r>
      <w:r w:rsidRPr="006A7542">
        <w:rPr>
          <w:rFonts w:ascii="Times New Roman" w:hAnsi="Times New Roman" w:cs="Times New Roman"/>
          <w:bCs/>
          <w:sz w:val="24"/>
          <w:szCs w:val="24"/>
          <w:lang w:val="bg-BG"/>
        </w:rPr>
        <w:t>, доколкото изпълнението на строителство и изпълнението на услуги, не са идентични или сходни дейности сами по себе си.</w:t>
      </w:r>
    </w:p>
    <w:p w14:paraId="1BFF40B5" w14:textId="77777777" w:rsidR="00655B69" w:rsidRPr="006A7542" w:rsidRDefault="00655B69" w:rsidP="00FE4013">
      <w:pPr>
        <w:spacing w:before="120" w:after="120" w:line="240" w:lineRule="auto"/>
        <w:ind w:firstLine="567"/>
        <w:jc w:val="both"/>
        <w:rPr>
          <w:rFonts w:ascii="Times New Roman" w:hAnsi="Times New Roman" w:cs="Times New Roman"/>
          <w:bCs/>
          <w:sz w:val="24"/>
          <w:szCs w:val="24"/>
          <w:lang w:val="bg-BG"/>
        </w:rPr>
      </w:pPr>
    </w:p>
    <w:p w14:paraId="2673719E" w14:textId="0C5757F8" w:rsidR="006D7D7B" w:rsidRPr="006A7542" w:rsidRDefault="006D7D7B"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 xml:space="preserve">6. </w:t>
      </w:r>
      <w:r w:rsidR="00B14EB3" w:rsidRPr="006A7542">
        <w:rPr>
          <w:rFonts w:ascii="Times New Roman" w:hAnsi="Times New Roman" w:cs="Times New Roman"/>
          <w:b/>
          <w:sz w:val="24"/>
          <w:szCs w:val="24"/>
          <w:lang w:val="bg-BG"/>
        </w:rPr>
        <w:t>Незаконосъобразни условия за допустимост на техническо предложение и критериите за възлагане:</w:t>
      </w:r>
    </w:p>
    <w:p w14:paraId="0DD68AA1" w14:textId="2E079199" w:rsidR="00B14EB3" w:rsidRPr="006A7542" w:rsidRDefault="00B14EB3"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 xml:space="preserve">Аналогично с горепосочените нередности в условия за допустимост и показатели за оценка при </w:t>
      </w:r>
      <w:r w:rsidR="00B621FA" w:rsidRPr="006A7542">
        <w:rPr>
          <w:rFonts w:ascii="Times New Roman" w:hAnsi="Times New Roman" w:cs="Times New Roman"/>
          <w:bCs/>
          <w:sz w:val="24"/>
          <w:szCs w:val="24"/>
          <w:lang w:val="bg-BG"/>
        </w:rPr>
        <w:t>изготвянето на документации</w:t>
      </w:r>
      <w:r w:rsidRPr="006A7542">
        <w:rPr>
          <w:rFonts w:ascii="Times New Roman" w:hAnsi="Times New Roman" w:cs="Times New Roman"/>
          <w:bCs/>
          <w:sz w:val="24"/>
          <w:szCs w:val="24"/>
          <w:lang w:val="bg-BG"/>
        </w:rPr>
        <w:t xml:space="preserve"> за провеждане на процедури за възлагане на обществени поръчки по реда на ЗОП, възложителите по ПМС № 160/2016 г., допускат редица сходни/идентични нарушения в разрез с чл. 3, ал. 4-9 от ПМС № 160/2016 г..</w:t>
      </w:r>
    </w:p>
    <w:p w14:paraId="07D1C02E" w14:textId="0D61D051" w:rsidR="00B14EB3" w:rsidRPr="006A7542" w:rsidRDefault="00B14EB3"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 xml:space="preserve">Наблюдават се редица случаи, при които минимални изисквания за допустимост се припокриват с надграждащи условия в методика за оценка, които са степенувани във </w:t>
      </w:r>
      <w:r w:rsidRPr="006A7542">
        <w:rPr>
          <w:rFonts w:ascii="Times New Roman" w:hAnsi="Times New Roman" w:cs="Times New Roman"/>
          <w:bCs/>
          <w:sz w:val="24"/>
          <w:szCs w:val="24"/>
          <w:lang w:val="bg-BG"/>
        </w:rPr>
        <w:lastRenderedPageBreak/>
        <w:t>възходяща скала на оценка, в разрез с  изискванията за гарантиране на реална конкуренция.</w:t>
      </w:r>
    </w:p>
    <w:p w14:paraId="128D0A1E" w14:textId="7D1699CD" w:rsidR="00B621FA" w:rsidRPr="006A7542" w:rsidRDefault="00B621FA"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Незаконосъобразната методика за оценка по същността си необосновано ограничава участието на лицата в процедурата, т.е. налице е разубеждаващ ефект по отношение на потенциалните участници, или оказва влияние върху прозрачността при провеждане на процедурата, тъй като не е налице достатъчно информация относно начина на извършване на оценката, обективните качества, характеристики и условия, при наличието на които ще бъдат присъдени точките.</w:t>
      </w:r>
    </w:p>
    <w:p w14:paraId="199F0AB0" w14:textId="4F6DA029" w:rsidR="00B14EB3" w:rsidRPr="006A7542" w:rsidRDefault="00B621FA"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В една от процедурите установихме, че бенефициентът e предвидил показател, при който за присъждане на съответния брой точки се използват понятия като „напълно съответства“, „подходящ и ефективен начин“, „отличителен и позитивен образ“, „отлично балансирани“, „ясни, разбираеми и четивни“. Цитираните понятия са незаконосъобразни и не предоставят на заинтересованите стопански субекти информация за реалните качества, на предложенията които ще доведат получаването на съответния брой точки, респективно за обективните правила, при които ще се извърши оценката.</w:t>
      </w:r>
    </w:p>
    <w:p w14:paraId="2E04CF14" w14:textId="4679A906" w:rsidR="00B14EB3" w:rsidRPr="006A7542" w:rsidRDefault="00B14EB3"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 xml:space="preserve">Показателите, включени в критериите, трябва да са свързани с предмета на поръчката. Те могат да съдържат фактори, които се отнасят до всеки етап от жизнения цикъл на строителството, доставките или услугите, независимо че тези  фактори  не  се  отнасят  до  характеристиките,  посочени  в  техническите спецификации. Те не трябва да дават неограничена свобода на избор и трябва да гарантират реална конкуренция. </w:t>
      </w:r>
    </w:p>
    <w:p w14:paraId="10D19B12" w14:textId="77777777" w:rsidR="00981B5F" w:rsidRPr="006A7542" w:rsidRDefault="00981B5F"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 xml:space="preserve">Когато възложителят е избрал критерий за възлагане „оптимално съотношение качество/цена“, начинът за определяне на оценката по всеки показател трябва да дава възможност да се оцени нивото на изпълнение, предложено във всяка оферта, в съответствие с предмета на обществената поръчка и техническите спецификации и да дава възможност да бъдат сравнени и оценени обективно техническите предложения в офертите. Указанията за определяне на оценката по всеки показател е необходимо да осигуряват на участниците достатъчно информация за правилата, които ще се прилагат при определяне на оценката. </w:t>
      </w:r>
    </w:p>
    <w:p w14:paraId="5436C9FE" w14:textId="7B83C831" w:rsidR="00981B5F" w:rsidRPr="006A7542" w:rsidRDefault="00D61C26"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 xml:space="preserve">Често допускано нарушение от възложителите е </w:t>
      </w:r>
      <w:r w:rsidR="00686166" w:rsidRPr="006A7542">
        <w:rPr>
          <w:rFonts w:ascii="Times New Roman" w:hAnsi="Times New Roman" w:cs="Times New Roman"/>
          <w:b/>
          <w:sz w:val="24"/>
          <w:szCs w:val="24"/>
          <w:lang w:val="bg-BG"/>
        </w:rPr>
        <w:t>пр</w:t>
      </w:r>
      <w:r w:rsidR="00686166">
        <w:rPr>
          <w:rFonts w:ascii="Times New Roman" w:hAnsi="Times New Roman" w:cs="Times New Roman"/>
          <w:b/>
          <w:sz w:val="24"/>
          <w:szCs w:val="24"/>
          <w:lang w:val="bg-BG"/>
        </w:rPr>
        <w:t>и</w:t>
      </w:r>
      <w:r w:rsidR="00686166" w:rsidRPr="006A7542">
        <w:rPr>
          <w:rFonts w:ascii="Times New Roman" w:hAnsi="Times New Roman" w:cs="Times New Roman"/>
          <w:b/>
          <w:sz w:val="24"/>
          <w:szCs w:val="24"/>
          <w:lang w:val="bg-BG"/>
        </w:rPr>
        <w:t xml:space="preserve">покриване </w:t>
      </w:r>
      <w:r w:rsidR="001531A0" w:rsidRPr="006A7542">
        <w:rPr>
          <w:rFonts w:ascii="Times New Roman" w:hAnsi="Times New Roman" w:cs="Times New Roman"/>
          <w:b/>
          <w:sz w:val="24"/>
          <w:szCs w:val="24"/>
          <w:lang w:val="bg-BG"/>
        </w:rPr>
        <w:t>на минимални изисквания за съдържание на техническото предложение с критерии за възлагане от методиката за оценка на подадените оферти. Също така, налице са и редица случаи, при които използваните показатели в методиката за оценка, съдържат неясни условия и изисквания.</w:t>
      </w:r>
    </w:p>
    <w:p w14:paraId="6C17B032" w14:textId="0D3E276B" w:rsidR="00ED263A" w:rsidRPr="006A7542" w:rsidRDefault="001531A0"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Так напр. в методика за оценка е използван подпоказател „Организация на работата на персонала при изпълнение“</w:t>
      </w:r>
      <w:r w:rsidR="00C33BE0" w:rsidRPr="006A7542">
        <w:rPr>
          <w:rFonts w:ascii="Times New Roman" w:hAnsi="Times New Roman" w:cs="Times New Roman"/>
          <w:bCs/>
          <w:sz w:val="24"/>
          <w:szCs w:val="24"/>
          <w:lang w:val="bg-BG"/>
        </w:rPr>
        <w:t xml:space="preserve">, който изисква от участниците да предложат </w:t>
      </w:r>
      <w:r w:rsidR="00981B5F" w:rsidRPr="006A7542">
        <w:rPr>
          <w:rFonts w:ascii="Times New Roman" w:hAnsi="Times New Roman" w:cs="Times New Roman"/>
          <w:bCs/>
          <w:sz w:val="24"/>
          <w:szCs w:val="24"/>
          <w:lang w:val="bg-BG"/>
        </w:rPr>
        <w:t>разпределението на задълженията и отговорностите на ключовите експерти в екип, координацията и съгласуване на действията им</w:t>
      </w:r>
      <w:r w:rsidR="00C33BE0" w:rsidRPr="006A7542">
        <w:rPr>
          <w:rFonts w:ascii="Times New Roman" w:hAnsi="Times New Roman" w:cs="Times New Roman"/>
          <w:bCs/>
          <w:sz w:val="24"/>
          <w:szCs w:val="24"/>
          <w:lang w:val="bg-BG"/>
        </w:rPr>
        <w:t>,</w:t>
      </w:r>
      <w:r w:rsidR="00981B5F" w:rsidRPr="006A7542">
        <w:rPr>
          <w:rFonts w:ascii="Times New Roman" w:hAnsi="Times New Roman" w:cs="Times New Roman"/>
          <w:bCs/>
          <w:sz w:val="24"/>
          <w:szCs w:val="24"/>
          <w:lang w:val="bg-BG"/>
        </w:rPr>
        <w:t xml:space="preserve"> конкретни видове документи, които ще бъдат изготвени</w:t>
      </w:r>
      <w:r w:rsidR="00C33BE0" w:rsidRPr="006A7542">
        <w:rPr>
          <w:rFonts w:ascii="Times New Roman" w:hAnsi="Times New Roman" w:cs="Times New Roman"/>
          <w:bCs/>
          <w:sz w:val="24"/>
          <w:szCs w:val="24"/>
          <w:lang w:val="bg-BG"/>
        </w:rPr>
        <w:t>,</w:t>
      </w:r>
      <w:r w:rsidR="00981B5F" w:rsidRPr="006A7542">
        <w:rPr>
          <w:rFonts w:ascii="Times New Roman" w:hAnsi="Times New Roman" w:cs="Times New Roman"/>
          <w:bCs/>
          <w:sz w:val="24"/>
          <w:szCs w:val="24"/>
          <w:lang w:val="bg-BG"/>
        </w:rPr>
        <w:t xml:space="preserve"> конкретни поддейности, за които да се определят конкретни ключови и неключови експерти. </w:t>
      </w:r>
      <w:r w:rsidR="00C33BE0" w:rsidRPr="006A7542">
        <w:rPr>
          <w:rFonts w:ascii="Times New Roman" w:hAnsi="Times New Roman" w:cs="Times New Roman"/>
          <w:bCs/>
          <w:sz w:val="24"/>
          <w:szCs w:val="24"/>
          <w:lang w:val="bg-BG"/>
        </w:rPr>
        <w:t>От друга страна, в заложените минимални изисквания за допустимост е посочено, че участниците следва да направят предложение за</w:t>
      </w:r>
      <w:r w:rsidR="00ED263A" w:rsidRPr="006A7542">
        <w:rPr>
          <w:rFonts w:ascii="Times New Roman" w:hAnsi="Times New Roman" w:cs="Times New Roman"/>
          <w:bCs/>
          <w:sz w:val="24"/>
          <w:szCs w:val="24"/>
          <w:lang w:val="bg-BG"/>
        </w:rPr>
        <w:t xml:space="preserve"> експертите, които са предвидени за изпълнение на поръчката, с разписани дейностите и задачите които ще изпълняват, както и документите, които ще се изготвят в хода на изпълнение на обществената поръчка.</w:t>
      </w:r>
      <w:r w:rsidR="00556B3F" w:rsidRPr="006A7542">
        <w:rPr>
          <w:rFonts w:ascii="Times New Roman" w:hAnsi="Times New Roman" w:cs="Times New Roman"/>
          <w:bCs/>
          <w:sz w:val="24"/>
          <w:szCs w:val="24"/>
          <w:lang w:val="bg-BG"/>
        </w:rPr>
        <w:t xml:space="preserve"> В тези случаи е налице припокриване на минимални изисквания с показатели за оценка, което създава неяснота </w:t>
      </w:r>
      <w:r w:rsidR="00ED263A" w:rsidRPr="006A7542">
        <w:rPr>
          <w:rFonts w:ascii="Times New Roman" w:hAnsi="Times New Roman" w:cs="Times New Roman"/>
          <w:bCs/>
          <w:sz w:val="24"/>
          <w:szCs w:val="24"/>
          <w:lang w:val="bg-BG"/>
        </w:rPr>
        <w:t xml:space="preserve">какво допълнително следва да разпишат </w:t>
      </w:r>
      <w:r w:rsidR="00556B3F" w:rsidRPr="006A7542">
        <w:rPr>
          <w:rFonts w:ascii="Times New Roman" w:hAnsi="Times New Roman" w:cs="Times New Roman"/>
          <w:bCs/>
          <w:sz w:val="24"/>
          <w:szCs w:val="24"/>
          <w:lang w:val="bg-BG"/>
        </w:rPr>
        <w:t xml:space="preserve">участниците </w:t>
      </w:r>
      <w:r w:rsidR="00ED263A" w:rsidRPr="006A7542">
        <w:rPr>
          <w:rFonts w:ascii="Times New Roman" w:hAnsi="Times New Roman" w:cs="Times New Roman"/>
          <w:bCs/>
          <w:sz w:val="24"/>
          <w:szCs w:val="24"/>
          <w:lang w:val="bg-BG"/>
        </w:rPr>
        <w:t>и как това съдържание допълва техническата им оферта и гарантира по-качествено изпълнение на предмета на поръчката.</w:t>
      </w:r>
    </w:p>
    <w:p w14:paraId="1459B8A1" w14:textId="352911FD" w:rsidR="00655B69" w:rsidRDefault="00981B5F" w:rsidP="00867327">
      <w:pPr>
        <w:spacing w:before="120" w:after="120" w:line="240" w:lineRule="auto"/>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lastRenderedPageBreak/>
        <w:t>Тълкуването на нормативната регламентация, обективирана в чл. 3, ал. 7, т. 1 от ПМС 160/2016 г., във вр. с чл. 3, ал. 5, изр. 3 от ПМС 160/2016 г., налага извод, че законодателят е въвел императивно изискване методиката за оценка на предложенията да съдържа точни указания за оценяване, което да гарантира запознаване на участниците с параметрите на оценяване, в рамките на които последните да предложат оферта, целяща най-добро класиране.</w:t>
      </w:r>
      <w:r w:rsidR="00E70C07" w:rsidRPr="006A7542">
        <w:rPr>
          <w:rFonts w:ascii="Times New Roman" w:hAnsi="Times New Roman" w:cs="Times New Roman"/>
          <w:bCs/>
          <w:sz w:val="24"/>
          <w:szCs w:val="24"/>
          <w:lang w:val="bg-BG"/>
        </w:rPr>
        <w:t xml:space="preserve"> </w:t>
      </w:r>
      <w:r w:rsidRPr="006A7542">
        <w:rPr>
          <w:rFonts w:ascii="Times New Roman" w:hAnsi="Times New Roman" w:cs="Times New Roman"/>
          <w:bCs/>
          <w:sz w:val="24"/>
          <w:szCs w:val="24"/>
          <w:lang w:val="bg-BG"/>
        </w:rPr>
        <w:t xml:space="preserve">Показателите следва да са със стриктно формулирано съдържание и с оглед степента на съответствие, да са определени точни указания за тяхното оценяване. </w:t>
      </w:r>
    </w:p>
    <w:p w14:paraId="03A3F613" w14:textId="77777777" w:rsidR="00533E5D" w:rsidRPr="006A7542" w:rsidRDefault="00533E5D" w:rsidP="00867327">
      <w:pPr>
        <w:spacing w:before="120" w:after="120" w:line="240" w:lineRule="auto"/>
        <w:jc w:val="both"/>
        <w:rPr>
          <w:rFonts w:ascii="Times New Roman" w:hAnsi="Times New Roman" w:cs="Times New Roman"/>
          <w:bCs/>
          <w:sz w:val="24"/>
          <w:szCs w:val="24"/>
          <w:lang w:val="bg-BG"/>
        </w:rPr>
      </w:pPr>
    </w:p>
    <w:p w14:paraId="637F9148" w14:textId="336F54FA" w:rsidR="00981B5F" w:rsidRPr="006A7542" w:rsidRDefault="00E70C07"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
          <w:sz w:val="24"/>
          <w:szCs w:val="24"/>
          <w:lang w:val="bg-BG"/>
        </w:rPr>
        <w:t>7</w:t>
      </w:r>
      <w:r w:rsidR="00981B5F" w:rsidRPr="006A7542">
        <w:rPr>
          <w:rFonts w:ascii="Times New Roman" w:hAnsi="Times New Roman" w:cs="Times New Roman"/>
          <w:b/>
          <w:sz w:val="24"/>
          <w:szCs w:val="24"/>
          <w:lang w:val="bg-BG"/>
        </w:rPr>
        <w:t>.</w:t>
      </w:r>
      <w:r w:rsidR="00981B5F" w:rsidRPr="006A7542">
        <w:rPr>
          <w:rFonts w:ascii="Times New Roman" w:hAnsi="Times New Roman" w:cs="Times New Roman"/>
          <w:bCs/>
          <w:sz w:val="24"/>
          <w:szCs w:val="24"/>
          <w:lang w:val="bg-BG"/>
        </w:rPr>
        <w:t xml:space="preserve"> </w:t>
      </w:r>
      <w:r w:rsidRPr="006A7542">
        <w:rPr>
          <w:rFonts w:ascii="Times New Roman" w:hAnsi="Times New Roman" w:cs="Times New Roman"/>
          <w:b/>
          <w:sz w:val="24"/>
          <w:szCs w:val="24"/>
          <w:lang w:val="bg-BG"/>
        </w:rPr>
        <w:t>Допускани  г</w:t>
      </w:r>
      <w:r w:rsidR="00981B5F" w:rsidRPr="006A7542">
        <w:rPr>
          <w:rFonts w:ascii="Times New Roman" w:hAnsi="Times New Roman" w:cs="Times New Roman"/>
          <w:b/>
          <w:sz w:val="24"/>
          <w:szCs w:val="24"/>
          <w:lang w:val="bg-BG"/>
        </w:rPr>
        <w:t>решки при изготвянето на технически спецификации.</w:t>
      </w:r>
      <w:r w:rsidR="00981B5F" w:rsidRPr="006A7542">
        <w:rPr>
          <w:rFonts w:ascii="Times New Roman" w:hAnsi="Times New Roman" w:cs="Times New Roman"/>
          <w:bCs/>
          <w:sz w:val="24"/>
          <w:szCs w:val="24"/>
          <w:lang w:val="bg-BG"/>
        </w:rPr>
        <w:t xml:space="preserve"> </w:t>
      </w:r>
    </w:p>
    <w:p w14:paraId="7236AC8A" w14:textId="322D3E9C" w:rsidR="00981B5F" w:rsidRPr="006A7542" w:rsidRDefault="00E70C07"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Ч</w:t>
      </w:r>
      <w:r w:rsidR="00981B5F" w:rsidRPr="006A7542">
        <w:rPr>
          <w:rFonts w:ascii="Times New Roman" w:hAnsi="Times New Roman" w:cs="Times New Roman"/>
          <w:bCs/>
          <w:sz w:val="24"/>
          <w:szCs w:val="24"/>
          <w:lang w:val="bg-BG"/>
        </w:rPr>
        <w:t>есто срещаната незаконосъобразна практика е употребата на конкретни стандарти, марки и модели при подготовката на количествени сметки за строителство</w:t>
      </w:r>
      <w:r w:rsidRPr="006A7542">
        <w:rPr>
          <w:rFonts w:ascii="Times New Roman" w:hAnsi="Times New Roman" w:cs="Times New Roman"/>
          <w:bCs/>
          <w:sz w:val="24"/>
          <w:szCs w:val="24"/>
          <w:lang w:val="bg-BG"/>
        </w:rPr>
        <w:t xml:space="preserve"> и</w:t>
      </w:r>
      <w:r w:rsidR="00981B5F" w:rsidRPr="006A7542">
        <w:rPr>
          <w:rFonts w:ascii="Times New Roman" w:hAnsi="Times New Roman" w:cs="Times New Roman"/>
          <w:bCs/>
          <w:sz w:val="24"/>
          <w:szCs w:val="24"/>
          <w:lang w:val="bg-BG"/>
        </w:rPr>
        <w:t xml:space="preserve"> доставки или </w:t>
      </w:r>
      <w:r w:rsidRPr="006A7542">
        <w:rPr>
          <w:rFonts w:ascii="Times New Roman" w:hAnsi="Times New Roman" w:cs="Times New Roman"/>
          <w:bCs/>
          <w:sz w:val="24"/>
          <w:szCs w:val="24"/>
          <w:lang w:val="bg-BG"/>
        </w:rPr>
        <w:t xml:space="preserve">описание на предвидени за изпълнение </w:t>
      </w:r>
      <w:r w:rsidR="00981B5F" w:rsidRPr="006A7542">
        <w:rPr>
          <w:rFonts w:ascii="Times New Roman" w:hAnsi="Times New Roman" w:cs="Times New Roman"/>
          <w:bCs/>
          <w:sz w:val="24"/>
          <w:szCs w:val="24"/>
          <w:lang w:val="bg-BG"/>
        </w:rPr>
        <w:t xml:space="preserve">услуги без </w:t>
      </w:r>
      <w:r w:rsidRPr="006A7542">
        <w:rPr>
          <w:rFonts w:ascii="Times New Roman" w:hAnsi="Times New Roman" w:cs="Times New Roman"/>
          <w:bCs/>
          <w:sz w:val="24"/>
          <w:szCs w:val="24"/>
          <w:lang w:val="bg-BG"/>
        </w:rPr>
        <w:t>предоставяне на възможност за еквивалентност</w:t>
      </w:r>
      <w:r w:rsidR="00981B5F" w:rsidRPr="006A7542">
        <w:rPr>
          <w:rFonts w:ascii="Times New Roman" w:hAnsi="Times New Roman" w:cs="Times New Roman"/>
          <w:bCs/>
          <w:sz w:val="24"/>
          <w:szCs w:val="24"/>
          <w:lang w:val="bg-BG"/>
        </w:rPr>
        <w:t xml:space="preserve">. </w:t>
      </w:r>
    </w:p>
    <w:p w14:paraId="06848F54" w14:textId="4423DE3D" w:rsidR="00E70C07" w:rsidRDefault="00981B5F"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Неоснователното окрупняване предмета на обществената поръчка</w:t>
      </w:r>
      <w:r w:rsidR="00E70C07" w:rsidRPr="006A7542">
        <w:rPr>
          <w:rFonts w:ascii="Times New Roman" w:hAnsi="Times New Roman" w:cs="Times New Roman"/>
          <w:bCs/>
          <w:sz w:val="24"/>
          <w:szCs w:val="24"/>
          <w:lang w:val="bg-BG"/>
        </w:rPr>
        <w:t>, по начин, който</w:t>
      </w:r>
      <w:r w:rsidRPr="006A7542">
        <w:rPr>
          <w:rFonts w:ascii="Times New Roman" w:hAnsi="Times New Roman" w:cs="Times New Roman"/>
          <w:bCs/>
          <w:sz w:val="24"/>
          <w:szCs w:val="24"/>
          <w:lang w:val="bg-BG"/>
        </w:rPr>
        <w:t xml:space="preserve"> ограничава възможностите за участие на лицата, които биха могли да изпълнят само част от дейностите.</w:t>
      </w:r>
    </w:p>
    <w:p w14:paraId="2F11B1DD" w14:textId="77777777" w:rsidR="00533E5D" w:rsidRPr="006A7542" w:rsidRDefault="00533E5D" w:rsidP="00FE4013">
      <w:pPr>
        <w:spacing w:before="120" w:after="120" w:line="240" w:lineRule="auto"/>
        <w:ind w:firstLine="567"/>
        <w:jc w:val="both"/>
        <w:rPr>
          <w:rFonts w:ascii="Times New Roman" w:hAnsi="Times New Roman" w:cs="Times New Roman"/>
          <w:bCs/>
          <w:sz w:val="24"/>
          <w:szCs w:val="24"/>
          <w:lang w:val="bg-BG"/>
        </w:rPr>
      </w:pPr>
    </w:p>
    <w:p w14:paraId="150655F6" w14:textId="6FF411EC" w:rsidR="00B621FA" w:rsidRPr="006A7542" w:rsidRDefault="00FE4013"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8</w:t>
      </w:r>
      <w:r w:rsidR="00565AC8" w:rsidRPr="006A7542">
        <w:rPr>
          <w:rFonts w:ascii="Times New Roman" w:hAnsi="Times New Roman" w:cs="Times New Roman"/>
          <w:b/>
          <w:sz w:val="24"/>
          <w:szCs w:val="24"/>
          <w:lang w:val="bg-BG"/>
        </w:rPr>
        <w:t>. Не на последно място по значимост</w:t>
      </w:r>
      <w:r w:rsidR="0072661E" w:rsidRPr="006A7542">
        <w:rPr>
          <w:rFonts w:ascii="Times New Roman" w:hAnsi="Times New Roman" w:cs="Times New Roman"/>
          <w:b/>
          <w:sz w:val="24"/>
          <w:szCs w:val="24"/>
          <w:lang w:val="bg-BG"/>
        </w:rPr>
        <w:t>,</w:t>
      </w:r>
      <w:r w:rsidR="00565AC8" w:rsidRPr="006A7542">
        <w:rPr>
          <w:rFonts w:ascii="Times New Roman" w:hAnsi="Times New Roman" w:cs="Times New Roman"/>
          <w:b/>
          <w:sz w:val="24"/>
          <w:szCs w:val="24"/>
          <w:lang w:val="bg-BG"/>
        </w:rPr>
        <w:t xml:space="preserve"> е и </w:t>
      </w:r>
      <w:r w:rsidR="000D18DD" w:rsidRPr="006A7542">
        <w:rPr>
          <w:rFonts w:ascii="Times New Roman" w:hAnsi="Times New Roman" w:cs="Times New Roman"/>
          <w:b/>
          <w:sz w:val="24"/>
          <w:szCs w:val="24"/>
          <w:lang w:val="bg-BG"/>
        </w:rPr>
        <w:t xml:space="preserve">установено от УО на ОПОС нарушение свързано с </w:t>
      </w:r>
      <w:r w:rsidR="00565AC8" w:rsidRPr="006A7542">
        <w:rPr>
          <w:rFonts w:ascii="Times New Roman" w:hAnsi="Times New Roman" w:cs="Times New Roman"/>
          <w:b/>
          <w:sz w:val="24"/>
          <w:szCs w:val="24"/>
          <w:lang w:val="bg-BG"/>
        </w:rPr>
        <w:t>липсата на представени от участника определен за изпълнител, документи необходими за сключване на договор за поръчка:</w:t>
      </w:r>
    </w:p>
    <w:p w14:paraId="7034498E" w14:textId="51F04F4A" w:rsidR="00B621FA" w:rsidRPr="006A7542" w:rsidRDefault="000D18DD"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При извършване на последващ контрол от страна на УО на ОПОС, бяха установени редица случаи</w:t>
      </w:r>
      <w:r w:rsidR="008D32B7">
        <w:rPr>
          <w:rFonts w:ascii="Times New Roman" w:hAnsi="Times New Roman" w:cs="Times New Roman"/>
          <w:bCs/>
          <w:sz w:val="24"/>
          <w:szCs w:val="24"/>
          <w:lang w:val="bg-BG"/>
        </w:rPr>
        <w:t>,</w:t>
      </w:r>
      <w:r w:rsidRPr="006A7542">
        <w:rPr>
          <w:rFonts w:ascii="Times New Roman" w:hAnsi="Times New Roman" w:cs="Times New Roman"/>
          <w:bCs/>
          <w:sz w:val="24"/>
          <w:szCs w:val="24"/>
          <w:lang w:val="bg-BG"/>
        </w:rPr>
        <w:t xml:space="preserve"> при които възложители сключват договори за поръчки след успешно проведен избор на изпълнител, без да е изпълнен фактическия състав на чл. 11, ал. 1, т. 2 и т. 3 от ПМС № 160/2016 г.</w:t>
      </w:r>
    </w:p>
    <w:p w14:paraId="48CF6A2E" w14:textId="26D0C00D" w:rsidR="000D18DD" w:rsidRPr="006A7542" w:rsidRDefault="000D18DD"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Така например</w:t>
      </w:r>
      <w:r w:rsidR="000F611D">
        <w:rPr>
          <w:rFonts w:ascii="Times New Roman" w:hAnsi="Times New Roman" w:cs="Times New Roman"/>
          <w:bCs/>
          <w:sz w:val="24"/>
          <w:szCs w:val="24"/>
          <w:lang w:val="bg-BG"/>
        </w:rPr>
        <w:t>,</w:t>
      </w:r>
      <w:r w:rsidRPr="006A7542">
        <w:rPr>
          <w:rFonts w:ascii="Times New Roman" w:hAnsi="Times New Roman" w:cs="Times New Roman"/>
          <w:bCs/>
          <w:sz w:val="24"/>
          <w:szCs w:val="24"/>
          <w:lang w:val="bg-BG"/>
        </w:rPr>
        <w:t xml:space="preserve"> при определен изпълнител на поръчка за услуга, възложителя</w:t>
      </w:r>
      <w:r w:rsidR="000F611D">
        <w:rPr>
          <w:rFonts w:ascii="Times New Roman" w:hAnsi="Times New Roman" w:cs="Times New Roman"/>
          <w:bCs/>
          <w:sz w:val="24"/>
          <w:szCs w:val="24"/>
          <w:lang w:val="bg-BG"/>
        </w:rPr>
        <w:t>т</w:t>
      </w:r>
      <w:r w:rsidRPr="006A7542">
        <w:rPr>
          <w:rFonts w:ascii="Times New Roman" w:hAnsi="Times New Roman" w:cs="Times New Roman"/>
          <w:bCs/>
          <w:sz w:val="24"/>
          <w:szCs w:val="24"/>
          <w:lang w:val="bg-BG"/>
        </w:rPr>
        <w:t xml:space="preserve"> сключва договор, който е с отложено изпълнение, като към датата на сключване на договора определения за изпълнител участник, не е представил всички необходими документи по</w:t>
      </w:r>
      <w:r w:rsidRPr="00867327">
        <w:rPr>
          <w:lang w:val="bg-BG"/>
        </w:rPr>
        <w:t xml:space="preserve"> </w:t>
      </w:r>
      <w:r w:rsidRPr="006A7542">
        <w:rPr>
          <w:rFonts w:ascii="Times New Roman" w:hAnsi="Times New Roman" w:cs="Times New Roman"/>
          <w:bCs/>
          <w:sz w:val="24"/>
          <w:szCs w:val="24"/>
          <w:lang w:val="bg-BG"/>
        </w:rPr>
        <w:t xml:space="preserve">чл. 11, ал. 1, т. 2 и т. 3 от ПМС № 160/2016 г., а след неговото подписване. В този смисъл, независимо от отложеното изпълнение, релевантния момент относим към изпълнение на цитираните разпоредби от ПМС № 160/2016 г., е датата на сключване на договора за поръчка, а не момента, от който започва неговото реално изпълнение.  </w:t>
      </w:r>
    </w:p>
    <w:p w14:paraId="3316216E" w14:textId="31647BC7" w:rsidR="00B621FA" w:rsidRPr="006A7542" w:rsidRDefault="000D18DD" w:rsidP="00FE4013">
      <w:pPr>
        <w:spacing w:before="120" w:after="120" w:line="240" w:lineRule="auto"/>
        <w:ind w:firstLine="567"/>
        <w:jc w:val="both"/>
        <w:rPr>
          <w:rFonts w:ascii="Times New Roman" w:hAnsi="Times New Roman" w:cs="Times New Roman"/>
          <w:bCs/>
          <w:sz w:val="24"/>
          <w:szCs w:val="24"/>
          <w:lang w:val="bg-BG"/>
        </w:rPr>
      </w:pPr>
      <w:r w:rsidRPr="006A7542">
        <w:rPr>
          <w:rFonts w:ascii="Times New Roman" w:hAnsi="Times New Roman" w:cs="Times New Roman"/>
          <w:bCs/>
          <w:sz w:val="24"/>
          <w:szCs w:val="24"/>
          <w:lang w:val="bg-BG"/>
        </w:rPr>
        <w:t xml:space="preserve">Не на последно място, наблюдава се представяне на документи с изтекъл срок на валидност, преди датата на сключване на договора за обществена поръчка – напр. представено </w:t>
      </w:r>
      <w:r w:rsidR="0072661E" w:rsidRPr="006A7542">
        <w:rPr>
          <w:rFonts w:ascii="Times New Roman" w:hAnsi="Times New Roman" w:cs="Times New Roman"/>
          <w:bCs/>
          <w:sz w:val="24"/>
          <w:szCs w:val="24"/>
          <w:lang w:val="bg-BG"/>
        </w:rPr>
        <w:t>свидетелство</w:t>
      </w:r>
      <w:r w:rsidRPr="006A7542">
        <w:rPr>
          <w:rFonts w:ascii="Times New Roman" w:hAnsi="Times New Roman" w:cs="Times New Roman"/>
          <w:bCs/>
          <w:sz w:val="24"/>
          <w:szCs w:val="24"/>
          <w:lang w:val="bg-BG"/>
        </w:rPr>
        <w:t xml:space="preserve"> за съдимост на управител на участника</w:t>
      </w:r>
      <w:r w:rsidR="000F611D">
        <w:rPr>
          <w:rFonts w:ascii="Times New Roman" w:hAnsi="Times New Roman" w:cs="Times New Roman"/>
          <w:bCs/>
          <w:sz w:val="24"/>
          <w:szCs w:val="24"/>
          <w:lang w:val="bg-BG"/>
        </w:rPr>
        <w:t>,</w:t>
      </w:r>
      <w:r w:rsidRPr="006A7542">
        <w:rPr>
          <w:rFonts w:ascii="Times New Roman" w:hAnsi="Times New Roman" w:cs="Times New Roman"/>
          <w:bCs/>
          <w:sz w:val="24"/>
          <w:szCs w:val="24"/>
          <w:lang w:val="bg-BG"/>
        </w:rPr>
        <w:t xml:space="preserve"> определен за изпълнител. Независимо от фак</w:t>
      </w:r>
      <w:r w:rsidR="00F752CE" w:rsidRPr="006A7542">
        <w:rPr>
          <w:rFonts w:ascii="Times New Roman" w:hAnsi="Times New Roman" w:cs="Times New Roman"/>
          <w:bCs/>
          <w:sz w:val="24"/>
          <w:szCs w:val="24"/>
          <w:lang w:val="bg-BG"/>
        </w:rPr>
        <w:t>та</w:t>
      </w:r>
      <w:r w:rsidRPr="006A7542">
        <w:rPr>
          <w:rFonts w:ascii="Times New Roman" w:hAnsi="Times New Roman" w:cs="Times New Roman"/>
          <w:bCs/>
          <w:sz w:val="24"/>
          <w:szCs w:val="24"/>
          <w:lang w:val="bg-BG"/>
        </w:rPr>
        <w:t xml:space="preserve">, че към датата на представяне на въпросния документ </w:t>
      </w:r>
      <w:r w:rsidR="0072661E" w:rsidRPr="006A7542">
        <w:rPr>
          <w:rFonts w:ascii="Times New Roman" w:hAnsi="Times New Roman" w:cs="Times New Roman"/>
          <w:bCs/>
          <w:sz w:val="24"/>
          <w:szCs w:val="24"/>
          <w:lang w:val="bg-BG"/>
        </w:rPr>
        <w:t>същия</w:t>
      </w:r>
      <w:r w:rsidRPr="006A7542">
        <w:rPr>
          <w:rFonts w:ascii="Times New Roman" w:hAnsi="Times New Roman" w:cs="Times New Roman"/>
          <w:bCs/>
          <w:sz w:val="24"/>
          <w:szCs w:val="24"/>
          <w:lang w:val="bg-BG"/>
        </w:rPr>
        <w:t xml:space="preserve"> е бил валиден, както възложителя така и изпълнителя на поръчка</w:t>
      </w:r>
      <w:r w:rsidR="00F752CE" w:rsidRPr="006A7542">
        <w:rPr>
          <w:rFonts w:ascii="Times New Roman" w:hAnsi="Times New Roman" w:cs="Times New Roman"/>
          <w:bCs/>
          <w:sz w:val="24"/>
          <w:szCs w:val="24"/>
          <w:lang w:val="bg-BG"/>
        </w:rPr>
        <w:t>та</w:t>
      </w:r>
      <w:r w:rsidRPr="006A7542">
        <w:rPr>
          <w:rFonts w:ascii="Times New Roman" w:hAnsi="Times New Roman" w:cs="Times New Roman"/>
          <w:bCs/>
          <w:sz w:val="24"/>
          <w:szCs w:val="24"/>
          <w:lang w:val="bg-BG"/>
        </w:rPr>
        <w:t xml:space="preserve">, следва да имат предвид, че с оглед </w:t>
      </w:r>
      <w:r w:rsidR="0072661E" w:rsidRPr="006A7542">
        <w:rPr>
          <w:rFonts w:ascii="Times New Roman" w:hAnsi="Times New Roman" w:cs="Times New Roman"/>
          <w:bCs/>
          <w:sz w:val="24"/>
          <w:szCs w:val="24"/>
          <w:lang w:val="bg-BG"/>
        </w:rPr>
        <w:t>законосъобразност</w:t>
      </w:r>
      <w:r w:rsidRPr="006A7542">
        <w:rPr>
          <w:rFonts w:ascii="Times New Roman" w:hAnsi="Times New Roman" w:cs="Times New Roman"/>
          <w:bCs/>
          <w:sz w:val="24"/>
          <w:szCs w:val="24"/>
          <w:lang w:val="bg-BG"/>
        </w:rPr>
        <w:t xml:space="preserve"> на сключения договор за поръчка, всички документи с определена срочност от нормативната уредба, следва да бъдат валидни именно към датата на сключване на договора за поръчка, а не към момента на представянето им от изпълнител</w:t>
      </w:r>
      <w:r w:rsidR="00F752CE" w:rsidRPr="006A7542">
        <w:rPr>
          <w:rFonts w:ascii="Times New Roman" w:hAnsi="Times New Roman" w:cs="Times New Roman"/>
          <w:bCs/>
          <w:sz w:val="24"/>
          <w:szCs w:val="24"/>
          <w:lang w:val="bg-BG"/>
        </w:rPr>
        <w:t>я.</w:t>
      </w:r>
    </w:p>
    <w:p w14:paraId="632A0ABF" w14:textId="628ADA3C" w:rsidR="00B621FA" w:rsidRPr="006A7542" w:rsidRDefault="00A879F1"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 xml:space="preserve">Като цяло най-голям дял от установените нарушения в практиката на УО на ОПОС до момента е свързан с подготовката на процедурите и тяхното обявяване от възложителите, т.е. при формулиране на предмет, критериите за подбор и </w:t>
      </w:r>
      <w:r w:rsidRPr="006A7542">
        <w:rPr>
          <w:rFonts w:ascii="Times New Roman" w:hAnsi="Times New Roman" w:cs="Times New Roman"/>
          <w:b/>
          <w:sz w:val="24"/>
          <w:szCs w:val="24"/>
          <w:lang w:val="bg-BG"/>
        </w:rPr>
        <w:lastRenderedPageBreak/>
        <w:t>възлагане, техническите спецификации и методиката за оценка, както и при определянето на сроковете за получаване на оферти.</w:t>
      </w:r>
    </w:p>
    <w:p w14:paraId="03E3158E" w14:textId="0B60926E" w:rsidR="00A879F1" w:rsidRPr="006A7542" w:rsidRDefault="00A879F1" w:rsidP="00FE4013">
      <w:pPr>
        <w:spacing w:before="120" w:after="120" w:line="240" w:lineRule="auto"/>
        <w:ind w:firstLine="567"/>
        <w:jc w:val="both"/>
        <w:rPr>
          <w:rFonts w:ascii="Times New Roman" w:hAnsi="Times New Roman" w:cs="Times New Roman"/>
          <w:b/>
          <w:sz w:val="24"/>
          <w:szCs w:val="24"/>
          <w:lang w:val="bg-BG"/>
        </w:rPr>
      </w:pPr>
      <w:r w:rsidRPr="006A7542">
        <w:rPr>
          <w:rFonts w:ascii="Times New Roman" w:hAnsi="Times New Roman" w:cs="Times New Roman"/>
          <w:b/>
          <w:sz w:val="24"/>
          <w:szCs w:val="24"/>
          <w:lang w:val="bg-BG"/>
        </w:rPr>
        <w:t>В резултат на извършените през 202</w:t>
      </w:r>
      <w:r w:rsidR="006F09E5" w:rsidRPr="006A7542">
        <w:rPr>
          <w:rFonts w:ascii="Times New Roman" w:hAnsi="Times New Roman" w:cs="Times New Roman"/>
          <w:b/>
          <w:sz w:val="24"/>
          <w:szCs w:val="24"/>
          <w:lang w:val="bg-BG"/>
        </w:rPr>
        <w:t>1</w:t>
      </w:r>
      <w:r w:rsidRPr="006A7542">
        <w:rPr>
          <w:rFonts w:ascii="Times New Roman" w:hAnsi="Times New Roman" w:cs="Times New Roman"/>
          <w:b/>
          <w:sz w:val="24"/>
          <w:szCs w:val="24"/>
          <w:lang w:val="bg-BG"/>
        </w:rPr>
        <w:t xml:space="preserve"> г. проверки</w:t>
      </w:r>
      <w:r w:rsidR="000F611D">
        <w:rPr>
          <w:rFonts w:ascii="Times New Roman" w:hAnsi="Times New Roman" w:cs="Times New Roman"/>
          <w:b/>
          <w:sz w:val="24"/>
          <w:szCs w:val="24"/>
          <w:lang w:val="bg-BG"/>
        </w:rPr>
        <w:t>,</w:t>
      </w:r>
      <w:r w:rsidRPr="006A7542">
        <w:rPr>
          <w:rFonts w:ascii="Times New Roman" w:hAnsi="Times New Roman" w:cs="Times New Roman"/>
          <w:b/>
          <w:sz w:val="24"/>
          <w:szCs w:val="24"/>
          <w:lang w:val="bg-BG"/>
        </w:rPr>
        <w:t xml:space="preserve"> сме установили най-много нарушения, свързани с определянето на условия, които дават предимство или необосновано ограничават участието на лица в процедурите</w:t>
      </w:r>
      <w:r w:rsidR="006F09E5" w:rsidRPr="006A7542">
        <w:rPr>
          <w:rFonts w:ascii="Times New Roman" w:hAnsi="Times New Roman" w:cs="Times New Roman"/>
          <w:b/>
          <w:sz w:val="24"/>
          <w:szCs w:val="24"/>
          <w:lang w:val="bg-BG"/>
        </w:rPr>
        <w:t>, незаконосъобразна методика за оценка, както и участници, които не покриват изискванията на възложителя на етап – сключване на договор и неправомерно са класирани на първо място</w:t>
      </w:r>
      <w:r w:rsidRPr="006A7542">
        <w:rPr>
          <w:rFonts w:ascii="Times New Roman" w:hAnsi="Times New Roman" w:cs="Times New Roman"/>
          <w:b/>
          <w:sz w:val="24"/>
          <w:szCs w:val="24"/>
          <w:lang w:val="bg-BG"/>
        </w:rPr>
        <w:t>.</w:t>
      </w:r>
    </w:p>
    <w:p w14:paraId="5E8D3978" w14:textId="787B992D" w:rsidR="00A879F1" w:rsidRPr="00E01DB8" w:rsidRDefault="00441319" w:rsidP="00E01DB8">
      <w:pPr>
        <w:tabs>
          <w:tab w:val="left" w:pos="567"/>
        </w:tabs>
        <w:spacing w:before="120" w:after="120" w:line="240" w:lineRule="auto"/>
        <w:ind w:firstLine="567"/>
        <w:jc w:val="both"/>
        <w:rPr>
          <w:rFonts w:ascii="Times New Roman" w:hAnsi="Times New Roman" w:cs="Times New Roman"/>
          <w:b/>
          <w:sz w:val="24"/>
          <w:szCs w:val="24"/>
          <w:lang w:val="en-US"/>
        </w:rPr>
      </w:pPr>
      <w:r w:rsidRPr="00E01DB8">
        <w:rPr>
          <w:rFonts w:ascii="Times New Roman" w:hAnsi="Times New Roman" w:cs="Times New Roman"/>
          <w:b/>
          <w:sz w:val="24"/>
          <w:szCs w:val="24"/>
          <w:lang w:val="bg-BG"/>
        </w:rPr>
        <w:t>Горепосочените констатации нямат изчерпателен характер и не съдържат всички възможни отклонения, представляващи нарушения в сферата на  обществените поръчки, както и всички възможни начини за избягването им. Настоящият документ, следва да послужи на всички заинтересовани лица, с цел постигане на максимален праг на превенция на нередностите, които се установяват в рамките на ОПОС 2014-2020.</w:t>
      </w:r>
    </w:p>
    <w:p w14:paraId="51487779" w14:textId="77777777" w:rsidR="006D7D7B" w:rsidRPr="00867327" w:rsidRDefault="006D7D7B" w:rsidP="00FE4013">
      <w:pPr>
        <w:spacing w:before="120" w:after="120" w:line="240" w:lineRule="auto"/>
        <w:jc w:val="both"/>
        <w:rPr>
          <w:rFonts w:ascii="Times New Roman" w:hAnsi="Times New Roman" w:cs="Times New Roman"/>
          <w:b/>
          <w:sz w:val="24"/>
          <w:szCs w:val="24"/>
          <w:lang w:val="bg-BG"/>
        </w:rPr>
      </w:pPr>
    </w:p>
    <w:p w14:paraId="2D03F887" w14:textId="77777777" w:rsidR="006D7D7B" w:rsidRPr="00867327" w:rsidRDefault="006D7D7B" w:rsidP="00C33C2A">
      <w:pPr>
        <w:spacing w:after="120" w:line="240" w:lineRule="auto"/>
        <w:jc w:val="both"/>
        <w:rPr>
          <w:rFonts w:ascii="Times New Roman" w:hAnsi="Times New Roman" w:cs="Times New Roman"/>
          <w:b/>
          <w:sz w:val="24"/>
          <w:szCs w:val="24"/>
          <w:lang w:val="bg-BG"/>
        </w:rPr>
      </w:pPr>
    </w:p>
    <w:p w14:paraId="2BC59E45" w14:textId="77777777" w:rsidR="006D7D7B" w:rsidRPr="00867327" w:rsidRDefault="006D7D7B" w:rsidP="00C33C2A">
      <w:pPr>
        <w:spacing w:after="120" w:line="240" w:lineRule="auto"/>
        <w:jc w:val="both"/>
        <w:rPr>
          <w:rFonts w:ascii="Times New Roman" w:hAnsi="Times New Roman" w:cs="Times New Roman"/>
          <w:b/>
          <w:sz w:val="24"/>
          <w:szCs w:val="24"/>
          <w:lang w:val="bg-BG"/>
        </w:rPr>
      </w:pPr>
    </w:p>
    <w:p w14:paraId="17E0D28B" w14:textId="119A7071" w:rsidR="004B70CE" w:rsidRPr="006A7542" w:rsidRDefault="004B70CE">
      <w:pPr>
        <w:spacing w:after="120" w:line="240" w:lineRule="auto"/>
        <w:jc w:val="both"/>
        <w:rPr>
          <w:rFonts w:ascii="Times New Roman" w:hAnsi="Times New Roman" w:cs="Times New Roman"/>
          <w:sz w:val="24"/>
          <w:szCs w:val="24"/>
          <w:lang w:val="bg-BG"/>
        </w:rPr>
      </w:pPr>
    </w:p>
    <w:sectPr w:rsidR="004B70CE" w:rsidRPr="006A7542" w:rsidSect="00F51C60">
      <w:footerReference w:type="default" r:id="rId8"/>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0AE0D" w14:textId="77777777" w:rsidR="007C0854" w:rsidRDefault="007C0854" w:rsidP="00BC0AEC">
      <w:pPr>
        <w:spacing w:after="0" w:line="240" w:lineRule="auto"/>
      </w:pPr>
      <w:r>
        <w:separator/>
      </w:r>
    </w:p>
  </w:endnote>
  <w:endnote w:type="continuationSeparator" w:id="0">
    <w:p w14:paraId="0607A18C" w14:textId="77777777" w:rsidR="007C0854" w:rsidRDefault="007C0854" w:rsidP="00BC0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258724"/>
      <w:docPartObj>
        <w:docPartGallery w:val="Page Numbers (Bottom of Page)"/>
        <w:docPartUnique/>
      </w:docPartObj>
    </w:sdtPr>
    <w:sdtEndPr>
      <w:rPr>
        <w:noProof/>
      </w:rPr>
    </w:sdtEndPr>
    <w:sdtContent>
      <w:p w14:paraId="487EE5E8" w14:textId="0187B552" w:rsidR="00BC0AEC" w:rsidRDefault="00BC0AEC">
        <w:pPr>
          <w:pStyle w:val="Footer"/>
        </w:pPr>
        <w:r>
          <w:fldChar w:fldCharType="begin"/>
        </w:r>
        <w:r>
          <w:instrText xml:space="preserve"> PAGE   \* MERGEFORMAT </w:instrText>
        </w:r>
        <w:r>
          <w:fldChar w:fldCharType="separate"/>
        </w:r>
        <w:r>
          <w:rPr>
            <w:noProof/>
          </w:rPr>
          <w:t>2</w:t>
        </w:r>
        <w:r>
          <w:rPr>
            <w:noProof/>
          </w:rPr>
          <w:fldChar w:fldCharType="end"/>
        </w:r>
      </w:p>
    </w:sdtContent>
  </w:sdt>
  <w:p w14:paraId="6828D7D0" w14:textId="77777777" w:rsidR="00BC0AEC" w:rsidRDefault="00BC0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A9CDB" w14:textId="77777777" w:rsidR="007C0854" w:rsidRDefault="007C0854" w:rsidP="00BC0AEC">
      <w:pPr>
        <w:spacing w:after="0" w:line="240" w:lineRule="auto"/>
      </w:pPr>
      <w:r>
        <w:separator/>
      </w:r>
    </w:p>
  </w:footnote>
  <w:footnote w:type="continuationSeparator" w:id="0">
    <w:p w14:paraId="0BACD5CE" w14:textId="77777777" w:rsidR="007C0854" w:rsidRDefault="007C0854" w:rsidP="00BC0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4B52"/>
    <w:multiLevelType w:val="hybridMultilevel"/>
    <w:tmpl w:val="8BBA0690"/>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 w15:restartNumberingAfterBreak="0">
    <w:nsid w:val="0C1A7590"/>
    <w:multiLevelType w:val="hybridMultilevel"/>
    <w:tmpl w:val="B15806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2629D"/>
    <w:multiLevelType w:val="hybridMultilevel"/>
    <w:tmpl w:val="F30CB3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A7E0B"/>
    <w:multiLevelType w:val="hybridMultilevel"/>
    <w:tmpl w:val="65EEF6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E4500A"/>
    <w:multiLevelType w:val="hybridMultilevel"/>
    <w:tmpl w:val="CD14126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6C4BCC"/>
    <w:multiLevelType w:val="hybridMultilevel"/>
    <w:tmpl w:val="4914DB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024901"/>
    <w:multiLevelType w:val="hybridMultilevel"/>
    <w:tmpl w:val="D96CB9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CE2CA1"/>
    <w:multiLevelType w:val="hybridMultilevel"/>
    <w:tmpl w:val="B0F659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C6398C"/>
    <w:multiLevelType w:val="hybridMultilevel"/>
    <w:tmpl w:val="9B94EA4E"/>
    <w:lvl w:ilvl="0" w:tplc="0809000B">
      <w:start w:val="1"/>
      <w:numFmt w:val="bullet"/>
      <w:lvlText w:val=""/>
      <w:lvlJc w:val="left"/>
      <w:pPr>
        <w:ind w:left="720" w:hanging="360"/>
      </w:pPr>
      <w:rPr>
        <w:rFonts w:ascii="Wingdings" w:hAnsi="Wingdings" w:hint="default"/>
      </w:rPr>
    </w:lvl>
    <w:lvl w:ilvl="1" w:tplc="CF2C61C8">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C42758"/>
    <w:multiLevelType w:val="hybridMultilevel"/>
    <w:tmpl w:val="1706AD76"/>
    <w:lvl w:ilvl="0" w:tplc="516E7C8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813F10"/>
    <w:multiLevelType w:val="hybridMultilevel"/>
    <w:tmpl w:val="0652EE0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0F05FA"/>
    <w:multiLevelType w:val="hybridMultilevel"/>
    <w:tmpl w:val="F6B62CD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6C997438"/>
    <w:multiLevelType w:val="hybridMultilevel"/>
    <w:tmpl w:val="1C0C7A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0"/>
  </w:num>
  <w:num w:numId="4">
    <w:abstractNumId w:val="7"/>
  </w:num>
  <w:num w:numId="5">
    <w:abstractNumId w:val="8"/>
  </w:num>
  <w:num w:numId="6">
    <w:abstractNumId w:val="4"/>
  </w:num>
  <w:num w:numId="7">
    <w:abstractNumId w:val="6"/>
  </w:num>
  <w:num w:numId="8">
    <w:abstractNumId w:val="3"/>
  </w:num>
  <w:num w:numId="9">
    <w:abstractNumId w:val="1"/>
  </w:num>
  <w:num w:numId="10">
    <w:abstractNumId w:val="2"/>
  </w:num>
  <w:num w:numId="11">
    <w:abstractNumId w:val="5"/>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1CC"/>
    <w:rsid w:val="0000001B"/>
    <w:rsid w:val="00002D98"/>
    <w:rsid w:val="0001002F"/>
    <w:rsid w:val="00010071"/>
    <w:rsid w:val="00012A33"/>
    <w:rsid w:val="00015A12"/>
    <w:rsid w:val="00022EE6"/>
    <w:rsid w:val="00023AF8"/>
    <w:rsid w:val="00024FB8"/>
    <w:rsid w:val="00042FBA"/>
    <w:rsid w:val="00045E5B"/>
    <w:rsid w:val="00053D7E"/>
    <w:rsid w:val="00062EA8"/>
    <w:rsid w:val="00067456"/>
    <w:rsid w:val="0007196C"/>
    <w:rsid w:val="0007671B"/>
    <w:rsid w:val="00081D7A"/>
    <w:rsid w:val="000827A5"/>
    <w:rsid w:val="0008525A"/>
    <w:rsid w:val="000857E7"/>
    <w:rsid w:val="00086C33"/>
    <w:rsid w:val="00091357"/>
    <w:rsid w:val="000958A2"/>
    <w:rsid w:val="000A0241"/>
    <w:rsid w:val="000C3B1D"/>
    <w:rsid w:val="000C4C38"/>
    <w:rsid w:val="000C59D6"/>
    <w:rsid w:val="000C73A2"/>
    <w:rsid w:val="000D18DD"/>
    <w:rsid w:val="000D336F"/>
    <w:rsid w:val="000D34C1"/>
    <w:rsid w:val="000D4617"/>
    <w:rsid w:val="000E17B9"/>
    <w:rsid w:val="000E7464"/>
    <w:rsid w:val="000F611D"/>
    <w:rsid w:val="000F70A3"/>
    <w:rsid w:val="0011693E"/>
    <w:rsid w:val="001317FC"/>
    <w:rsid w:val="00131D38"/>
    <w:rsid w:val="001400F8"/>
    <w:rsid w:val="00142085"/>
    <w:rsid w:val="00142EF8"/>
    <w:rsid w:val="00143D8D"/>
    <w:rsid w:val="00151DDC"/>
    <w:rsid w:val="001531A0"/>
    <w:rsid w:val="00153765"/>
    <w:rsid w:val="001562A2"/>
    <w:rsid w:val="001575A2"/>
    <w:rsid w:val="001674B3"/>
    <w:rsid w:val="00171AEF"/>
    <w:rsid w:val="0017692C"/>
    <w:rsid w:val="0017718A"/>
    <w:rsid w:val="00180F10"/>
    <w:rsid w:val="0019125D"/>
    <w:rsid w:val="00194692"/>
    <w:rsid w:val="00194778"/>
    <w:rsid w:val="00194C3B"/>
    <w:rsid w:val="00195599"/>
    <w:rsid w:val="00196B8D"/>
    <w:rsid w:val="001A0F52"/>
    <w:rsid w:val="001A2799"/>
    <w:rsid w:val="001A2942"/>
    <w:rsid w:val="001A2AC7"/>
    <w:rsid w:val="001A68F2"/>
    <w:rsid w:val="001A6DA1"/>
    <w:rsid w:val="001B285B"/>
    <w:rsid w:val="001B7885"/>
    <w:rsid w:val="001C2EC1"/>
    <w:rsid w:val="001C3320"/>
    <w:rsid w:val="001D172B"/>
    <w:rsid w:val="001D40ED"/>
    <w:rsid w:val="001D798E"/>
    <w:rsid w:val="001E029F"/>
    <w:rsid w:val="001E0AEF"/>
    <w:rsid w:val="001F2222"/>
    <w:rsid w:val="001F293A"/>
    <w:rsid w:val="001F3E45"/>
    <w:rsid w:val="001F5B1B"/>
    <w:rsid w:val="001F5BBF"/>
    <w:rsid w:val="001F689A"/>
    <w:rsid w:val="001F7E95"/>
    <w:rsid w:val="00203E23"/>
    <w:rsid w:val="002073E6"/>
    <w:rsid w:val="00210193"/>
    <w:rsid w:val="00211743"/>
    <w:rsid w:val="00213007"/>
    <w:rsid w:val="00216ACF"/>
    <w:rsid w:val="002226CE"/>
    <w:rsid w:val="002260A2"/>
    <w:rsid w:val="00243D1A"/>
    <w:rsid w:val="002448D3"/>
    <w:rsid w:val="00257F3D"/>
    <w:rsid w:val="00265537"/>
    <w:rsid w:val="0026598B"/>
    <w:rsid w:val="00266DDA"/>
    <w:rsid w:val="0027005B"/>
    <w:rsid w:val="00271BDB"/>
    <w:rsid w:val="002747E1"/>
    <w:rsid w:val="00277E57"/>
    <w:rsid w:val="002869D9"/>
    <w:rsid w:val="00291DFC"/>
    <w:rsid w:val="00294298"/>
    <w:rsid w:val="002A1498"/>
    <w:rsid w:val="002B21D2"/>
    <w:rsid w:val="002B2E17"/>
    <w:rsid w:val="002B4429"/>
    <w:rsid w:val="002B7491"/>
    <w:rsid w:val="002C0DA7"/>
    <w:rsid w:val="002C3F4B"/>
    <w:rsid w:val="002C6310"/>
    <w:rsid w:val="002C7909"/>
    <w:rsid w:val="002D41EA"/>
    <w:rsid w:val="002D43BB"/>
    <w:rsid w:val="002D4858"/>
    <w:rsid w:val="002D53DE"/>
    <w:rsid w:val="002D7BE2"/>
    <w:rsid w:val="002F302A"/>
    <w:rsid w:val="002F3599"/>
    <w:rsid w:val="002F5281"/>
    <w:rsid w:val="002F7901"/>
    <w:rsid w:val="002F7FE3"/>
    <w:rsid w:val="003002F1"/>
    <w:rsid w:val="00302952"/>
    <w:rsid w:val="003046FE"/>
    <w:rsid w:val="0030762D"/>
    <w:rsid w:val="00317D8F"/>
    <w:rsid w:val="00324344"/>
    <w:rsid w:val="00326956"/>
    <w:rsid w:val="00331AE7"/>
    <w:rsid w:val="00331C00"/>
    <w:rsid w:val="00332526"/>
    <w:rsid w:val="00332D8B"/>
    <w:rsid w:val="00335BA3"/>
    <w:rsid w:val="003364D4"/>
    <w:rsid w:val="0033704C"/>
    <w:rsid w:val="0034047B"/>
    <w:rsid w:val="00345C68"/>
    <w:rsid w:val="0035218E"/>
    <w:rsid w:val="0035302B"/>
    <w:rsid w:val="003536B3"/>
    <w:rsid w:val="00354A22"/>
    <w:rsid w:val="00354A82"/>
    <w:rsid w:val="003607F8"/>
    <w:rsid w:val="00360D10"/>
    <w:rsid w:val="00362FD2"/>
    <w:rsid w:val="00363AA9"/>
    <w:rsid w:val="00364837"/>
    <w:rsid w:val="00366015"/>
    <w:rsid w:val="00366A28"/>
    <w:rsid w:val="003744C4"/>
    <w:rsid w:val="0037790D"/>
    <w:rsid w:val="0038008A"/>
    <w:rsid w:val="00381156"/>
    <w:rsid w:val="00381B1A"/>
    <w:rsid w:val="00382645"/>
    <w:rsid w:val="00384F05"/>
    <w:rsid w:val="00385FFA"/>
    <w:rsid w:val="003964D8"/>
    <w:rsid w:val="003A773B"/>
    <w:rsid w:val="003A7F4B"/>
    <w:rsid w:val="003B2032"/>
    <w:rsid w:val="003B2487"/>
    <w:rsid w:val="003B5D90"/>
    <w:rsid w:val="003C1DFA"/>
    <w:rsid w:val="003C6289"/>
    <w:rsid w:val="003D3866"/>
    <w:rsid w:val="003E27DD"/>
    <w:rsid w:val="003F694D"/>
    <w:rsid w:val="003F7255"/>
    <w:rsid w:val="003F7519"/>
    <w:rsid w:val="003F7AB5"/>
    <w:rsid w:val="0040493C"/>
    <w:rsid w:val="004051C2"/>
    <w:rsid w:val="00415707"/>
    <w:rsid w:val="004174A8"/>
    <w:rsid w:val="00417BE2"/>
    <w:rsid w:val="004254A1"/>
    <w:rsid w:val="00437E7D"/>
    <w:rsid w:val="00441319"/>
    <w:rsid w:val="004463A8"/>
    <w:rsid w:val="00455B49"/>
    <w:rsid w:val="0045692D"/>
    <w:rsid w:val="00462202"/>
    <w:rsid w:val="0046646A"/>
    <w:rsid w:val="004664A9"/>
    <w:rsid w:val="004717FC"/>
    <w:rsid w:val="00475E65"/>
    <w:rsid w:val="00476937"/>
    <w:rsid w:val="00481866"/>
    <w:rsid w:val="004961C4"/>
    <w:rsid w:val="004962A0"/>
    <w:rsid w:val="004B1448"/>
    <w:rsid w:val="004B2439"/>
    <w:rsid w:val="004B70CE"/>
    <w:rsid w:val="004C210C"/>
    <w:rsid w:val="004C79A7"/>
    <w:rsid w:val="004E269A"/>
    <w:rsid w:val="004E3FAB"/>
    <w:rsid w:val="004E4385"/>
    <w:rsid w:val="004F10CA"/>
    <w:rsid w:val="004F1B97"/>
    <w:rsid w:val="004F64AE"/>
    <w:rsid w:val="005025F3"/>
    <w:rsid w:val="00504B32"/>
    <w:rsid w:val="005077E4"/>
    <w:rsid w:val="0051259C"/>
    <w:rsid w:val="0051372B"/>
    <w:rsid w:val="00516156"/>
    <w:rsid w:val="00516AA3"/>
    <w:rsid w:val="005206C6"/>
    <w:rsid w:val="0052093E"/>
    <w:rsid w:val="00520AE0"/>
    <w:rsid w:val="00521223"/>
    <w:rsid w:val="00525E9B"/>
    <w:rsid w:val="005304B2"/>
    <w:rsid w:val="00533E5D"/>
    <w:rsid w:val="00537A3F"/>
    <w:rsid w:val="005415EE"/>
    <w:rsid w:val="00546BFB"/>
    <w:rsid w:val="00554FA0"/>
    <w:rsid w:val="00555167"/>
    <w:rsid w:val="00556B3F"/>
    <w:rsid w:val="00556B42"/>
    <w:rsid w:val="00557AB6"/>
    <w:rsid w:val="00561877"/>
    <w:rsid w:val="00562558"/>
    <w:rsid w:val="00565AC8"/>
    <w:rsid w:val="00572D6B"/>
    <w:rsid w:val="005743CF"/>
    <w:rsid w:val="00591D58"/>
    <w:rsid w:val="005924E4"/>
    <w:rsid w:val="00594689"/>
    <w:rsid w:val="005A020A"/>
    <w:rsid w:val="005A7751"/>
    <w:rsid w:val="005B0A98"/>
    <w:rsid w:val="005B59D8"/>
    <w:rsid w:val="005C15C4"/>
    <w:rsid w:val="005C77DF"/>
    <w:rsid w:val="005D1894"/>
    <w:rsid w:val="005D1B97"/>
    <w:rsid w:val="005D5467"/>
    <w:rsid w:val="005D65D6"/>
    <w:rsid w:val="005D694C"/>
    <w:rsid w:val="005F0827"/>
    <w:rsid w:val="005F51AA"/>
    <w:rsid w:val="005F7240"/>
    <w:rsid w:val="006103DB"/>
    <w:rsid w:val="00622427"/>
    <w:rsid w:val="00624744"/>
    <w:rsid w:val="0062670F"/>
    <w:rsid w:val="00626C24"/>
    <w:rsid w:val="00633706"/>
    <w:rsid w:val="00640A1E"/>
    <w:rsid w:val="00641937"/>
    <w:rsid w:val="00642269"/>
    <w:rsid w:val="00643F9D"/>
    <w:rsid w:val="00647E19"/>
    <w:rsid w:val="00650A10"/>
    <w:rsid w:val="00651D81"/>
    <w:rsid w:val="006524A6"/>
    <w:rsid w:val="00654536"/>
    <w:rsid w:val="00655B69"/>
    <w:rsid w:val="00656F8D"/>
    <w:rsid w:val="00657B6A"/>
    <w:rsid w:val="0066189D"/>
    <w:rsid w:val="0066371D"/>
    <w:rsid w:val="00672589"/>
    <w:rsid w:val="00677660"/>
    <w:rsid w:val="00683DFC"/>
    <w:rsid w:val="00686166"/>
    <w:rsid w:val="00686359"/>
    <w:rsid w:val="00691505"/>
    <w:rsid w:val="00691820"/>
    <w:rsid w:val="0069197A"/>
    <w:rsid w:val="006934F1"/>
    <w:rsid w:val="00696DAD"/>
    <w:rsid w:val="006A1A3C"/>
    <w:rsid w:val="006A501E"/>
    <w:rsid w:val="006A7542"/>
    <w:rsid w:val="006A7CCE"/>
    <w:rsid w:val="006C1817"/>
    <w:rsid w:val="006D040F"/>
    <w:rsid w:val="006D595C"/>
    <w:rsid w:val="006D7D7B"/>
    <w:rsid w:val="006E12FF"/>
    <w:rsid w:val="006E37B8"/>
    <w:rsid w:val="006E4B1A"/>
    <w:rsid w:val="006E5950"/>
    <w:rsid w:val="006F09E5"/>
    <w:rsid w:val="007041A1"/>
    <w:rsid w:val="0070773C"/>
    <w:rsid w:val="0071036D"/>
    <w:rsid w:val="00712CC7"/>
    <w:rsid w:val="0071648C"/>
    <w:rsid w:val="0072661E"/>
    <w:rsid w:val="0074592B"/>
    <w:rsid w:val="00747630"/>
    <w:rsid w:val="00753A48"/>
    <w:rsid w:val="00754DD9"/>
    <w:rsid w:val="0075728E"/>
    <w:rsid w:val="007572A2"/>
    <w:rsid w:val="0076322B"/>
    <w:rsid w:val="00765D2C"/>
    <w:rsid w:val="00770FCB"/>
    <w:rsid w:val="00773551"/>
    <w:rsid w:val="00777C63"/>
    <w:rsid w:val="00783977"/>
    <w:rsid w:val="00786411"/>
    <w:rsid w:val="0079051E"/>
    <w:rsid w:val="00793040"/>
    <w:rsid w:val="00797E3D"/>
    <w:rsid w:val="007A66BC"/>
    <w:rsid w:val="007C0854"/>
    <w:rsid w:val="007D0784"/>
    <w:rsid w:val="007D25DF"/>
    <w:rsid w:val="007D38BF"/>
    <w:rsid w:val="007D645B"/>
    <w:rsid w:val="007E1159"/>
    <w:rsid w:val="007E19D7"/>
    <w:rsid w:val="007F5724"/>
    <w:rsid w:val="007F6E5D"/>
    <w:rsid w:val="00801F7C"/>
    <w:rsid w:val="008028A2"/>
    <w:rsid w:val="008053A2"/>
    <w:rsid w:val="0081387B"/>
    <w:rsid w:val="0081455F"/>
    <w:rsid w:val="0082590F"/>
    <w:rsid w:val="00830322"/>
    <w:rsid w:val="00830B2D"/>
    <w:rsid w:val="00830B61"/>
    <w:rsid w:val="0083582C"/>
    <w:rsid w:val="00840D6D"/>
    <w:rsid w:val="0084227C"/>
    <w:rsid w:val="008438ED"/>
    <w:rsid w:val="008502C5"/>
    <w:rsid w:val="00850E57"/>
    <w:rsid w:val="0085151A"/>
    <w:rsid w:val="0085330A"/>
    <w:rsid w:val="00855C4B"/>
    <w:rsid w:val="00861F9D"/>
    <w:rsid w:val="00866CB7"/>
    <w:rsid w:val="00867327"/>
    <w:rsid w:val="00870771"/>
    <w:rsid w:val="00873899"/>
    <w:rsid w:val="00875C96"/>
    <w:rsid w:val="00880B63"/>
    <w:rsid w:val="00885D22"/>
    <w:rsid w:val="00895389"/>
    <w:rsid w:val="008A019B"/>
    <w:rsid w:val="008A67E8"/>
    <w:rsid w:val="008B10AC"/>
    <w:rsid w:val="008B3862"/>
    <w:rsid w:val="008B3BE8"/>
    <w:rsid w:val="008C3919"/>
    <w:rsid w:val="008D0844"/>
    <w:rsid w:val="008D32B7"/>
    <w:rsid w:val="008D73B3"/>
    <w:rsid w:val="008E7E07"/>
    <w:rsid w:val="008F0414"/>
    <w:rsid w:val="008F2735"/>
    <w:rsid w:val="00902D2C"/>
    <w:rsid w:val="00906195"/>
    <w:rsid w:val="0090620C"/>
    <w:rsid w:val="0090723F"/>
    <w:rsid w:val="00920205"/>
    <w:rsid w:val="009220E8"/>
    <w:rsid w:val="0092650F"/>
    <w:rsid w:val="009309FA"/>
    <w:rsid w:val="00942065"/>
    <w:rsid w:val="009433E4"/>
    <w:rsid w:val="009461CC"/>
    <w:rsid w:val="00953A1F"/>
    <w:rsid w:val="009543AC"/>
    <w:rsid w:val="009607FD"/>
    <w:rsid w:val="00961E20"/>
    <w:rsid w:val="00971C39"/>
    <w:rsid w:val="009734AE"/>
    <w:rsid w:val="00974700"/>
    <w:rsid w:val="00981B5F"/>
    <w:rsid w:val="0098351E"/>
    <w:rsid w:val="00993DE1"/>
    <w:rsid w:val="009941C6"/>
    <w:rsid w:val="009A23B7"/>
    <w:rsid w:val="009A742D"/>
    <w:rsid w:val="009B1F8E"/>
    <w:rsid w:val="009B43E3"/>
    <w:rsid w:val="009B7D58"/>
    <w:rsid w:val="009C06D1"/>
    <w:rsid w:val="009C14CA"/>
    <w:rsid w:val="009C1E9C"/>
    <w:rsid w:val="009C1F93"/>
    <w:rsid w:val="009C2309"/>
    <w:rsid w:val="009C3BE4"/>
    <w:rsid w:val="009C713C"/>
    <w:rsid w:val="009C72D0"/>
    <w:rsid w:val="009D1BDE"/>
    <w:rsid w:val="009D2025"/>
    <w:rsid w:val="009D5011"/>
    <w:rsid w:val="009D6138"/>
    <w:rsid w:val="009D79CD"/>
    <w:rsid w:val="009E3703"/>
    <w:rsid w:val="009E4DD4"/>
    <w:rsid w:val="009E5E8A"/>
    <w:rsid w:val="009F0086"/>
    <w:rsid w:val="009F2141"/>
    <w:rsid w:val="00A00526"/>
    <w:rsid w:val="00A009D7"/>
    <w:rsid w:val="00A01BF0"/>
    <w:rsid w:val="00A15549"/>
    <w:rsid w:val="00A1566C"/>
    <w:rsid w:val="00A160B6"/>
    <w:rsid w:val="00A16489"/>
    <w:rsid w:val="00A22B41"/>
    <w:rsid w:val="00A23C5B"/>
    <w:rsid w:val="00A27F1A"/>
    <w:rsid w:val="00A32DFF"/>
    <w:rsid w:val="00A32F56"/>
    <w:rsid w:val="00A36946"/>
    <w:rsid w:val="00A36CA0"/>
    <w:rsid w:val="00A41515"/>
    <w:rsid w:val="00A43428"/>
    <w:rsid w:val="00A5342B"/>
    <w:rsid w:val="00A54E8D"/>
    <w:rsid w:val="00A63081"/>
    <w:rsid w:val="00A71B31"/>
    <w:rsid w:val="00A7450E"/>
    <w:rsid w:val="00A7454C"/>
    <w:rsid w:val="00A77961"/>
    <w:rsid w:val="00A84219"/>
    <w:rsid w:val="00A879F1"/>
    <w:rsid w:val="00A92CA9"/>
    <w:rsid w:val="00A9639E"/>
    <w:rsid w:val="00A963B5"/>
    <w:rsid w:val="00AA3BC9"/>
    <w:rsid w:val="00AB7A42"/>
    <w:rsid w:val="00AC05F6"/>
    <w:rsid w:val="00AC2702"/>
    <w:rsid w:val="00AC4197"/>
    <w:rsid w:val="00AD01D2"/>
    <w:rsid w:val="00AD02C0"/>
    <w:rsid w:val="00AD1421"/>
    <w:rsid w:val="00AD2414"/>
    <w:rsid w:val="00AD6DBD"/>
    <w:rsid w:val="00AE30A3"/>
    <w:rsid w:val="00AE483D"/>
    <w:rsid w:val="00AE6576"/>
    <w:rsid w:val="00AF081C"/>
    <w:rsid w:val="00AF1C05"/>
    <w:rsid w:val="00AF3FEC"/>
    <w:rsid w:val="00B05C3C"/>
    <w:rsid w:val="00B10500"/>
    <w:rsid w:val="00B117A4"/>
    <w:rsid w:val="00B14EB3"/>
    <w:rsid w:val="00B31C96"/>
    <w:rsid w:val="00B377A0"/>
    <w:rsid w:val="00B44156"/>
    <w:rsid w:val="00B46756"/>
    <w:rsid w:val="00B569EC"/>
    <w:rsid w:val="00B56D4D"/>
    <w:rsid w:val="00B60A22"/>
    <w:rsid w:val="00B621FA"/>
    <w:rsid w:val="00B624D6"/>
    <w:rsid w:val="00B64CA3"/>
    <w:rsid w:val="00B65612"/>
    <w:rsid w:val="00B658E7"/>
    <w:rsid w:val="00B66829"/>
    <w:rsid w:val="00B668DD"/>
    <w:rsid w:val="00B67D41"/>
    <w:rsid w:val="00B87643"/>
    <w:rsid w:val="00B87C9C"/>
    <w:rsid w:val="00B93EAD"/>
    <w:rsid w:val="00B93F22"/>
    <w:rsid w:val="00B94ABF"/>
    <w:rsid w:val="00B96FB0"/>
    <w:rsid w:val="00BA18DA"/>
    <w:rsid w:val="00BA2476"/>
    <w:rsid w:val="00BA556D"/>
    <w:rsid w:val="00BA7D47"/>
    <w:rsid w:val="00BB0130"/>
    <w:rsid w:val="00BB09BD"/>
    <w:rsid w:val="00BB183B"/>
    <w:rsid w:val="00BB2745"/>
    <w:rsid w:val="00BB293C"/>
    <w:rsid w:val="00BB5285"/>
    <w:rsid w:val="00BB7973"/>
    <w:rsid w:val="00BC0AEC"/>
    <w:rsid w:val="00BC3739"/>
    <w:rsid w:val="00BC6D97"/>
    <w:rsid w:val="00BD4989"/>
    <w:rsid w:val="00BD66F9"/>
    <w:rsid w:val="00BE381A"/>
    <w:rsid w:val="00BE48C4"/>
    <w:rsid w:val="00BE4E67"/>
    <w:rsid w:val="00BF23DD"/>
    <w:rsid w:val="00BF2B0A"/>
    <w:rsid w:val="00BF3911"/>
    <w:rsid w:val="00BF3CB9"/>
    <w:rsid w:val="00C029AE"/>
    <w:rsid w:val="00C12A05"/>
    <w:rsid w:val="00C204F0"/>
    <w:rsid w:val="00C25B54"/>
    <w:rsid w:val="00C26707"/>
    <w:rsid w:val="00C33BE0"/>
    <w:rsid w:val="00C33C2A"/>
    <w:rsid w:val="00C3488D"/>
    <w:rsid w:val="00C46F27"/>
    <w:rsid w:val="00C56505"/>
    <w:rsid w:val="00C602DD"/>
    <w:rsid w:val="00C62B14"/>
    <w:rsid w:val="00C64A7E"/>
    <w:rsid w:val="00C66201"/>
    <w:rsid w:val="00C67697"/>
    <w:rsid w:val="00C7091B"/>
    <w:rsid w:val="00C765F3"/>
    <w:rsid w:val="00C77F99"/>
    <w:rsid w:val="00C77FF2"/>
    <w:rsid w:val="00C8313D"/>
    <w:rsid w:val="00C96B74"/>
    <w:rsid w:val="00CA056D"/>
    <w:rsid w:val="00CA0852"/>
    <w:rsid w:val="00CA20DC"/>
    <w:rsid w:val="00CA3A2D"/>
    <w:rsid w:val="00CA5778"/>
    <w:rsid w:val="00CA6E31"/>
    <w:rsid w:val="00CB23CE"/>
    <w:rsid w:val="00CB6791"/>
    <w:rsid w:val="00CC2935"/>
    <w:rsid w:val="00CC5C8E"/>
    <w:rsid w:val="00CD0E51"/>
    <w:rsid w:val="00CD54B1"/>
    <w:rsid w:val="00CE1A6C"/>
    <w:rsid w:val="00CE5ABC"/>
    <w:rsid w:val="00CE5AF6"/>
    <w:rsid w:val="00CE73B4"/>
    <w:rsid w:val="00CF165C"/>
    <w:rsid w:val="00CF1928"/>
    <w:rsid w:val="00D001E0"/>
    <w:rsid w:val="00D10737"/>
    <w:rsid w:val="00D14D44"/>
    <w:rsid w:val="00D172DB"/>
    <w:rsid w:val="00D25BED"/>
    <w:rsid w:val="00D25DB7"/>
    <w:rsid w:val="00D26488"/>
    <w:rsid w:val="00D26DAD"/>
    <w:rsid w:val="00D336C4"/>
    <w:rsid w:val="00D3392C"/>
    <w:rsid w:val="00D401FD"/>
    <w:rsid w:val="00D42E5A"/>
    <w:rsid w:val="00D4383B"/>
    <w:rsid w:val="00D459E9"/>
    <w:rsid w:val="00D45C34"/>
    <w:rsid w:val="00D461EE"/>
    <w:rsid w:val="00D5241A"/>
    <w:rsid w:val="00D60251"/>
    <w:rsid w:val="00D61C26"/>
    <w:rsid w:val="00D6439A"/>
    <w:rsid w:val="00D6474A"/>
    <w:rsid w:val="00D67F8C"/>
    <w:rsid w:val="00D7581C"/>
    <w:rsid w:val="00D802E7"/>
    <w:rsid w:val="00D839B4"/>
    <w:rsid w:val="00D94E70"/>
    <w:rsid w:val="00D96155"/>
    <w:rsid w:val="00D96422"/>
    <w:rsid w:val="00D9734E"/>
    <w:rsid w:val="00D9778B"/>
    <w:rsid w:val="00DA3146"/>
    <w:rsid w:val="00DA7E60"/>
    <w:rsid w:val="00DB39C2"/>
    <w:rsid w:val="00DB588F"/>
    <w:rsid w:val="00DC09A0"/>
    <w:rsid w:val="00DC0A47"/>
    <w:rsid w:val="00DC338D"/>
    <w:rsid w:val="00DC5172"/>
    <w:rsid w:val="00DC77FF"/>
    <w:rsid w:val="00DC7D24"/>
    <w:rsid w:val="00DD444B"/>
    <w:rsid w:val="00DD6809"/>
    <w:rsid w:val="00DE38A4"/>
    <w:rsid w:val="00DE5296"/>
    <w:rsid w:val="00E01482"/>
    <w:rsid w:val="00E01DB8"/>
    <w:rsid w:val="00E03695"/>
    <w:rsid w:val="00E05209"/>
    <w:rsid w:val="00E05D35"/>
    <w:rsid w:val="00E06DA6"/>
    <w:rsid w:val="00E14489"/>
    <w:rsid w:val="00E146AB"/>
    <w:rsid w:val="00E16750"/>
    <w:rsid w:val="00E25C2F"/>
    <w:rsid w:val="00E272C8"/>
    <w:rsid w:val="00E278DD"/>
    <w:rsid w:val="00E346B2"/>
    <w:rsid w:val="00E35A65"/>
    <w:rsid w:val="00E415D6"/>
    <w:rsid w:val="00E43D58"/>
    <w:rsid w:val="00E44E8C"/>
    <w:rsid w:val="00E451AB"/>
    <w:rsid w:val="00E46446"/>
    <w:rsid w:val="00E55EA0"/>
    <w:rsid w:val="00E563B2"/>
    <w:rsid w:val="00E5641E"/>
    <w:rsid w:val="00E56732"/>
    <w:rsid w:val="00E63A18"/>
    <w:rsid w:val="00E64152"/>
    <w:rsid w:val="00E6445A"/>
    <w:rsid w:val="00E67D5C"/>
    <w:rsid w:val="00E70C07"/>
    <w:rsid w:val="00E84DB6"/>
    <w:rsid w:val="00E85E18"/>
    <w:rsid w:val="00EB7B29"/>
    <w:rsid w:val="00EC141E"/>
    <w:rsid w:val="00EC15FB"/>
    <w:rsid w:val="00EC70C9"/>
    <w:rsid w:val="00ED18BF"/>
    <w:rsid w:val="00ED263A"/>
    <w:rsid w:val="00ED273E"/>
    <w:rsid w:val="00ED51AC"/>
    <w:rsid w:val="00ED6AF0"/>
    <w:rsid w:val="00EE182D"/>
    <w:rsid w:val="00EE1A21"/>
    <w:rsid w:val="00EF03E9"/>
    <w:rsid w:val="00EF2809"/>
    <w:rsid w:val="00F06778"/>
    <w:rsid w:val="00F106BF"/>
    <w:rsid w:val="00F118FF"/>
    <w:rsid w:val="00F156AA"/>
    <w:rsid w:val="00F157C0"/>
    <w:rsid w:val="00F20200"/>
    <w:rsid w:val="00F231A3"/>
    <w:rsid w:val="00F406DA"/>
    <w:rsid w:val="00F476AC"/>
    <w:rsid w:val="00F51C60"/>
    <w:rsid w:val="00F5362E"/>
    <w:rsid w:val="00F668E8"/>
    <w:rsid w:val="00F706A0"/>
    <w:rsid w:val="00F70E88"/>
    <w:rsid w:val="00F752CE"/>
    <w:rsid w:val="00F769C8"/>
    <w:rsid w:val="00F84AB1"/>
    <w:rsid w:val="00F917CD"/>
    <w:rsid w:val="00F93284"/>
    <w:rsid w:val="00F93869"/>
    <w:rsid w:val="00F943F7"/>
    <w:rsid w:val="00FA11E9"/>
    <w:rsid w:val="00FA1D67"/>
    <w:rsid w:val="00FA39AB"/>
    <w:rsid w:val="00FA3B20"/>
    <w:rsid w:val="00FA4625"/>
    <w:rsid w:val="00FA4C8C"/>
    <w:rsid w:val="00FB1AE4"/>
    <w:rsid w:val="00FB4498"/>
    <w:rsid w:val="00FB5EF1"/>
    <w:rsid w:val="00FC0378"/>
    <w:rsid w:val="00FC082E"/>
    <w:rsid w:val="00FC1D1A"/>
    <w:rsid w:val="00FC42C4"/>
    <w:rsid w:val="00FE1E4C"/>
    <w:rsid w:val="00FE2B6A"/>
    <w:rsid w:val="00FE4013"/>
    <w:rsid w:val="00FE48D1"/>
    <w:rsid w:val="00FE67D6"/>
    <w:rsid w:val="00FF26B9"/>
    <w:rsid w:val="00FF2D7C"/>
    <w:rsid w:val="00FF3016"/>
    <w:rsid w:val="00FF4128"/>
    <w:rsid w:val="00FF4176"/>
    <w:rsid w:val="00FF5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E4E44"/>
  <w15:docId w15:val="{99D804B3-C3E7-400D-BF4B-EB95389B8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E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2A2"/>
    <w:pPr>
      <w:ind w:left="720"/>
      <w:contextualSpacing/>
    </w:pPr>
  </w:style>
  <w:style w:type="character" w:styleId="CommentReference">
    <w:name w:val="annotation reference"/>
    <w:basedOn w:val="DefaultParagraphFont"/>
    <w:uiPriority w:val="99"/>
    <w:semiHidden/>
    <w:unhideWhenUsed/>
    <w:rsid w:val="0051372B"/>
    <w:rPr>
      <w:sz w:val="16"/>
      <w:szCs w:val="16"/>
    </w:rPr>
  </w:style>
  <w:style w:type="paragraph" w:styleId="CommentText">
    <w:name w:val="annotation text"/>
    <w:basedOn w:val="Normal"/>
    <w:link w:val="CommentTextChar"/>
    <w:uiPriority w:val="99"/>
    <w:semiHidden/>
    <w:unhideWhenUsed/>
    <w:rsid w:val="0051372B"/>
    <w:pPr>
      <w:spacing w:line="240" w:lineRule="auto"/>
    </w:pPr>
    <w:rPr>
      <w:sz w:val="20"/>
      <w:szCs w:val="20"/>
    </w:rPr>
  </w:style>
  <w:style w:type="character" w:customStyle="1" w:styleId="CommentTextChar">
    <w:name w:val="Comment Text Char"/>
    <w:basedOn w:val="DefaultParagraphFont"/>
    <w:link w:val="CommentText"/>
    <w:uiPriority w:val="99"/>
    <w:semiHidden/>
    <w:rsid w:val="0051372B"/>
    <w:rPr>
      <w:sz w:val="20"/>
      <w:szCs w:val="20"/>
    </w:rPr>
  </w:style>
  <w:style w:type="paragraph" w:styleId="CommentSubject">
    <w:name w:val="annotation subject"/>
    <w:basedOn w:val="CommentText"/>
    <w:next w:val="CommentText"/>
    <w:link w:val="CommentSubjectChar"/>
    <w:uiPriority w:val="99"/>
    <w:semiHidden/>
    <w:unhideWhenUsed/>
    <w:rsid w:val="0051372B"/>
    <w:rPr>
      <w:b/>
      <w:bCs/>
    </w:rPr>
  </w:style>
  <w:style w:type="character" w:customStyle="1" w:styleId="CommentSubjectChar">
    <w:name w:val="Comment Subject Char"/>
    <w:basedOn w:val="CommentTextChar"/>
    <w:link w:val="CommentSubject"/>
    <w:uiPriority w:val="99"/>
    <w:semiHidden/>
    <w:rsid w:val="0051372B"/>
    <w:rPr>
      <w:b/>
      <w:bCs/>
      <w:sz w:val="20"/>
      <w:szCs w:val="20"/>
    </w:rPr>
  </w:style>
  <w:style w:type="paragraph" w:styleId="BalloonText">
    <w:name w:val="Balloon Text"/>
    <w:basedOn w:val="Normal"/>
    <w:link w:val="BalloonTextChar"/>
    <w:uiPriority w:val="99"/>
    <w:semiHidden/>
    <w:unhideWhenUsed/>
    <w:rsid w:val="005137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72B"/>
    <w:rPr>
      <w:rFonts w:ascii="Tahoma" w:hAnsi="Tahoma" w:cs="Tahoma"/>
      <w:sz w:val="16"/>
      <w:szCs w:val="16"/>
    </w:rPr>
  </w:style>
  <w:style w:type="paragraph" w:styleId="Header">
    <w:name w:val="header"/>
    <w:basedOn w:val="Normal"/>
    <w:link w:val="HeaderChar"/>
    <w:uiPriority w:val="99"/>
    <w:unhideWhenUsed/>
    <w:rsid w:val="00BC0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C0AEC"/>
  </w:style>
  <w:style w:type="paragraph" w:styleId="Footer">
    <w:name w:val="footer"/>
    <w:basedOn w:val="Normal"/>
    <w:link w:val="FooterChar"/>
    <w:uiPriority w:val="99"/>
    <w:unhideWhenUsed/>
    <w:rsid w:val="00BC0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C0AEC"/>
  </w:style>
  <w:style w:type="paragraph" w:styleId="Revision">
    <w:name w:val="Revision"/>
    <w:hidden/>
    <w:uiPriority w:val="99"/>
    <w:semiHidden/>
    <w:rsid w:val="00AC41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65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17B44-807F-43DE-B7DC-D25E62D7A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39</Pages>
  <Words>18702</Words>
  <Characters>106608</Characters>
  <Application>Microsoft Office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sashoanchev@gmail.com</dc:creator>
  <cp:keywords/>
  <dc:description/>
  <cp:lastModifiedBy>OPOS BG50</cp:lastModifiedBy>
  <cp:revision>105</cp:revision>
  <dcterms:created xsi:type="dcterms:W3CDTF">2021-12-14T13:41:00Z</dcterms:created>
  <dcterms:modified xsi:type="dcterms:W3CDTF">2021-12-15T14:15:00Z</dcterms:modified>
</cp:coreProperties>
</file>