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6D6D" w14:textId="77777777" w:rsidR="00FB1FB5" w:rsidRPr="00FB1FB5" w:rsidRDefault="00FB1FB5" w:rsidP="00FB1FB5">
      <w:pPr>
        <w:spacing w:after="160" w:line="259" w:lineRule="auto"/>
        <w:ind w:left="-284"/>
        <w:jc w:val="center"/>
        <w:rPr>
          <w:rFonts w:eastAsiaTheme="minorHAnsi"/>
          <w:sz w:val="28"/>
          <w:szCs w:val="28"/>
          <w:lang w:eastAsia="en-US"/>
        </w:rPr>
      </w:pPr>
      <w:r w:rsidRPr="00FB1FB5">
        <w:rPr>
          <w:rFonts w:eastAsiaTheme="minorHAnsi" w:cstheme="minorBidi"/>
          <w:noProof/>
        </w:rPr>
        <w:drawing>
          <wp:anchor distT="0" distB="0" distL="114300" distR="114300" simplePos="0" relativeHeight="251659264" behindDoc="0" locked="0" layoutInCell="1" allowOverlap="1" wp14:anchorId="610C6D8B" wp14:editId="610C6D8C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B1FB5">
        <w:rPr>
          <w:rFonts w:eastAsiaTheme="minorHAnsi"/>
          <w:sz w:val="16"/>
          <w:szCs w:val="16"/>
          <w:lang w:eastAsia="en-US"/>
        </w:rPr>
        <w:t xml:space="preserve"> </w:t>
      </w:r>
    </w:p>
    <w:p w14:paraId="610C6D6E" w14:textId="77777777" w:rsidR="00FB1FB5" w:rsidRPr="00FB1FB5" w:rsidRDefault="00FB1FB5" w:rsidP="00FB1FB5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14:paraId="610C6D6F" w14:textId="77777777" w:rsidR="00FB1FB5" w:rsidRPr="00FB1FB5" w:rsidRDefault="00FB1FB5" w:rsidP="00FB1FB5">
      <w:pPr>
        <w:spacing w:after="160" w:line="259" w:lineRule="auto"/>
        <w:ind w:left="-284"/>
        <w:rPr>
          <w:rFonts w:eastAsiaTheme="minorHAnsi"/>
          <w:sz w:val="28"/>
          <w:szCs w:val="28"/>
          <w:lang w:eastAsia="en-US"/>
        </w:rPr>
      </w:pPr>
    </w:p>
    <w:p w14:paraId="610C6D70" w14:textId="77777777" w:rsidR="00FB1FB5" w:rsidRPr="00FB1FB5" w:rsidRDefault="00FB1FB5" w:rsidP="00306707">
      <w:pPr>
        <w:spacing w:line="360" w:lineRule="auto"/>
        <w:ind w:left="-284"/>
        <w:jc w:val="center"/>
        <w:rPr>
          <w:rFonts w:eastAsiaTheme="minorHAnsi"/>
          <w:b/>
          <w:lang w:eastAsia="en-US"/>
        </w:rPr>
      </w:pPr>
      <w:r w:rsidRPr="00FB1FB5">
        <w:rPr>
          <w:rFonts w:eastAsiaTheme="minorHAnsi"/>
          <w:sz w:val="28"/>
          <w:szCs w:val="28"/>
          <w:lang w:eastAsia="en-US"/>
        </w:rPr>
        <w:t xml:space="preserve">   </w:t>
      </w:r>
      <w:r w:rsidRPr="00FB1FB5">
        <w:rPr>
          <w:rFonts w:eastAsiaTheme="minorHAnsi"/>
          <w:b/>
          <w:lang w:eastAsia="en-US"/>
        </w:rPr>
        <w:t>РЕПУБЛИКА БЪЛГАРИЯ</w:t>
      </w:r>
    </w:p>
    <w:p w14:paraId="610C6D71" w14:textId="5E8CE3F2" w:rsidR="00FB1FB5" w:rsidRPr="00FB1FB5" w:rsidRDefault="00FB1FB5" w:rsidP="00FB1FB5">
      <w:pPr>
        <w:spacing w:after="120" w:line="360" w:lineRule="auto"/>
        <w:ind w:left="-284" w:right="-284"/>
        <w:jc w:val="center"/>
        <w:rPr>
          <w:rFonts w:eastAsiaTheme="minorHAnsi"/>
          <w:lang w:eastAsia="en-US"/>
        </w:rPr>
      </w:pPr>
      <w:r w:rsidRPr="00FB1FB5">
        <w:rPr>
          <w:rFonts w:eastAsiaTheme="minorHAnsi"/>
          <w:b/>
          <w:lang w:eastAsia="en-US"/>
        </w:rPr>
        <w:t xml:space="preserve">   </w:t>
      </w:r>
      <w:r w:rsidRPr="00FB1FB5">
        <w:rPr>
          <w:rFonts w:eastAsiaTheme="minorHAnsi"/>
          <w:lang w:eastAsia="en-US"/>
        </w:rPr>
        <w:t>Заместник-министър на здравеопазването</w:t>
      </w:r>
    </w:p>
    <w:p w14:paraId="610C6D72" w14:textId="77777777" w:rsidR="00FB1FB5" w:rsidRPr="00FB1FB5" w:rsidRDefault="00FB1FB5" w:rsidP="00FB1FB5">
      <w:pPr>
        <w:pBdr>
          <w:top w:val="single" w:sz="4" w:space="1" w:color="auto"/>
        </w:pBdr>
        <w:spacing w:after="120" w:line="360" w:lineRule="auto"/>
        <w:ind w:left="-284"/>
        <w:rPr>
          <w:rFonts w:eastAsiaTheme="minorHAnsi"/>
          <w:sz w:val="4"/>
          <w:szCs w:val="4"/>
          <w:lang w:eastAsia="en-US"/>
        </w:rPr>
      </w:pPr>
    </w:p>
    <w:tbl>
      <w:tblPr>
        <w:tblStyle w:val="TableGrid1"/>
        <w:tblW w:w="935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1"/>
        <w:gridCol w:w="6045"/>
      </w:tblGrid>
      <w:tr w:rsidR="00FB1FB5" w:rsidRPr="00FB1FB5" w14:paraId="610C6D75" w14:textId="77777777" w:rsidTr="00306707">
        <w:trPr>
          <w:trHeight w:val="992"/>
        </w:trPr>
        <w:tc>
          <w:tcPr>
            <w:tcW w:w="3300" w:type="dxa"/>
            <w:hideMark/>
          </w:tcPr>
          <w:p w14:paraId="610C6D73" w14:textId="77777777" w:rsidR="00FB1FB5" w:rsidRPr="00FB1FB5" w:rsidRDefault="00750A5D" w:rsidP="000363D8">
            <w:pPr>
              <w:ind w:left="-108" w:right="204"/>
              <w:rPr>
                <w:rFonts w:asciiTheme="minorHAnsi" w:eastAsia="Arial Unicode MS" w:hAnsiTheme="minorHAnsi" w:cstheme="minorBidi"/>
                <w:b/>
                <w:cap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pict w14:anchorId="610C6D8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50pt;height:66.75pt">
                  <v:imagedata r:id="rId8" o:title=""/>
                  <o:lock v:ext="edit" ungrouping="t" rotation="t" cropping="t" verticies="t" grouping="t"/>
                  <o:signatureline v:ext="edit" id="{F1658747-B921-4357-9954-46DF58E56058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6056" w:type="dxa"/>
          </w:tcPr>
          <w:p w14:paraId="610C6D74" w14:textId="77777777" w:rsidR="00FB1FB5" w:rsidRPr="00FB1FB5" w:rsidRDefault="00FB1FB5" w:rsidP="00FB1FB5">
            <w:pPr>
              <w:spacing w:line="360" w:lineRule="auto"/>
              <w:ind w:left="-103" w:right="204"/>
              <w:rPr>
                <w:rFonts w:asciiTheme="minorHAnsi" w:eastAsia="Arial Unicode MS" w:hAnsiTheme="minorHAnsi" w:cstheme="minorBidi"/>
                <w:b/>
                <w:caps/>
                <w:sz w:val="22"/>
                <w:szCs w:val="22"/>
                <w:lang w:eastAsia="en-US"/>
              </w:rPr>
            </w:pPr>
          </w:p>
        </w:tc>
      </w:tr>
    </w:tbl>
    <w:p w14:paraId="2D9BE048" w14:textId="77777777" w:rsidR="00306707" w:rsidRDefault="00306707" w:rsidP="00306707">
      <w:pPr>
        <w:spacing w:after="160" w:line="320" w:lineRule="atLeast"/>
        <w:ind w:right="204"/>
        <w:rPr>
          <w:rFonts w:eastAsia="Arial Unicode MS"/>
          <w:b/>
          <w:caps/>
          <w:lang w:val="ru-RU" w:eastAsia="en-US"/>
        </w:rPr>
      </w:pPr>
    </w:p>
    <w:p w14:paraId="716C5907" w14:textId="77777777" w:rsidR="002059C9" w:rsidRPr="005D1AB7" w:rsidRDefault="002059C9" w:rsidP="002059C9">
      <w:pPr>
        <w:spacing w:line="320" w:lineRule="atLeast"/>
      </w:pPr>
      <w:r w:rsidRPr="005D1AB7">
        <w:rPr>
          <w:b/>
        </w:rPr>
        <w:t>ДО</w:t>
      </w:r>
    </w:p>
    <w:p w14:paraId="64A0450C" w14:textId="0F35A706" w:rsidR="002059C9" w:rsidRDefault="002059C9" w:rsidP="002059C9">
      <w:pPr>
        <w:spacing w:line="320" w:lineRule="atLeast"/>
        <w:rPr>
          <w:b/>
        </w:rPr>
      </w:pPr>
      <w:r w:rsidRPr="005D1AB7">
        <w:rPr>
          <w:b/>
        </w:rPr>
        <w:t>Г-</w:t>
      </w:r>
      <w:r w:rsidR="009B4E41">
        <w:rPr>
          <w:b/>
        </w:rPr>
        <w:t>Н ПЕТЪР ДРАГОЕВ</w:t>
      </w:r>
    </w:p>
    <w:p w14:paraId="7385BF96" w14:textId="18554615" w:rsidR="002059C9" w:rsidRDefault="009B4E41" w:rsidP="002059C9">
      <w:pPr>
        <w:spacing w:line="320" w:lineRule="atLeast"/>
        <w:rPr>
          <w:b/>
        </w:rPr>
      </w:pPr>
      <w:r>
        <w:rPr>
          <w:b/>
        </w:rPr>
        <w:t xml:space="preserve">И.Д. </w:t>
      </w:r>
      <w:r w:rsidR="002059C9">
        <w:rPr>
          <w:b/>
        </w:rPr>
        <w:t>ДИРЕКТОР НА ДИРЕКЦИЯ „ЕО, ОВОС</w:t>
      </w:r>
    </w:p>
    <w:p w14:paraId="6D13E2B6" w14:textId="77777777" w:rsidR="002059C9" w:rsidRDefault="002059C9" w:rsidP="002059C9">
      <w:pPr>
        <w:spacing w:line="320" w:lineRule="atLeast"/>
        <w:rPr>
          <w:b/>
        </w:rPr>
      </w:pPr>
      <w:r>
        <w:rPr>
          <w:b/>
        </w:rPr>
        <w:t>И ПРЕДОТВРАТЯВАНЕ НА ЗАМЪРСЯВАНЕТО“</w:t>
      </w:r>
    </w:p>
    <w:p w14:paraId="2EED5ED3" w14:textId="77777777" w:rsidR="002059C9" w:rsidRDefault="002059C9" w:rsidP="002059C9">
      <w:pPr>
        <w:spacing w:line="320" w:lineRule="atLeast"/>
        <w:rPr>
          <w:b/>
        </w:rPr>
      </w:pPr>
      <w:r>
        <w:rPr>
          <w:b/>
        </w:rPr>
        <w:t>МИНИСТЕРСТВО НА ОКОЛНАТА СРЕДА И ВОДИТЕ</w:t>
      </w:r>
    </w:p>
    <w:p w14:paraId="635B7E1F" w14:textId="77777777" w:rsidR="002059C9" w:rsidRDefault="002059C9" w:rsidP="002059C9">
      <w:pPr>
        <w:spacing w:line="320" w:lineRule="atLeast"/>
        <w:rPr>
          <w:b/>
        </w:rPr>
      </w:pPr>
    </w:p>
    <w:p w14:paraId="48025150" w14:textId="150958B5" w:rsidR="002059C9" w:rsidRDefault="002059C9" w:rsidP="002059C9">
      <w:pPr>
        <w:spacing w:line="320" w:lineRule="atLeast"/>
        <w:rPr>
          <w:b/>
          <w:u w:val="single"/>
        </w:rPr>
      </w:pPr>
      <w:r>
        <w:rPr>
          <w:b/>
          <w:u w:val="single"/>
        </w:rPr>
        <w:t>Н</w:t>
      </w:r>
      <w:r w:rsidRPr="005D1AB7">
        <w:rPr>
          <w:b/>
          <w:u w:val="single"/>
        </w:rPr>
        <w:t xml:space="preserve">а Ваш № </w:t>
      </w:r>
      <w:r w:rsidR="009B4E41">
        <w:rPr>
          <w:b/>
          <w:u w:val="single"/>
        </w:rPr>
        <w:t xml:space="preserve">ЕО-1от 30.12.2020г. </w:t>
      </w:r>
    </w:p>
    <w:p w14:paraId="1BF6530A" w14:textId="774B5C98" w:rsidR="002059C9" w:rsidRPr="005D1AB7" w:rsidRDefault="002059C9" w:rsidP="002059C9">
      <w:pPr>
        <w:spacing w:line="320" w:lineRule="atLeast"/>
        <w:rPr>
          <w:b/>
          <w:i/>
          <w:u w:val="single"/>
        </w:rPr>
      </w:pPr>
      <w:r>
        <w:rPr>
          <w:b/>
          <w:u w:val="single"/>
        </w:rPr>
        <w:t xml:space="preserve">На наш № 04-09-147 от </w:t>
      </w:r>
      <w:r w:rsidR="009B4E41">
        <w:rPr>
          <w:b/>
          <w:u w:val="single"/>
        </w:rPr>
        <w:t>30</w:t>
      </w:r>
      <w:r>
        <w:rPr>
          <w:b/>
          <w:u w:val="single"/>
        </w:rPr>
        <w:t>.</w:t>
      </w:r>
      <w:r w:rsidR="009B4E41">
        <w:rPr>
          <w:b/>
          <w:u w:val="single"/>
        </w:rPr>
        <w:t>12</w:t>
      </w:r>
      <w:r>
        <w:rPr>
          <w:b/>
          <w:u w:val="single"/>
        </w:rPr>
        <w:t xml:space="preserve">.2020г.  </w:t>
      </w:r>
      <w:r w:rsidRPr="005D1AB7">
        <w:rPr>
          <w:b/>
          <w:u w:val="single"/>
        </w:rPr>
        <w:t xml:space="preserve"> </w:t>
      </w:r>
    </w:p>
    <w:p w14:paraId="53DC6C77" w14:textId="77777777" w:rsidR="002059C9" w:rsidRPr="00357C27" w:rsidRDefault="002059C9" w:rsidP="002059C9">
      <w:pPr>
        <w:spacing w:line="320" w:lineRule="atLeast"/>
        <w:jc w:val="both"/>
        <w:rPr>
          <w:b/>
          <w:sz w:val="16"/>
          <w:szCs w:val="16"/>
          <w:u w:val="single"/>
        </w:rPr>
      </w:pPr>
      <w:r w:rsidRPr="00357C27">
        <w:rPr>
          <w:b/>
          <w:sz w:val="16"/>
          <w:szCs w:val="16"/>
          <w:u w:val="single"/>
        </w:rPr>
        <w:t xml:space="preserve"> </w:t>
      </w:r>
    </w:p>
    <w:p w14:paraId="4A39F629" w14:textId="77777777" w:rsidR="002059C9" w:rsidRPr="00357C27" w:rsidRDefault="002059C9" w:rsidP="002059C9">
      <w:pPr>
        <w:spacing w:line="320" w:lineRule="atLeast"/>
        <w:jc w:val="both"/>
        <w:rPr>
          <w:b/>
          <w:sz w:val="16"/>
          <w:szCs w:val="16"/>
        </w:rPr>
      </w:pPr>
    </w:p>
    <w:p w14:paraId="2CA55012" w14:textId="77777777" w:rsidR="002059C9" w:rsidRDefault="002059C9" w:rsidP="002059C9">
      <w:pPr>
        <w:spacing w:line="320" w:lineRule="atLeast"/>
        <w:jc w:val="both"/>
        <w:rPr>
          <w:b/>
        </w:rPr>
      </w:pPr>
      <w:r w:rsidRPr="0049299E">
        <w:rPr>
          <w:b/>
        </w:rPr>
        <w:t>Относно:</w:t>
      </w:r>
      <w:r w:rsidRPr="0049299E">
        <w:t xml:space="preserve"> </w:t>
      </w:r>
      <w:r>
        <w:t xml:space="preserve">Провеждане на консултации по доклад за екологична оценка на проект на Програма „Околна среда“ 2021-2027г. </w:t>
      </w:r>
    </w:p>
    <w:p w14:paraId="5CFD9FD3" w14:textId="77777777" w:rsidR="002059C9" w:rsidRDefault="002059C9" w:rsidP="002059C9">
      <w:pPr>
        <w:spacing w:line="320" w:lineRule="atLeast"/>
        <w:ind w:firstLine="708"/>
        <w:jc w:val="both"/>
        <w:rPr>
          <w:b/>
        </w:rPr>
      </w:pPr>
    </w:p>
    <w:p w14:paraId="08E940F7" w14:textId="085A32AB" w:rsidR="002059C9" w:rsidRPr="0049299E" w:rsidRDefault="002059C9" w:rsidP="002059C9">
      <w:pPr>
        <w:spacing w:line="320" w:lineRule="atLeast"/>
        <w:ind w:firstLine="708"/>
        <w:jc w:val="both"/>
        <w:rPr>
          <w:b/>
        </w:rPr>
      </w:pPr>
      <w:r w:rsidRPr="0049299E">
        <w:rPr>
          <w:b/>
        </w:rPr>
        <w:t>УВАЖАЕМ</w:t>
      </w:r>
      <w:r w:rsidR="009B4E41">
        <w:rPr>
          <w:b/>
        </w:rPr>
        <w:t>И ГОСПОДИН ДРАГОЕВ</w:t>
      </w:r>
      <w:r w:rsidRPr="0049299E">
        <w:rPr>
          <w:b/>
        </w:rPr>
        <w:t xml:space="preserve">, </w:t>
      </w:r>
    </w:p>
    <w:p w14:paraId="37F7958A" w14:textId="610C1440" w:rsidR="009B4E41" w:rsidRDefault="002059C9" w:rsidP="002059C9">
      <w:pPr>
        <w:spacing w:line="320" w:lineRule="atLeast"/>
        <w:jc w:val="both"/>
      </w:pPr>
      <w:r w:rsidRPr="0049299E">
        <w:tab/>
      </w:r>
      <w:r w:rsidRPr="009B5839">
        <w:t>Във връзка с получена в Министерство на здравеопазването Ваше писмо с приложен</w:t>
      </w:r>
      <w:r w:rsidR="009B4E41">
        <w:t xml:space="preserve">о към него </w:t>
      </w:r>
      <w:r w:rsidR="00A62678">
        <w:t xml:space="preserve">коментари </w:t>
      </w:r>
      <w:r w:rsidR="009B4E41">
        <w:t>от г-жа Валерия Калчева, главен директор на ГД ОПОС, изпратен</w:t>
      </w:r>
      <w:r w:rsidR="00A62678">
        <w:t>и</w:t>
      </w:r>
      <w:r w:rsidR="009B4E41">
        <w:t xml:space="preserve"> до Вас в отговор на </w:t>
      </w:r>
      <w:r w:rsidR="00A62678">
        <w:t xml:space="preserve">писмото Ви по доклада за екологична оценка на Програма „Околна среда“ (ПОС), в което са включени и предложенията на МЗ относно доклада и програмата, </w:t>
      </w:r>
      <w:r w:rsidR="009B4E41">
        <w:t>Ви информираме следното:</w:t>
      </w:r>
    </w:p>
    <w:p w14:paraId="08298007" w14:textId="1A3A2C12" w:rsidR="006253A4" w:rsidRDefault="009B4E41" w:rsidP="002059C9">
      <w:pPr>
        <w:spacing w:line="300" w:lineRule="atLeast"/>
        <w:ind w:firstLine="708"/>
        <w:jc w:val="both"/>
      </w:pPr>
      <w:r>
        <w:t>Съгласно писмото на г-жа Валерия Калчева, поставения приоритет за финансиране на изграждане</w:t>
      </w:r>
      <w:r w:rsidR="00093790">
        <w:t xml:space="preserve"> </w:t>
      </w:r>
      <w:r>
        <w:t xml:space="preserve">на ВиК структура в населени места с над 10 000 </w:t>
      </w:r>
      <w:r w:rsidR="00093790">
        <w:t>екв.ж. (при останал наличен ресур</w:t>
      </w:r>
      <w:r>
        <w:t>с и на такива от 2000 до 10 000 екв. ж.</w:t>
      </w:r>
      <w:r w:rsidR="006253A4">
        <w:t>)</w:t>
      </w:r>
      <w:r>
        <w:t xml:space="preserve"> </w:t>
      </w:r>
      <w:r w:rsidR="006253A4">
        <w:t>е във връзка с изпълнение на предприсъединителни ангажименти на страната</w:t>
      </w:r>
      <w:r w:rsidR="00077180">
        <w:rPr>
          <w:lang w:val="en-US"/>
        </w:rPr>
        <w:t xml:space="preserve"> </w:t>
      </w:r>
      <w:r w:rsidR="006253A4">
        <w:t xml:space="preserve">по отношение изпълнение на Директивата 91/271/ЕИО за пречистване на градските отпадъчни води и </w:t>
      </w:r>
      <w:r w:rsidR="00A50BC2">
        <w:t>е</w:t>
      </w:r>
      <w:r w:rsidR="006253A4">
        <w:t xml:space="preserve"> потвърден в кореспонденцията със Европейската комисия по първия работен вариант на ПОС 2021-2027г. </w:t>
      </w:r>
    </w:p>
    <w:p w14:paraId="627CC9F6" w14:textId="44B970ED" w:rsidR="0009764A" w:rsidRDefault="006253A4" w:rsidP="002059C9">
      <w:pPr>
        <w:spacing w:line="300" w:lineRule="atLeast"/>
        <w:ind w:firstLine="708"/>
        <w:jc w:val="both"/>
      </w:pPr>
      <w:r>
        <w:t>Спор</w:t>
      </w:r>
      <w:r w:rsidR="00F93E14">
        <w:t>е</w:t>
      </w:r>
      <w:r>
        <w:t>д писмото</w:t>
      </w:r>
      <w:r w:rsidR="00A50BC2">
        <w:t>,</w:t>
      </w:r>
      <w:r>
        <w:t xml:space="preserve"> конкурентния принцип по отношение на ВиК сектора е неприложим, тъй като </w:t>
      </w:r>
      <w:r w:rsidR="0009764A">
        <w:t xml:space="preserve">заложения принцип </w:t>
      </w:r>
      <w:r w:rsidR="00077180">
        <w:rPr>
          <w:lang w:val="en-US"/>
        </w:rPr>
        <w:t>“</w:t>
      </w:r>
      <w:r w:rsidR="00093790">
        <w:t>една област – едно р</w:t>
      </w:r>
      <w:r w:rsidR="0009764A">
        <w:t>егионално прединвестиционно проучване – един ВиК оператор – едни проект</w:t>
      </w:r>
      <w:r w:rsidR="00077180">
        <w:t>“</w:t>
      </w:r>
      <w:r w:rsidR="0009764A">
        <w:t xml:space="preserve"> ще гарантира </w:t>
      </w:r>
      <w:r w:rsidR="0009764A">
        <w:lastRenderedPageBreak/>
        <w:t>покриване на инвести</w:t>
      </w:r>
      <w:r w:rsidR="00093790">
        <w:t>ц</w:t>
      </w:r>
      <w:r w:rsidR="0009764A">
        <w:t>ионните нужди на всички н</w:t>
      </w:r>
      <w:r w:rsidR="00093790">
        <w:t>а</w:t>
      </w:r>
      <w:r w:rsidR="0009764A">
        <w:t xml:space="preserve">селени места, попадащи в </w:t>
      </w:r>
      <w:r w:rsidR="00A62678">
        <w:t>агломерации с над 10 000 екв.ж., к</w:t>
      </w:r>
      <w:r w:rsidR="0009764A">
        <w:t xml:space="preserve">ато при това </w:t>
      </w:r>
      <w:r w:rsidR="00A62678">
        <w:t xml:space="preserve">с </w:t>
      </w:r>
      <w:r w:rsidR="0009764A">
        <w:t xml:space="preserve">планирания към момента ресурс по отношение приоритет „Води“ </w:t>
      </w:r>
      <w:r w:rsidR="00A62678">
        <w:t xml:space="preserve">ще се финансират </w:t>
      </w:r>
      <w:r w:rsidR="0009764A">
        <w:t xml:space="preserve">нуждите </w:t>
      </w:r>
      <w:r w:rsidR="00A62678">
        <w:t xml:space="preserve">само в областите където има </w:t>
      </w:r>
      <w:r w:rsidR="0009764A">
        <w:t>консолидирани ВиК дружества</w:t>
      </w:r>
      <w:r w:rsidR="00A62678">
        <w:t>,</w:t>
      </w:r>
      <w:r w:rsidR="0009764A">
        <w:t xml:space="preserve"> обслужващи цяла</w:t>
      </w:r>
      <w:r w:rsidR="00A62678">
        <w:t>та</w:t>
      </w:r>
      <w:r w:rsidR="0009764A">
        <w:t xml:space="preserve"> област. </w:t>
      </w:r>
    </w:p>
    <w:p w14:paraId="5D41C4FA" w14:textId="4FF62D6E" w:rsidR="0009764A" w:rsidRDefault="00A50BC2" w:rsidP="002059C9">
      <w:pPr>
        <w:spacing w:line="300" w:lineRule="atLeast"/>
        <w:ind w:firstLine="708"/>
        <w:jc w:val="both"/>
      </w:pPr>
      <w:r>
        <w:t>Въпреки това се посочва, че</w:t>
      </w:r>
      <w:r w:rsidR="00A62678">
        <w:t xml:space="preserve"> предимство ще имат проектите в приоритет „Води“ с ясен финансов план с приоритетни готови мерки за финансиране</w:t>
      </w:r>
      <w:r w:rsidR="00F93E14">
        <w:t>.</w:t>
      </w:r>
      <w:r w:rsidR="00A62678">
        <w:t xml:space="preserve"> </w:t>
      </w:r>
    </w:p>
    <w:p w14:paraId="0F00C88F" w14:textId="6704D5E3" w:rsidR="00252D07" w:rsidRDefault="0009764A" w:rsidP="002059C9">
      <w:pPr>
        <w:spacing w:line="300" w:lineRule="atLeast"/>
        <w:ind w:firstLine="708"/>
        <w:jc w:val="both"/>
      </w:pPr>
      <w:r>
        <w:t>От гореизложеното става ясно, че програмата няма да може да финансира мерки свързани с подобряване качеството на питейните води</w:t>
      </w:r>
      <w:r w:rsidR="002C6B1F">
        <w:t xml:space="preserve"> в агломерации под 2000 екв. ж., под условие са и тези с до 10</w:t>
      </w:r>
      <w:r w:rsidR="009E2B9F">
        <w:t> </w:t>
      </w:r>
      <w:r w:rsidR="002C6B1F">
        <w:t>000</w:t>
      </w:r>
      <w:r w:rsidR="009E2B9F">
        <w:t xml:space="preserve"> </w:t>
      </w:r>
      <w:r w:rsidR="002C6B1F">
        <w:t>екв.ж.</w:t>
      </w:r>
      <w:r w:rsidR="00077180">
        <w:t>,</w:t>
      </w:r>
      <w:r w:rsidR="002C6B1F">
        <w:t xml:space="preserve"> </w:t>
      </w:r>
      <w:r w:rsidR="009E2B9F">
        <w:t xml:space="preserve">и чрез нея няма да могат да се решат проблемите с качеството на питейната вода свързани с трайни отклонение по показатели нитрати, хром и манган </w:t>
      </w:r>
      <w:r w:rsidR="002C6B1F">
        <w:t>в малки зони на водоснабдяване. Следователно няма да може да се реализира предложението на МЗ екологичната оценка да изиска включване на тези зони в обхвата за финансиране по приор</w:t>
      </w:r>
      <w:r w:rsidR="00093790">
        <w:t>и</w:t>
      </w:r>
      <w:r w:rsidR="002C6B1F">
        <w:t>тет „Води“ на програмата</w:t>
      </w:r>
      <w:r w:rsidR="00252D07">
        <w:t>.</w:t>
      </w:r>
    </w:p>
    <w:p w14:paraId="0DD87582" w14:textId="7D2EC891" w:rsidR="00764CFA" w:rsidRDefault="00764CFA" w:rsidP="00764CFA">
      <w:pPr>
        <w:spacing w:line="300" w:lineRule="atLeast"/>
        <w:ind w:firstLine="708"/>
        <w:jc w:val="both"/>
      </w:pPr>
      <w:r>
        <w:t>Да се разчита, че решаването на тези проблеми за населени места под 2000 екв. ж. само със средства по програмата, финансирана в рамките на Общата селскостопанска политика за периода 2021-2027г. е нереалистично</w:t>
      </w:r>
      <w:r w:rsidR="00A50BC2">
        <w:t>,</w:t>
      </w:r>
      <w:r>
        <w:t xml:space="preserve"> имайки предвид </w:t>
      </w:r>
      <w:r w:rsidR="00077180">
        <w:t>ограничения</w:t>
      </w:r>
      <w:r>
        <w:t xml:space="preserve"> финансов ресурс разчетен за финансиране на дейности по ВиК инфраструктурата по тази програма. </w:t>
      </w:r>
    </w:p>
    <w:p w14:paraId="3567B8F2" w14:textId="6302D1C3" w:rsidR="00252D07" w:rsidRDefault="00252D07" w:rsidP="002059C9">
      <w:pPr>
        <w:spacing w:line="300" w:lineRule="atLeast"/>
        <w:ind w:firstLine="708"/>
        <w:jc w:val="both"/>
      </w:pPr>
      <w:r>
        <w:t>Във връзка с горното</w:t>
      </w:r>
      <w:r w:rsidR="00077180">
        <w:t>,</w:t>
      </w:r>
      <w:r w:rsidR="00093790">
        <w:t xml:space="preserve"> Министерство на здравеоп</w:t>
      </w:r>
      <w:r w:rsidR="00F93E14">
        <w:t>а</w:t>
      </w:r>
      <w:r w:rsidR="00093790">
        <w:t>з</w:t>
      </w:r>
      <w:r>
        <w:t>ването счита за необходимо отново да посочи, че така</w:t>
      </w:r>
      <w:r w:rsidR="00093790">
        <w:t xml:space="preserve"> определените приоритети в прог</w:t>
      </w:r>
      <w:r>
        <w:t xml:space="preserve">рама „Околно среда“ и допустимите за финансиране проекти </w:t>
      </w:r>
      <w:r w:rsidR="00764CFA">
        <w:t xml:space="preserve">по същата </w:t>
      </w:r>
      <w:r>
        <w:t>няма да мо</w:t>
      </w:r>
      <w:r w:rsidR="009E2B9F">
        <w:t>гат</w:t>
      </w:r>
      <w:r>
        <w:t xml:space="preserve"> да допринес</w:t>
      </w:r>
      <w:r w:rsidR="00764CFA">
        <w:t>ат</w:t>
      </w:r>
      <w:r>
        <w:t xml:space="preserve"> за съществено решаване на проблемите с качеството на питейната вода в страната посочени по-горе, за които също следва да се търси р</w:t>
      </w:r>
      <w:r w:rsidR="00764CFA">
        <w:t>е</w:t>
      </w:r>
      <w:r>
        <w:t>шение с оглед опазване на общественото здраве и изпълнение на задълженията на страната свързани с прилагане на европейското законодателство</w:t>
      </w:r>
      <w:r w:rsidR="00093790">
        <w:t xml:space="preserve"> </w:t>
      </w:r>
      <w:r>
        <w:t>в областта</w:t>
      </w:r>
      <w:r w:rsidR="00093790">
        <w:t xml:space="preserve"> </w:t>
      </w:r>
      <w:r>
        <w:t xml:space="preserve">на питейните води. </w:t>
      </w:r>
    </w:p>
    <w:p w14:paraId="2763D019" w14:textId="06CEC722" w:rsidR="00177EE2" w:rsidRDefault="009E2B9F" w:rsidP="002059C9">
      <w:pPr>
        <w:spacing w:line="300" w:lineRule="atLeast"/>
        <w:ind w:firstLine="708"/>
        <w:jc w:val="both"/>
      </w:pPr>
      <w:r>
        <w:t xml:space="preserve">Изразяваме несъгласие с позицията да </w:t>
      </w:r>
      <w:r w:rsidR="009022C1">
        <w:t xml:space="preserve">не бъде приета предложената от МЗ мярка </w:t>
      </w:r>
      <w:r w:rsidR="00177EE2">
        <w:t>за наблюдение и контрол на въздействието върху околната среда и човешкото здрав</w:t>
      </w:r>
      <w:r w:rsidR="009022C1">
        <w:t xml:space="preserve">е при прилагането на програмата, а именно </w:t>
      </w:r>
      <w:r w:rsidR="00177EE2">
        <w:t xml:space="preserve">„подобрено състояние на подземни и повърхностни водни тела, използвани за питейно-битово водоснабдяване“. </w:t>
      </w:r>
    </w:p>
    <w:p w14:paraId="65F4CC7B" w14:textId="39DFE1ED" w:rsidR="009022C1" w:rsidRDefault="00077180" w:rsidP="002059C9">
      <w:pPr>
        <w:spacing w:line="300" w:lineRule="atLeast"/>
        <w:ind w:firstLine="708"/>
        <w:jc w:val="both"/>
      </w:pPr>
      <w:r>
        <w:t>Е</w:t>
      </w:r>
      <w:r w:rsidR="009022C1">
        <w:t xml:space="preserve">дна от основните цели по отношение </w:t>
      </w:r>
      <w:r w:rsidR="00177EE2">
        <w:t>мерките в сектор „Води“ е именно подоб</w:t>
      </w:r>
      <w:r w:rsidR="00093790">
        <w:t>р</w:t>
      </w:r>
      <w:r w:rsidR="00177EE2">
        <w:t xml:space="preserve">яване качеството на водите в тяхното природно състояние. </w:t>
      </w:r>
      <w:r w:rsidR="0012730A">
        <w:t>Т</w:t>
      </w:r>
      <w:r w:rsidR="00177EE2">
        <w:t xml:space="preserve">ова е и един от аргументите да се даде приоритет на </w:t>
      </w:r>
      <w:r w:rsidR="009022C1">
        <w:t>и</w:t>
      </w:r>
      <w:r w:rsidR="00177EE2">
        <w:t>зпълнението на директивата за градските отпадъчни води</w:t>
      </w:r>
      <w:r w:rsidR="009022C1">
        <w:t>, което ще предотврати изливане и зауставане</w:t>
      </w:r>
      <w:r w:rsidR="00F93E14">
        <w:t xml:space="preserve"> </w:t>
      </w:r>
      <w:r w:rsidR="009022C1">
        <w:t>на непречистени отпадъчни води, от там ще допринесе и за подобряване състоянието на подземнит</w:t>
      </w:r>
      <w:r w:rsidR="00093790">
        <w:t>е</w:t>
      </w:r>
      <w:r w:rsidR="009022C1">
        <w:t xml:space="preserve"> и повърхностните водни тела, вкл. и такива, водите на които се използват и за питейно-битово водоснабдяване. </w:t>
      </w:r>
    </w:p>
    <w:p w14:paraId="2217D02F" w14:textId="3F75BD64" w:rsidR="007722C7" w:rsidRPr="00696DE6" w:rsidRDefault="007722C7" w:rsidP="007722C7">
      <w:pPr>
        <w:overflowPunct w:val="0"/>
        <w:autoSpaceDE w:val="0"/>
        <w:autoSpaceDN w:val="0"/>
        <w:adjustRightInd w:val="0"/>
        <w:spacing w:line="320" w:lineRule="atLeast"/>
        <w:ind w:firstLine="708"/>
        <w:jc w:val="both"/>
        <w:textAlignment w:val="baseline"/>
        <w:rPr>
          <w:rFonts w:eastAsia="Calibri"/>
          <w:iCs/>
        </w:rPr>
      </w:pPr>
      <w:r>
        <w:rPr>
          <w:rFonts w:eastAsia="Calibri"/>
          <w:iCs/>
        </w:rPr>
        <w:t>Под</w:t>
      </w:r>
      <w:r w:rsidR="00093790">
        <w:rPr>
          <w:rFonts w:eastAsia="Calibri"/>
          <w:iCs/>
        </w:rPr>
        <w:t>д</w:t>
      </w:r>
      <w:r>
        <w:rPr>
          <w:rFonts w:eastAsia="Calibri"/>
          <w:iCs/>
        </w:rPr>
        <w:t xml:space="preserve">ържаме и изразеното от нас </w:t>
      </w:r>
      <w:r w:rsidRPr="009E2B9F">
        <w:rPr>
          <w:rFonts w:eastAsia="Calibri"/>
          <w:iCs/>
        </w:rPr>
        <w:t>становище</w:t>
      </w:r>
      <w:r w:rsidR="009E2B9F">
        <w:rPr>
          <w:rFonts w:eastAsia="Calibri"/>
          <w:iCs/>
        </w:rPr>
        <w:t>,</w:t>
      </w:r>
      <w:r w:rsidRPr="009E2B9F">
        <w:t xml:space="preserve"> </w:t>
      </w:r>
      <w:r w:rsidR="009E2B9F" w:rsidRPr="009E2B9F">
        <w:t xml:space="preserve">в доклада за ЕО в т. 7 </w:t>
      </w:r>
      <w:r w:rsidRPr="009E2B9F">
        <w:t xml:space="preserve"> </w:t>
      </w:r>
      <w:r w:rsidR="009E2B9F">
        <w:t>„</w:t>
      </w:r>
      <w:r w:rsidRPr="009E2B9F">
        <w:t>Мерки, предвидени за предотвратяване, намаляване и възможно най-пълно компенсиране на неблагоприятните последствия от осъществяването на ПОС 2021-2027 г. върху околната среда и човешкото здраве</w:t>
      </w:r>
      <w:r w:rsidR="009E2B9F">
        <w:t>“</w:t>
      </w:r>
      <w:r w:rsidRPr="009E2B9F">
        <w:t xml:space="preserve"> </w:t>
      </w:r>
      <w:r w:rsidRPr="00696DE6">
        <w:rPr>
          <w:rFonts w:eastAsia="Calibri"/>
          <w:iCs/>
        </w:rPr>
        <w:t xml:space="preserve">да се добави и нова мярка, според която финансиране на допустимите мерки в областта на водите и по специално </w:t>
      </w:r>
      <w:r>
        <w:rPr>
          <w:rFonts w:eastAsia="Calibri"/>
          <w:iCs/>
        </w:rPr>
        <w:t xml:space="preserve">когато </w:t>
      </w:r>
      <w:r w:rsidR="0012730A">
        <w:rPr>
          <w:rFonts w:eastAsia="Calibri"/>
          <w:iCs/>
        </w:rPr>
        <w:t xml:space="preserve">проектите </w:t>
      </w:r>
      <w:r w:rsidRPr="00696DE6">
        <w:rPr>
          <w:rFonts w:eastAsia="Calibri"/>
          <w:iCs/>
        </w:rPr>
        <w:t>за изграждане и реконструкция на ВиК инфраструктурата</w:t>
      </w:r>
      <w:r w:rsidR="00093790">
        <w:rPr>
          <w:rFonts w:eastAsia="Calibri"/>
          <w:iCs/>
        </w:rPr>
        <w:t xml:space="preserve"> се отнася</w:t>
      </w:r>
      <w:r w:rsidR="00F93E14">
        <w:rPr>
          <w:rFonts w:eastAsia="Calibri"/>
          <w:iCs/>
        </w:rPr>
        <w:t>т</w:t>
      </w:r>
      <w:r w:rsidR="00093790">
        <w:rPr>
          <w:rFonts w:eastAsia="Calibri"/>
          <w:iCs/>
        </w:rPr>
        <w:t xml:space="preserve"> до водоснабди</w:t>
      </w:r>
      <w:r>
        <w:rPr>
          <w:rFonts w:eastAsia="Calibri"/>
          <w:iCs/>
        </w:rPr>
        <w:t xml:space="preserve">телни системи, в които се подава вода от повърхностни водоизточници </w:t>
      </w:r>
      <w:r w:rsidRPr="00696DE6">
        <w:rPr>
          <w:rFonts w:eastAsia="Calibri"/>
          <w:iCs/>
        </w:rPr>
        <w:t>(язовири, реки и др.)</w:t>
      </w:r>
      <w:r>
        <w:rPr>
          <w:rFonts w:eastAsia="Calibri"/>
          <w:iCs/>
        </w:rPr>
        <w:t>, задължително да включва</w:t>
      </w:r>
      <w:r w:rsidR="00F93E14">
        <w:rPr>
          <w:rFonts w:eastAsia="Calibri"/>
          <w:iCs/>
        </w:rPr>
        <w:t>т</w:t>
      </w:r>
      <w:r>
        <w:rPr>
          <w:rFonts w:eastAsia="Calibri"/>
          <w:iCs/>
        </w:rPr>
        <w:t xml:space="preserve"> и  </w:t>
      </w:r>
      <w:r w:rsidRPr="00696DE6">
        <w:rPr>
          <w:rFonts w:eastAsia="Calibri"/>
          <w:iCs/>
        </w:rPr>
        <w:t xml:space="preserve">изграждане на пречиствателни </w:t>
      </w:r>
      <w:r>
        <w:rPr>
          <w:rFonts w:eastAsia="Calibri"/>
          <w:iCs/>
        </w:rPr>
        <w:t xml:space="preserve">съоръжения или станции </w:t>
      </w:r>
      <w:r w:rsidRPr="00696DE6">
        <w:rPr>
          <w:rFonts w:eastAsia="Calibri"/>
          <w:iCs/>
        </w:rPr>
        <w:t>за питейни води</w:t>
      </w:r>
      <w:r w:rsidR="0012730A">
        <w:rPr>
          <w:rFonts w:eastAsia="Calibri"/>
          <w:iCs/>
        </w:rPr>
        <w:t xml:space="preserve">, </w:t>
      </w:r>
      <w:r w:rsidR="00093790">
        <w:rPr>
          <w:rFonts w:eastAsia="Calibri"/>
          <w:iCs/>
        </w:rPr>
        <w:t>ако такива н</w:t>
      </w:r>
      <w:r w:rsidR="0012730A">
        <w:rPr>
          <w:rFonts w:eastAsia="Calibri"/>
          <w:iCs/>
        </w:rPr>
        <w:t>яма изградени</w:t>
      </w:r>
      <w:r>
        <w:rPr>
          <w:rFonts w:eastAsia="Calibri"/>
          <w:iCs/>
        </w:rPr>
        <w:t xml:space="preserve">. Поддържаме и </w:t>
      </w:r>
      <w:r>
        <w:rPr>
          <w:rFonts w:eastAsia="Calibri"/>
          <w:iCs/>
        </w:rPr>
        <w:lastRenderedPageBreak/>
        <w:t>становището си с приоритет да се изграждат пречиствателни станции за отпадъчни води</w:t>
      </w:r>
      <w:r w:rsidR="009E2B9F">
        <w:rPr>
          <w:rFonts w:eastAsia="Calibri"/>
          <w:iCs/>
        </w:rPr>
        <w:t xml:space="preserve">, </w:t>
      </w:r>
      <w:r w:rsidRPr="00696DE6">
        <w:rPr>
          <w:rFonts w:eastAsia="Calibri"/>
          <w:iCs/>
        </w:rPr>
        <w:t>които могат да допринесат за подобряване на кач</w:t>
      </w:r>
      <w:r w:rsidR="0012730A">
        <w:rPr>
          <w:rFonts w:eastAsia="Calibri"/>
          <w:iCs/>
        </w:rPr>
        <w:t>еството на водите за къпане по Ч</w:t>
      </w:r>
      <w:r w:rsidRPr="00696DE6">
        <w:rPr>
          <w:rFonts w:eastAsia="Calibri"/>
          <w:iCs/>
        </w:rPr>
        <w:t xml:space="preserve">ерноморското крайбрежие. </w:t>
      </w:r>
    </w:p>
    <w:p w14:paraId="69CE1566" w14:textId="77777777" w:rsidR="007722C7" w:rsidRDefault="007722C7" w:rsidP="002059C9">
      <w:pPr>
        <w:spacing w:line="300" w:lineRule="atLeast"/>
        <w:ind w:firstLine="708"/>
        <w:jc w:val="both"/>
      </w:pPr>
    </w:p>
    <w:p w14:paraId="37716877" w14:textId="77777777" w:rsidR="002059C9" w:rsidRPr="009B5839" w:rsidRDefault="002059C9" w:rsidP="002059C9">
      <w:pPr>
        <w:spacing w:line="320" w:lineRule="atLeast"/>
        <w:ind w:right="204"/>
        <w:jc w:val="both"/>
      </w:pPr>
      <w:r w:rsidRPr="009B5839">
        <w:tab/>
      </w:r>
    </w:p>
    <w:p w14:paraId="3295D0F6" w14:textId="6955739D" w:rsidR="000B5A7C" w:rsidRDefault="000B5A7C" w:rsidP="00306707">
      <w:pPr>
        <w:spacing w:line="320" w:lineRule="atLeast"/>
        <w:ind w:firstLine="709"/>
        <w:jc w:val="both"/>
        <w:textAlignment w:val="center"/>
        <w:rPr>
          <w:color w:val="000000"/>
        </w:rPr>
      </w:pPr>
    </w:p>
    <w:p w14:paraId="0E41415A" w14:textId="77777777" w:rsidR="00BA1585" w:rsidRPr="000B5A7C" w:rsidRDefault="00BA1585" w:rsidP="00306707">
      <w:pPr>
        <w:spacing w:line="320" w:lineRule="atLeast"/>
        <w:ind w:firstLine="709"/>
        <w:jc w:val="both"/>
        <w:textAlignment w:val="center"/>
        <w:rPr>
          <w:color w:val="000000"/>
        </w:rPr>
      </w:pPr>
    </w:p>
    <w:p w14:paraId="610C6D88" w14:textId="77777777" w:rsidR="00890599" w:rsidRPr="00890599" w:rsidRDefault="00890599" w:rsidP="00890599">
      <w:pPr>
        <w:spacing w:after="120" w:line="360" w:lineRule="auto"/>
        <w:rPr>
          <w:rFonts w:eastAsiaTheme="minorHAnsi"/>
          <w:b/>
          <w:lang w:eastAsia="en-US"/>
        </w:rPr>
      </w:pPr>
      <w:r w:rsidRPr="00890599">
        <w:rPr>
          <w:rFonts w:eastAsiaTheme="minorHAnsi"/>
          <w:lang w:eastAsia="en-US"/>
        </w:rPr>
        <w:t>С уважение,</w:t>
      </w:r>
    </w:p>
    <w:p w14:paraId="610C6D89" w14:textId="77777777" w:rsidR="00890599" w:rsidRPr="00890599" w:rsidRDefault="00750A5D" w:rsidP="00890599">
      <w:pPr>
        <w:spacing w:after="120" w:line="360" w:lineRule="auto"/>
        <w:rPr>
          <w:rFonts w:eastAsiaTheme="minorHAnsi"/>
          <w:i/>
          <w:lang w:eastAsia="en-US"/>
        </w:rPr>
      </w:pPr>
      <w:r>
        <w:rPr>
          <w:rFonts w:eastAsiaTheme="minorHAnsi"/>
          <w:b/>
          <w:lang w:val="en-US" w:eastAsia="en-US"/>
        </w:rPr>
        <w:pict w14:anchorId="610C6D8E">
          <v:shape id="_x0000_i1026" type="#_x0000_t75" alt="Microsoft Office Signature Line..." style="width:192pt;height:90.75pt">
            <v:imagedata r:id="rId9" o:title=""/>
            <o:lock v:ext="edit" ungrouping="t" rotation="t" cropping="t" verticies="t" text="t" grouping="t"/>
            <o:signatureline v:ext="edit" id="{7DBD5A57-47DB-4797-8DF5-CA3F8E77C005}" provid="{00000000-0000-0000-0000-000000000000}" o:suggestedsigner="Светлана Йорданова" o:suggestedsigner2="Заместник-министър на здравеопазването" issignatureline="t"/>
          </v:shape>
        </w:pict>
      </w:r>
    </w:p>
    <w:p w14:paraId="610C6D8A" w14:textId="77777777" w:rsidR="00D066AE" w:rsidRPr="00D066AE" w:rsidRDefault="00D066AE" w:rsidP="00D066AE">
      <w:pPr>
        <w:spacing w:after="120" w:line="360" w:lineRule="auto"/>
        <w:ind w:firstLine="851"/>
        <w:contextualSpacing/>
        <w:jc w:val="both"/>
      </w:pPr>
    </w:p>
    <w:sectPr w:rsidR="00D066AE" w:rsidRPr="00D066AE" w:rsidSect="0012730A">
      <w:footerReference w:type="first" r:id="rId10"/>
      <w:pgSz w:w="11906" w:h="16838"/>
      <w:pgMar w:top="1418" w:right="1558" w:bottom="1560" w:left="1560" w:header="420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9B576" w14:textId="77777777" w:rsidR="00B63CE4" w:rsidRDefault="00B63CE4" w:rsidP="00D5329D">
      <w:r>
        <w:separator/>
      </w:r>
    </w:p>
  </w:endnote>
  <w:endnote w:type="continuationSeparator" w:id="0">
    <w:p w14:paraId="293EF5CC" w14:textId="77777777" w:rsidR="00B63CE4" w:rsidRDefault="00B63CE4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C6D93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10C6D94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 xml:space="preserve">тел. +359 2 9301 171, </w:t>
    </w:r>
    <w:r w:rsidRPr="00A80A89">
      <w:rPr>
        <w:rFonts w:ascii="Verdana" w:hAnsi="Verdana" w:cs="Times New Roman"/>
        <w:sz w:val="16"/>
        <w:szCs w:val="16"/>
        <w:lang w:val="en-US"/>
      </w:rPr>
      <w:t>+359 2 981 01 11</w:t>
    </w:r>
    <w:r w:rsidRPr="00A80A89">
      <w:rPr>
        <w:rFonts w:ascii="Verdana" w:hAnsi="Verdana" w:cs="Times New Roman"/>
        <w:sz w:val="16"/>
        <w:szCs w:val="16"/>
      </w:rPr>
      <w:t>, факс: +359 2 981 18 33</w:t>
    </w:r>
  </w:p>
  <w:p w14:paraId="610C6D95" w14:textId="302B2A4F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e-mail</w:t>
    </w:r>
    <w:r w:rsidRPr="00A80A89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A80A89">
        <w:rPr>
          <w:rStyle w:val="Hyperlink"/>
          <w:rFonts w:ascii="Verdana" w:hAnsi="Verdana" w:cs="Times New Roman"/>
          <w:sz w:val="16"/>
          <w:szCs w:val="16"/>
        </w:rPr>
        <w:t>press</w:t>
      </w:r>
      <w:r w:rsidR="00BA1585">
        <w:rPr>
          <w:rStyle w:val="Hyperlink"/>
          <w:rFonts w:ascii="Verdana" w:hAnsi="Verdana" w:cs="Times New Roman"/>
          <w:sz w:val="16"/>
          <w:szCs w:val="16"/>
          <w:lang w:val="en-US"/>
        </w:rPr>
        <w:t>center</w:t>
      </w:r>
      <w:r w:rsidRPr="00A80A89">
        <w:rPr>
          <w:rStyle w:val="Hyperlink"/>
          <w:rFonts w:ascii="Verdana" w:hAnsi="Verdana" w:cs="Times New Roman"/>
          <w:sz w:val="16"/>
          <w:szCs w:val="16"/>
          <w:lang w:val="en-US"/>
        </w:rPr>
        <w:t>@mh.government.bg</w:t>
      </w:r>
    </w:hyperlink>
  </w:p>
  <w:p w14:paraId="610C6D96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E475" w14:textId="77777777" w:rsidR="00B63CE4" w:rsidRDefault="00B63CE4" w:rsidP="00D5329D">
      <w:r>
        <w:separator/>
      </w:r>
    </w:p>
  </w:footnote>
  <w:footnote w:type="continuationSeparator" w:id="0">
    <w:p w14:paraId="0A90592E" w14:textId="77777777" w:rsidR="00B63CE4" w:rsidRDefault="00B63CE4" w:rsidP="00D53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9D"/>
    <w:rsid w:val="00000B4F"/>
    <w:rsid w:val="00032546"/>
    <w:rsid w:val="000363D8"/>
    <w:rsid w:val="0004246A"/>
    <w:rsid w:val="00051B95"/>
    <w:rsid w:val="00063797"/>
    <w:rsid w:val="0006437D"/>
    <w:rsid w:val="0007286C"/>
    <w:rsid w:val="00077180"/>
    <w:rsid w:val="00083D42"/>
    <w:rsid w:val="000856FA"/>
    <w:rsid w:val="000866CA"/>
    <w:rsid w:val="00086D6E"/>
    <w:rsid w:val="000917C6"/>
    <w:rsid w:val="00093790"/>
    <w:rsid w:val="0009764A"/>
    <w:rsid w:val="000A3964"/>
    <w:rsid w:val="000A48B1"/>
    <w:rsid w:val="000B5A7C"/>
    <w:rsid w:val="000C1930"/>
    <w:rsid w:val="000D0D43"/>
    <w:rsid w:val="000E27A3"/>
    <w:rsid w:val="00110AE1"/>
    <w:rsid w:val="00111563"/>
    <w:rsid w:val="0012730A"/>
    <w:rsid w:val="00132650"/>
    <w:rsid w:val="00133881"/>
    <w:rsid w:val="00137555"/>
    <w:rsid w:val="001409BD"/>
    <w:rsid w:val="00142110"/>
    <w:rsid w:val="00145203"/>
    <w:rsid w:val="00145646"/>
    <w:rsid w:val="00151454"/>
    <w:rsid w:val="00152035"/>
    <w:rsid w:val="00152F22"/>
    <w:rsid w:val="00154161"/>
    <w:rsid w:val="00161179"/>
    <w:rsid w:val="0016231C"/>
    <w:rsid w:val="00173A35"/>
    <w:rsid w:val="00177EE2"/>
    <w:rsid w:val="0018215E"/>
    <w:rsid w:val="00182211"/>
    <w:rsid w:val="00184ABB"/>
    <w:rsid w:val="001869A7"/>
    <w:rsid w:val="00187FEC"/>
    <w:rsid w:val="001910E1"/>
    <w:rsid w:val="00193330"/>
    <w:rsid w:val="00193862"/>
    <w:rsid w:val="001A3733"/>
    <w:rsid w:val="001A5DA7"/>
    <w:rsid w:val="001B51A4"/>
    <w:rsid w:val="001C26E0"/>
    <w:rsid w:val="001C6423"/>
    <w:rsid w:val="001D28E7"/>
    <w:rsid w:val="001D4356"/>
    <w:rsid w:val="001D768B"/>
    <w:rsid w:val="001D7E4B"/>
    <w:rsid w:val="001F60A6"/>
    <w:rsid w:val="002031FC"/>
    <w:rsid w:val="00204CCD"/>
    <w:rsid w:val="002059C9"/>
    <w:rsid w:val="00223C92"/>
    <w:rsid w:val="00234258"/>
    <w:rsid w:val="00235D50"/>
    <w:rsid w:val="002361AE"/>
    <w:rsid w:val="00252D07"/>
    <w:rsid w:val="0025463F"/>
    <w:rsid w:val="002577B8"/>
    <w:rsid w:val="00263001"/>
    <w:rsid w:val="00271A34"/>
    <w:rsid w:val="00276BB6"/>
    <w:rsid w:val="002854CD"/>
    <w:rsid w:val="002905EF"/>
    <w:rsid w:val="00290927"/>
    <w:rsid w:val="00293C5D"/>
    <w:rsid w:val="00294B45"/>
    <w:rsid w:val="002A5886"/>
    <w:rsid w:val="002A6355"/>
    <w:rsid w:val="002A6F80"/>
    <w:rsid w:val="002B7FF7"/>
    <w:rsid w:val="002C3E71"/>
    <w:rsid w:val="002C6B1F"/>
    <w:rsid w:val="002D025D"/>
    <w:rsid w:val="002D62B7"/>
    <w:rsid w:val="002D7D3B"/>
    <w:rsid w:val="002E0B3E"/>
    <w:rsid w:val="002F3174"/>
    <w:rsid w:val="00306707"/>
    <w:rsid w:val="0031676E"/>
    <w:rsid w:val="003220B2"/>
    <w:rsid w:val="00324197"/>
    <w:rsid w:val="00333CE7"/>
    <w:rsid w:val="00334F74"/>
    <w:rsid w:val="003365F3"/>
    <w:rsid w:val="003769D2"/>
    <w:rsid w:val="0038201E"/>
    <w:rsid w:val="0038776A"/>
    <w:rsid w:val="003B79B7"/>
    <w:rsid w:val="003C0643"/>
    <w:rsid w:val="003C683F"/>
    <w:rsid w:val="003D1814"/>
    <w:rsid w:val="003D2063"/>
    <w:rsid w:val="003D2094"/>
    <w:rsid w:val="003D4600"/>
    <w:rsid w:val="003D6F9A"/>
    <w:rsid w:val="004018A2"/>
    <w:rsid w:val="004025F6"/>
    <w:rsid w:val="004079F4"/>
    <w:rsid w:val="004222B0"/>
    <w:rsid w:val="00430F39"/>
    <w:rsid w:val="00430F5D"/>
    <w:rsid w:val="00452536"/>
    <w:rsid w:val="0045315C"/>
    <w:rsid w:val="00461756"/>
    <w:rsid w:val="00461882"/>
    <w:rsid w:val="00470BA4"/>
    <w:rsid w:val="00472FDC"/>
    <w:rsid w:val="00475190"/>
    <w:rsid w:val="004854A0"/>
    <w:rsid w:val="00486E4D"/>
    <w:rsid w:val="004A05B0"/>
    <w:rsid w:val="004A62D7"/>
    <w:rsid w:val="004B18FE"/>
    <w:rsid w:val="004C0745"/>
    <w:rsid w:val="004D1CA1"/>
    <w:rsid w:val="004D7141"/>
    <w:rsid w:val="004D723D"/>
    <w:rsid w:val="004E6C81"/>
    <w:rsid w:val="004F031E"/>
    <w:rsid w:val="004F18FB"/>
    <w:rsid w:val="00501689"/>
    <w:rsid w:val="005022D1"/>
    <w:rsid w:val="0050668E"/>
    <w:rsid w:val="00517D4D"/>
    <w:rsid w:val="00523425"/>
    <w:rsid w:val="005241D5"/>
    <w:rsid w:val="00541553"/>
    <w:rsid w:val="00543E02"/>
    <w:rsid w:val="00547A0E"/>
    <w:rsid w:val="00551F50"/>
    <w:rsid w:val="00555C24"/>
    <w:rsid w:val="005659B3"/>
    <w:rsid w:val="0057571C"/>
    <w:rsid w:val="00576DC7"/>
    <w:rsid w:val="0058326D"/>
    <w:rsid w:val="00583E07"/>
    <w:rsid w:val="00591138"/>
    <w:rsid w:val="005A780A"/>
    <w:rsid w:val="005B18FC"/>
    <w:rsid w:val="005B69E2"/>
    <w:rsid w:val="005B713B"/>
    <w:rsid w:val="005B714D"/>
    <w:rsid w:val="005D4566"/>
    <w:rsid w:val="005E2061"/>
    <w:rsid w:val="005F0F99"/>
    <w:rsid w:val="006109F3"/>
    <w:rsid w:val="0061318B"/>
    <w:rsid w:val="0062477D"/>
    <w:rsid w:val="0062526B"/>
    <w:rsid w:val="006253A4"/>
    <w:rsid w:val="00633C65"/>
    <w:rsid w:val="00645693"/>
    <w:rsid w:val="006547F9"/>
    <w:rsid w:val="006647FF"/>
    <w:rsid w:val="00666780"/>
    <w:rsid w:val="00675C41"/>
    <w:rsid w:val="006857B3"/>
    <w:rsid w:val="0069179B"/>
    <w:rsid w:val="00692655"/>
    <w:rsid w:val="00693446"/>
    <w:rsid w:val="006A319F"/>
    <w:rsid w:val="006A518F"/>
    <w:rsid w:val="006A730C"/>
    <w:rsid w:val="006B5F9F"/>
    <w:rsid w:val="006C31E4"/>
    <w:rsid w:val="006C68D1"/>
    <w:rsid w:val="006D4C78"/>
    <w:rsid w:val="006E7C33"/>
    <w:rsid w:val="006F53F2"/>
    <w:rsid w:val="007036A7"/>
    <w:rsid w:val="00705760"/>
    <w:rsid w:val="007142C7"/>
    <w:rsid w:val="00716492"/>
    <w:rsid w:val="00717BD2"/>
    <w:rsid w:val="007235B1"/>
    <w:rsid w:val="007326B0"/>
    <w:rsid w:val="00736906"/>
    <w:rsid w:val="007447A8"/>
    <w:rsid w:val="007458FA"/>
    <w:rsid w:val="00750A5D"/>
    <w:rsid w:val="00754CEC"/>
    <w:rsid w:val="00757BF0"/>
    <w:rsid w:val="00764CFA"/>
    <w:rsid w:val="007722C7"/>
    <w:rsid w:val="0078705B"/>
    <w:rsid w:val="007A327F"/>
    <w:rsid w:val="007A45FC"/>
    <w:rsid w:val="007A5DCD"/>
    <w:rsid w:val="007B4540"/>
    <w:rsid w:val="007C451B"/>
    <w:rsid w:val="007D4BA2"/>
    <w:rsid w:val="007D67A6"/>
    <w:rsid w:val="007E1BF1"/>
    <w:rsid w:val="007E3FF5"/>
    <w:rsid w:val="007E4DE6"/>
    <w:rsid w:val="00800ADA"/>
    <w:rsid w:val="00803975"/>
    <w:rsid w:val="00816FFC"/>
    <w:rsid w:val="00842CE5"/>
    <w:rsid w:val="00846C64"/>
    <w:rsid w:val="008502D3"/>
    <w:rsid w:val="008506E9"/>
    <w:rsid w:val="0085307C"/>
    <w:rsid w:val="00855EDD"/>
    <w:rsid w:val="008627A7"/>
    <w:rsid w:val="00890599"/>
    <w:rsid w:val="00890623"/>
    <w:rsid w:val="008923D8"/>
    <w:rsid w:val="00894C4B"/>
    <w:rsid w:val="008A1B18"/>
    <w:rsid w:val="008B1DFF"/>
    <w:rsid w:val="008E0806"/>
    <w:rsid w:val="008E509B"/>
    <w:rsid w:val="009022C1"/>
    <w:rsid w:val="0090264D"/>
    <w:rsid w:val="0091026C"/>
    <w:rsid w:val="009236B1"/>
    <w:rsid w:val="00940D9D"/>
    <w:rsid w:val="0094455C"/>
    <w:rsid w:val="00946975"/>
    <w:rsid w:val="00953C14"/>
    <w:rsid w:val="00954620"/>
    <w:rsid w:val="009551DB"/>
    <w:rsid w:val="009579A7"/>
    <w:rsid w:val="00960B22"/>
    <w:rsid w:val="009617F8"/>
    <w:rsid w:val="00961A55"/>
    <w:rsid w:val="00964D5E"/>
    <w:rsid w:val="0096635E"/>
    <w:rsid w:val="0099377B"/>
    <w:rsid w:val="00997729"/>
    <w:rsid w:val="009A32C9"/>
    <w:rsid w:val="009B3B75"/>
    <w:rsid w:val="009B46B8"/>
    <w:rsid w:val="009B4E41"/>
    <w:rsid w:val="009C44DC"/>
    <w:rsid w:val="009D5BCE"/>
    <w:rsid w:val="009E2B9F"/>
    <w:rsid w:val="009E4C1B"/>
    <w:rsid w:val="009E55C8"/>
    <w:rsid w:val="009F310C"/>
    <w:rsid w:val="009F5313"/>
    <w:rsid w:val="00A049F0"/>
    <w:rsid w:val="00A04E7A"/>
    <w:rsid w:val="00A06397"/>
    <w:rsid w:val="00A108D7"/>
    <w:rsid w:val="00A117CC"/>
    <w:rsid w:val="00A143E5"/>
    <w:rsid w:val="00A15B13"/>
    <w:rsid w:val="00A2399B"/>
    <w:rsid w:val="00A25829"/>
    <w:rsid w:val="00A30EEB"/>
    <w:rsid w:val="00A32DA8"/>
    <w:rsid w:val="00A4147A"/>
    <w:rsid w:val="00A50BC2"/>
    <w:rsid w:val="00A53B96"/>
    <w:rsid w:val="00A548A1"/>
    <w:rsid w:val="00A62678"/>
    <w:rsid w:val="00A80A89"/>
    <w:rsid w:val="00A82D70"/>
    <w:rsid w:val="00A83569"/>
    <w:rsid w:val="00A847D2"/>
    <w:rsid w:val="00A87B8E"/>
    <w:rsid w:val="00A90A39"/>
    <w:rsid w:val="00A91B9E"/>
    <w:rsid w:val="00A953E8"/>
    <w:rsid w:val="00AB1140"/>
    <w:rsid w:val="00AB2DF0"/>
    <w:rsid w:val="00AB490B"/>
    <w:rsid w:val="00AE7843"/>
    <w:rsid w:val="00AF0376"/>
    <w:rsid w:val="00B077AA"/>
    <w:rsid w:val="00B155ED"/>
    <w:rsid w:val="00B17B8F"/>
    <w:rsid w:val="00B23ADD"/>
    <w:rsid w:val="00B31620"/>
    <w:rsid w:val="00B349C2"/>
    <w:rsid w:val="00B412B9"/>
    <w:rsid w:val="00B4553C"/>
    <w:rsid w:val="00B45906"/>
    <w:rsid w:val="00B57023"/>
    <w:rsid w:val="00B63CE4"/>
    <w:rsid w:val="00B65FDC"/>
    <w:rsid w:val="00B668DA"/>
    <w:rsid w:val="00B739D6"/>
    <w:rsid w:val="00B8139F"/>
    <w:rsid w:val="00B86975"/>
    <w:rsid w:val="00B910C5"/>
    <w:rsid w:val="00BA1585"/>
    <w:rsid w:val="00BA5286"/>
    <w:rsid w:val="00BA78C0"/>
    <w:rsid w:val="00BB095B"/>
    <w:rsid w:val="00BB1409"/>
    <w:rsid w:val="00BC2A49"/>
    <w:rsid w:val="00BC34CE"/>
    <w:rsid w:val="00BD3393"/>
    <w:rsid w:val="00BD3A49"/>
    <w:rsid w:val="00BE5FE3"/>
    <w:rsid w:val="00BF15FC"/>
    <w:rsid w:val="00BF54B7"/>
    <w:rsid w:val="00C2683C"/>
    <w:rsid w:val="00C32A33"/>
    <w:rsid w:val="00C45232"/>
    <w:rsid w:val="00C5238D"/>
    <w:rsid w:val="00C6579F"/>
    <w:rsid w:val="00C73386"/>
    <w:rsid w:val="00C77AB7"/>
    <w:rsid w:val="00C82B8D"/>
    <w:rsid w:val="00C83522"/>
    <w:rsid w:val="00C9110E"/>
    <w:rsid w:val="00C92D2E"/>
    <w:rsid w:val="00C9735F"/>
    <w:rsid w:val="00CA6D7D"/>
    <w:rsid w:val="00CB0C65"/>
    <w:rsid w:val="00CB58E1"/>
    <w:rsid w:val="00CC2F74"/>
    <w:rsid w:val="00CC51F9"/>
    <w:rsid w:val="00CD0B13"/>
    <w:rsid w:val="00CD3940"/>
    <w:rsid w:val="00CF49C8"/>
    <w:rsid w:val="00D066AE"/>
    <w:rsid w:val="00D36103"/>
    <w:rsid w:val="00D507DC"/>
    <w:rsid w:val="00D516C8"/>
    <w:rsid w:val="00D5329D"/>
    <w:rsid w:val="00D54E48"/>
    <w:rsid w:val="00D56B53"/>
    <w:rsid w:val="00D607D9"/>
    <w:rsid w:val="00D624E7"/>
    <w:rsid w:val="00D6765D"/>
    <w:rsid w:val="00D72575"/>
    <w:rsid w:val="00D76EBF"/>
    <w:rsid w:val="00D81FF9"/>
    <w:rsid w:val="00D82232"/>
    <w:rsid w:val="00D87F18"/>
    <w:rsid w:val="00D93AF4"/>
    <w:rsid w:val="00DA17CE"/>
    <w:rsid w:val="00DA1972"/>
    <w:rsid w:val="00DA1AB6"/>
    <w:rsid w:val="00DC1D29"/>
    <w:rsid w:val="00DC5F4F"/>
    <w:rsid w:val="00DD626B"/>
    <w:rsid w:val="00DF2174"/>
    <w:rsid w:val="00DF2549"/>
    <w:rsid w:val="00DF44F3"/>
    <w:rsid w:val="00E06D8F"/>
    <w:rsid w:val="00E073AD"/>
    <w:rsid w:val="00E147B3"/>
    <w:rsid w:val="00E20319"/>
    <w:rsid w:val="00E33263"/>
    <w:rsid w:val="00E34948"/>
    <w:rsid w:val="00E40012"/>
    <w:rsid w:val="00E47752"/>
    <w:rsid w:val="00E4799C"/>
    <w:rsid w:val="00E47BCC"/>
    <w:rsid w:val="00E5216B"/>
    <w:rsid w:val="00E54604"/>
    <w:rsid w:val="00E61531"/>
    <w:rsid w:val="00E71C15"/>
    <w:rsid w:val="00E7770B"/>
    <w:rsid w:val="00E80E3D"/>
    <w:rsid w:val="00E84023"/>
    <w:rsid w:val="00E91234"/>
    <w:rsid w:val="00E91EE6"/>
    <w:rsid w:val="00E92F4B"/>
    <w:rsid w:val="00EA7136"/>
    <w:rsid w:val="00EB1741"/>
    <w:rsid w:val="00EC1D36"/>
    <w:rsid w:val="00EC7A67"/>
    <w:rsid w:val="00ED340E"/>
    <w:rsid w:val="00EE1B66"/>
    <w:rsid w:val="00EE5491"/>
    <w:rsid w:val="00EE6281"/>
    <w:rsid w:val="00EF6189"/>
    <w:rsid w:val="00F01AD9"/>
    <w:rsid w:val="00F02349"/>
    <w:rsid w:val="00F261D2"/>
    <w:rsid w:val="00F273BC"/>
    <w:rsid w:val="00F33573"/>
    <w:rsid w:val="00F36923"/>
    <w:rsid w:val="00F411E0"/>
    <w:rsid w:val="00F475A1"/>
    <w:rsid w:val="00F5728D"/>
    <w:rsid w:val="00F67510"/>
    <w:rsid w:val="00F730FD"/>
    <w:rsid w:val="00F814B1"/>
    <w:rsid w:val="00F93E14"/>
    <w:rsid w:val="00F960EF"/>
    <w:rsid w:val="00FA0319"/>
    <w:rsid w:val="00FA6BFA"/>
    <w:rsid w:val="00FA7277"/>
    <w:rsid w:val="00FA7D11"/>
    <w:rsid w:val="00FB1FB5"/>
    <w:rsid w:val="00FB71CD"/>
    <w:rsid w:val="00FC3F1B"/>
    <w:rsid w:val="00FD1588"/>
    <w:rsid w:val="00FD1EE2"/>
    <w:rsid w:val="00FD4DFA"/>
    <w:rsid w:val="00FD5CA2"/>
    <w:rsid w:val="00FD7D3F"/>
    <w:rsid w:val="00FE4861"/>
    <w:rsid w:val="00FF4C6D"/>
    <w:rsid w:val="00FF7580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C6D6D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shorttext">
    <w:name w:val="short_text"/>
    <w:basedOn w:val="DefaultParagraphFont"/>
    <w:rsid w:val="00C9110E"/>
  </w:style>
  <w:style w:type="paragraph" w:customStyle="1" w:styleId="Title1">
    <w:name w:val="Title1"/>
    <w:basedOn w:val="Normal"/>
    <w:rsid w:val="00A049F0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B5F9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079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B1F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E4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8662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0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5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38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2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4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9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39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0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7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09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0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96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82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22625-477F-4227-B8D1-C237AD48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OPOS BG14</cp:lastModifiedBy>
  <cp:revision>2</cp:revision>
  <cp:lastPrinted>2021-02-02T08:18:00Z</cp:lastPrinted>
  <dcterms:created xsi:type="dcterms:W3CDTF">2021-10-27T13:01:00Z</dcterms:created>
  <dcterms:modified xsi:type="dcterms:W3CDTF">2021-10-27T13:01:00Z</dcterms:modified>
</cp:coreProperties>
</file>