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DAE93" w14:textId="77777777" w:rsidR="00137555" w:rsidRPr="00A80A89" w:rsidRDefault="005F0F99" w:rsidP="00D93AF4">
      <w:pPr>
        <w:pStyle w:val="NoSpacing"/>
        <w:spacing w:line="360" w:lineRule="auto"/>
        <w:rPr>
          <w:b/>
        </w:rPr>
      </w:pPr>
      <w:r w:rsidRPr="00137555"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8F07184" wp14:editId="7B3FB861">
                <wp:simplePos x="0" y="0"/>
                <wp:positionH relativeFrom="column">
                  <wp:posOffset>596265</wp:posOffset>
                </wp:positionH>
                <wp:positionV relativeFrom="paragraph">
                  <wp:posOffset>29210</wp:posOffset>
                </wp:positionV>
                <wp:extent cx="0" cy="768350"/>
                <wp:effectExtent l="0" t="0" r="19050" b="317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A05B3" id="Straight Connector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.95pt,2.3pt" to="46.9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" strokeweight="1pt"/>
            </w:pict>
          </mc:Fallback>
        </mc:AlternateContent>
      </w:r>
      <w:r w:rsidRPr="00137555">
        <w:rPr>
          <w:noProof/>
        </w:rPr>
        <w:drawing>
          <wp:anchor distT="0" distB="0" distL="114300" distR="114300" simplePos="0" relativeHeight="251658240" behindDoc="1" locked="0" layoutInCell="1" allowOverlap="1" wp14:anchorId="569162DD" wp14:editId="228A9B6B">
            <wp:simplePos x="0" y="0"/>
            <wp:positionH relativeFrom="margin">
              <wp:posOffset>-88900</wp:posOffset>
            </wp:positionH>
            <wp:positionV relativeFrom="paragraph">
              <wp:posOffset>31750</wp:posOffset>
            </wp:positionV>
            <wp:extent cx="64770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5" y="21346"/>
                <wp:lineTo x="209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555" w:rsidRPr="00137555">
        <w:t xml:space="preserve"> </w:t>
      </w:r>
      <w:r w:rsidR="00137555" w:rsidRPr="00A80A89">
        <w:rPr>
          <w:b/>
        </w:rPr>
        <w:t>РЕПУБЛИКА БЪЛГАРИЯ</w:t>
      </w:r>
    </w:p>
    <w:p w14:paraId="0D6EFAC6" w14:textId="77777777" w:rsidR="00137555" w:rsidRDefault="00137555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F4B">
        <w:rPr>
          <w:rFonts w:ascii="Times New Roman" w:hAnsi="Times New Roman" w:cs="Times New Roman"/>
          <w:sz w:val="24"/>
          <w:szCs w:val="24"/>
        </w:rPr>
        <w:t>Министерство</w:t>
      </w:r>
      <w:r w:rsidRPr="00137555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75972856" w14:textId="77777777" w:rsidR="00137555" w:rsidRDefault="00E92F4B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ADA">
        <w:rPr>
          <w:rFonts w:ascii="Times New Roman" w:hAnsi="Times New Roman" w:cs="Times New Roman"/>
          <w:sz w:val="24"/>
          <w:szCs w:val="24"/>
        </w:rPr>
        <w:t>Главен държавен здравен инспектор</w:t>
      </w:r>
    </w:p>
    <w:p w14:paraId="42F3641A" w14:textId="77777777" w:rsidR="00D93AF4" w:rsidRPr="00D93AF4" w:rsidRDefault="00D93AF4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5519"/>
      </w:tblGrid>
      <w:tr w:rsidR="004079F4" w14:paraId="62E51AD8" w14:textId="77777777" w:rsidTr="00895664">
        <w:trPr>
          <w:trHeight w:val="1181"/>
        </w:trPr>
        <w:tc>
          <w:tcPr>
            <w:tcW w:w="3412" w:type="dxa"/>
            <w:hideMark/>
          </w:tcPr>
          <w:p w14:paraId="0E5412D7" w14:textId="77777777" w:rsidR="004079F4" w:rsidRDefault="00925090" w:rsidP="00895664">
            <w:pPr>
              <w:ind w:right="204"/>
              <w:rPr>
                <w:rFonts w:eastAsia="Arial Unicode MS"/>
                <w:b/>
                <w:caps/>
                <w:lang w:eastAsia="en-US"/>
              </w:rPr>
            </w:pPr>
            <w:r>
              <w:rPr>
                <w:lang w:eastAsia="en-US"/>
              </w:rPr>
              <w:pict w14:anchorId="3A7917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48.5pt;height:67.5pt">
                  <v:imagedata r:id="rId8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5519" w:type="dxa"/>
          </w:tcPr>
          <w:p w14:paraId="4A6369F8" w14:textId="77777777" w:rsidR="004079F4" w:rsidRDefault="004079F4" w:rsidP="00895664">
            <w:pPr>
              <w:spacing w:line="360" w:lineRule="auto"/>
              <w:ind w:right="204"/>
              <w:rPr>
                <w:rFonts w:eastAsia="Arial Unicode MS"/>
                <w:b/>
                <w:caps/>
                <w:lang w:eastAsia="en-US"/>
              </w:rPr>
            </w:pPr>
          </w:p>
        </w:tc>
      </w:tr>
    </w:tbl>
    <w:p w14:paraId="0A43C2D0" w14:textId="77777777" w:rsidR="0082601D" w:rsidRPr="005D1AB7" w:rsidRDefault="0082601D" w:rsidP="00D81875">
      <w:pPr>
        <w:spacing w:line="320" w:lineRule="atLeast"/>
      </w:pPr>
      <w:r w:rsidRPr="005D1AB7">
        <w:rPr>
          <w:b/>
        </w:rPr>
        <w:t>ДО</w:t>
      </w:r>
    </w:p>
    <w:p w14:paraId="64956014" w14:textId="77777777" w:rsidR="00357C27" w:rsidRDefault="0082601D" w:rsidP="00D81875">
      <w:pPr>
        <w:spacing w:line="320" w:lineRule="atLeast"/>
        <w:rPr>
          <w:b/>
        </w:rPr>
      </w:pPr>
      <w:r w:rsidRPr="005D1AB7">
        <w:rPr>
          <w:b/>
        </w:rPr>
        <w:t>Г-</w:t>
      </w:r>
      <w:r w:rsidR="00E9139A">
        <w:rPr>
          <w:b/>
        </w:rPr>
        <w:t>ЖА ВАЛЕРИЯ КАЛЧЕВА</w:t>
      </w:r>
    </w:p>
    <w:p w14:paraId="5193DA26" w14:textId="77777777" w:rsidR="00E9139A" w:rsidRDefault="00E9139A" w:rsidP="00D81875">
      <w:pPr>
        <w:spacing w:line="320" w:lineRule="atLeast"/>
        <w:rPr>
          <w:b/>
        </w:rPr>
      </w:pPr>
      <w:r>
        <w:rPr>
          <w:b/>
        </w:rPr>
        <w:t>ГЛАВЕН ДИРЕКТОР НА ГД „ОПОС“</w:t>
      </w:r>
    </w:p>
    <w:p w14:paraId="3024B973" w14:textId="77777777" w:rsidR="00E9139A" w:rsidRDefault="00E9139A" w:rsidP="00D81875">
      <w:pPr>
        <w:spacing w:line="320" w:lineRule="atLeast"/>
        <w:rPr>
          <w:b/>
        </w:rPr>
      </w:pPr>
      <w:r>
        <w:rPr>
          <w:b/>
        </w:rPr>
        <w:t>МИНИСТЕРСТВО НА ОКОЛНАТА СРЕДА И ВОДИТЕ</w:t>
      </w:r>
    </w:p>
    <w:p w14:paraId="0BEB3BDC" w14:textId="77777777" w:rsidR="00357C27" w:rsidRDefault="00357C27" w:rsidP="00D81875">
      <w:pPr>
        <w:spacing w:line="320" w:lineRule="atLeast"/>
        <w:rPr>
          <w:b/>
        </w:rPr>
      </w:pPr>
    </w:p>
    <w:p w14:paraId="5A641A8C" w14:textId="77777777" w:rsidR="0082601D" w:rsidRPr="005D1AB7" w:rsidRDefault="0082601D" w:rsidP="00D81875">
      <w:pPr>
        <w:spacing w:line="320" w:lineRule="atLeast"/>
        <w:rPr>
          <w:b/>
          <w:i/>
          <w:u w:val="single"/>
        </w:rPr>
      </w:pPr>
      <w:r>
        <w:rPr>
          <w:b/>
          <w:u w:val="single"/>
        </w:rPr>
        <w:t>Н</w:t>
      </w:r>
      <w:r w:rsidRPr="005D1AB7">
        <w:rPr>
          <w:b/>
          <w:u w:val="single"/>
        </w:rPr>
        <w:t xml:space="preserve">а Ваш № </w:t>
      </w:r>
      <w:r w:rsidR="00E9139A">
        <w:rPr>
          <w:b/>
          <w:u w:val="single"/>
        </w:rPr>
        <w:t>04-00-1595 от 13.07.2020г.</w:t>
      </w:r>
      <w:r>
        <w:rPr>
          <w:b/>
          <w:u w:val="single"/>
        </w:rPr>
        <w:t xml:space="preserve"> </w:t>
      </w:r>
      <w:r w:rsidRPr="005D1AB7">
        <w:rPr>
          <w:b/>
          <w:u w:val="single"/>
        </w:rPr>
        <w:t xml:space="preserve"> </w:t>
      </w:r>
    </w:p>
    <w:p w14:paraId="4D5B4C78" w14:textId="77777777" w:rsidR="0082601D" w:rsidRPr="001C43AC" w:rsidRDefault="0082601D" w:rsidP="00D81875">
      <w:pPr>
        <w:spacing w:line="320" w:lineRule="atLeast"/>
        <w:jc w:val="both"/>
        <w:rPr>
          <w:b/>
          <w:u w:val="single"/>
        </w:rPr>
      </w:pPr>
      <w:r w:rsidRPr="001C43AC">
        <w:rPr>
          <w:b/>
          <w:u w:val="single"/>
        </w:rPr>
        <w:t xml:space="preserve">Към Наш № </w:t>
      </w:r>
      <w:r>
        <w:rPr>
          <w:b/>
          <w:u w:val="single"/>
          <w:lang w:val="en-US"/>
        </w:rPr>
        <w:t>0</w:t>
      </w:r>
      <w:r w:rsidR="00E9139A">
        <w:rPr>
          <w:b/>
          <w:u w:val="single"/>
        </w:rPr>
        <w:t xml:space="preserve">04-09-113 от 14.07.2020г. </w:t>
      </w:r>
    </w:p>
    <w:p w14:paraId="429168BE" w14:textId="77777777" w:rsidR="009137E9" w:rsidRPr="00357C27" w:rsidRDefault="009137E9" w:rsidP="00D81875">
      <w:pPr>
        <w:spacing w:line="320" w:lineRule="atLeast"/>
        <w:jc w:val="both"/>
        <w:rPr>
          <w:b/>
          <w:sz w:val="16"/>
          <w:szCs w:val="16"/>
          <w:u w:val="single"/>
        </w:rPr>
      </w:pPr>
      <w:r w:rsidRPr="00357C27">
        <w:rPr>
          <w:b/>
          <w:sz w:val="16"/>
          <w:szCs w:val="16"/>
          <w:u w:val="single"/>
        </w:rPr>
        <w:t xml:space="preserve"> </w:t>
      </w:r>
    </w:p>
    <w:p w14:paraId="5F6C0FFF" w14:textId="77777777" w:rsidR="00357C27" w:rsidRPr="00357C27" w:rsidRDefault="00357C27" w:rsidP="00D81875">
      <w:pPr>
        <w:spacing w:line="320" w:lineRule="atLeast"/>
        <w:jc w:val="both"/>
        <w:rPr>
          <w:b/>
          <w:sz w:val="16"/>
          <w:szCs w:val="16"/>
        </w:rPr>
      </w:pPr>
    </w:p>
    <w:p w14:paraId="4FAE94B5" w14:textId="77777777" w:rsidR="009137E9" w:rsidRDefault="009137E9" w:rsidP="00D81875">
      <w:pPr>
        <w:spacing w:line="320" w:lineRule="atLeast"/>
        <w:jc w:val="both"/>
        <w:rPr>
          <w:b/>
        </w:rPr>
      </w:pPr>
      <w:r w:rsidRPr="0049299E">
        <w:rPr>
          <w:b/>
        </w:rPr>
        <w:t>Относно:</w:t>
      </w:r>
      <w:r w:rsidRPr="0049299E">
        <w:t xml:space="preserve"> </w:t>
      </w:r>
      <w:r w:rsidR="00E9139A">
        <w:t xml:space="preserve">Становище по Задание за определяне обхвата и съдържанието на доклад за екологична оценка (ЕО) на програма </w:t>
      </w:r>
      <w:r w:rsidR="00F47FE2">
        <w:t>„Околна среда 2021-2027г.</w:t>
      </w:r>
    </w:p>
    <w:p w14:paraId="778BD33E" w14:textId="77777777" w:rsidR="00E9139A" w:rsidRDefault="00E9139A" w:rsidP="00D81875">
      <w:pPr>
        <w:spacing w:line="320" w:lineRule="atLeast"/>
        <w:ind w:firstLine="708"/>
        <w:jc w:val="both"/>
        <w:rPr>
          <w:b/>
        </w:rPr>
      </w:pPr>
    </w:p>
    <w:p w14:paraId="4A33FC84" w14:textId="77777777" w:rsidR="009137E9" w:rsidRPr="0049299E" w:rsidRDefault="009137E9" w:rsidP="00D81875">
      <w:pPr>
        <w:spacing w:line="320" w:lineRule="atLeast"/>
        <w:ind w:firstLine="708"/>
        <w:jc w:val="both"/>
        <w:rPr>
          <w:b/>
        </w:rPr>
      </w:pPr>
      <w:r w:rsidRPr="0049299E">
        <w:rPr>
          <w:b/>
        </w:rPr>
        <w:t>УВАЖАЕМ</w:t>
      </w:r>
      <w:r w:rsidR="00E9139A">
        <w:rPr>
          <w:b/>
        </w:rPr>
        <w:t>А ГОСПОЖО КАЛЧЕВА</w:t>
      </w:r>
      <w:r w:rsidRPr="0049299E">
        <w:rPr>
          <w:b/>
        </w:rPr>
        <w:t xml:space="preserve">, </w:t>
      </w:r>
    </w:p>
    <w:p w14:paraId="476B2BB2" w14:textId="77777777" w:rsidR="00DE3CE7" w:rsidRPr="0013069C" w:rsidRDefault="009137E9" w:rsidP="00D81875">
      <w:pPr>
        <w:spacing w:line="320" w:lineRule="atLeast"/>
        <w:jc w:val="both"/>
      </w:pPr>
      <w:r w:rsidRPr="0049299E">
        <w:tab/>
      </w:r>
      <w:r w:rsidR="00500D8B">
        <w:t xml:space="preserve">Във връзка с получена в Министерство на здравеопазването Ваше писмо с приложена към него информация относно </w:t>
      </w:r>
      <w:r w:rsidR="00DE3CE7" w:rsidRPr="0013069C">
        <w:t xml:space="preserve">провеждане на консултация относно заданието за обхвата и съдържанието на докладите за екологична оценка на </w:t>
      </w:r>
      <w:r w:rsidR="00DE3CE7">
        <w:t>програма „Околна среда“ 2021-2027г.</w:t>
      </w:r>
      <w:r w:rsidR="00DE3CE7" w:rsidRPr="0013069C">
        <w:t>, Ви информираме следното:</w:t>
      </w:r>
    </w:p>
    <w:p w14:paraId="75781A09" w14:textId="77777777" w:rsidR="00244B45" w:rsidRDefault="00DE3CE7" w:rsidP="00D81875">
      <w:pPr>
        <w:spacing w:line="320" w:lineRule="atLeast"/>
        <w:jc w:val="both"/>
      </w:pPr>
      <w:r w:rsidRPr="0013069C">
        <w:tab/>
        <w:t>От представената документация е видно, че задани</w:t>
      </w:r>
      <w:r>
        <w:t xml:space="preserve">ето предвижда в доклада за </w:t>
      </w:r>
      <w:r w:rsidRPr="0013069C">
        <w:t xml:space="preserve">ЕО </w:t>
      </w:r>
      <w:r>
        <w:t>да бъдат описани основните цели и приоритетни</w:t>
      </w:r>
      <w:r w:rsidR="00EC5321">
        <w:t xml:space="preserve">те области </w:t>
      </w:r>
      <w:r w:rsidR="00EC5321">
        <w:rPr>
          <w:rFonts w:eastAsia="Calibri"/>
        </w:rPr>
        <w:t>включени,</w:t>
      </w:r>
      <w:r w:rsidR="00EC5321" w:rsidRPr="00761806">
        <w:rPr>
          <w:rFonts w:eastAsia="Calibri"/>
        </w:rPr>
        <w:t xml:space="preserve"> специфични цели и дейности </w:t>
      </w:r>
      <w:r w:rsidR="00EC5321">
        <w:rPr>
          <w:rFonts w:eastAsia="Calibri"/>
        </w:rPr>
        <w:t>и допустими за финансиране мерки за</w:t>
      </w:r>
      <w:r>
        <w:t xml:space="preserve"> всяка от </w:t>
      </w:r>
      <w:r w:rsidR="00EC5321">
        <w:t xml:space="preserve">5-те приоритетни области: води, </w:t>
      </w:r>
      <w:r w:rsidR="00244B45">
        <w:t>отпадъци, биологично разнообразие, въздух, риск и изменение на климата.</w:t>
      </w:r>
    </w:p>
    <w:p w14:paraId="1B8BCB53" w14:textId="77777777" w:rsidR="00DE3CE7" w:rsidRDefault="00DE3CE7" w:rsidP="00E93F85">
      <w:pPr>
        <w:spacing w:line="320" w:lineRule="atLeast"/>
        <w:ind w:firstLine="708"/>
        <w:jc w:val="both"/>
      </w:pPr>
      <w:r>
        <w:t xml:space="preserve">Ще бъдат анализирани и оценени </w:t>
      </w:r>
      <w:r w:rsidRPr="0013069C">
        <w:t xml:space="preserve"> вероятните значителни въздействия върху компонентите на околната среда и човешкото здраве при прилагане на </w:t>
      </w:r>
      <w:r>
        <w:t>програмата</w:t>
      </w:r>
      <w:r w:rsidR="00244B45">
        <w:t xml:space="preserve"> и изпълнението на допустимите видове мерки</w:t>
      </w:r>
      <w:r>
        <w:t>, които като цяло ще имат положително въздействие</w:t>
      </w:r>
      <w:r w:rsidR="00244B45">
        <w:t xml:space="preserve"> върху състоянието на околната среда, от там и върху човешкото здраве, </w:t>
      </w:r>
      <w:r>
        <w:t xml:space="preserve">имайки предвид </w:t>
      </w:r>
      <w:r w:rsidR="00244B45">
        <w:t xml:space="preserve">предмета </w:t>
      </w:r>
      <w:r>
        <w:t xml:space="preserve">естеството и на програмата. Ще бъдат предложени мерки </w:t>
      </w:r>
      <w:r w:rsidRPr="0013069C">
        <w:t>за предотвратяване, намаляване и възможно най-пълно компенсиране на възможните неблагоприятни последствия върху околната среда</w:t>
      </w:r>
      <w:r>
        <w:t xml:space="preserve">. </w:t>
      </w:r>
    </w:p>
    <w:p w14:paraId="5D03F2F6" w14:textId="77777777" w:rsidR="00DE3CE7" w:rsidRPr="0013069C" w:rsidRDefault="00244B45" w:rsidP="00D81875">
      <w:pPr>
        <w:spacing w:line="320" w:lineRule="atLeast"/>
        <w:ind w:firstLine="708"/>
        <w:jc w:val="both"/>
      </w:pPr>
      <w:r>
        <w:t>В заданието следва да предвиди при разработване на частта за здравното състояние на населението да се посочат актуални данни за основните здравно-демографски показатели (</w:t>
      </w:r>
      <w:r w:rsidRPr="004A79FB">
        <w:t xml:space="preserve">раждаемост, смъртност, естествен прираст, детска смъртност, </w:t>
      </w:r>
      <w:proofErr w:type="spellStart"/>
      <w:r w:rsidRPr="004A79FB">
        <w:t>заболяемост</w:t>
      </w:r>
      <w:proofErr w:type="spellEnd"/>
      <w:r w:rsidRPr="004A79FB">
        <w:t xml:space="preserve"> по ниво и структура</w:t>
      </w:r>
      <w:r>
        <w:t>) на населението, както и очакваното въздействие върху тези показатели в следствие изпълнението на програмата</w:t>
      </w:r>
      <w:r w:rsidR="00E93F85">
        <w:t>.</w:t>
      </w:r>
      <w:r w:rsidR="00DE3CE7">
        <w:t xml:space="preserve"> </w:t>
      </w:r>
    </w:p>
    <w:p w14:paraId="7B8CAFF7" w14:textId="77777777" w:rsidR="00E9139A" w:rsidRPr="0013069C" w:rsidRDefault="005C7CDC" w:rsidP="00D81875">
      <w:pPr>
        <w:widowControl w:val="0"/>
        <w:autoSpaceDE w:val="0"/>
        <w:autoSpaceDN w:val="0"/>
        <w:adjustRightInd w:val="0"/>
        <w:spacing w:line="320" w:lineRule="atLeast"/>
        <w:ind w:firstLine="839"/>
        <w:jc w:val="both"/>
      </w:pPr>
      <w:r w:rsidRPr="0013069C">
        <w:t>Като се има предвид Закона за водите, поставящ като приоритет осигуряването на достатъчно по количество и качество вода за питейно-битови цели</w:t>
      </w:r>
      <w:r>
        <w:t xml:space="preserve"> заданието следва да </w:t>
      </w:r>
      <w:r>
        <w:lastRenderedPageBreak/>
        <w:t xml:space="preserve">предвиди при разглеждане на приоритетна област </w:t>
      </w:r>
      <w:r w:rsidR="00005F41">
        <w:t>„В</w:t>
      </w:r>
      <w:r>
        <w:t>оди</w:t>
      </w:r>
      <w:r w:rsidR="00005F41">
        <w:t>“</w:t>
      </w:r>
      <w:r>
        <w:t xml:space="preserve"> да се обърне специално внимание </w:t>
      </w:r>
      <w:r w:rsidR="00005F41">
        <w:t xml:space="preserve">на </w:t>
      </w:r>
      <w:r>
        <w:t xml:space="preserve">състоянието на повърхностните и подземни води </w:t>
      </w:r>
      <w:r w:rsidR="00005F41" w:rsidRPr="0013069C">
        <w:t xml:space="preserve">и </w:t>
      </w:r>
      <w:r w:rsidR="00005F41">
        <w:t xml:space="preserve">значението и връзката с </w:t>
      </w:r>
      <w:r w:rsidR="00005F41" w:rsidRPr="0013069C">
        <w:t xml:space="preserve">основните проблеми с качеството на питейната вода </w:t>
      </w:r>
      <w:r w:rsidR="00D81875" w:rsidRPr="001D1FCF">
        <w:rPr>
          <w:rFonts w:eastAsia="Calibri"/>
        </w:rPr>
        <w:t xml:space="preserve">по райони за басейново управление </w:t>
      </w:r>
      <w:r w:rsidR="00005F41">
        <w:t>и в</w:t>
      </w:r>
      <w:r w:rsidR="00005F41" w:rsidRPr="0013069C">
        <w:t>ъзможното неблагоприятно повлияване на човешкото здраве вследствие влошеното качество на питейните води</w:t>
      </w:r>
      <w:r w:rsidR="00005F41">
        <w:t xml:space="preserve">. При разглеждане на въздействието на мерките предвидени за изпълнение по този приоритетна област доклада екологичната оценка следва да съдържа </w:t>
      </w:r>
      <w:r w:rsidR="00E9139A" w:rsidRPr="0013069C">
        <w:t xml:space="preserve">анализ и оценка на това в каква степен </w:t>
      </w:r>
      <w:r w:rsidR="00005F41">
        <w:t xml:space="preserve">изпълнението им ще </w:t>
      </w:r>
      <w:r w:rsidR="00E9139A" w:rsidRPr="0013069C">
        <w:t xml:space="preserve">допринесат за опазване </w:t>
      </w:r>
      <w:r w:rsidR="00E9139A">
        <w:t xml:space="preserve">и където е необходимо подобряване </w:t>
      </w:r>
      <w:r w:rsidR="00E9139A" w:rsidRPr="0013069C">
        <w:t>качеството и количеството на во</w:t>
      </w:r>
      <w:r w:rsidR="00E9139A">
        <w:t>дите във водните тела</w:t>
      </w:r>
      <w:r w:rsidR="00E9139A" w:rsidRPr="0013069C">
        <w:t>, използвани за питейно-битово водоснабдяване и за решаване на проблемите с качеството на питейните води, където има констатирани такива</w:t>
      </w:r>
      <w:r w:rsidR="00E9139A">
        <w:t xml:space="preserve"> и в каква степен това ще допринесе за редуциране на риска за здравето</w:t>
      </w:r>
      <w:r w:rsidR="00921723">
        <w:t xml:space="preserve">. Тук следва да се </w:t>
      </w:r>
      <w:r w:rsidR="00D81875">
        <w:t xml:space="preserve">оцени и факта, че </w:t>
      </w:r>
      <w:r>
        <w:t xml:space="preserve">основните проблеми с качеството на питейната вода се констатират в по-малките зони на водоснабдяване, водоснабдяващи под 5 000човек, а програмата предвижда мерки </w:t>
      </w:r>
      <w:r w:rsidR="00005F41">
        <w:t>преди всичко за и</w:t>
      </w:r>
      <w:r w:rsidR="00005F41" w:rsidRPr="009D61D0">
        <w:rPr>
          <w:rFonts w:eastAsia="Calibri"/>
        </w:rPr>
        <w:t xml:space="preserve">зграждане и реконструкция на ВиК инфраструктура въз основа на </w:t>
      </w:r>
      <w:r w:rsidR="00005F41" w:rsidRPr="009A6559">
        <w:rPr>
          <w:rFonts w:eastAsia="Calibri"/>
        </w:rPr>
        <w:t>Регионални прединвестиционни проучвания</w:t>
      </w:r>
      <w:r w:rsidR="00005F41" w:rsidRPr="009D61D0">
        <w:rPr>
          <w:rFonts w:eastAsia="Calibri"/>
        </w:rPr>
        <w:t xml:space="preserve"> (РПИП), приоритетно в агломерации с над 10 000 </w:t>
      </w:r>
      <w:proofErr w:type="spellStart"/>
      <w:r w:rsidR="00005F41" w:rsidRPr="009D61D0">
        <w:rPr>
          <w:rFonts w:eastAsia="Calibri"/>
        </w:rPr>
        <w:t>екв.ж</w:t>
      </w:r>
      <w:proofErr w:type="spellEnd"/>
      <w:r w:rsidR="00005F41" w:rsidRPr="009D61D0">
        <w:rPr>
          <w:rFonts w:eastAsia="Calibri"/>
        </w:rPr>
        <w:t>., а при наличен финансов ресурс и в агломерации с между 2 000 и 10 000 екв. ж.</w:t>
      </w:r>
      <w:r w:rsidR="00005F41">
        <w:rPr>
          <w:rFonts w:eastAsia="Calibri"/>
        </w:rPr>
        <w:t xml:space="preserve"> </w:t>
      </w:r>
    </w:p>
    <w:p w14:paraId="5F478672" w14:textId="77777777" w:rsidR="00E9139A" w:rsidRPr="0013069C" w:rsidRDefault="00E9139A" w:rsidP="00D81875">
      <w:pPr>
        <w:overflowPunct w:val="0"/>
        <w:autoSpaceDE w:val="0"/>
        <w:autoSpaceDN w:val="0"/>
        <w:adjustRightInd w:val="0"/>
        <w:spacing w:line="320" w:lineRule="atLeast"/>
        <w:jc w:val="both"/>
        <w:textAlignment w:val="baseline"/>
        <w:rPr>
          <w:bCs/>
          <w:lang w:val="ru-RU"/>
        </w:rPr>
      </w:pPr>
      <w:r w:rsidRPr="0013069C">
        <w:rPr>
          <w:lang w:val="ru-RU"/>
        </w:rPr>
        <w:tab/>
      </w:r>
      <w:r w:rsidR="00F47FE2">
        <w:rPr>
          <w:lang w:val="ru-RU"/>
        </w:rPr>
        <w:t>В докл</w:t>
      </w:r>
      <w:r w:rsidR="00921723">
        <w:rPr>
          <w:lang w:val="ru-RU"/>
        </w:rPr>
        <w:t>ада следва да се разгел</w:t>
      </w:r>
      <w:r w:rsidR="00F47FE2">
        <w:rPr>
          <w:lang w:val="ru-RU"/>
        </w:rPr>
        <w:t>е</w:t>
      </w:r>
      <w:r w:rsidR="00921723">
        <w:rPr>
          <w:lang w:val="ru-RU"/>
        </w:rPr>
        <w:t xml:space="preserve">да и анализира и състоянието на водите за къпане по черомрското кръйбрежие и във вътрешността на страната и възможното въздействие по отношение камчеството им вследствие изпълнениие на програмата. </w:t>
      </w:r>
    </w:p>
    <w:p w14:paraId="55FDBD06" w14:textId="77777777" w:rsidR="00E9139A" w:rsidRPr="0013069C" w:rsidRDefault="00E9139A" w:rsidP="00D81875">
      <w:pPr>
        <w:overflowPunct w:val="0"/>
        <w:autoSpaceDE w:val="0"/>
        <w:autoSpaceDN w:val="0"/>
        <w:adjustRightInd w:val="0"/>
        <w:spacing w:line="320" w:lineRule="atLeast"/>
        <w:ind w:firstLine="720"/>
        <w:jc w:val="both"/>
        <w:textAlignment w:val="baseline"/>
      </w:pPr>
      <w:r w:rsidRPr="0013069C">
        <w:t xml:space="preserve">Ако е необходимо в докладите по ЕО </w:t>
      </w:r>
      <w:r>
        <w:t xml:space="preserve">следва да се </w:t>
      </w:r>
      <w:r w:rsidRPr="0013069C">
        <w:t>предложат допълнителни мерки</w:t>
      </w:r>
      <w:r>
        <w:t xml:space="preserve">, </w:t>
      </w:r>
      <w:r w:rsidR="00D81875">
        <w:t xml:space="preserve">имащи отношение към </w:t>
      </w:r>
      <w:r w:rsidRPr="0013069C">
        <w:t xml:space="preserve">опазване и подобряване качеството на питейните води, водите за къпане и </w:t>
      </w:r>
      <w:r w:rsidR="00D81875">
        <w:t xml:space="preserve">запазване състава и ресурсите на </w:t>
      </w:r>
      <w:r w:rsidRPr="0013069C">
        <w:t>минералните води</w:t>
      </w:r>
      <w:r w:rsidR="00D81875">
        <w:t>,</w:t>
      </w:r>
      <w:r w:rsidRPr="0013069C">
        <w:t xml:space="preserve"> </w:t>
      </w:r>
      <w:r w:rsidRPr="0013069C">
        <w:rPr>
          <w:lang w:val="ru-RU"/>
        </w:rPr>
        <w:t xml:space="preserve">използвани за </w:t>
      </w:r>
      <w:r w:rsidRPr="0013069C">
        <w:rPr>
          <w:bCs/>
          <w:lang w:val="ru-RU"/>
        </w:rPr>
        <w:t>лечебни, профилактични, питейни и хигиенни нужди.</w:t>
      </w:r>
      <w:r w:rsidRPr="0013069C">
        <w:t xml:space="preserve"> </w:t>
      </w:r>
    </w:p>
    <w:p w14:paraId="02496174" w14:textId="77777777" w:rsidR="00D81875" w:rsidRDefault="00921723" w:rsidP="00D81875">
      <w:pPr>
        <w:spacing w:line="320" w:lineRule="atLeast"/>
        <w:ind w:right="204"/>
        <w:jc w:val="both"/>
      </w:pPr>
      <w:r>
        <w:tab/>
        <w:t xml:space="preserve">По отношение чистотата на атмосферния въздух следва да се анализира в каква степен състоянието му влияе върху човешкото здраве и как изпълнението на предвидените мерки по тази приоритетна област ще се отразят върху качеството на атмосферния въздух и от тям върху общественото здраве. </w:t>
      </w:r>
      <w:r w:rsidR="00D81875">
        <w:t xml:space="preserve">При разглеждане </w:t>
      </w:r>
      <w:r w:rsidR="00F47FE2">
        <w:t xml:space="preserve">и анализиране </w:t>
      </w:r>
      <w:r w:rsidR="00D81875">
        <w:t>на този фактор следва да се обърне внимание не само върху концентрацията на атмосферните замърсители, но и върху проблема с наличието на неприятни миризми</w:t>
      </w:r>
      <w:r w:rsidR="00F47FE2">
        <w:t>, често причинени от преработката и/или съхранението на отпадъците</w:t>
      </w:r>
      <w:r w:rsidR="00E93F85">
        <w:t xml:space="preserve"> (</w:t>
      </w:r>
      <w:r w:rsidR="00F47FE2">
        <w:t>които също с</w:t>
      </w:r>
      <w:r w:rsidR="00E93F85">
        <w:t>а</w:t>
      </w:r>
      <w:r w:rsidR="00F47FE2">
        <w:t xml:space="preserve"> приоритетна област на програмата</w:t>
      </w:r>
      <w:r w:rsidR="00E93F85">
        <w:t>)</w:t>
      </w:r>
      <w:r w:rsidR="00F47FE2">
        <w:t xml:space="preserve"> </w:t>
      </w:r>
      <w:r w:rsidR="00D81875">
        <w:t xml:space="preserve">и доколко предвидените мерки ще са ефективни за подобряване състоянието на атмосферния въздух и в това отношение. </w:t>
      </w:r>
    </w:p>
    <w:p w14:paraId="542C638D" w14:textId="77777777" w:rsidR="00D81875" w:rsidRDefault="00D81875" w:rsidP="00501689">
      <w:pPr>
        <w:spacing w:after="120" w:line="360" w:lineRule="auto"/>
        <w:ind w:right="204"/>
        <w:jc w:val="both"/>
      </w:pPr>
    </w:p>
    <w:p w14:paraId="45F3EBD8" w14:textId="77777777" w:rsidR="00D81875" w:rsidRDefault="00D81875" w:rsidP="00501689">
      <w:pPr>
        <w:spacing w:after="120" w:line="360" w:lineRule="auto"/>
        <w:ind w:right="204"/>
        <w:jc w:val="both"/>
      </w:pPr>
    </w:p>
    <w:p w14:paraId="39ABA339" w14:textId="77777777" w:rsidR="00501689" w:rsidRPr="00501689" w:rsidRDefault="00501689" w:rsidP="00501689">
      <w:pPr>
        <w:spacing w:after="120" w:line="360" w:lineRule="auto"/>
        <w:ind w:right="204"/>
        <w:jc w:val="both"/>
        <w:rPr>
          <w:rFonts w:eastAsia="Arial Unicode MS"/>
          <w:b/>
          <w:caps/>
          <w:lang w:val="ru-RU"/>
        </w:rPr>
      </w:pPr>
      <w:r w:rsidRPr="00501689">
        <w:t>С уважение,</w:t>
      </w:r>
    </w:p>
    <w:p w14:paraId="08A18ED0" w14:textId="77777777" w:rsidR="00501689" w:rsidRPr="00501689" w:rsidRDefault="00925090" w:rsidP="00501689">
      <w:pPr>
        <w:spacing w:after="120" w:line="360" w:lineRule="auto"/>
        <w:jc w:val="both"/>
        <w:rPr>
          <w:rFonts w:eastAsia="Arial Unicode MS"/>
          <w:b/>
          <w:i/>
          <w:caps/>
          <w:lang w:val="en-US"/>
        </w:rPr>
      </w:pPr>
      <w:r>
        <w:rPr>
          <w:rFonts w:eastAsia="Arial Unicode MS"/>
          <w:b/>
          <w:caps/>
          <w:lang w:val="ru-RU"/>
        </w:rPr>
        <w:pict w14:anchorId="527E3271">
          <v:shape id="_x0000_i1026" type="#_x0000_t75" alt="Microsoft Office Signature Line..." style="width:180pt;height:80.25pt">
            <v:imagedata r:id="rId9" o:title=""/>
            <o:lock v:ext="edit" ungrouping="t" rotation="t" cropping="t" verticies="t" text="t" grouping="t"/>
            <o:signatureline v:ext="edit" id="{C8BB73D5-9F26-4221-A366-3A5D50EA1B78}" provid="{00000000-0000-0000-0000-000000000000}" o:suggestedsigner="доц. д-р Ангел Кунчев" o:suggestedsigner2="Главен държавен здравен инспектор" issignatureline="t"/>
          </v:shape>
        </w:pict>
      </w:r>
    </w:p>
    <w:sectPr w:rsidR="00501689" w:rsidRPr="00501689" w:rsidSect="00F47FE2">
      <w:footerReference w:type="first" r:id="rId10"/>
      <w:pgSz w:w="11906" w:h="16838"/>
      <w:pgMar w:top="1276" w:right="1133" w:bottom="1276" w:left="1418" w:header="420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DCC7E" w14:textId="77777777" w:rsidR="00996271" w:rsidRDefault="00996271" w:rsidP="00D5329D">
      <w:r>
        <w:separator/>
      </w:r>
    </w:p>
  </w:endnote>
  <w:endnote w:type="continuationSeparator" w:id="0">
    <w:p w14:paraId="3061B954" w14:textId="77777777" w:rsidR="00996271" w:rsidRDefault="00996271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11F35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8E713DC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 xml:space="preserve">тел. +359 2 9301 171, </w:t>
    </w:r>
    <w:r w:rsidRPr="00A80A89">
      <w:rPr>
        <w:rFonts w:ascii="Verdana" w:hAnsi="Verdana" w:cs="Times New Roman"/>
        <w:sz w:val="16"/>
        <w:szCs w:val="16"/>
        <w:lang w:val="en-US"/>
      </w:rPr>
      <w:t>+359 2 981 01 11</w:t>
    </w:r>
    <w:r w:rsidRPr="00A80A89">
      <w:rPr>
        <w:rFonts w:ascii="Verdana" w:hAnsi="Verdana" w:cs="Times New Roman"/>
        <w:sz w:val="16"/>
        <w:szCs w:val="16"/>
      </w:rPr>
      <w:t>, факс: +359 2 981 18 33</w:t>
    </w:r>
  </w:p>
  <w:p w14:paraId="03F1D670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e-mail</w:t>
    </w:r>
    <w:r w:rsidRPr="00A80A89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9E4676" w:rsidRPr="00826EA8">
        <w:rPr>
          <w:rStyle w:val="Hyperlink"/>
          <w:rFonts w:ascii="Verdana" w:hAnsi="Verdana" w:cs="Times New Roman"/>
          <w:sz w:val="16"/>
          <w:szCs w:val="16"/>
        </w:rPr>
        <w:t>press</w:t>
      </w:r>
      <w:r w:rsidR="009E4676" w:rsidRPr="00826EA8">
        <w:rPr>
          <w:rStyle w:val="Hyperlink"/>
          <w:rFonts w:ascii="Verdana" w:hAnsi="Verdana" w:cs="Times New Roman"/>
          <w:sz w:val="16"/>
          <w:szCs w:val="16"/>
          <w:lang w:val="en-US"/>
        </w:rPr>
        <w:t>centre@mh.government.bg</w:t>
      </w:r>
    </w:hyperlink>
  </w:p>
  <w:p w14:paraId="6FBC2F4C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1EF5E" w14:textId="77777777" w:rsidR="00996271" w:rsidRDefault="00996271" w:rsidP="00D5329D">
      <w:r>
        <w:separator/>
      </w:r>
    </w:p>
  </w:footnote>
  <w:footnote w:type="continuationSeparator" w:id="0">
    <w:p w14:paraId="1E3D2508" w14:textId="77777777" w:rsidR="00996271" w:rsidRDefault="00996271" w:rsidP="00D53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9D"/>
    <w:rsid w:val="00000B4F"/>
    <w:rsid w:val="00005F41"/>
    <w:rsid w:val="00032546"/>
    <w:rsid w:val="0004246A"/>
    <w:rsid w:val="00063797"/>
    <w:rsid w:val="0006437D"/>
    <w:rsid w:val="00083D42"/>
    <w:rsid w:val="000856FA"/>
    <w:rsid w:val="000866CA"/>
    <w:rsid w:val="00086D6E"/>
    <w:rsid w:val="000917C6"/>
    <w:rsid w:val="000A3964"/>
    <w:rsid w:val="000A48B1"/>
    <w:rsid w:val="000B5D66"/>
    <w:rsid w:val="000C1930"/>
    <w:rsid w:val="000D0D43"/>
    <w:rsid w:val="000E0E23"/>
    <w:rsid w:val="000E27A3"/>
    <w:rsid w:val="00132650"/>
    <w:rsid w:val="001326EB"/>
    <w:rsid w:val="00133881"/>
    <w:rsid w:val="00137555"/>
    <w:rsid w:val="001409BD"/>
    <w:rsid w:val="00142110"/>
    <w:rsid w:val="00145203"/>
    <w:rsid w:val="00145646"/>
    <w:rsid w:val="00151454"/>
    <w:rsid w:val="00152035"/>
    <w:rsid w:val="00154161"/>
    <w:rsid w:val="00161179"/>
    <w:rsid w:val="0016231C"/>
    <w:rsid w:val="00173A35"/>
    <w:rsid w:val="0018215E"/>
    <w:rsid w:val="00182211"/>
    <w:rsid w:val="00184ABB"/>
    <w:rsid w:val="001869A7"/>
    <w:rsid w:val="00187FEC"/>
    <w:rsid w:val="001910E1"/>
    <w:rsid w:val="00193330"/>
    <w:rsid w:val="00193862"/>
    <w:rsid w:val="00193FC5"/>
    <w:rsid w:val="001A3733"/>
    <w:rsid w:val="001A5DA7"/>
    <w:rsid w:val="001B51A4"/>
    <w:rsid w:val="001C26E0"/>
    <w:rsid w:val="001C6423"/>
    <w:rsid w:val="001D28E7"/>
    <w:rsid w:val="001D768B"/>
    <w:rsid w:val="001D7E4B"/>
    <w:rsid w:val="001F60A6"/>
    <w:rsid w:val="002031FC"/>
    <w:rsid w:val="00204CCD"/>
    <w:rsid w:val="00223C92"/>
    <w:rsid w:val="00234258"/>
    <w:rsid w:val="00235D50"/>
    <w:rsid w:val="002361AE"/>
    <w:rsid w:val="00244B45"/>
    <w:rsid w:val="0025463F"/>
    <w:rsid w:val="002577B8"/>
    <w:rsid w:val="00263001"/>
    <w:rsid w:val="00271A34"/>
    <w:rsid w:val="00276BB6"/>
    <w:rsid w:val="002854CD"/>
    <w:rsid w:val="00290927"/>
    <w:rsid w:val="00293C5D"/>
    <w:rsid w:val="00294B45"/>
    <w:rsid w:val="002A5886"/>
    <w:rsid w:val="002A6F80"/>
    <w:rsid w:val="002C3E71"/>
    <w:rsid w:val="002D025D"/>
    <w:rsid w:val="002D62B7"/>
    <w:rsid w:val="002D7D3B"/>
    <w:rsid w:val="002E0B3E"/>
    <w:rsid w:val="002F3174"/>
    <w:rsid w:val="0031676E"/>
    <w:rsid w:val="003220B2"/>
    <w:rsid w:val="00324197"/>
    <w:rsid w:val="00334F74"/>
    <w:rsid w:val="003365F3"/>
    <w:rsid w:val="00357C27"/>
    <w:rsid w:val="003769D2"/>
    <w:rsid w:val="0038201E"/>
    <w:rsid w:val="0038776A"/>
    <w:rsid w:val="003B79B7"/>
    <w:rsid w:val="003C0643"/>
    <w:rsid w:val="003C683F"/>
    <w:rsid w:val="003D1814"/>
    <w:rsid w:val="003D2063"/>
    <w:rsid w:val="003D2094"/>
    <w:rsid w:val="003D6F9A"/>
    <w:rsid w:val="003E7EE6"/>
    <w:rsid w:val="004018A2"/>
    <w:rsid w:val="004025F6"/>
    <w:rsid w:val="004079F4"/>
    <w:rsid w:val="004222B0"/>
    <w:rsid w:val="00430F39"/>
    <w:rsid w:val="00430F5D"/>
    <w:rsid w:val="00452536"/>
    <w:rsid w:val="0045315C"/>
    <w:rsid w:val="00461756"/>
    <w:rsid w:val="00461882"/>
    <w:rsid w:val="00472FDC"/>
    <w:rsid w:val="00475190"/>
    <w:rsid w:val="00483E8D"/>
    <w:rsid w:val="004854A0"/>
    <w:rsid w:val="00486E4D"/>
    <w:rsid w:val="004A05B0"/>
    <w:rsid w:val="004A62D7"/>
    <w:rsid w:val="004B18FE"/>
    <w:rsid w:val="004B3B9F"/>
    <w:rsid w:val="004C0745"/>
    <w:rsid w:val="004D7141"/>
    <w:rsid w:val="004D723D"/>
    <w:rsid w:val="004F031E"/>
    <w:rsid w:val="004F18FB"/>
    <w:rsid w:val="00500D8B"/>
    <w:rsid w:val="00501689"/>
    <w:rsid w:val="005022D1"/>
    <w:rsid w:val="00503812"/>
    <w:rsid w:val="0050668E"/>
    <w:rsid w:val="00517D4D"/>
    <w:rsid w:val="00523425"/>
    <w:rsid w:val="00541553"/>
    <w:rsid w:val="00543E02"/>
    <w:rsid w:val="00547A0E"/>
    <w:rsid w:val="00551F50"/>
    <w:rsid w:val="00555C24"/>
    <w:rsid w:val="005659B3"/>
    <w:rsid w:val="0057571C"/>
    <w:rsid w:val="00576DC7"/>
    <w:rsid w:val="00583E07"/>
    <w:rsid w:val="00591138"/>
    <w:rsid w:val="005A780A"/>
    <w:rsid w:val="005B18FC"/>
    <w:rsid w:val="005B713B"/>
    <w:rsid w:val="005B714D"/>
    <w:rsid w:val="005C7CDC"/>
    <w:rsid w:val="005D4566"/>
    <w:rsid w:val="005F010B"/>
    <w:rsid w:val="005F0F99"/>
    <w:rsid w:val="006109F3"/>
    <w:rsid w:val="0061318B"/>
    <w:rsid w:val="0062477D"/>
    <w:rsid w:val="0062526B"/>
    <w:rsid w:val="0062763C"/>
    <w:rsid w:val="00633C65"/>
    <w:rsid w:val="00645693"/>
    <w:rsid w:val="00647573"/>
    <w:rsid w:val="006547F9"/>
    <w:rsid w:val="00666780"/>
    <w:rsid w:val="00675C41"/>
    <w:rsid w:val="006857B3"/>
    <w:rsid w:val="0069179B"/>
    <w:rsid w:val="00692655"/>
    <w:rsid w:val="00693446"/>
    <w:rsid w:val="006A319F"/>
    <w:rsid w:val="006A518F"/>
    <w:rsid w:val="006A730C"/>
    <w:rsid w:val="006B5F9F"/>
    <w:rsid w:val="006C68D1"/>
    <w:rsid w:val="006D4C78"/>
    <w:rsid w:val="006E7C33"/>
    <w:rsid w:val="006F53F2"/>
    <w:rsid w:val="007036A7"/>
    <w:rsid w:val="00705760"/>
    <w:rsid w:val="007142C7"/>
    <w:rsid w:val="00716492"/>
    <w:rsid w:val="00717BD2"/>
    <w:rsid w:val="007235B1"/>
    <w:rsid w:val="007326B0"/>
    <w:rsid w:val="00736906"/>
    <w:rsid w:val="007447A8"/>
    <w:rsid w:val="007458FA"/>
    <w:rsid w:val="00754CEC"/>
    <w:rsid w:val="00786C2C"/>
    <w:rsid w:val="0078705B"/>
    <w:rsid w:val="00795E47"/>
    <w:rsid w:val="007A327F"/>
    <w:rsid w:val="007A45FC"/>
    <w:rsid w:val="007A5DCD"/>
    <w:rsid w:val="007D233E"/>
    <w:rsid w:val="007D67A6"/>
    <w:rsid w:val="007E1BF1"/>
    <w:rsid w:val="007E3FF5"/>
    <w:rsid w:val="00800ADA"/>
    <w:rsid w:val="00803975"/>
    <w:rsid w:val="00816FFC"/>
    <w:rsid w:val="0082601D"/>
    <w:rsid w:val="00842CE5"/>
    <w:rsid w:val="00846C64"/>
    <w:rsid w:val="008502D3"/>
    <w:rsid w:val="008506E9"/>
    <w:rsid w:val="0085307C"/>
    <w:rsid w:val="00855EDD"/>
    <w:rsid w:val="008627A7"/>
    <w:rsid w:val="00880C9D"/>
    <w:rsid w:val="00890623"/>
    <w:rsid w:val="008923D8"/>
    <w:rsid w:val="00894C4B"/>
    <w:rsid w:val="008A1B18"/>
    <w:rsid w:val="008B1DFF"/>
    <w:rsid w:val="008E0806"/>
    <w:rsid w:val="008E509B"/>
    <w:rsid w:val="009137E9"/>
    <w:rsid w:val="00921723"/>
    <w:rsid w:val="009236B1"/>
    <w:rsid w:val="00925090"/>
    <w:rsid w:val="0094455C"/>
    <w:rsid w:val="00946975"/>
    <w:rsid w:val="00953C14"/>
    <w:rsid w:val="00954620"/>
    <w:rsid w:val="009551DB"/>
    <w:rsid w:val="009579A7"/>
    <w:rsid w:val="009617F8"/>
    <w:rsid w:val="00961A55"/>
    <w:rsid w:val="0096635E"/>
    <w:rsid w:val="009665DB"/>
    <w:rsid w:val="0099377B"/>
    <w:rsid w:val="00996271"/>
    <w:rsid w:val="00997729"/>
    <w:rsid w:val="00997D79"/>
    <w:rsid w:val="009A32C9"/>
    <w:rsid w:val="009A6C39"/>
    <w:rsid w:val="009B46B8"/>
    <w:rsid w:val="009C44DC"/>
    <w:rsid w:val="009E4676"/>
    <w:rsid w:val="009E4C1B"/>
    <w:rsid w:val="009E55C8"/>
    <w:rsid w:val="009F1BBC"/>
    <w:rsid w:val="009F310C"/>
    <w:rsid w:val="009F366E"/>
    <w:rsid w:val="009F5313"/>
    <w:rsid w:val="00A049F0"/>
    <w:rsid w:val="00A04E7A"/>
    <w:rsid w:val="00A06397"/>
    <w:rsid w:val="00A108D7"/>
    <w:rsid w:val="00A117CC"/>
    <w:rsid w:val="00A143E5"/>
    <w:rsid w:val="00A15B13"/>
    <w:rsid w:val="00A2399B"/>
    <w:rsid w:val="00A30EEB"/>
    <w:rsid w:val="00A32DA8"/>
    <w:rsid w:val="00A4147A"/>
    <w:rsid w:val="00A53B96"/>
    <w:rsid w:val="00A548A1"/>
    <w:rsid w:val="00A80A89"/>
    <w:rsid w:val="00A82D70"/>
    <w:rsid w:val="00A83569"/>
    <w:rsid w:val="00A847D2"/>
    <w:rsid w:val="00A87B8E"/>
    <w:rsid w:val="00A90A39"/>
    <w:rsid w:val="00A91B9E"/>
    <w:rsid w:val="00A953E8"/>
    <w:rsid w:val="00AB1140"/>
    <w:rsid w:val="00AB2DF0"/>
    <w:rsid w:val="00AB490B"/>
    <w:rsid w:val="00AE7843"/>
    <w:rsid w:val="00B155ED"/>
    <w:rsid w:val="00B17B8F"/>
    <w:rsid w:val="00B23ADD"/>
    <w:rsid w:val="00B31620"/>
    <w:rsid w:val="00B349C2"/>
    <w:rsid w:val="00B412B9"/>
    <w:rsid w:val="00B4553C"/>
    <w:rsid w:val="00B57023"/>
    <w:rsid w:val="00B65FDC"/>
    <w:rsid w:val="00B668DA"/>
    <w:rsid w:val="00B739D6"/>
    <w:rsid w:val="00B8139F"/>
    <w:rsid w:val="00B86975"/>
    <w:rsid w:val="00B910C5"/>
    <w:rsid w:val="00BA5286"/>
    <w:rsid w:val="00BA78C0"/>
    <w:rsid w:val="00BB095B"/>
    <w:rsid w:val="00BB1409"/>
    <w:rsid w:val="00BC2A49"/>
    <w:rsid w:val="00BC34CE"/>
    <w:rsid w:val="00BD2DF6"/>
    <w:rsid w:val="00BD3393"/>
    <w:rsid w:val="00BD3A49"/>
    <w:rsid w:val="00BD67CE"/>
    <w:rsid w:val="00BE5FE3"/>
    <w:rsid w:val="00BF15FC"/>
    <w:rsid w:val="00BF54B7"/>
    <w:rsid w:val="00C2683C"/>
    <w:rsid w:val="00C32A33"/>
    <w:rsid w:val="00C45232"/>
    <w:rsid w:val="00C5238D"/>
    <w:rsid w:val="00C6579F"/>
    <w:rsid w:val="00C73386"/>
    <w:rsid w:val="00C77AB7"/>
    <w:rsid w:val="00C83522"/>
    <w:rsid w:val="00C9110E"/>
    <w:rsid w:val="00C931FC"/>
    <w:rsid w:val="00C9735F"/>
    <w:rsid w:val="00CA6D7D"/>
    <w:rsid w:val="00CB0C65"/>
    <w:rsid w:val="00CB58E1"/>
    <w:rsid w:val="00CC2F74"/>
    <w:rsid w:val="00CC51F9"/>
    <w:rsid w:val="00CD3940"/>
    <w:rsid w:val="00D36103"/>
    <w:rsid w:val="00D507DC"/>
    <w:rsid w:val="00D516C8"/>
    <w:rsid w:val="00D5329D"/>
    <w:rsid w:val="00D54E48"/>
    <w:rsid w:val="00D56B53"/>
    <w:rsid w:val="00D624E7"/>
    <w:rsid w:val="00D6765D"/>
    <w:rsid w:val="00D72575"/>
    <w:rsid w:val="00D76D88"/>
    <w:rsid w:val="00D76EBF"/>
    <w:rsid w:val="00D81875"/>
    <w:rsid w:val="00D81EFD"/>
    <w:rsid w:val="00D81FF9"/>
    <w:rsid w:val="00D82232"/>
    <w:rsid w:val="00D87F18"/>
    <w:rsid w:val="00D93AF4"/>
    <w:rsid w:val="00DA17CE"/>
    <w:rsid w:val="00DA1972"/>
    <w:rsid w:val="00DA1AB6"/>
    <w:rsid w:val="00DD626B"/>
    <w:rsid w:val="00DE3CE7"/>
    <w:rsid w:val="00DF17D3"/>
    <w:rsid w:val="00DF2174"/>
    <w:rsid w:val="00DF2549"/>
    <w:rsid w:val="00DF44F3"/>
    <w:rsid w:val="00E06D8F"/>
    <w:rsid w:val="00E073AD"/>
    <w:rsid w:val="00E147B3"/>
    <w:rsid w:val="00E3039B"/>
    <w:rsid w:val="00E31559"/>
    <w:rsid w:val="00E33263"/>
    <w:rsid w:val="00E34948"/>
    <w:rsid w:val="00E47752"/>
    <w:rsid w:val="00E4799C"/>
    <w:rsid w:val="00E5216B"/>
    <w:rsid w:val="00E54604"/>
    <w:rsid w:val="00E61531"/>
    <w:rsid w:val="00E71C15"/>
    <w:rsid w:val="00E723B9"/>
    <w:rsid w:val="00E7770B"/>
    <w:rsid w:val="00E80E3D"/>
    <w:rsid w:val="00E83324"/>
    <w:rsid w:val="00E84023"/>
    <w:rsid w:val="00E9139A"/>
    <w:rsid w:val="00E91EE6"/>
    <w:rsid w:val="00E92F4B"/>
    <w:rsid w:val="00E93F85"/>
    <w:rsid w:val="00EA7136"/>
    <w:rsid w:val="00EB1741"/>
    <w:rsid w:val="00EC1D36"/>
    <w:rsid w:val="00EC5321"/>
    <w:rsid w:val="00ED340E"/>
    <w:rsid w:val="00EE1B66"/>
    <w:rsid w:val="00EE5491"/>
    <w:rsid w:val="00EE6281"/>
    <w:rsid w:val="00EF6189"/>
    <w:rsid w:val="00F01AD9"/>
    <w:rsid w:val="00F02349"/>
    <w:rsid w:val="00F07369"/>
    <w:rsid w:val="00F36923"/>
    <w:rsid w:val="00F411E0"/>
    <w:rsid w:val="00F475A1"/>
    <w:rsid w:val="00F47FE2"/>
    <w:rsid w:val="00F5728D"/>
    <w:rsid w:val="00F67510"/>
    <w:rsid w:val="00F730FD"/>
    <w:rsid w:val="00F814B1"/>
    <w:rsid w:val="00F95285"/>
    <w:rsid w:val="00F960EF"/>
    <w:rsid w:val="00FA0319"/>
    <w:rsid w:val="00FA6BFA"/>
    <w:rsid w:val="00FA7D11"/>
    <w:rsid w:val="00FB71CD"/>
    <w:rsid w:val="00FC3F1B"/>
    <w:rsid w:val="00FD1588"/>
    <w:rsid w:val="00FD1EE2"/>
    <w:rsid w:val="00FD37B3"/>
    <w:rsid w:val="00FD5CA2"/>
    <w:rsid w:val="00FD7D3F"/>
    <w:rsid w:val="00FE4861"/>
    <w:rsid w:val="00FF4C6D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31E60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shorttext">
    <w:name w:val="short_text"/>
    <w:basedOn w:val="DefaultParagraphFont"/>
    <w:rsid w:val="00C9110E"/>
  </w:style>
  <w:style w:type="paragraph" w:customStyle="1" w:styleId="Title1">
    <w:name w:val="Title1"/>
    <w:basedOn w:val="Normal"/>
    <w:rsid w:val="00A049F0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B5F9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079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8662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0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5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38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2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4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9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39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0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7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09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0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96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82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centre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2500D-B266-4638-A2CC-E942892B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Министерство на здравеопазването</vt:lpstr>
      <vt:lpstr>Главен държавен здравен инспектор</vt:lpstr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OPOS BG14</cp:lastModifiedBy>
  <cp:revision>2</cp:revision>
  <cp:lastPrinted>2020-08-07T07:13:00Z</cp:lastPrinted>
  <dcterms:created xsi:type="dcterms:W3CDTF">2020-08-17T05:42:00Z</dcterms:created>
  <dcterms:modified xsi:type="dcterms:W3CDTF">2020-08-17T05:42:00Z</dcterms:modified>
</cp:coreProperties>
</file>