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2" w:rightFromText="142" w:topFromText="573" w:vertAnchor="page" w:horzAnchor="margin" w:tblpXSpec="center" w:tblpY="879"/>
        <w:tblOverlap w:val="never"/>
        <w:tblW w:w="10632" w:type="dxa"/>
        <w:tblLayout w:type="fixed"/>
        <w:tblLook w:val="01E0" w:firstRow="1" w:lastRow="1" w:firstColumn="1" w:lastColumn="1" w:noHBand="0" w:noVBand="0"/>
      </w:tblPr>
      <w:tblGrid>
        <w:gridCol w:w="2410"/>
        <w:gridCol w:w="5879"/>
        <w:gridCol w:w="2343"/>
      </w:tblGrid>
      <w:tr w:rsidR="00EA3476" w:rsidRPr="0015002D" w14:paraId="2EA3FE54" w14:textId="77777777" w:rsidTr="00344F01">
        <w:trPr>
          <w:trHeight w:val="1418"/>
        </w:trPr>
        <w:tc>
          <w:tcPr>
            <w:tcW w:w="2410" w:type="dxa"/>
            <w:tcBorders>
              <w:bottom w:val="double" w:sz="4" w:space="0" w:color="99CC00"/>
            </w:tcBorders>
            <w:shd w:val="clear" w:color="auto" w:fill="auto"/>
          </w:tcPr>
          <w:p w14:paraId="7FD215EF" w14:textId="20EB069A" w:rsidR="00EA3476" w:rsidRPr="0015002D" w:rsidRDefault="00887017" w:rsidP="00016676">
            <w:pPr>
              <w:shd w:val="clear" w:color="auto" w:fill="FFFFFF" w:themeFill="background1"/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bg-BG" w:eastAsia="fr-FR"/>
              </w:rPr>
            </w:pPr>
            <w:bookmarkStart w:id="0" w:name="_Hlk72226262"/>
            <w:bookmarkEnd w:id="0"/>
            <w:r w:rsidRPr="0015002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bg-BG" w:eastAsia="bg-BG"/>
              </w:rPr>
              <w:drawing>
                <wp:inline distT="0" distB="0" distL="0" distR="0" wp14:anchorId="32FFEDD7" wp14:editId="1F5417C4">
                  <wp:extent cx="581025" cy="390525"/>
                  <wp:effectExtent l="0" t="0" r="9525" b="952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8BBD0C" w14:textId="77777777" w:rsidR="00887017" w:rsidRPr="0015002D" w:rsidRDefault="00887017" w:rsidP="00016676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808080"/>
                <w:sz w:val="24"/>
                <w:szCs w:val="24"/>
                <w:lang w:val="bg-BG" w:eastAsia="fr-FR"/>
              </w:rPr>
            </w:pPr>
            <w:r w:rsidRPr="0015002D">
              <w:rPr>
                <w:rFonts w:ascii="Times New Roman" w:eastAsia="Times New Roman" w:hAnsi="Times New Roman" w:cs="Times New Roman"/>
                <w:color w:val="808080"/>
                <w:sz w:val="24"/>
                <w:szCs w:val="24"/>
                <w:lang w:val="bg-BG" w:eastAsia="fr-FR"/>
              </w:rPr>
              <w:t>Европейски съюз</w:t>
            </w:r>
          </w:p>
          <w:p w14:paraId="39A062BE" w14:textId="7BC932B4" w:rsidR="00EA3476" w:rsidRPr="0015002D" w:rsidRDefault="00887017" w:rsidP="00016676">
            <w:pPr>
              <w:shd w:val="clear" w:color="auto" w:fill="FFFFFF" w:themeFill="background1"/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fr-FR"/>
              </w:rPr>
            </w:pPr>
            <w:r w:rsidRPr="0015002D">
              <w:rPr>
                <w:rFonts w:ascii="Times New Roman" w:eastAsia="Times New Roman" w:hAnsi="Times New Roman" w:cs="Times New Roman"/>
                <w:color w:val="808080"/>
                <w:sz w:val="24"/>
                <w:szCs w:val="24"/>
                <w:lang w:val="bg-BG" w:eastAsia="fr-FR"/>
              </w:rPr>
              <w:t>Европейски структурни и инвестиционни фондове</w:t>
            </w:r>
          </w:p>
        </w:tc>
        <w:tc>
          <w:tcPr>
            <w:tcW w:w="5879" w:type="dxa"/>
            <w:tcBorders>
              <w:bottom w:val="double" w:sz="4" w:space="0" w:color="99CC00"/>
            </w:tcBorders>
            <w:shd w:val="clear" w:color="auto" w:fill="auto"/>
            <w:vAlign w:val="center"/>
          </w:tcPr>
          <w:p w14:paraId="58F8E2AC" w14:textId="77777777" w:rsidR="00EA3476" w:rsidRPr="0015002D" w:rsidRDefault="00EA3476" w:rsidP="00016676">
            <w:pPr>
              <w:shd w:val="clear" w:color="auto" w:fill="FFFFFF" w:themeFill="background1"/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15002D">
              <w:rPr>
                <w:rFonts w:ascii="Times New Roman" w:eastAsia="Times New Roman" w:hAnsi="Times New Roman" w:cs="Times New Roman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>ОПЕРАТИВНА ПРОГРАМА</w:t>
            </w:r>
          </w:p>
          <w:p w14:paraId="5F1CBD8B" w14:textId="1080F5CE" w:rsidR="00EA3476" w:rsidRPr="0015002D" w:rsidRDefault="005F2A06" w:rsidP="00016676">
            <w:pPr>
              <w:shd w:val="clear" w:color="auto" w:fill="FFFFFF" w:themeFill="background1"/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15002D">
              <w:rPr>
                <w:rFonts w:ascii="Times New Roman" w:eastAsia="Times New Roman" w:hAnsi="Times New Roman" w:cs="Times New Roman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>„</w:t>
            </w:r>
            <w:r w:rsidR="00EA3476" w:rsidRPr="0015002D">
              <w:rPr>
                <w:rFonts w:ascii="Times New Roman" w:eastAsia="Times New Roman" w:hAnsi="Times New Roman" w:cs="Times New Roman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>ОКОЛНА СРЕДА 20</w:t>
            </w:r>
            <w:r w:rsidR="00EA3476" w:rsidRPr="0015002D">
              <w:rPr>
                <w:rFonts w:ascii="Times New Roman" w:eastAsia="Times New Roman" w:hAnsi="Times New Roman" w:cs="Times New Roman"/>
                <w:b/>
                <w:noProof/>
                <w:color w:val="808080"/>
                <w:spacing w:val="80"/>
                <w:sz w:val="24"/>
                <w:szCs w:val="24"/>
                <w:lang w:val="ru-RU" w:eastAsia="bg-BG"/>
              </w:rPr>
              <w:t>14</w:t>
            </w:r>
            <w:r w:rsidRPr="0015002D">
              <w:rPr>
                <w:rFonts w:ascii="Times New Roman" w:eastAsia="Times New Roman" w:hAnsi="Times New Roman" w:cs="Times New Roman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>–</w:t>
            </w:r>
            <w:r w:rsidR="00EA3476" w:rsidRPr="0015002D">
              <w:rPr>
                <w:rFonts w:ascii="Times New Roman" w:eastAsia="Times New Roman" w:hAnsi="Times New Roman" w:cs="Times New Roman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>20</w:t>
            </w:r>
            <w:r w:rsidR="00EA3476" w:rsidRPr="0015002D">
              <w:rPr>
                <w:rFonts w:ascii="Times New Roman" w:eastAsia="Times New Roman" w:hAnsi="Times New Roman" w:cs="Times New Roman"/>
                <w:b/>
                <w:noProof/>
                <w:color w:val="808080"/>
                <w:spacing w:val="80"/>
                <w:sz w:val="24"/>
                <w:szCs w:val="24"/>
                <w:lang w:val="ru-RU" w:eastAsia="bg-BG"/>
              </w:rPr>
              <w:t>20</w:t>
            </w:r>
            <w:r w:rsidR="00EA3476" w:rsidRPr="0015002D">
              <w:rPr>
                <w:rFonts w:ascii="Times New Roman" w:eastAsia="Times New Roman" w:hAnsi="Times New Roman" w:cs="Times New Roman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 xml:space="preserve"> г.”</w:t>
            </w:r>
          </w:p>
        </w:tc>
        <w:tc>
          <w:tcPr>
            <w:tcW w:w="2343" w:type="dxa"/>
            <w:tcBorders>
              <w:bottom w:val="double" w:sz="4" w:space="0" w:color="99CC00"/>
            </w:tcBorders>
            <w:shd w:val="clear" w:color="auto" w:fill="auto"/>
          </w:tcPr>
          <w:p w14:paraId="6CA06E43" w14:textId="352765F5" w:rsidR="00EA3476" w:rsidRPr="0015002D" w:rsidRDefault="00887017" w:rsidP="00016676">
            <w:pPr>
              <w:shd w:val="clear" w:color="auto" w:fill="FFFFFF" w:themeFill="background1"/>
              <w:tabs>
                <w:tab w:val="center" w:pos="4536"/>
                <w:tab w:val="right" w:pos="907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bg-BG" w:eastAsia="fr-FR"/>
              </w:rPr>
            </w:pPr>
            <w:r w:rsidRPr="0015002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bg-BG" w:eastAsia="bg-BG"/>
              </w:rPr>
              <w:drawing>
                <wp:inline distT="0" distB="0" distL="0" distR="0" wp14:anchorId="437F44FD" wp14:editId="0D5EB077">
                  <wp:extent cx="1184977" cy="942975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7824" cy="945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882FF1" w14:textId="1DEF682D" w:rsidR="00EA3476" w:rsidRPr="0015002D" w:rsidRDefault="00EA3476" w:rsidP="00016676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</w:p>
        </w:tc>
      </w:tr>
      <w:tr w:rsidR="00EA3476" w:rsidRPr="0015002D" w14:paraId="6A9FF0FE" w14:textId="77777777" w:rsidTr="00344F01">
        <w:trPr>
          <w:trHeight w:val="357"/>
        </w:trPr>
        <w:tc>
          <w:tcPr>
            <w:tcW w:w="10632" w:type="dxa"/>
            <w:gridSpan w:val="3"/>
            <w:tcBorders>
              <w:top w:val="double" w:sz="4" w:space="0" w:color="99CC00"/>
            </w:tcBorders>
            <w:shd w:val="clear" w:color="auto" w:fill="auto"/>
          </w:tcPr>
          <w:p w14:paraId="6460A4D2" w14:textId="77777777" w:rsidR="00EA3476" w:rsidRPr="0015002D" w:rsidRDefault="00EA3476" w:rsidP="00016676">
            <w:pPr>
              <w:shd w:val="clear" w:color="auto" w:fill="FFFFFF" w:themeFill="background1"/>
              <w:tabs>
                <w:tab w:val="center" w:pos="4536"/>
                <w:tab w:val="right" w:pos="9072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bg-BG" w:eastAsia="bg-BG"/>
              </w:rPr>
            </w:pPr>
          </w:p>
        </w:tc>
      </w:tr>
    </w:tbl>
    <w:p w14:paraId="73D038F8" w14:textId="1FD74DD1" w:rsidR="00FA74A9" w:rsidRPr="0015002D" w:rsidRDefault="00860AA6" w:rsidP="00FA74A9">
      <w:pPr>
        <w:pStyle w:val="NoSpacing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5002D">
        <w:rPr>
          <w:rFonts w:ascii="Times New Roman" w:eastAsia="Calibri" w:hAnsi="Times New Roman" w:cs="Times New Roman"/>
          <w:b/>
          <w:sz w:val="24"/>
          <w:szCs w:val="24"/>
          <w:lang w:val="bg-BG"/>
        </w:rPr>
        <w:t>РЕЗЮМЕ ЗА ГРАЖДАНИТЕ</w:t>
      </w:r>
    </w:p>
    <w:p w14:paraId="5EA94C0C" w14:textId="21D0FC28" w:rsidR="00FA74A9" w:rsidRPr="0015002D" w:rsidRDefault="00860AA6" w:rsidP="00FA74A9">
      <w:pPr>
        <w:pStyle w:val="NoSpacing"/>
        <w:jc w:val="center"/>
        <w:rPr>
          <w:rFonts w:ascii="Times New Roman" w:eastAsia="Calibri" w:hAnsi="Times New Roman" w:cs="Times New Roman"/>
          <w:b/>
          <w:sz w:val="24"/>
          <w:szCs w:val="24"/>
          <w:lang w:val="bg-BG"/>
        </w:rPr>
      </w:pPr>
      <w:r w:rsidRPr="0015002D">
        <w:rPr>
          <w:rFonts w:ascii="Times New Roman" w:eastAsia="Calibri" w:hAnsi="Times New Roman" w:cs="Times New Roman"/>
          <w:b/>
          <w:sz w:val="24"/>
          <w:szCs w:val="24"/>
          <w:lang w:val="bg-BG"/>
        </w:rPr>
        <w:t>НА ГОДИШЕН ДОКЛАД ЗА ИЗПЪЛНЕНИЕТО НА</w:t>
      </w:r>
    </w:p>
    <w:p w14:paraId="30307325" w14:textId="2B309BB3" w:rsidR="00860AA6" w:rsidRPr="00BF5FD6" w:rsidRDefault="00860AA6" w:rsidP="00FA74A9">
      <w:pPr>
        <w:pStyle w:val="NoSpacing"/>
        <w:jc w:val="center"/>
        <w:rPr>
          <w:rFonts w:ascii="Times New Roman" w:eastAsia="Calibri" w:hAnsi="Times New Roman" w:cs="Times New Roman"/>
          <w:b/>
          <w:sz w:val="24"/>
          <w:szCs w:val="24"/>
          <w:lang w:val="bg-BG"/>
        </w:rPr>
      </w:pPr>
      <w:r w:rsidRPr="0015002D">
        <w:rPr>
          <w:rFonts w:ascii="Times New Roman" w:eastAsia="Calibri" w:hAnsi="Times New Roman" w:cs="Times New Roman"/>
          <w:b/>
          <w:sz w:val="24"/>
          <w:szCs w:val="24"/>
          <w:lang w:val="bg-BG"/>
        </w:rPr>
        <w:t>ОПЕРАТИВНА ПР</w:t>
      </w:r>
      <w:r w:rsidR="005C25C2" w:rsidRPr="0015002D">
        <w:rPr>
          <w:rFonts w:ascii="Times New Roman" w:eastAsia="Calibri" w:hAnsi="Times New Roman" w:cs="Times New Roman"/>
          <w:b/>
          <w:sz w:val="24"/>
          <w:szCs w:val="24"/>
          <w:lang w:val="bg-BG"/>
        </w:rPr>
        <w:t>ОГРАМА</w:t>
      </w:r>
      <w:r w:rsidR="00FA74A9" w:rsidRPr="00BF5FD6">
        <w:rPr>
          <w:rFonts w:ascii="Times New Roman" w:eastAsia="Calibri" w:hAnsi="Times New Roman" w:cs="Times New Roman"/>
          <w:b/>
          <w:sz w:val="24"/>
          <w:szCs w:val="24"/>
          <w:lang w:val="bg-BG"/>
        </w:rPr>
        <w:t xml:space="preserve"> </w:t>
      </w:r>
      <w:r w:rsidR="005C25C2" w:rsidRPr="0015002D">
        <w:rPr>
          <w:rFonts w:ascii="Times New Roman" w:eastAsia="Calibri" w:hAnsi="Times New Roman" w:cs="Times New Roman"/>
          <w:b/>
          <w:sz w:val="24"/>
          <w:szCs w:val="24"/>
          <w:lang w:val="bg-BG"/>
        </w:rPr>
        <w:t>„ОКОЛНА СРЕДА 2014-2020 г</w:t>
      </w:r>
      <w:r w:rsidR="002D4B03" w:rsidRPr="0015002D">
        <w:rPr>
          <w:rFonts w:ascii="Times New Roman" w:eastAsia="Calibri" w:hAnsi="Times New Roman" w:cs="Times New Roman"/>
          <w:b/>
          <w:sz w:val="24"/>
          <w:szCs w:val="24"/>
          <w:lang w:val="bg-BG"/>
        </w:rPr>
        <w:t>.“</w:t>
      </w:r>
      <w:r w:rsidR="00FA74A9" w:rsidRPr="00BF5FD6">
        <w:rPr>
          <w:rFonts w:ascii="Times New Roman" w:eastAsia="Calibri" w:hAnsi="Times New Roman" w:cs="Times New Roman"/>
          <w:b/>
          <w:sz w:val="24"/>
          <w:szCs w:val="24"/>
          <w:lang w:val="bg-BG"/>
        </w:rPr>
        <w:t xml:space="preserve"> - </w:t>
      </w:r>
      <w:r w:rsidR="00A4412F" w:rsidRPr="0015002D">
        <w:rPr>
          <w:rFonts w:ascii="Times New Roman" w:eastAsia="Calibri" w:hAnsi="Times New Roman" w:cs="Times New Roman"/>
          <w:b/>
          <w:sz w:val="24"/>
          <w:szCs w:val="24"/>
          <w:lang w:val="bg-BG"/>
        </w:rPr>
        <w:t>202</w:t>
      </w:r>
      <w:r w:rsidR="00A4412F" w:rsidRPr="00BF5FD6">
        <w:rPr>
          <w:rFonts w:ascii="Times New Roman" w:eastAsia="Calibri" w:hAnsi="Times New Roman" w:cs="Times New Roman"/>
          <w:b/>
          <w:sz w:val="24"/>
          <w:szCs w:val="24"/>
          <w:lang w:val="bg-BG"/>
        </w:rPr>
        <w:t>1</w:t>
      </w:r>
      <w:r w:rsidRPr="0015002D">
        <w:rPr>
          <w:rFonts w:ascii="Times New Roman" w:eastAsia="Calibri" w:hAnsi="Times New Roman" w:cs="Times New Roman"/>
          <w:b/>
          <w:sz w:val="24"/>
          <w:szCs w:val="24"/>
          <w:lang w:val="bg-BG"/>
        </w:rPr>
        <w:t xml:space="preserve"> г.</w:t>
      </w:r>
      <w:r w:rsidR="0041230C" w:rsidRPr="00BF5FD6">
        <w:rPr>
          <w:rFonts w:ascii="Times New Roman" w:eastAsia="Calibri" w:hAnsi="Times New Roman" w:cs="Times New Roman"/>
          <w:b/>
          <w:sz w:val="24"/>
          <w:szCs w:val="24"/>
          <w:lang w:val="bg-BG"/>
        </w:rPr>
        <w:t>*</w:t>
      </w:r>
    </w:p>
    <w:p w14:paraId="0921A739" w14:textId="6B18F16C" w:rsidR="002C4D03" w:rsidRPr="0015002D" w:rsidRDefault="002C4D03" w:rsidP="00DF0BDF">
      <w:pPr>
        <w:shd w:val="clear" w:color="auto" w:fill="FFFFFF" w:themeFill="background1"/>
        <w:spacing w:after="0" w:line="240" w:lineRule="auto"/>
        <w:ind w:left="-426" w:firstLine="852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</w:p>
    <w:p w14:paraId="1AB008BC" w14:textId="77777777" w:rsidR="003C03C0" w:rsidRPr="0015002D" w:rsidRDefault="003C03C0" w:rsidP="00245252">
      <w:pPr>
        <w:pStyle w:val="NoSpacing"/>
        <w:jc w:val="both"/>
        <w:rPr>
          <w:rFonts w:ascii="Times New Roman" w:hAnsi="Times New Roman" w:cs="Times New Roman"/>
          <w:b/>
          <w:sz w:val="24"/>
          <w:szCs w:val="24"/>
          <w:lang w:val="bg-BG"/>
        </w:rPr>
      </w:pPr>
    </w:p>
    <w:p w14:paraId="449229D1" w14:textId="754B82F9" w:rsidR="003C03C0" w:rsidRPr="0015002D" w:rsidRDefault="00F07D53" w:rsidP="003C03C0">
      <w:pPr>
        <w:shd w:val="clear" w:color="auto" w:fill="FFFFFF" w:themeFill="background1"/>
        <w:spacing w:after="0" w:line="240" w:lineRule="auto"/>
        <w:ind w:left="851"/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1</w:t>
      </w:r>
      <w:r w:rsidR="003C03C0" w:rsidRPr="00BF5FD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 xml:space="preserve">. </w:t>
      </w:r>
      <w:r w:rsidR="003C03C0" w:rsidRPr="0015002D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 xml:space="preserve"> </w:t>
      </w:r>
      <w:r w:rsidR="003C03C0" w:rsidRPr="00BF5FD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Постигнати резултати – напредък</w:t>
      </w:r>
      <w:r w:rsidR="003C03C0" w:rsidRPr="0015002D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ът</w:t>
      </w:r>
      <w:r w:rsidR="003C03C0" w:rsidRPr="00BF5FD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 xml:space="preserve"> в</w:t>
      </w:r>
      <w:r w:rsidR="003C03C0" w:rsidRPr="0015002D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 xml:space="preserve"> цифри: </w:t>
      </w:r>
    </w:p>
    <w:p w14:paraId="365AFE09" w14:textId="77777777" w:rsidR="003C03C0" w:rsidRPr="0015002D" w:rsidRDefault="003C03C0" w:rsidP="007B62DD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</w:pPr>
    </w:p>
    <w:p w14:paraId="5BD06134" w14:textId="6D0A5D46" w:rsidR="003C03C0" w:rsidRPr="0015002D" w:rsidRDefault="00373D2F" w:rsidP="007B62DD">
      <w:pPr>
        <w:shd w:val="clear" w:color="auto" w:fill="FFFFFF" w:themeFill="background1"/>
        <w:spacing w:after="0"/>
        <w:ind w:firstLine="72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От началото на програмния период 2014-2020 г. до декември </w:t>
      </w:r>
      <w:r w:rsidR="003C03C0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2021 г.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включително </w:t>
      </w:r>
      <w:r w:rsidR="003C03C0" w:rsidRPr="0015002D">
        <w:rPr>
          <w:rFonts w:ascii="Times New Roman" w:hAnsi="Times New Roman" w:cs="Times New Roman"/>
          <w:bCs/>
          <w:sz w:val="24"/>
          <w:szCs w:val="24"/>
          <w:lang w:val="bg-BG"/>
        </w:rPr>
        <w:t>по О</w:t>
      </w:r>
      <w:r>
        <w:rPr>
          <w:rFonts w:ascii="Times New Roman" w:hAnsi="Times New Roman" w:cs="Times New Roman"/>
          <w:bCs/>
          <w:sz w:val="24"/>
          <w:szCs w:val="24"/>
          <w:lang w:val="bg-BG"/>
        </w:rPr>
        <w:t xml:space="preserve">перативна програма </w:t>
      </w:r>
      <w:r w:rsidR="003C03C0" w:rsidRPr="0015002D">
        <w:rPr>
          <w:rFonts w:ascii="Times New Roman" w:hAnsi="Times New Roman" w:cs="Times New Roman"/>
          <w:bCs/>
          <w:sz w:val="24"/>
          <w:szCs w:val="24"/>
          <w:lang w:val="bg-BG"/>
        </w:rPr>
        <w:t xml:space="preserve">„Околна среда“ </w:t>
      </w:r>
      <w:r w:rsidR="003C03C0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са сключени и издадени 340 договора и заповеди за предоставяне на безвъзмездна финансова помощ </w:t>
      </w:r>
      <w:r w:rsidR="003C03C0" w:rsidRPr="00BF5FD6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(</w:t>
      </w:r>
      <w:r w:rsidR="003C03C0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БФП</w:t>
      </w:r>
      <w:r w:rsidR="003C03C0" w:rsidRPr="00BF5FD6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)</w:t>
      </w:r>
      <w:r w:rsidR="003C03C0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. </w:t>
      </w:r>
      <w:r w:rsidR="00816575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За посочения период о</w:t>
      </w:r>
      <w:r w:rsidR="003C03C0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бщият размер на средствата е </w:t>
      </w:r>
      <w:r w:rsidR="003C03C0" w:rsidRPr="0015002D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 xml:space="preserve">1,86 млрд. евро, </w:t>
      </w:r>
      <w:r w:rsidR="003C03C0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което представлява 107 % от бюджета на Програмата</w:t>
      </w:r>
      <w:r w:rsidR="00495ACF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, като </w:t>
      </w:r>
      <w:r w:rsidR="003C03C0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изплатените средства възлизат на </w:t>
      </w:r>
      <w:r w:rsidR="003C03C0" w:rsidRPr="0015002D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над 843 млн. евро.</w:t>
      </w:r>
    </w:p>
    <w:p w14:paraId="63E0A705" w14:textId="3B8C956C" w:rsidR="007D60E7" w:rsidRPr="0015002D" w:rsidRDefault="007D60E7" w:rsidP="005A4B93">
      <w:pPr>
        <w:spacing w:after="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ab/>
        <w:t xml:space="preserve">До </w:t>
      </w:r>
      <w:r w:rsidR="00495ACF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декември </w:t>
      </w: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2021 г. общо сертифицираните пред Европейската комисия  разходи са в размер </w:t>
      </w:r>
      <w:r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на 755 473</w:t>
      </w:r>
      <w:r w:rsidR="00F07D53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 </w:t>
      </w:r>
      <w:r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635</w:t>
      </w:r>
      <w:r w:rsidR="00F07D53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.</w:t>
      </w:r>
      <w:r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 xml:space="preserve"> евро</w:t>
      </w: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, представляващи 43,6 % от бюджета на  програмата, от които </w:t>
      </w:r>
      <w:r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568 812</w:t>
      </w:r>
      <w:r w:rsidR="00F07D53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 </w:t>
      </w:r>
      <w:r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516  евро</w:t>
      </w: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са сертифицирани по Кохезионния фонд и </w:t>
      </w:r>
      <w:r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186 661</w:t>
      </w:r>
      <w:r w:rsidR="00F07D53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 </w:t>
      </w:r>
      <w:r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119</w:t>
      </w:r>
      <w:r w:rsidR="00F07D53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 xml:space="preserve"> </w:t>
      </w:r>
      <w:r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евро</w:t>
      </w: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по Европейския фонд за регионално развитие.</w:t>
      </w:r>
    </w:p>
    <w:p w14:paraId="069475D2" w14:textId="2AE5A236" w:rsidR="005A4B93" w:rsidRPr="00495ACF" w:rsidRDefault="0056589D" w:rsidP="005A4B93">
      <w:pPr>
        <w:shd w:val="clear" w:color="auto" w:fill="FFFFFF" w:themeFill="background1"/>
        <w:spacing w:after="0"/>
        <w:ind w:firstLine="72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П</w:t>
      </w:r>
      <w:r w:rsidR="005A4B93" w:rsidRPr="00495ACF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рез 2021 г. са обявени 2 бр. процедури – „Изграждане на ВиК инфраструктура в Столична община“ и „Подобряване на природозащитното състояние на природни местообитания -2“, с обща стойност на безвъзмездната финансова помощ от над 50 млн. евро.</w:t>
      </w:r>
    </w:p>
    <w:p w14:paraId="51FCD0D3" w14:textId="77777777" w:rsidR="00F07D53" w:rsidRPr="0015002D" w:rsidRDefault="00F07D53" w:rsidP="00F07D53">
      <w:pPr>
        <w:pStyle w:val="ListParagraph"/>
        <w:shd w:val="clear" w:color="auto" w:fill="FFFFFF" w:themeFill="background1"/>
        <w:tabs>
          <w:tab w:val="left" w:pos="1276"/>
        </w:tabs>
        <w:spacing w:after="0" w:line="240" w:lineRule="auto"/>
        <w:ind w:left="993"/>
        <w:jc w:val="both"/>
        <w:rPr>
          <w:rFonts w:ascii="Times New Roman" w:hAnsi="Times New Roman" w:cs="Times New Roman"/>
          <w:b/>
          <w:bCs/>
          <w:noProof/>
          <w:sz w:val="24"/>
          <w:szCs w:val="24"/>
          <w:lang w:val="bg-BG"/>
        </w:rPr>
      </w:pPr>
    </w:p>
    <w:p w14:paraId="05D98878" w14:textId="239D6E47" w:rsidR="003C03C0" w:rsidRDefault="003C03C0" w:rsidP="00F07D53">
      <w:pPr>
        <w:pStyle w:val="ListParagraph"/>
        <w:numPr>
          <w:ilvl w:val="0"/>
          <w:numId w:val="12"/>
        </w:numPr>
        <w:shd w:val="clear" w:color="auto" w:fill="FFFFFF" w:themeFill="background1"/>
        <w:tabs>
          <w:tab w:val="left" w:pos="1276"/>
        </w:tabs>
        <w:spacing w:after="0" w:line="240" w:lineRule="auto"/>
        <w:ind w:hanging="502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Информация за изпълнението на Програмата по приоритетни оси:</w:t>
      </w:r>
    </w:p>
    <w:p w14:paraId="699C6325" w14:textId="77777777" w:rsidR="005A4B93" w:rsidRPr="005A4B93" w:rsidRDefault="005A4B93" w:rsidP="005A4B93">
      <w:pPr>
        <w:shd w:val="clear" w:color="auto" w:fill="FFFFFF" w:themeFill="background1"/>
        <w:tabs>
          <w:tab w:val="left" w:pos="1276"/>
        </w:tabs>
        <w:spacing w:after="0" w:line="240" w:lineRule="auto"/>
        <w:ind w:left="851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</w:pPr>
    </w:p>
    <w:p w14:paraId="4D2634D8" w14:textId="4A3F6F0D" w:rsidR="003B7021" w:rsidRPr="00BE63A6" w:rsidRDefault="000B15DA" w:rsidP="00BE63A6">
      <w:pPr>
        <w:pStyle w:val="ListParagraph"/>
        <w:numPr>
          <w:ilvl w:val="1"/>
          <w:numId w:val="12"/>
        </w:numPr>
        <w:shd w:val="clear" w:color="auto" w:fill="FFFFFF" w:themeFill="background1"/>
        <w:spacing w:after="0"/>
        <w:ind w:left="0" w:firstLine="568"/>
        <w:jc w:val="both"/>
        <w:rPr>
          <w:rFonts w:ascii="Times New Roman" w:hAnsi="Times New Roman" w:cs="Times New Roman"/>
          <w:color w:val="000000"/>
          <w:sz w:val="24"/>
          <w:szCs w:val="24"/>
          <w:lang w:val="bg-BG"/>
        </w:rPr>
      </w:pPr>
      <w:r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>От началото на програмния период п</w:t>
      </w:r>
      <w:r w:rsidR="002C4D03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>о</w:t>
      </w:r>
      <w:r w:rsidR="002C4D03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 xml:space="preserve"> </w:t>
      </w:r>
      <w:r w:rsidR="0025528E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П</w:t>
      </w:r>
      <w:r w:rsidR="002C4D03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риоритетна ос „Води“</w:t>
      </w:r>
      <w:r w:rsidR="002C4D03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са обявени общо 17 </w:t>
      </w:r>
      <w:r w:rsidR="0025528E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бр. </w:t>
      </w:r>
      <w:r w:rsidR="002C4D03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процедури на стойност </w:t>
      </w:r>
      <w:r w:rsidR="002C4D03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1</w:t>
      </w:r>
      <w:r w:rsidR="00207842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,</w:t>
      </w:r>
      <w:r w:rsidR="002C4D03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36</w:t>
      </w:r>
      <w:r w:rsidR="00207842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 xml:space="preserve"> млрд. </w:t>
      </w:r>
      <w:r w:rsidR="002C4D03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евро.</w:t>
      </w:r>
      <w:r w:rsidR="002C4D03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Сключените догов</w:t>
      </w:r>
      <w:r w:rsidR="00893CB7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>ори</w:t>
      </w:r>
      <w:r w:rsidR="00D9153E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са 42 </w:t>
      </w:r>
      <w:r w:rsidR="0025528E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бр. </w:t>
      </w:r>
      <w:r w:rsidR="002C4D03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с обща стойност на БФП </w:t>
      </w:r>
      <w:r w:rsidR="002C4D03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1</w:t>
      </w:r>
      <w:r w:rsidR="00207842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,</w:t>
      </w:r>
      <w:r w:rsidR="002C4D03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04</w:t>
      </w:r>
      <w:r w:rsidR="00207842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 xml:space="preserve"> млрд. </w:t>
      </w:r>
      <w:r w:rsidR="002C4D03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 xml:space="preserve">евро. </w:t>
      </w:r>
      <w:r w:rsidR="002C4D03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Към края на отчетния период 26 проекта са в процес на изпълнение, приключилите са 12, а физически изпълнените са 4. </w:t>
      </w:r>
      <w:r w:rsidR="00181DD6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>В</w:t>
      </w:r>
      <w:r w:rsidR="008D6E2A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ерифицираните разходи са над </w:t>
      </w:r>
      <w:r w:rsidR="008D6E2A" w:rsidRPr="00BE63A6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>375</w:t>
      </w:r>
      <w:r w:rsidR="008D6E2A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млн. евро или 39,2 % от бюджета. </w:t>
      </w:r>
      <w:r w:rsidR="005947E8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Приоритетната ос е ориентирана към постигане на целите на Директива 91/271/ЕИО относно пречистването на градските отпадъчни води и Директива 98/83/ЕО за качеството на водите, предназначени за консумация от човека. Основен резултат е реализацията на мерки за събиране, отвеждане и пречистване на отпадъчните води. Вследствие от инвестициите в рехабилитация на съществуващата инфраструктура се повишава ефективността на водоснабдителните мрежи и се намаляват загубите на вода. Предвид обстоятелството, че оста е насочена основно към изграждане на ВиК инфраструктура, цялостният </w:t>
      </w:r>
      <w:r w:rsidR="0025528E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напредък ще бъде отчетен към периода на завършване на обектите </w:t>
      </w:r>
      <w:r w:rsidR="003B7021" w:rsidRPr="00BE63A6">
        <w:rPr>
          <w:rFonts w:ascii="Times New Roman" w:hAnsi="Times New Roman" w:cs="Times New Roman"/>
          <w:color w:val="000000"/>
          <w:sz w:val="24"/>
          <w:szCs w:val="24"/>
          <w:lang w:val="bg-BG"/>
        </w:rPr>
        <w:t>и при окончателното докладване по програмата.</w:t>
      </w:r>
      <w:r w:rsidR="003B7021" w:rsidRPr="00BF5FD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</w:t>
      </w:r>
    </w:p>
    <w:p w14:paraId="4917CF18" w14:textId="4DC62F60" w:rsidR="0041230C" w:rsidRDefault="0041230C" w:rsidP="003B7021">
      <w:pPr>
        <w:pStyle w:val="ListParagraph"/>
        <w:shd w:val="clear" w:color="auto" w:fill="FFFFFF" w:themeFill="background1"/>
        <w:spacing w:after="0"/>
        <w:ind w:left="851"/>
        <w:jc w:val="both"/>
        <w:rPr>
          <w:rFonts w:ascii="Times New Roman" w:hAnsi="Times New Roman" w:cs="Times New Roman"/>
          <w:color w:val="000000"/>
          <w:sz w:val="24"/>
          <w:szCs w:val="24"/>
          <w:lang w:val="bg-BG"/>
        </w:rPr>
      </w:pPr>
    </w:p>
    <w:p w14:paraId="47BD7C72" w14:textId="6138952D" w:rsidR="0041230C" w:rsidRDefault="0041230C" w:rsidP="0041230C">
      <w:pPr>
        <w:pBdr>
          <w:bottom w:val="single" w:sz="6" w:space="1" w:color="auto"/>
        </w:pBdr>
        <w:shd w:val="clear" w:color="auto" w:fill="FFFFFF" w:themeFill="background1"/>
        <w:spacing w:after="0"/>
        <w:ind w:left="720"/>
        <w:jc w:val="both"/>
        <w:rPr>
          <w:rFonts w:ascii="Times New Roman" w:hAnsi="Times New Roman" w:cs="Times New Roman"/>
          <w:color w:val="000000"/>
          <w:sz w:val="24"/>
          <w:szCs w:val="24"/>
          <w:lang w:val="bg-BG"/>
        </w:rPr>
      </w:pPr>
    </w:p>
    <w:p w14:paraId="1CFE70BD" w14:textId="4714636C" w:rsidR="0041230C" w:rsidRPr="003B7021" w:rsidRDefault="0041230C" w:rsidP="003B7021">
      <w:pPr>
        <w:shd w:val="clear" w:color="auto" w:fill="FFFFFF" w:themeFill="background1"/>
        <w:tabs>
          <w:tab w:val="left" w:pos="709"/>
        </w:tabs>
        <w:spacing w:after="0"/>
        <w:ind w:left="142"/>
        <w:jc w:val="both"/>
        <w:rPr>
          <w:rFonts w:ascii="Times New Roman" w:hAnsi="Times New Roman" w:cs="Times New Roman"/>
          <w:color w:val="000000"/>
          <w:sz w:val="20"/>
          <w:szCs w:val="20"/>
          <w:lang w:val="bg-BG"/>
        </w:rPr>
      </w:pPr>
      <w:r w:rsidRPr="00BF5FD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* </w:t>
      </w:r>
      <w:r w:rsidRPr="00373D2F">
        <w:rPr>
          <w:rFonts w:ascii="Times New Roman" w:hAnsi="Times New Roman" w:cs="Times New Roman"/>
          <w:color w:val="000000"/>
          <w:sz w:val="20"/>
          <w:szCs w:val="20"/>
          <w:lang w:val="bg-BG"/>
        </w:rPr>
        <w:t>Посочените в резюмето данни са с натрупване от началото на програмния период 2014-2020 г. до края на 2021 г.</w:t>
      </w:r>
      <w:r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</w:t>
      </w:r>
      <w:r w:rsidR="00373D2F" w:rsidRPr="00373D2F">
        <w:rPr>
          <w:rFonts w:ascii="Times New Roman" w:hAnsi="Times New Roman" w:cs="Times New Roman"/>
          <w:color w:val="000000"/>
          <w:sz w:val="20"/>
          <w:szCs w:val="20"/>
          <w:lang w:val="bg-BG"/>
        </w:rPr>
        <w:t>вкл.</w:t>
      </w:r>
    </w:p>
    <w:p w14:paraId="296538B2" w14:textId="45BD052F" w:rsidR="0025528E" w:rsidRPr="0025528E" w:rsidRDefault="008D28CF" w:rsidP="008D28CF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bg-BG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bg-BG"/>
        </w:rPr>
        <w:lastRenderedPageBreak/>
        <w:t xml:space="preserve">От началото на програмния период до </w:t>
      </w:r>
      <w:r w:rsidR="008D6E2A"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края на 2021 г. по </w:t>
      </w:r>
      <w:r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индикатор </w:t>
      </w:r>
      <w:r w:rsidRPr="008D28CF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„Д</w:t>
      </w:r>
      <w:r w:rsidR="008D6E2A" w:rsidRPr="008D28CF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опълнител</w:t>
      </w:r>
      <w:r w:rsidRPr="008D28CF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 xml:space="preserve">ен </w:t>
      </w:r>
      <w:r w:rsidR="008D6E2A" w:rsidRPr="008D28CF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брой жители с достъп до подобрено водоснабдяване</w:t>
      </w:r>
      <w:r w:rsidRPr="008D28CF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“</w:t>
      </w:r>
      <w:r w:rsidR="008D6E2A" w:rsidRPr="008D28CF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са договорени проекти, които формират обща целева стойност от </w:t>
      </w:r>
      <w:r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2,14 млн. </w:t>
      </w:r>
      <w:r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жители. Отчетеното изпълнение по индикатора е </w:t>
      </w:r>
      <w:r w:rsidR="00C22D5E"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>192</w:t>
      </w:r>
      <w:r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 384 </w:t>
      </w:r>
      <w:r w:rsidR="00211F32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жители. </w:t>
      </w:r>
      <w:r w:rsidR="0031255E"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</w:t>
      </w:r>
      <w:r w:rsidR="00EA0515">
        <w:rPr>
          <w:rFonts w:ascii="Times New Roman" w:hAnsi="Times New Roman" w:cs="Times New Roman"/>
          <w:color w:val="000000"/>
          <w:sz w:val="24"/>
          <w:szCs w:val="24"/>
          <w:lang w:val="bg-BG"/>
        </w:rPr>
        <w:t>За същия период п</w:t>
      </w:r>
      <w:r w:rsidR="00211F32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о показател </w:t>
      </w:r>
      <w:r w:rsidR="00211F32" w:rsidRPr="00211F32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„</w:t>
      </w:r>
      <w:r w:rsidR="0031255E" w:rsidRPr="00211F32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Допълнител</w:t>
      </w:r>
      <w:r w:rsidR="00211F32" w:rsidRPr="00211F32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е</w:t>
      </w:r>
      <w:r w:rsidR="0031255E" w:rsidRPr="00211F32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н</w:t>
      </w:r>
      <w:r w:rsidR="008D6E2A" w:rsidRPr="00211F32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 xml:space="preserve"> брой жители с достъп до подобрено пречистване на отпадъчните води</w:t>
      </w:r>
      <w:r w:rsidR="00211F32" w:rsidRPr="00211F32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“</w:t>
      </w:r>
      <w:r w:rsidR="008D6E2A"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</w:t>
      </w:r>
      <w:r w:rsidR="00211F32">
        <w:rPr>
          <w:rFonts w:ascii="Times New Roman" w:hAnsi="Times New Roman" w:cs="Times New Roman"/>
          <w:color w:val="000000"/>
          <w:sz w:val="24"/>
          <w:szCs w:val="24"/>
          <w:lang w:val="bg-BG"/>
        </w:rPr>
        <w:t>общата целева стойност е 2,2 млн. екв. жители. Докладвани са 4</w:t>
      </w:r>
      <w:r w:rsidR="00EA0515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25 052 екв. жители. По индикатор </w:t>
      </w:r>
      <w:r w:rsidR="00EA0515" w:rsidRPr="00EA0515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„И</w:t>
      </w:r>
      <w:r w:rsidR="0031255E" w:rsidRPr="00EA0515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 xml:space="preserve">зградени, </w:t>
      </w:r>
      <w:proofErr w:type="spellStart"/>
      <w:r w:rsidR="0031255E" w:rsidRPr="00EA0515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ре</w:t>
      </w:r>
      <w:r w:rsidR="00EA0515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х</w:t>
      </w:r>
      <w:r w:rsidR="0031255E" w:rsidRPr="00EA0515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абилитирани</w:t>
      </w:r>
      <w:proofErr w:type="spellEnd"/>
      <w:r w:rsidR="0031255E" w:rsidRPr="00EA0515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 xml:space="preserve"> и реконструирани пречиствателни станции за отпадъчни води (ПСОВ)</w:t>
      </w:r>
      <w:r w:rsidR="00EA0515" w:rsidRPr="00EA0515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“</w:t>
      </w:r>
      <w:r w:rsidR="00EA0515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</w:t>
      </w:r>
      <w:r w:rsidR="0031255E"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са </w:t>
      </w:r>
      <w:r w:rsidR="00EA0515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постигнати </w:t>
      </w:r>
      <w:r w:rsidR="0031255E"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>14 от общо 28</w:t>
      </w:r>
      <w:r w:rsidR="00EA0515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станции</w:t>
      </w:r>
      <w:r w:rsidR="0031255E"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>.</w:t>
      </w:r>
      <w:r w:rsidR="0025528E"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</w:t>
      </w:r>
    </w:p>
    <w:p w14:paraId="694C2D05" w14:textId="52DE9040" w:rsidR="007466E5" w:rsidRDefault="0025528E" w:rsidP="00EA0515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bg-BG"/>
        </w:rPr>
      </w:pPr>
      <w:r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Идентифицирано е забавяне в изпълнението на някои инфраструктурни проекти във ВиК сектора, свързано с късно </w:t>
      </w:r>
      <w:r w:rsidR="006012CE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стартиране, забавяне при </w:t>
      </w:r>
      <w:r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>обявяване на обществени поръчки</w:t>
      </w:r>
      <w:r w:rsidR="006012CE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, </w:t>
      </w:r>
      <w:r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>обжалване</w:t>
      </w:r>
      <w:r w:rsidR="006012CE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, липса на опит в управление и изпълнение на проекти от страна на ВиК операторите, които не са били бенефициенти по Програмата в първия програмен период </w:t>
      </w:r>
      <w:r w:rsidR="006012CE" w:rsidRPr="006012CE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(2007 - 2013 г.)</w:t>
      </w:r>
      <w:r w:rsidRPr="006012CE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>.</w:t>
      </w:r>
      <w:r w:rsidR="006012CE">
        <w:rPr>
          <w:rFonts w:ascii="Times New Roman" w:hAnsi="Times New Roman" w:cs="Times New Roman"/>
          <w:i/>
          <w:iCs/>
          <w:color w:val="000000"/>
          <w:sz w:val="24"/>
          <w:szCs w:val="24"/>
          <w:lang w:val="bg-BG"/>
        </w:rPr>
        <w:t xml:space="preserve"> </w:t>
      </w:r>
      <w:r w:rsidR="006012CE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Някои от бенефициентите </w:t>
      </w:r>
      <w:r w:rsidR="005239F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срещаха трудности да осигурят съфинансиране по проектите. </w:t>
      </w:r>
      <w:r w:rsidR="00DF4B82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Риск за цялостното приключване е налице при четири ВиК проекта – Варна, Перник, Пловдив и Стара Загора, както и при „Интегриран воден проект за област Бургас“, </w:t>
      </w:r>
      <w:bookmarkStart w:id="1" w:name="_Hlk102138199"/>
      <w:r w:rsidR="005230D3">
        <w:rPr>
          <w:rFonts w:ascii="Times New Roman" w:hAnsi="Times New Roman" w:cs="Times New Roman"/>
          <w:color w:val="000000"/>
          <w:sz w:val="24"/>
          <w:szCs w:val="24"/>
          <w:lang w:val="bg-BG"/>
        </w:rPr>
        <w:t>„Изграждане на ВиК структура в</w:t>
      </w:r>
      <w:bookmarkEnd w:id="1"/>
      <w:r w:rsidR="005230D3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Столична община“</w:t>
      </w:r>
      <w:r w:rsidR="007B4935" w:rsidRPr="00BF5FD6">
        <w:rPr>
          <w:rFonts w:ascii="Times New Roman" w:hAnsi="Times New Roman" w:cs="Times New Roman"/>
          <w:color w:val="000000"/>
          <w:sz w:val="24"/>
          <w:szCs w:val="24"/>
          <w:lang w:val="bg-BG"/>
        </w:rPr>
        <w:t>.</w:t>
      </w:r>
      <w:r w:rsidR="005239F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</w:t>
      </w:r>
      <w:r w:rsidR="007466E5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Проектът на ВиК Добрич е планиран да се финансира за изпълнение през новия програмен период 2021- 2027 г., тъй като </w:t>
      </w:r>
      <w:r w:rsidR="007466E5" w:rsidRPr="00837ECD">
        <w:rPr>
          <w:rFonts w:ascii="Times New Roman" w:hAnsi="Times New Roman"/>
          <w:color w:val="000000"/>
          <w:sz w:val="24"/>
          <w:szCs w:val="24"/>
          <w:lang w:val="bg-BG" w:eastAsia="bg-BG" w:bidi="bg-BG"/>
        </w:rPr>
        <w:t>процедурата за предоставяне на БФП е прекратена за бенефициент ВиК Добрич, поради казуса с ПСОВ Албена и невъзможност проектното предложение да отговори на критериите за оценка по отношение постигането на пълно съответствие на всички агломерации с над 10 000 екв.</w:t>
      </w:r>
      <w:r w:rsidR="007466E5">
        <w:rPr>
          <w:rFonts w:ascii="Times New Roman" w:hAnsi="Times New Roman"/>
          <w:color w:val="000000"/>
          <w:sz w:val="24"/>
          <w:szCs w:val="24"/>
          <w:lang w:val="bg-BG" w:eastAsia="bg-BG" w:bidi="bg-BG"/>
        </w:rPr>
        <w:t xml:space="preserve"> </w:t>
      </w:r>
      <w:r w:rsidR="007466E5" w:rsidRPr="00837ECD">
        <w:rPr>
          <w:rFonts w:ascii="Times New Roman" w:hAnsi="Times New Roman"/>
          <w:color w:val="000000"/>
          <w:sz w:val="24"/>
          <w:szCs w:val="24"/>
          <w:lang w:val="bg-BG" w:eastAsia="bg-BG" w:bidi="bg-BG"/>
        </w:rPr>
        <w:t>ж</w:t>
      </w:r>
      <w:r w:rsidR="007466E5">
        <w:rPr>
          <w:rFonts w:ascii="Times New Roman" w:hAnsi="Times New Roman"/>
          <w:color w:val="000000"/>
          <w:sz w:val="24"/>
          <w:szCs w:val="24"/>
          <w:lang w:val="bg-BG" w:eastAsia="bg-BG" w:bidi="bg-BG"/>
        </w:rPr>
        <w:t>.</w:t>
      </w:r>
    </w:p>
    <w:p w14:paraId="51278F3F" w14:textId="1EA9B51B" w:rsidR="00594A1F" w:rsidRDefault="00BF1FD0" w:rsidP="003E493E">
      <w:pPr>
        <w:shd w:val="clear" w:color="auto" w:fill="FFFFFF" w:themeFill="background1"/>
        <w:spacing w:after="0" w:line="240" w:lineRule="auto"/>
        <w:ind w:left="-426"/>
        <w:jc w:val="center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noProof/>
          <w:sz w:val="24"/>
          <w:szCs w:val="24"/>
          <w:lang w:val="bg-BG" w:eastAsia="bg-BG"/>
        </w:rPr>
        <w:drawing>
          <wp:inline distT="0" distB="0" distL="0" distR="0" wp14:anchorId="55F55B4F" wp14:editId="63B0EF14">
            <wp:extent cx="4740320" cy="3555242"/>
            <wp:effectExtent l="0" t="0" r="3175" b="7620"/>
            <wp:docPr id="6" name="Picture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2505" cy="3609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959C01" w14:textId="77777777" w:rsidR="00E218C3" w:rsidRPr="0015002D" w:rsidRDefault="00E218C3" w:rsidP="00E218C3">
      <w:pPr>
        <w:shd w:val="clear" w:color="auto" w:fill="FFFFFF" w:themeFill="background1"/>
        <w:spacing w:after="0" w:line="240" w:lineRule="auto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</w:p>
    <w:p w14:paraId="7984045A" w14:textId="5AE9BD65" w:rsidR="00BF1FD0" w:rsidRPr="0015002D" w:rsidRDefault="00BF1FD0" w:rsidP="002B2E6A">
      <w:pPr>
        <w:pStyle w:val="NoSpacing"/>
        <w:ind w:firstLine="1134"/>
        <w:rPr>
          <w:rFonts w:ascii="Times New Roman" w:hAnsi="Times New Roman" w:cs="Times New Roman"/>
          <w:i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bCs/>
          <w:i/>
          <w:sz w:val="24"/>
          <w:szCs w:val="24"/>
          <w:lang w:val="bg-BG"/>
        </w:rPr>
        <w:t>Проект:</w:t>
      </w:r>
      <w:r w:rsidRPr="0015002D">
        <w:rPr>
          <w:rFonts w:ascii="Times New Roman" w:hAnsi="Times New Roman" w:cs="Times New Roman"/>
          <w:bCs/>
          <w:i/>
          <w:color w:val="000000"/>
          <w:sz w:val="24"/>
          <w:szCs w:val="24"/>
          <w:lang w:val="bg-BG"/>
        </w:rPr>
        <w:t xml:space="preserve"> </w:t>
      </w:r>
      <w:r w:rsidR="00FD6D24" w:rsidRPr="0015002D">
        <w:rPr>
          <w:rFonts w:ascii="Times New Roman" w:hAnsi="Times New Roman" w:cs="Times New Roman"/>
          <w:bCs/>
          <w:i/>
          <w:color w:val="000000"/>
          <w:sz w:val="24"/>
          <w:szCs w:val="24"/>
          <w:lang w:val="bg-BG"/>
        </w:rPr>
        <w:t>„</w:t>
      </w:r>
      <w:r w:rsidRPr="0015002D">
        <w:rPr>
          <w:rFonts w:ascii="Times New Roman" w:hAnsi="Times New Roman" w:cs="Times New Roman"/>
          <w:i/>
          <w:sz w:val="24"/>
          <w:szCs w:val="24"/>
          <w:lang w:val="bg-BG"/>
        </w:rPr>
        <w:t>Инвестиционен проект за изграждане на ГПСОВ в гр. Тутракан</w:t>
      </w:r>
      <w:r w:rsidR="00FD6D24" w:rsidRPr="0015002D">
        <w:rPr>
          <w:rFonts w:ascii="Times New Roman" w:hAnsi="Times New Roman" w:cs="Times New Roman"/>
          <w:i/>
          <w:sz w:val="24"/>
          <w:szCs w:val="24"/>
          <w:lang w:val="bg-BG"/>
        </w:rPr>
        <w:t>“</w:t>
      </w:r>
    </w:p>
    <w:p w14:paraId="58A7E475" w14:textId="33F02826" w:rsidR="00BF1FD0" w:rsidRPr="0015002D" w:rsidRDefault="00BF1FD0" w:rsidP="002B2E6A">
      <w:pPr>
        <w:pStyle w:val="NoSpacing"/>
        <w:ind w:left="720" w:firstLine="414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i/>
          <w:sz w:val="24"/>
          <w:szCs w:val="24"/>
          <w:lang w:val="bg-BG"/>
        </w:rPr>
        <w:t xml:space="preserve">Бенефициент: </w:t>
      </w:r>
      <w:r w:rsidRPr="0015002D">
        <w:rPr>
          <w:rFonts w:ascii="Times New Roman" w:hAnsi="Times New Roman" w:cs="Times New Roman"/>
          <w:i/>
          <w:sz w:val="24"/>
          <w:szCs w:val="24"/>
          <w:lang w:val="bg-BG"/>
        </w:rPr>
        <w:t>Община</w:t>
      </w:r>
      <w:r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 xml:space="preserve"> Тутракан</w:t>
      </w:r>
    </w:p>
    <w:p w14:paraId="574D1884" w14:textId="57C4BA7F" w:rsidR="009A6CF1" w:rsidRPr="0015002D" w:rsidRDefault="009A6CF1" w:rsidP="008D33D3">
      <w:pPr>
        <w:shd w:val="clear" w:color="auto" w:fill="FFFFFF" w:themeFill="background1"/>
        <w:spacing w:after="0" w:line="240" w:lineRule="auto"/>
        <w:ind w:left="-426"/>
        <w:jc w:val="both"/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</w:pPr>
    </w:p>
    <w:p w14:paraId="59F87DF0" w14:textId="39B3EF7D" w:rsidR="002820D3" w:rsidRPr="0015002D" w:rsidRDefault="002820D3" w:rsidP="00F422FF">
      <w:pPr>
        <w:pStyle w:val="NoSpacing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</w:p>
    <w:p w14:paraId="3150574A" w14:textId="1C9EA08B" w:rsidR="00454B7F" w:rsidRPr="0015002D" w:rsidRDefault="008B7DB1" w:rsidP="00A71F31">
      <w:pPr>
        <w:shd w:val="clear" w:color="auto" w:fill="FFFFFF" w:themeFill="background1"/>
        <w:spacing w:after="0" w:line="240" w:lineRule="auto"/>
        <w:ind w:left="-426"/>
        <w:jc w:val="center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lastRenderedPageBreak/>
        <w:pict w14:anchorId="0CF685D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7.5pt;height:232.5pt">
            <v:imagedata r:id="rId11" o:title="111111"/>
          </v:shape>
        </w:pict>
      </w:r>
    </w:p>
    <w:p w14:paraId="321CECD6" w14:textId="33F65517" w:rsidR="00E25F6D" w:rsidRPr="0015002D" w:rsidRDefault="00E25F6D" w:rsidP="002B2E6A">
      <w:pPr>
        <w:pStyle w:val="NoSpacing"/>
        <w:ind w:firstLine="1134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bCs/>
          <w:i/>
          <w:sz w:val="24"/>
          <w:szCs w:val="24"/>
          <w:lang w:val="bg-BG"/>
        </w:rPr>
        <w:t>Проект:</w:t>
      </w: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  <w:r w:rsidR="00FD6D24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„</w:t>
      </w:r>
      <w:r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>Изграждане на ПСОВ и довеждащи колектори в гр. Чирпан</w:t>
      </w:r>
      <w:r w:rsidR="00FD6D24"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>“</w:t>
      </w:r>
    </w:p>
    <w:p w14:paraId="06A98BCB" w14:textId="1EFC6B07" w:rsidR="006B49EB" w:rsidRDefault="00E25F6D" w:rsidP="002B2E6A">
      <w:pPr>
        <w:pStyle w:val="NoSpacing"/>
        <w:ind w:firstLine="1134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  <w:bookmarkStart w:id="2" w:name="_Hlk101969989"/>
      <w:r w:rsidRPr="0015002D">
        <w:rPr>
          <w:rFonts w:ascii="Times New Roman" w:hAnsi="Times New Roman" w:cs="Times New Roman"/>
          <w:b/>
          <w:i/>
          <w:iCs/>
          <w:sz w:val="24"/>
          <w:szCs w:val="24"/>
          <w:lang w:val="bg-BG"/>
        </w:rPr>
        <w:t>Бенефициент</w:t>
      </w:r>
      <w:bookmarkEnd w:id="2"/>
      <w:r w:rsidRPr="0015002D">
        <w:rPr>
          <w:rFonts w:ascii="Times New Roman" w:hAnsi="Times New Roman" w:cs="Times New Roman"/>
          <w:b/>
          <w:i/>
          <w:iCs/>
          <w:sz w:val="24"/>
          <w:szCs w:val="24"/>
          <w:lang w:val="bg-BG"/>
        </w:rPr>
        <w:t xml:space="preserve">: </w:t>
      </w:r>
      <w:r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>Община Чирпан</w:t>
      </w:r>
    </w:p>
    <w:p w14:paraId="2A3E6540" w14:textId="4CABEE73" w:rsidR="002329F8" w:rsidRPr="0015002D" w:rsidRDefault="002329F8" w:rsidP="00F422FF">
      <w:pPr>
        <w:pStyle w:val="NoSpacing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noProof/>
          <w:sz w:val="24"/>
          <w:szCs w:val="24"/>
          <w:lang w:val="bg-BG" w:eastAsia="bg-BG"/>
        </w:rPr>
        <w:drawing>
          <wp:anchor distT="0" distB="0" distL="114300" distR="114300" simplePos="0" relativeHeight="251659264" behindDoc="0" locked="0" layoutInCell="1" allowOverlap="1" wp14:anchorId="5A04784E" wp14:editId="5C8C91A1">
            <wp:simplePos x="0" y="0"/>
            <wp:positionH relativeFrom="column">
              <wp:posOffset>893445</wp:posOffset>
            </wp:positionH>
            <wp:positionV relativeFrom="paragraph">
              <wp:posOffset>33655</wp:posOffset>
            </wp:positionV>
            <wp:extent cx="4636770" cy="2439670"/>
            <wp:effectExtent l="0" t="0" r="5080" b="762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6770" cy="2439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CF860B" w14:textId="371F73D8" w:rsidR="002329F8" w:rsidRPr="0015002D" w:rsidRDefault="002329F8" w:rsidP="002329F8">
      <w:pPr>
        <w:pStyle w:val="NoSpacing"/>
        <w:ind w:left="1134" w:firstLine="851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</w:p>
    <w:p w14:paraId="5F85E650" w14:textId="442FD617" w:rsidR="002329F8" w:rsidRPr="0015002D" w:rsidRDefault="002329F8" w:rsidP="00F422FF">
      <w:pPr>
        <w:pStyle w:val="NoSpacing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</w:p>
    <w:p w14:paraId="217D221E" w14:textId="65C22690" w:rsidR="002329F8" w:rsidRPr="0015002D" w:rsidRDefault="002329F8" w:rsidP="00F422FF">
      <w:pPr>
        <w:pStyle w:val="NoSpacing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</w:p>
    <w:p w14:paraId="099BAAFD" w14:textId="35BDF708" w:rsidR="002329F8" w:rsidRPr="0015002D" w:rsidRDefault="002329F8" w:rsidP="00F422FF">
      <w:pPr>
        <w:pStyle w:val="NoSpacing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</w:p>
    <w:p w14:paraId="4FA67232" w14:textId="2EB77F3A" w:rsidR="002329F8" w:rsidRPr="0015002D" w:rsidRDefault="002329F8" w:rsidP="00F422FF">
      <w:pPr>
        <w:pStyle w:val="NoSpacing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</w:p>
    <w:p w14:paraId="6E8BA6DB" w14:textId="13EB54E0" w:rsidR="002329F8" w:rsidRPr="0015002D" w:rsidRDefault="002329F8" w:rsidP="00F422FF">
      <w:pPr>
        <w:pStyle w:val="NoSpacing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</w:p>
    <w:p w14:paraId="02E95CFA" w14:textId="4DA0A62E" w:rsidR="002329F8" w:rsidRPr="0015002D" w:rsidRDefault="002329F8" w:rsidP="00F422FF">
      <w:pPr>
        <w:pStyle w:val="NoSpacing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</w:p>
    <w:p w14:paraId="271417DE" w14:textId="48E4725E" w:rsidR="002329F8" w:rsidRPr="0015002D" w:rsidRDefault="002329F8" w:rsidP="00F422FF">
      <w:pPr>
        <w:pStyle w:val="NoSpacing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</w:p>
    <w:p w14:paraId="7F046E5D" w14:textId="680AED67" w:rsidR="002329F8" w:rsidRPr="0015002D" w:rsidRDefault="002329F8" w:rsidP="00F422FF">
      <w:pPr>
        <w:pStyle w:val="NoSpacing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</w:p>
    <w:p w14:paraId="06427FEF" w14:textId="40329C70" w:rsidR="002329F8" w:rsidRPr="0015002D" w:rsidRDefault="002329F8" w:rsidP="00F422FF">
      <w:pPr>
        <w:pStyle w:val="NoSpacing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</w:p>
    <w:p w14:paraId="70A83965" w14:textId="7AE78877" w:rsidR="002329F8" w:rsidRPr="0015002D" w:rsidRDefault="002329F8" w:rsidP="00F422FF">
      <w:pPr>
        <w:pStyle w:val="NoSpacing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</w:p>
    <w:p w14:paraId="0CE9B216" w14:textId="77777777" w:rsidR="00FE5888" w:rsidRPr="0015002D" w:rsidRDefault="00FE5888" w:rsidP="00254302">
      <w:pPr>
        <w:pStyle w:val="NoSpacing"/>
        <w:ind w:left="1985"/>
        <w:rPr>
          <w:rFonts w:ascii="Times New Roman" w:hAnsi="Times New Roman" w:cs="Times New Roman"/>
          <w:b/>
          <w:bCs/>
          <w:i/>
          <w:sz w:val="24"/>
          <w:szCs w:val="24"/>
          <w:lang w:val="bg-BG"/>
        </w:rPr>
      </w:pPr>
    </w:p>
    <w:p w14:paraId="493C3770" w14:textId="77777777" w:rsidR="00FE5888" w:rsidRPr="00D8692A" w:rsidRDefault="00FE5888" w:rsidP="00254302">
      <w:pPr>
        <w:pStyle w:val="NoSpacing"/>
        <w:ind w:left="1985"/>
        <w:rPr>
          <w:rFonts w:ascii="Times New Roman" w:hAnsi="Times New Roman" w:cs="Times New Roman"/>
          <w:b/>
          <w:bCs/>
          <w:i/>
          <w:sz w:val="16"/>
          <w:szCs w:val="16"/>
          <w:lang w:val="bg-BG"/>
        </w:rPr>
      </w:pPr>
    </w:p>
    <w:p w14:paraId="5A7C8293" w14:textId="77777777" w:rsidR="00FE5888" w:rsidRPr="00D8692A" w:rsidRDefault="00FE5888" w:rsidP="00254302">
      <w:pPr>
        <w:pStyle w:val="NoSpacing"/>
        <w:ind w:left="1985"/>
        <w:rPr>
          <w:rFonts w:ascii="Times New Roman" w:hAnsi="Times New Roman" w:cs="Times New Roman"/>
          <w:b/>
          <w:bCs/>
          <w:i/>
          <w:sz w:val="16"/>
          <w:szCs w:val="16"/>
          <w:lang w:val="bg-BG"/>
        </w:rPr>
      </w:pPr>
    </w:p>
    <w:p w14:paraId="282E5888" w14:textId="75AA1EAF" w:rsidR="002329F8" w:rsidRPr="0015002D" w:rsidRDefault="002329F8" w:rsidP="00FE5888">
      <w:pPr>
        <w:pStyle w:val="NoSpacing"/>
        <w:ind w:left="1134"/>
        <w:rPr>
          <w:rFonts w:ascii="Times New Roman" w:hAnsi="Times New Roman" w:cs="Times New Roman"/>
          <w:i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bCs/>
          <w:i/>
          <w:sz w:val="24"/>
          <w:szCs w:val="24"/>
          <w:lang w:val="bg-BG"/>
        </w:rPr>
        <w:t>Проект</w:t>
      </w:r>
      <w:r w:rsidRPr="0015002D">
        <w:rPr>
          <w:rFonts w:ascii="Times New Roman" w:hAnsi="Times New Roman" w:cs="Times New Roman"/>
          <w:i/>
          <w:sz w:val="24"/>
          <w:szCs w:val="24"/>
          <w:lang w:val="bg-BG"/>
        </w:rPr>
        <w:t xml:space="preserve">: „Подготовка и изпълнение на проект за развитие на инфраструктурата за отпадъчни води в агломерация </w:t>
      </w:r>
      <w:proofErr w:type="spellStart"/>
      <w:r w:rsidRPr="0015002D">
        <w:rPr>
          <w:rFonts w:ascii="Times New Roman" w:hAnsi="Times New Roman" w:cs="Times New Roman"/>
          <w:i/>
          <w:sz w:val="24"/>
          <w:szCs w:val="24"/>
          <w:lang w:val="bg-BG"/>
        </w:rPr>
        <w:t>к.к</w:t>
      </w:r>
      <w:proofErr w:type="spellEnd"/>
      <w:r w:rsidRPr="0015002D">
        <w:rPr>
          <w:rFonts w:ascii="Times New Roman" w:hAnsi="Times New Roman" w:cs="Times New Roman"/>
          <w:i/>
          <w:sz w:val="24"/>
          <w:szCs w:val="24"/>
          <w:lang w:val="bg-BG"/>
        </w:rPr>
        <w:t xml:space="preserve"> “Златни пясъци”,</w:t>
      </w:r>
    </w:p>
    <w:p w14:paraId="1F6B4381" w14:textId="35B11A45" w:rsidR="002329F8" w:rsidRPr="0015002D" w:rsidRDefault="002329F8" w:rsidP="00FE5888">
      <w:pPr>
        <w:pStyle w:val="NoSpacing"/>
        <w:ind w:firstLine="1134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i/>
          <w:iCs/>
          <w:sz w:val="24"/>
          <w:szCs w:val="24"/>
          <w:lang w:val="bg-BG"/>
        </w:rPr>
        <w:t>Бенефициент:</w:t>
      </w:r>
      <w:r w:rsidRPr="0015002D">
        <w:rPr>
          <w:rFonts w:ascii="Times New Roman" w:hAnsi="Times New Roman" w:cs="Times New Roman"/>
          <w:i/>
          <w:sz w:val="24"/>
          <w:szCs w:val="24"/>
          <w:lang w:val="bg-BG"/>
        </w:rPr>
        <w:t xml:space="preserve"> община Варна” </w:t>
      </w:r>
    </w:p>
    <w:p w14:paraId="20A91567" w14:textId="11A6CFF6" w:rsidR="00C30781" w:rsidRPr="0015002D" w:rsidRDefault="00C30781" w:rsidP="00C30781">
      <w:pPr>
        <w:pStyle w:val="NoSpacing"/>
        <w:spacing w:line="276" w:lineRule="auto"/>
        <w:jc w:val="both"/>
        <w:rPr>
          <w:rFonts w:ascii="Times New Roman" w:hAnsi="Times New Roman" w:cs="Times New Roman"/>
          <w:sz w:val="24"/>
          <w:szCs w:val="24"/>
          <w:lang w:val="bg-BG"/>
        </w:rPr>
      </w:pPr>
    </w:p>
    <w:p w14:paraId="08D1A39B" w14:textId="1880C31F" w:rsidR="00ED47BB" w:rsidRPr="0015002D" w:rsidRDefault="000D0C40" w:rsidP="00863E28">
      <w:pPr>
        <w:pStyle w:val="NoSpacing"/>
        <w:numPr>
          <w:ilvl w:val="1"/>
          <w:numId w:val="12"/>
        </w:numPr>
        <w:spacing w:line="276" w:lineRule="auto"/>
        <w:ind w:left="0" w:firstLine="993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От началото на програмния период до </w:t>
      </w:r>
      <w:r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>края на 2021 г.</w:t>
      </w:r>
      <w:r w:rsidRPr="00BF5FD6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</w:t>
      </w:r>
      <w:r w:rsidR="002B0055"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>по</w:t>
      </w:r>
      <w:r w:rsidR="002B0055" w:rsidRPr="0015002D">
        <w:rPr>
          <w:rFonts w:ascii="Times New Roman" w:hAnsi="Times New Roman" w:cs="Times New Roman"/>
          <w:b/>
          <w:bCs/>
          <w:color w:val="000000"/>
          <w:sz w:val="24"/>
          <w:szCs w:val="24"/>
          <w:lang w:val="bg-BG"/>
        </w:rPr>
        <w:t xml:space="preserve"> </w:t>
      </w:r>
      <w:r w:rsidR="002820D3" w:rsidRPr="0015002D">
        <w:rPr>
          <w:rFonts w:ascii="Times New Roman" w:eastAsiaTheme="minorHAnsi" w:hAnsi="Times New Roman" w:cs="Times New Roman"/>
          <w:b/>
          <w:bCs/>
          <w:color w:val="000000"/>
          <w:sz w:val="24"/>
          <w:szCs w:val="24"/>
          <w:lang w:val="bg-BG"/>
        </w:rPr>
        <w:t xml:space="preserve">приоритетна ос </w:t>
      </w:r>
      <w:r w:rsidR="009A6CF1" w:rsidRPr="0015002D">
        <w:rPr>
          <w:rFonts w:ascii="Times New Roman" w:eastAsiaTheme="minorHAnsi" w:hAnsi="Times New Roman" w:cs="Times New Roman"/>
          <w:b/>
          <w:bCs/>
          <w:color w:val="000000"/>
          <w:sz w:val="24"/>
          <w:szCs w:val="24"/>
          <w:lang w:val="bg-BG"/>
        </w:rPr>
        <w:t>„Отпадъци“</w:t>
      </w:r>
      <w:r w:rsidR="009A6CF1" w:rsidRPr="0015002D">
        <w:rPr>
          <w:rFonts w:ascii="Times New Roman" w:eastAsiaTheme="minorHAnsi" w:hAnsi="Times New Roman" w:cs="Times New Roman"/>
          <w:color w:val="000000"/>
          <w:sz w:val="24"/>
          <w:szCs w:val="24"/>
          <w:lang w:val="bg-BG"/>
        </w:rPr>
        <w:t xml:space="preserve"> са обявени общо 9 процедури на стойност близо </w:t>
      </w:r>
      <w:r w:rsidR="009A6CF1" w:rsidRPr="0015002D">
        <w:rPr>
          <w:rFonts w:ascii="Times New Roman" w:eastAsiaTheme="minorHAnsi" w:hAnsi="Times New Roman" w:cs="Times New Roman"/>
          <w:b/>
          <w:bCs/>
          <w:color w:val="000000"/>
          <w:sz w:val="24"/>
          <w:szCs w:val="24"/>
          <w:lang w:val="bg-BG"/>
        </w:rPr>
        <w:t>370 млн.</w:t>
      </w:r>
      <w:r w:rsidR="009A6CF1" w:rsidRPr="0015002D">
        <w:rPr>
          <w:rFonts w:ascii="Times New Roman" w:hAnsi="Times New Roman" w:cs="Times New Roman"/>
          <w:b/>
          <w:bCs/>
          <w:sz w:val="24"/>
          <w:szCs w:val="24"/>
          <w:lang w:val="bg-BG"/>
        </w:rPr>
        <w:t xml:space="preserve"> евро.</w:t>
      </w:r>
      <w:r w:rsidR="009A6CF1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Сключените договори са 125 с обща стойност на БФП над </w:t>
      </w:r>
      <w:r w:rsidR="009A6CF1" w:rsidRPr="0015002D">
        <w:rPr>
          <w:rFonts w:ascii="Times New Roman" w:hAnsi="Times New Roman" w:cs="Times New Roman"/>
          <w:b/>
          <w:bCs/>
          <w:sz w:val="24"/>
          <w:szCs w:val="24"/>
          <w:lang w:val="bg-BG"/>
        </w:rPr>
        <w:t>330 млн. евро</w:t>
      </w:r>
      <w:r w:rsidR="009A6CF1" w:rsidRPr="0015002D">
        <w:rPr>
          <w:rFonts w:ascii="Times New Roman" w:hAnsi="Times New Roman" w:cs="Times New Roman"/>
          <w:sz w:val="24"/>
          <w:szCs w:val="24"/>
          <w:lang w:val="bg-BG"/>
        </w:rPr>
        <w:t>. Към края на 2021 г. 82 проекта са в процес на изпълнение, приключилите са 27, а физически изпълнени са 16. Верифицираните разходи са близо 141 млн. евро</w:t>
      </w:r>
      <w:r w:rsidR="00181DD6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или 47,8 % от бюджета. За изпълнение на стратегията по приоритетната ос, УО е обявил процедури, чрез които да се изгради необходимият допълнителен капацитет за рециклиране на отпадъци и за оползотворяване на битови отпадъци, с което да се постигне</w:t>
      </w:r>
      <w:r w:rsidR="002B0055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="00181DD6" w:rsidRPr="0015002D">
        <w:rPr>
          <w:rFonts w:ascii="Times New Roman" w:hAnsi="Times New Roman" w:cs="Times New Roman"/>
          <w:sz w:val="24"/>
          <w:szCs w:val="24"/>
          <w:lang w:val="bg-BG"/>
        </w:rPr>
        <w:t>както целта на програмата (намаляване на количеството депонирани битови отпадъци), така и целите, произтичащи от европейското и национално законодателство за намаляване на количеството на депонираните битови отпадъци, включително и за биоразградими отпадъци и рециклиране. С</w:t>
      </w:r>
      <w:r w:rsidR="009A6CF1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финансираните проектни дейности, към края на </w:t>
      </w:r>
      <w:r w:rsidR="00181DD6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2021 г. </w:t>
      </w:r>
      <w:r w:rsidR="005D74C7">
        <w:rPr>
          <w:rFonts w:ascii="Times New Roman" w:hAnsi="Times New Roman" w:cs="Times New Roman"/>
          <w:sz w:val="24"/>
          <w:szCs w:val="24"/>
          <w:lang w:val="bg-BG"/>
        </w:rPr>
        <w:t xml:space="preserve">по индикатор </w:t>
      </w:r>
      <w:r w:rsidR="005D74C7" w:rsidRPr="00072807">
        <w:rPr>
          <w:rFonts w:ascii="Times New Roman" w:hAnsi="Times New Roman" w:cs="Times New Roman"/>
          <w:i/>
          <w:iCs/>
          <w:sz w:val="24"/>
          <w:szCs w:val="24"/>
          <w:lang w:val="bg-BG"/>
        </w:rPr>
        <w:t>„Допълнителен капацитет за рециклиране на отпадъци“</w:t>
      </w:r>
      <w:r w:rsidR="005D74C7">
        <w:rPr>
          <w:rFonts w:ascii="Times New Roman" w:hAnsi="Times New Roman" w:cs="Times New Roman"/>
          <w:sz w:val="24"/>
          <w:szCs w:val="24"/>
          <w:lang w:val="bg-BG"/>
        </w:rPr>
        <w:t xml:space="preserve"> се </w:t>
      </w:r>
      <w:r w:rsidR="009A6CF1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отчита напредък </w:t>
      </w:r>
      <w:r w:rsidR="009A6CF1" w:rsidRPr="0015002D">
        <w:rPr>
          <w:rFonts w:ascii="Times New Roman" w:hAnsi="Times New Roman" w:cs="Times New Roman"/>
          <w:color w:val="000000" w:themeColor="text1"/>
          <w:sz w:val="24"/>
          <w:szCs w:val="24"/>
          <w:lang w:val="bg-BG"/>
        </w:rPr>
        <w:t xml:space="preserve">от </w:t>
      </w:r>
      <w:r w:rsidR="00181DD6" w:rsidRPr="0015002D">
        <w:rPr>
          <w:rFonts w:ascii="Times New Roman" w:hAnsi="Times New Roman" w:cs="Times New Roman"/>
          <w:color w:val="000000" w:themeColor="text1"/>
          <w:sz w:val="24"/>
          <w:szCs w:val="24"/>
          <w:lang w:val="bg-BG"/>
        </w:rPr>
        <w:t>68</w:t>
      </w:r>
      <w:r w:rsidR="00580684" w:rsidRPr="00BF5FD6">
        <w:rPr>
          <w:rFonts w:ascii="Times New Roman" w:hAnsi="Times New Roman" w:cs="Times New Roman"/>
          <w:color w:val="000000" w:themeColor="text1"/>
          <w:sz w:val="24"/>
          <w:szCs w:val="24"/>
          <w:lang w:val="bg-BG"/>
        </w:rPr>
        <w:t xml:space="preserve"> </w:t>
      </w:r>
      <w:r w:rsidR="00181DD6" w:rsidRPr="0015002D">
        <w:rPr>
          <w:rFonts w:ascii="Times New Roman" w:hAnsi="Times New Roman" w:cs="Times New Roman"/>
          <w:color w:val="000000" w:themeColor="text1"/>
          <w:sz w:val="24"/>
          <w:szCs w:val="24"/>
          <w:lang w:val="bg-BG"/>
        </w:rPr>
        <w:t>30</w:t>
      </w:r>
      <w:r w:rsidR="00022D53" w:rsidRPr="0015002D">
        <w:rPr>
          <w:rFonts w:ascii="Times New Roman" w:hAnsi="Times New Roman" w:cs="Times New Roman"/>
          <w:color w:val="000000" w:themeColor="text1"/>
          <w:sz w:val="24"/>
          <w:szCs w:val="24"/>
          <w:lang w:val="bg-BG"/>
        </w:rPr>
        <w:t>8</w:t>
      </w:r>
      <w:r w:rsidR="00181DD6" w:rsidRPr="0015002D">
        <w:rPr>
          <w:rFonts w:ascii="Times New Roman" w:hAnsi="Times New Roman" w:cs="Times New Roman"/>
          <w:color w:val="000000" w:themeColor="text1"/>
          <w:sz w:val="24"/>
          <w:szCs w:val="24"/>
          <w:lang w:val="bg-BG"/>
        </w:rPr>
        <w:t xml:space="preserve"> </w:t>
      </w:r>
      <w:r w:rsidR="00181DD6" w:rsidRPr="0015002D">
        <w:rPr>
          <w:rFonts w:ascii="Times New Roman" w:hAnsi="Times New Roman" w:cs="Times New Roman"/>
          <w:sz w:val="24"/>
          <w:szCs w:val="24"/>
          <w:lang w:val="bg-BG"/>
        </w:rPr>
        <w:t>тона/година</w:t>
      </w:r>
      <w:r w:rsidR="00580684" w:rsidRPr="00BF5FD6">
        <w:rPr>
          <w:rFonts w:ascii="Times New Roman" w:hAnsi="Times New Roman" w:cs="Times New Roman"/>
          <w:sz w:val="24"/>
          <w:szCs w:val="24"/>
          <w:lang w:val="bg-BG"/>
        </w:rPr>
        <w:t xml:space="preserve">, </w:t>
      </w:r>
      <w:r w:rsidR="00580684">
        <w:rPr>
          <w:rFonts w:ascii="Times New Roman" w:hAnsi="Times New Roman" w:cs="Times New Roman"/>
          <w:sz w:val="24"/>
          <w:szCs w:val="24"/>
          <w:lang w:val="bg-BG"/>
        </w:rPr>
        <w:t xml:space="preserve">при целева </w:t>
      </w:r>
      <w:r w:rsidR="008D0E81">
        <w:rPr>
          <w:rFonts w:ascii="Times New Roman" w:hAnsi="Times New Roman" w:cs="Times New Roman"/>
          <w:sz w:val="24"/>
          <w:szCs w:val="24"/>
          <w:lang w:val="bg-BG"/>
        </w:rPr>
        <w:t>стойност 230 695</w:t>
      </w:r>
      <w:r w:rsidR="0098055F" w:rsidRPr="0098055F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="0098055F" w:rsidRPr="0015002D">
        <w:rPr>
          <w:rFonts w:ascii="Times New Roman" w:hAnsi="Times New Roman" w:cs="Times New Roman"/>
          <w:sz w:val="24"/>
          <w:szCs w:val="24"/>
          <w:lang w:val="bg-BG"/>
        </w:rPr>
        <w:t>тона/година</w:t>
      </w:r>
      <w:r w:rsidR="005D74C7">
        <w:rPr>
          <w:rFonts w:ascii="Times New Roman" w:hAnsi="Times New Roman" w:cs="Times New Roman"/>
          <w:sz w:val="24"/>
          <w:szCs w:val="24"/>
          <w:lang w:val="bg-BG"/>
        </w:rPr>
        <w:t>.</w:t>
      </w:r>
      <w:bookmarkStart w:id="3" w:name="_Hlk101955212"/>
    </w:p>
    <w:bookmarkEnd w:id="3"/>
    <w:p w14:paraId="14B49768" w14:textId="0867ACF2" w:rsidR="000A2B92" w:rsidRPr="0015002D" w:rsidRDefault="009A6CF1" w:rsidP="00863E28">
      <w:pPr>
        <w:pStyle w:val="NoSpacing"/>
        <w:spacing w:line="276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sz w:val="24"/>
          <w:szCs w:val="24"/>
          <w:lang w:val="bg-BG"/>
        </w:rPr>
        <w:lastRenderedPageBreak/>
        <w:t xml:space="preserve">Със средства по оста се финансират дейности във връзка с процедурата по нарушение на правото на ЕС по отношение на Решение на Съда на Европейския съюз за неизпълнение на задълженията от България относно депонирането на отпадъци. </w:t>
      </w:r>
      <w:r w:rsidR="009A218C">
        <w:rPr>
          <w:rFonts w:ascii="Times New Roman" w:hAnsi="Times New Roman" w:cs="Times New Roman"/>
          <w:sz w:val="24"/>
          <w:szCs w:val="24"/>
          <w:lang w:val="bg-BG"/>
        </w:rPr>
        <w:t>В резултат на сключените 54 бр. договори к</w:t>
      </w:r>
      <w:r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ъм края на 2021 г. </w:t>
      </w:r>
      <w:r w:rsidR="00F82A88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са </w:t>
      </w:r>
      <w:proofErr w:type="spellStart"/>
      <w:r w:rsidR="00F82A88" w:rsidRPr="0015002D">
        <w:rPr>
          <w:rFonts w:ascii="Times New Roman" w:hAnsi="Times New Roman" w:cs="Times New Roman"/>
          <w:sz w:val="24"/>
          <w:szCs w:val="24"/>
          <w:lang w:val="bg-BG"/>
        </w:rPr>
        <w:t>рекултивирани</w:t>
      </w:r>
      <w:proofErr w:type="spellEnd"/>
      <w:r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23 депа. </w:t>
      </w:r>
    </w:p>
    <w:p w14:paraId="13EFA050" w14:textId="2E4772FA" w:rsidR="009A6CF1" w:rsidRPr="0015002D" w:rsidRDefault="008B7DB1" w:rsidP="003E493E">
      <w:pPr>
        <w:shd w:val="clear" w:color="auto" w:fill="FFFFFF" w:themeFill="background1"/>
        <w:spacing w:after="0" w:line="240" w:lineRule="auto"/>
        <w:ind w:left="-567" w:right="-141" w:firstLine="283"/>
        <w:jc w:val="center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pict w14:anchorId="1DDC12FF">
          <v:shape id="_x0000_i1026" type="#_x0000_t75" style="width:349.5pt;height:186.75pt">
            <v:imagedata r:id="rId13" o:title="IMG-1869"/>
          </v:shape>
        </w:pict>
      </w:r>
    </w:p>
    <w:p w14:paraId="10887234" w14:textId="087F2014" w:rsidR="00056B72" w:rsidRPr="00BF5FD6" w:rsidRDefault="00BB0627" w:rsidP="0041307C">
      <w:pPr>
        <w:pStyle w:val="NoSpacing"/>
        <w:ind w:left="1560"/>
        <w:jc w:val="both"/>
        <w:rPr>
          <w:rFonts w:ascii="Times New Roman" w:hAnsi="Times New Roman" w:cs="Times New Roman"/>
          <w:b/>
          <w:bCs/>
          <w:i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bCs/>
          <w:i/>
          <w:sz w:val="24"/>
          <w:szCs w:val="24"/>
          <w:lang w:val="bg-BG"/>
        </w:rPr>
        <w:t>Проект:</w:t>
      </w:r>
      <w:r w:rsidR="001D5670" w:rsidRPr="0015002D">
        <w:rPr>
          <w:rFonts w:ascii="Times New Roman" w:hAnsi="Times New Roman" w:cs="Times New Roman"/>
          <w:i/>
          <w:sz w:val="24"/>
          <w:szCs w:val="24"/>
          <w:lang w:val="bg-BG"/>
        </w:rPr>
        <w:t xml:space="preserve"> </w:t>
      </w:r>
      <w:r w:rsidR="00FD6D24" w:rsidRPr="0015002D">
        <w:rPr>
          <w:rFonts w:ascii="Times New Roman" w:hAnsi="Times New Roman" w:cs="Times New Roman"/>
          <w:i/>
          <w:sz w:val="24"/>
          <w:szCs w:val="24"/>
          <w:lang w:val="bg-BG"/>
        </w:rPr>
        <w:t>„</w:t>
      </w:r>
      <w:r w:rsidRPr="0015002D">
        <w:rPr>
          <w:rFonts w:ascii="Times New Roman" w:hAnsi="Times New Roman" w:cs="Times New Roman"/>
          <w:i/>
          <w:sz w:val="24"/>
          <w:szCs w:val="24"/>
          <w:lang w:val="bg-BG"/>
        </w:rPr>
        <w:t xml:space="preserve">Закриване и рекултивация на старо депо за твърди битови отпадъци на </w:t>
      </w:r>
      <w:r w:rsidR="00056B72" w:rsidRPr="0015002D">
        <w:rPr>
          <w:rFonts w:ascii="Times New Roman" w:hAnsi="Times New Roman" w:cs="Times New Roman"/>
          <w:i/>
          <w:sz w:val="24"/>
          <w:szCs w:val="24"/>
          <w:lang w:val="bg-BG"/>
        </w:rPr>
        <w:t>о</w:t>
      </w:r>
      <w:r w:rsidRPr="0015002D">
        <w:rPr>
          <w:rFonts w:ascii="Times New Roman" w:hAnsi="Times New Roman" w:cs="Times New Roman"/>
          <w:i/>
          <w:sz w:val="24"/>
          <w:szCs w:val="24"/>
          <w:lang w:val="bg-BG"/>
        </w:rPr>
        <w:t>бщина Стара Загора</w:t>
      </w:r>
      <w:r w:rsidR="00FD6D24" w:rsidRPr="0015002D">
        <w:rPr>
          <w:rFonts w:ascii="Times New Roman" w:hAnsi="Times New Roman" w:cs="Times New Roman"/>
          <w:i/>
          <w:sz w:val="24"/>
          <w:szCs w:val="24"/>
          <w:lang w:val="bg-BG"/>
        </w:rPr>
        <w:t>“</w:t>
      </w:r>
      <w:r w:rsidR="001517B0" w:rsidRPr="0015002D">
        <w:rPr>
          <w:rFonts w:ascii="Times New Roman" w:hAnsi="Times New Roman" w:cs="Times New Roman"/>
          <w:b/>
          <w:bCs/>
          <w:i/>
          <w:sz w:val="24"/>
          <w:szCs w:val="24"/>
          <w:lang w:val="bg-BG"/>
        </w:rPr>
        <w:t xml:space="preserve">  </w:t>
      </w:r>
      <w:r w:rsidR="00D07AB5" w:rsidRPr="00BF5FD6">
        <w:rPr>
          <w:rFonts w:ascii="Times New Roman" w:hAnsi="Times New Roman" w:cs="Times New Roman"/>
          <w:b/>
          <w:bCs/>
          <w:i/>
          <w:sz w:val="24"/>
          <w:szCs w:val="24"/>
          <w:lang w:val="bg-BG"/>
        </w:rPr>
        <w:t xml:space="preserve">  </w:t>
      </w:r>
    </w:p>
    <w:p w14:paraId="0B1FD4E6" w14:textId="2167676A" w:rsidR="00865208" w:rsidRPr="0015002D" w:rsidRDefault="00865208" w:rsidP="0041307C">
      <w:pPr>
        <w:pStyle w:val="NoSpacing"/>
        <w:ind w:left="1560"/>
        <w:jc w:val="both"/>
        <w:rPr>
          <w:rFonts w:ascii="Times New Roman" w:hAnsi="Times New Roman" w:cs="Times New Roman"/>
          <w:i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bCs/>
          <w:i/>
          <w:sz w:val="24"/>
          <w:szCs w:val="24"/>
          <w:lang w:val="bg-BG"/>
        </w:rPr>
        <w:t>Бенефициент:</w:t>
      </w:r>
      <w:r w:rsidRPr="0015002D">
        <w:rPr>
          <w:rFonts w:ascii="Times New Roman" w:hAnsi="Times New Roman" w:cs="Times New Roman"/>
          <w:i/>
          <w:sz w:val="24"/>
          <w:szCs w:val="24"/>
          <w:lang w:val="bg-BG"/>
        </w:rPr>
        <w:t xml:space="preserve"> </w:t>
      </w:r>
      <w:r w:rsidR="00A62838" w:rsidRPr="0015002D">
        <w:rPr>
          <w:rFonts w:ascii="Times New Roman" w:hAnsi="Times New Roman" w:cs="Times New Roman"/>
          <w:i/>
          <w:sz w:val="24"/>
          <w:szCs w:val="24"/>
          <w:lang w:val="bg-BG"/>
        </w:rPr>
        <w:t>О</w:t>
      </w:r>
      <w:r w:rsidR="00BB0627" w:rsidRPr="0015002D">
        <w:rPr>
          <w:rFonts w:ascii="Times New Roman" w:hAnsi="Times New Roman" w:cs="Times New Roman"/>
          <w:i/>
          <w:sz w:val="24"/>
          <w:szCs w:val="24"/>
          <w:lang w:val="bg-BG"/>
        </w:rPr>
        <w:t>бщина Стара Загора</w:t>
      </w:r>
    </w:p>
    <w:p w14:paraId="16F70C13" w14:textId="1E970215" w:rsidR="00C31339" w:rsidRPr="0015002D" w:rsidRDefault="00C31339" w:rsidP="00056B72">
      <w:pPr>
        <w:pStyle w:val="NoSpacing"/>
        <w:jc w:val="both"/>
        <w:rPr>
          <w:rFonts w:ascii="Times New Roman" w:hAnsi="Times New Roman" w:cs="Times New Roman"/>
          <w:i/>
          <w:sz w:val="24"/>
          <w:szCs w:val="24"/>
          <w:lang w:val="bg-BG"/>
        </w:rPr>
      </w:pPr>
    </w:p>
    <w:p w14:paraId="5FDF8005" w14:textId="4CBEA8A3" w:rsidR="0069643C" w:rsidRPr="0015002D" w:rsidRDefault="0069643C" w:rsidP="00863E28">
      <w:pPr>
        <w:pStyle w:val="NoSpacing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bg-BG" w:eastAsia="bg-BG" w:bidi="bg-BG"/>
        </w:rPr>
      </w:pPr>
      <w:r w:rsidRPr="0015002D">
        <w:rPr>
          <w:rFonts w:ascii="Times New Roman" w:hAnsi="Times New Roman" w:cs="Times New Roman"/>
          <w:iCs/>
          <w:sz w:val="24"/>
          <w:szCs w:val="24"/>
          <w:lang w:val="bg-BG"/>
        </w:rPr>
        <w:t xml:space="preserve">Като рисков проект е идентифициран </w:t>
      </w:r>
      <w:r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проект на Столична община „Проектиране и изграждане на инсталация за комбинирано производство на енергия в София с оползотворяване на </w:t>
      </w:r>
      <w:r w:rsidRPr="0015002D">
        <w:rPr>
          <w:rFonts w:ascii="Times New Roman" w:hAnsi="Times New Roman" w:cs="Times New Roman"/>
          <w:sz w:val="24"/>
          <w:szCs w:val="24"/>
        </w:rPr>
        <w:t>RDF</w:t>
      </w:r>
      <w:r w:rsidRPr="008B7DB1">
        <w:rPr>
          <w:rFonts w:ascii="Times New Roman" w:hAnsi="Times New Roman" w:cs="Times New Roman"/>
          <w:sz w:val="24"/>
          <w:szCs w:val="24"/>
          <w:lang w:val="bg-BG"/>
        </w:rPr>
        <w:t xml:space="preserve"> – </w:t>
      </w:r>
      <w:r w:rsidRPr="0015002D">
        <w:rPr>
          <w:rFonts w:ascii="Times New Roman" w:hAnsi="Times New Roman" w:cs="Times New Roman"/>
          <w:sz w:val="24"/>
          <w:szCs w:val="24"/>
          <w:lang w:val="bg-BG"/>
        </w:rPr>
        <w:t>трета фаза на интегрирана система от съоръжения за третиране на битовите отпадъци</w:t>
      </w:r>
      <w:r w:rsidR="00AB4762" w:rsidRPr="0015002D">
        <w:rPr>
          <w:rFonts w:ascii="Times New Roman" w:hAnsi="Times New Roman" w:cs="Times New Roman"/>
          <w:sz w:val="24"/>
          <w:szCs w:val="24"/>
          <w:lang w:val="bg-BG"/>
        </w:rPr>
        <w:t>“</w:t>
      </w:r>
      <w:r w:rsidR="00F73763">
        <w:rPr>
          <w:rFonts w:ascii="Times New Roman" w:hAnsi="Times New Roman" w:cs="Times New Roman"/>
          <w:sz w:val="24"/>
          <w:szCs w:val="24"/>
          <w:lang w:val="bg-BG"/>
        </w:rPr>
        <w:t xml:space="preserve">, поради отчетено съществено закъснение спрямо първоначалния график за обявяване на обществени поръчки за избор на изпълнители на дейности и обжалвания на решения за определяне на изпълнители.  </w:t>
      </w:r>
      <w:r w:rsidR="00072807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</w:p>
    <w:p w14:paraId="44260B30" w14:textId="1554D4FD" w:rsidR="008B0548" w:rsidRPr="0015002D" w:rsidRDefault="00863E28" w:rsidP="00B568BD">
      <w:pPr>
        <w:pStyle w:val="NoSpacing"/>
        <w:ind w:firstLine="709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rFonts w:ascii="Times New Roman" w:hAnsi="Times New Roman" w:cs="Times New Roman"/>
          <w:sz w:val="24"/>
          <w:szCs w:val="24"/>
          <w:lang w:val="bg-BG"/>
        </w:rPr>
        <w:t xml:space="preserve">Като корективна мярка за предотвратяване на риск от загуба на средства </w:t>
      </w:r>
      <w:r w:rsidR="008B0548" w:rsidRPr="0015002D">
        <w:rPr>
          <w:rFonts w:ascii="Times New Roman" w:hAnsi="Times New Roman" w:cs="Times New Roman"/>
          <w:sz w:val="24"/>
          <w:szCs w:val="24"/>
          <w:lang w:val="bg-BG"/>
        </w:rPr>
        <w:t>У</w:t>
      </w:r>
      <w:r>
        <w:rPr>
          <w:rFonts w:ascii="Times New Roman" w:hAnsi="Times New Roman" w:cs="Times New Roman"/>
          <w:sz w:val="24"/>
          <w:szCs w:val="24"/>
          <w:lang w:val="bg-BG"/>
        </w:rPr>
        <w:t>правляващият ор</w:t>
      </w:r>
      <w:r w:rsidR="00BF5FD6">
        <w:rPr>
          <w:rFonts w:ascii="Times New Roman" w:hAnsi="Times New Roman" w:cs="Times New Roman"/>
          <w:sz w:val="24"/>
          <w:szCs w:val="24"/>
          <w:lang w:val="bg-BG"/>
        </w:rPr>
        <w:t>ган</w:t>
      </w:r>
      <w:r>
        <w:rPr>
          <w:rFonts w:ascii="Times New Roman" w:hAnsi="Times New Roman" w:cs="Times New Roman"/>
          <w:sz w:val="24"/>
          <w:szCs w:val="24"/>
          <w:lang w:val="bg-BG"/>
        </w:rPr>
        <w:t xml:space="preserve"> на ОПОС 2014-2020 г. </w:t>
      </w:r>
      <w:r w:rsidR="008B0548" w:rsidRPr="0015002D">
        <w:rPr>
          <w:rFonts w:ascii="Times New Roman" w:hAnsi="Times New Roman" w:cs="Times New Roman"/>
          <w:sz w:val="24"/>
          <w:szCs w:val="24"/>
          <w:lang w:val="bg-BG"/>
        </w:rPr>
        <w:t>инициира увеличение на бюджета на процедурата за демонстрационните проекти в областта на управлението  на отпадъците с над 13,7 млн. лв., като същият стана общо над 23,5 млн.</w:t>
      </w:r>
      <w:r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="008B0548" w:rsidRPr="0015002D">
        <w:rPr>
          <w:rFonts w:ascii="Times New Roman" w:hAnsi="Times New Roman" w:cs="Times New Roman"/>
          <w:sz w:val="24"/>
          <w:szCs w:val="24"/>
          <w:lang w:val="bg-BG"/>
        </w:rPr>
        <w:t>лв.</w:t>
      </w:r>
      <w:r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="008B0548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bg-BG"/>
        </w:rPr>
        <w:t xml:space="preserve">Изменението е одобрено от Комитета за наблюдение на ОПОС. </w:t>
      </w:r>
    </w:p>
    <w:p w14:paraId="0E48F39B" w14:textId="4B95AD28" w:rsidR="00056B72" w:rsidRPr="0015002D" w:rsidRDefault="00056B72" w:rsidP="008B0548">
      <w:pPr>
        <w:pStyle w:val="NoSpacing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</w:p>
    <w:p w14:paraId="60D16341" w14:textId="79759769" w:rsidR="00985078" w:rsidRPr="0015002D" w:rsidRDefault="00985078" w:rsidP="004858F7">
      <w:pPr>
        <w:pStyle w:val="NoSpacing"/>
        <w:ind w:left="567"/>
        <w:jc w:val="both"/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lang w:val="bg-BG"/>
        </w:rPr>
        <w:drawing>
          <wp:inline distT="0" distB="0" distL="0" distR="0" wp14:anchorId="2B9DE196" wp14:editId="1BEF60E4">
            <wp:extent cx="5761153" cy="2831650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845" cy="2845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Проект:</w:t>
      </w: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  <w:r w:rsidR="00FD6D24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„</w:t>
      </w:r>
      <w:r w:rsidRPr="0015002D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 xml:space="preserve">Демонстриране на система за разделно събиране на текстилни изделия, повторна </w:t>
      </w:r>
      <w:r w:rsidR="00FD6D24" w:rsidRPr="0015002D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>употреба</w:t>
      </w:r>
      <w:r w:rsidRPr="0015002D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 xml:space="preserve"> за повторна употреба и изработка  на килими от негоден за повторна употреба текстил</w:t>
      </w:r>
      <w:r w:rsidR="00FD6D24" w:rsidRPr="0015002D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>“</w:t>
      </w:r>
    </w:p>
    <w:p w14:paraId="5BD9A90D" w14:textId="69A00E9F" w:rsidR="00985078" w:rsidRPr="0015002D" w:rsidRDefault="00985078" w:rsidP="004858F7">
      <w:pPr>
        <w:pStyle w:val="NoSpacing"/>
        <w:ind w:left="567"/>
        <w:jc w:val="both"/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Бенефициент:</w:t>
      </w: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  <w:r w:rsidRPr="00485D34">
        <w:rPr>
          <w:rFonts w:ascii="Times New Roman" w:hAnsi="Times New Roman" w:cs="Times New Roman"/>
          <w:bCs/>
          <w:color w:val="000000"/>
          <w:sz w:val="20"/>
          <w:szCs w:val="20"/>
          <w:lang w:val="bg-BG"/>
        </w:rPr>
        <w:t>„</w:t>
      </w:r>
      <w:r w:rsidRPr="00485D34">
        <w:rPr>
          <w:rFonts w:ascii="Times New Roman" w:hAnsi="Times New Roman" w:cs="Times New Roman"/>
          <w:bCs/>
          <w:i/>
          <w:iCs/>
          <w:color w:val="000000"/>
          <w:sz w:val="20"/>
          <w:szCs w:val="20"/>
          <w:lang w:val="bg-BG"/>
        </w:rPr>
        <w:t>ЕКО ЛОГИСТИКА“ ЕООД</w:t>
      </w:r>
    </w:p>
    <w:p w14:paraId="484FB724" w14:textId="2B93B6F2" w:rsidR="00B07587" w:rsidRPr="0015002D" w:rsidRDefault="00C90C12" w:rsidP="00210B05">
      <w:pPr>
        <w:pStyle w:val="NoSpacing"/>
        <w:numPr>
          <w:ilvl w:val="1"/>
          <w:numId w:val="12"/>
        </w:numPr>
        <w:spacing w:line="276" w:lineRule="auto"/>
        <w:ind w:left="0" w:firstLine="567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bg-BG"/>
        </w:rPr>
        <w:lastRenderedPageBreak/>
        <w:t xml:space="preserve">От началото на програмния период до </w:t>
      </w:r>
      <w:r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>края на 2021 г.</w:t>
      </w:r>
      <w:r w:rsidRPr="008B7DB1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</w:t>
      </w:r>
      <w:r w:rsidR="00E74842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в </w:t>
      </w:r>
      <w:r w:rsidR="00F91387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рамките на приоритетна ос „Натура 2000 и биоразнообразие“</w:t>
      </w:r>
      <w:r w:rsidR="001101A4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са обявени общо 22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процедури на стойност </w:t>
      </w:r>
      <w:r w:rsidR="001101A4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близо 75,5 млн. 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евро. Сключените договори к</w:t>
      </w:r>
      <w:r w:rsidR="001101A4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ъм края на отчетния период са 92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  <w:r w:rsidR="003D3019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с 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обща стойност на БФП</w:t>
      </w:r>
      <w:r w:rsidR="003D3019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  <w:r w:rsidR="001101A4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над 63,2 млн. евро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. </w:t>
      </w:r>
      <w:r w:rsidR="001101A4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Към края на отчетния период 72 прое</w:t>
      </w:r>
      <w:r w:rsidR="00C50B6A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кта са в процес на изпълнение, приключили</w:t>
      </w:r>
      <w:r w:rsidR="001101A4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са 18</w:t>
      </w:r>
      <w:r w:rsidR="0079298B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, а </w:t>
      </w:r>
      <w:r w:rsidR="00E74842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два </w:t>
      </w:r>
      <w:r w:rsidR="001101A4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са физически изпълнени</w:t>
      </w:r>
      <w:r w:rsidR="005E6C53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, но не са отчетени в същия период</w:t>
      </w:r>
      <w:r w:rsidR="001101A4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. </w:t>
      </w:r>
      <w:r w:rsidR="00BB689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Верифицираните разходи са </w:t>
      </w:r>
      <w:r w:rsidR="00607693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над </w:t>
      </w:r>
      <w:r w:rsidR="00BB6897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17,</w:t>
      </w:r>
      <w:r w:rsidR="00316A83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8</w:t>
      </w:r>
      <w:r w:rsidR="00BB6897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 xml:space="preserve"> млн. </w:t>
      </w:r>
      <w:r w:rsidR="00316A83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евро</w:t>
      </w:r>
      <w:r w:rsidR="00152A58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 xml:space="preserve"> </w:t>
      </w:r>
      <w:r w:rsidR="00152A5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или 25,7% от бюджета. </w:t>
      </w:r>
    </w:p>
    <w:p w14:paraId="029BB3F7" w14:textId="4701B4D5" w:rsidR="00456318" w:rsidRPr="0015002D" w:rsidRDefault="00BC37F9" w:rsidP="00E74842">
      <w:pPr>
        <w:pStyle w:val="NoSpacing"/>
        <w:spacing w:line="276" w:lineRule="auto"/>
        <w:ind w:firstLine="72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П</w:t>
      </w:r>
      <w:r w:rsidR="00D61345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о</w:t>
      </w:r>
      <w:r w:rsidR="0045631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показател „</w:t>
      </w:r>
      <w:r w:rsidR="00456318" w:rsidRPr="00BC37F9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 xml:space="preserve">Природа и биологично разнообразие: Площ на местообитанията, подкрепени с цел постигане на по-добра степен на </w:t>
      </w:r>
      <w:proofErr w:type="spellStart"/>
      <w:r w:rsidR="00456318" w:rsidRPr="00BC37F9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>съхраненост</w:t>
      </w:r>
      <w:proofErr w:type="spellEnd"/>
      <w:r w:rsidR="0045631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“  е </w:t>
      </w:r>
      <w:r w:rsidR="00E74842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за</w:t>
      </w:r>
      <w:r w:rsidR="002D4009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ложена прогнозна стойност за постигане от </w:t>
      </w:r>
      <w:r w:rsidR="0045631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1,</w:t>
      </w:r>
      <w:r w:rsidR="00F47BE0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59</w:t>
      </w:r>
      <w:r w:rsidR="0045631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млн. ха. Реализираният действителен напредък в рамките на отчетния период се равнява на над 707 хиляди ха. </w:t>
      </w:r>
    </w:p>
    <w:p w14:paraId="79F2986D" w14:textId="7FEB770B" w:rsidR="00AB662E" w:rsidRDefault="00BF6E57" w:rsidP="00E74842">
      <w:pPr>
        <w:pStyle w:val="NoSpacing"/>
        <w:spacing w:line="276" w:lineRule="auto"/>
        <w:ind w:firstLine="72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Прогнозната стойност п</w:t>
      </w:r>
      <w:r w:rsidR="0045631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о показател </w:t>
      </w:r>
      <w:r w:rsidR="00456318" w:rsidRPr="00F47BE0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>„Площ на местообитанията</w:t>
      </w:r>
      <w:r w:rsidR="00F47BE0" w:rsidRPr="00F47BE0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 xml:space="preserve"> на видове</w:t>
      </w:r>
      <w:r w:rsidR="00456318" w:rsidRPr="00F47BE0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 xml:space="preserve">, подкрепени с цел постигане на по-добра степен на </w:t>
      </w:r>
      <w:proofErr w:type="spellStart"/>
      <w:r w:rsidR="00456318" w:rsidRPr="00F47BE0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>съхраненост</w:t>
      </w:r>
      <w:proofErr w:type="spellEnd"/>
      <w:r w:rsidR="00456318" w:rsidRPr="00F47BE0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>“</w:t>
      </w:r>
      <w:r w:rsidR="0045631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възлиза на 1</w:t>
      </w: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,</w:t>
      </w:r>
      <w:r w:rsidR="0045631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 66</w:t>
      </w: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млн.</w:t>
      </w:r>
      <w:r w:rsidR="0045631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ха</w:t>
      </w: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, а р</w:t>
      </w:r>
      <w:r w:rsidR="0045631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еализираният действителен напредък към края на периода е близо 712 хиляди ха. </w:t>
      </w:r>
      <w:r w:rsidR="00BC37F9" w:rsidRPr="00BC37F9">
        <w:rPr>
          <w:rFonts w:ascii="Times New Roman" w:hAnsi="Times New Roman" w:cs="Times New Roman"/>
          <w:sz w:val="24"/>
          <w:szCs w:val="24"/>
          <w:lang w:val="bg-BG"/>
        </w:rPr>
        <w:t>За изпълнението на индикатор</w:t>
      </w:r>
      <w:r w:rsidR="00BC37F9" w:rsidRPr="00D51DD0">
        <w:rPr>
          <w:lang w:val="bg-BG"/>
        </w:rPr>
        <w:t xml:space="preserve"> </w:t>
      </w:r>
      <w:r w:rsidR="00BC37F9">
        <w:rPr>
          <w:lang w:val="bg-BG"/>
        </w:rPr>
        <w:t>„</w:t>
      </w:r>
      <w:r w:rsidR="00456318" w:rsidRPr="00BC37F9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>Инвентаризирани защитени зони, включващи в границите си акваторията на Черно море</w:t>
      </w:r>
      <w:r w:rsidR="00BC37F9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>“</w:t>
      </w:r>
      <w:r w:rsidR="0045631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е предоставено финансиране по проект „Натура 2000 в Черно море“</w:t>
      </w:r>
      <w:r w:rsidR="00BC37F9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.</w:t>
      </w:r>
      <w:r w:rsidR="00AB662E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О</w:t>
      </w:r>
      <w:r w:rsidR="0045631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бщата целева стойност на индикатора </w:t>
      </w: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от 17 </w:t>
      </w:r>
      <w:r w:rsidR="00F47BE0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броя </w:t>
      </w:r>
      <w:r w:rsidR="0045631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изцяло се покрива от целта по </w:t>
      </w:r>
      <w:r w:rsidR="001979F6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изпълнението на проекта. Към настоящия отчетен период е идентифицирано закъснение в изпълнението на проекта, което се дължи на неколкократно обжалване</w:t>
      </w:r>
      <w:r w:rsidR="00F47BE0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, прекратяване и </w:t>
      </w:r>
      <w:r w:rsidR="00613586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повторно обявяване </w:t>
      </w:r>
      <w:r w:rsidR="001979F6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на процедура за избор на изпълнител</w:t>
      </w:r>
      <w:r w:rsidR="00FB516C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, поради което проекта е определен като рисков</w:t>
      </w:r>
      <w:r w:rsidR="001979F6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. </w:t>
      </w:r>
    </w:p>
    <w:p w14:paraId="0B510BCE" w14:textId="480DA5EC" w:rsidR="00152A58" w:rsidRPr="0015002D" w:rsidRDefault="00456318" w:rsidP="00E74842">
      <w:pPr>
        <w:pStyle w:val="NoSpacing"/>
        <w:spacing w:line="276" w:lineRule="auto"/>
        <w:ind w:firstLine="72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</w:p>
    <w:p w14:paraId="5F54D2AB" w14:textId="09739538" w:rsidR="004A2F79" w:rsidRPr="0015002D" w:rsidRDefault="008B7DB1" w:rsidP="003E493E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bg-BG"/>
        </w:rPr>
        <w:pict w14:anchorId="2E195DC3">
          <v:shape id="_x0000_i1027" type="#_x0000_t75" style="width:383.25pt;height:252pt">
            <v:imagedata r:id="rId15" o:title="IMG-1880"/>
          </v:shape>
        </w:pict>
      </w:r>
    </w:p>
    <w:p w14:paraId="2CB34F4F" w14:textId="5DCA6547" w:rsidR="00974FDA" w:rsidRPr="0015002D" w:rsidRDefault="00974FDA" w:rsidP="000F0CD0">
      <w:pPr>
        <w:pStyle w:val="NoSpacing"/>
        <w:ind w:left="1276"/>
        <w:rPr>
          <w:rFonts w:ascii="Times New Roman" w:hAnsi="Times New Roman" w:cs="Times New Roman"/>
          <w:i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i/>
          <w:iCs/>
          <w:sz w:val="24"/>
          <w:szCs w:val="24"/>
          <w:lang w:val="bg-BG"/>
        </w:rPr>
        <w:t>Проект:</w:t>
      </w:r>
      <w:r w:rsidRPr="0015002D">
        <w:rPr>
          <w:rFonts w:ascii="Times New Roman" w:hAnsi="Times New Roman" w:cs="Times New Roman"/>
          <w:b/>
          <w:i/>
          <w:sz w:val="24"/>
          <w:szCs w:val="24"/>
          <w:lang w:val="bg-BG"/>
        </w:rPr>
        <w:t xml:space="preserve"> </w:t>
      </w:r>
      <w:r w:rsidR="00F730B0" w:rsidRPr="0015002D">
        <w:rPr>
          <w:rFonts w:ascii="Times New Roman" w:hAnsi="Times New Roman" w:cs="Times New Roman"/>
          <w:i/>
          <w:sz w:val="24"/>
          <w:szCs w:val="24"/>
          <w:lang w:val="bg-BG"/>
        </w:rPr>
        <w:t>Подобряване на структура и функции на местообитанията на</w:t>
      </w:r>
      <w:r w:rsidR="004A2F79" w:rsidRPr="0015002D">
        <w:rPr>
          <w:rFonts w:ascii="Times New Roman" w:hAnsi="Times New Roman" w:cs="Times New Roman"/>
          <w:i/>
          <w:sz w:val="24"/>
          <w:szCs w:val="24"/>
          <w:lang w:val="bg-BG"/>
        </w:rPr>
        <w:t xml:space="preserve"> </w:t>
      </w:r>
      <w:r w:rsidR="00F730B0" w:rsidRPr="0015002D">
        <w:rPr>
          <w:rFonts w:ascii="Times New Roman" w:hAnsi="Times New Roman" w:cs="Times New Roman"/>
          <w:i/>
          <w:sz w:val="24"/>
          <w:szCs w:val="24"/>
          <w:lang w:val="bg-BG"/>
        </w:rPr>
        <w:t>резерват Сребърна</w:t>
      </w:r>
    </w:p>
    <w:p w14:paraId="65BDF38A" w14:textId="09948502" w:rsidR="0029522C" w:rsidRPr="0015002D" w:rsidRDefault="0029522C" w:rsidP="000F0CD0">
      <w:pPr>
        <w:pStyle w:val="NoSpacing"/>
        <w:ind w:left="1276"/>
        <w:rPr>
          <w:rFonts w:ascii="Times New Roman" w:hAnsi="Times New Roman" w:cs="Times New Roman"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i/>
          <w:iCs/>
          <w:sz w:val="24"/>
          <w:szCs w:val="24"/>
          <w:lang w:val="bg-BG"/>
        </w:rPr>
        <w:t>Бенефициент:</w:t>
      </w:r>
      <w:r w:rsidRPr="0015002D">
        <w:rPr>
          <w:rFonts w:ascii="Times New Roman" w:hAnsi="Times New Roman" w:cs="Times New Roman"/>
          <w:b/>
          <w:i/>
          <w:sz w:val="24"/>
          <w:szCs w:val="24"/>
          <w:lang w:val="bg-BG"/>
        </w:rPr>
        <w:t xml:space="preserve"> </w:t>
      </w:r>
      <w:r w:rsidR="00F730B0" w:rsidRPr="0015002D">
        <w:rPr>
          <w:rFonts w:ascii="Times New Roman" w:hAnsi="Times New Roman" w:cs="Times New Roman"/>
          <w:i/>
          <w:sz w:val="24"/>
          <w:szCs w:val="24"/>
          <w:lang w:val="bg-BG"/>
        </w:rPr>
        <w:t>РИОСВ - Русе</w:t>
      </w:r>
    </w:p>
    <w:p w14:paraId="381C411B" w14:textId="77777777" w:rsidR="00DD1224" w:rsidRPr="0015002D" w:rsidRDefault="00DD1224" w:rsidP="00CC0B4C">
      <w:pPr>
        <w:pStyle w:val="NoSpacing"/>
        <w:jc w:val="both"/>
        <w:rPr>
          <w:rFonts w:ascii="Times New Roman" w:hAnsi="Times New Roman" w:cs="Times New Roman"/>
          <w:sz w:val="24"/>
          <w:szCs w:val="24"/>
          <w:lang w:val="bg-BG"/>
        </w:rPr>
      </w:pPr>
    </w:p>
    <w:p w14:paraId="387A3324" w14:textId="2F7EA3F9" w:rsidR="003E493E" w:rsidRDefault="00525FC1" w:rsidP="00210B05">
      <w:pPr>
        <w:pStyle w:val="NoSpacing"/>
        <w:numPr>
          <w:ilvl w:val="1"/>
          <w:numId w:val="12"/>
        </w:numPr>
        <w:spacing w:line="276" w:lineRule="auto"/>
        <w:ind w:left="0" w:firstLine="851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От началото на програмния период до </w:t>
      </w:r>
      <w:r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>края на 2021 г</w:t>
      </w:r>
      <w:r w:rsidR="00210B05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 </w:t>
      </w:r>
      <w:r w:rsidR="00210B05" w:rsidRPr="00210B05">
        <w:rPr>
          <w:rFonts w:ascii="Times New Roman" w:hAnsi="Times New Roman" w:cs="Times New Roman"/>
          <w:color w:val="000000"/>
          <w:sz w:val="24"/>
          <w:szCs w:val="24"/>
          <w:lang w:val="bg-BG"/>
        </w:rPr>
        <w:t>о</w:t>
      </w:r>
      <w:r w:rsidR="00F91387" w:rsidRPr="00210B05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бявените процедури по </w:t>
      </w:r>
      <w:r w:rsidR="00F91387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приоритетна ос</w:t>
      </w:r>
      <w:r w:rsidR="00FD6D24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 xml:space="preserve"> 4</w:t>
      </w:r>
      <w:r w:rsidR="00A87D7F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 xml:space="preserve"> „Превенция и управление на риска от наводнения и свлачища”</w:t>
      </w:r>
      <w:r w:rsidR="00A87D7F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са 6 </w:t>
      </w:r>
      <w:r w:rsidR="001266FE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бр. </w:t>
      </w:r>
      <w:r w:rsidR="00A87D7F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на</w:t>
      </w:r>
      <w:r w:rsidR="00F232CD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обща стойност над 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84</w:t>
      </w:r>
      <w:r w:rsidR="00F232CD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,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2</w:t>
      </w:r>
      <w:r w:rsidR="00F232CD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млн. 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евро. Сключени</w:t>
      </w:r>
      <w:r w:rsidR="00A87D7F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са 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17 </w:t>
      </w:r>
      <w:r w:rsidR="00A87D7F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договора </w:t>
      </w:r>
      <w:r w:rsidR="002034FF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с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обща стойност </w:t>
      </w:r>
      <w:r w:rsidR="00E72BAB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от близо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  <w:r w:rsidR="00F91387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 xml:space="preserve">67 </w:t>
      </w:r>
      <w:r w:rsidR="00F232CD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млн.</w:t>
      </w:r>
      <w:r w:rsidR="00A87D7F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 xml:space="preserve"> </w:t>
      </w:r>
      <w:r w:rsidR="00F91387" w:rsidRPr="0015002D">
        <w:rPr>
          <w:rFonts w:ascii="Times New Roman" w:hAnsi="Times New Roman" w:cs="Times New Roman"/>
          <w:b/>
          <w:color w:val="000000"/>
          <w:sz w:val="24"/>
          <w:szCs w:val="24"/>
          <w:lang w:val="bg-BG"/>
        </w:rPr>
        <w:t>евро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. Към края на пери</w:t>
      </w:r>
      <w:r w:rsidR="00F232CD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ода проектите в изпълнение са 8</w:t>
      </w:r>
      <w:r w:rsidR="00EF4AFB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бр.</w:t>
      </w:r>
      <w:r w:rsidR="00F232CD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, 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приключилите</w:t>
      </w:r>
      <w:r w:rsidR="0028242B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  <w:r w:rsidR="00F232CD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–</w:t>
      </w:r>
      <w:r w:rsidR="0028242B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  <w:r w:rsidR="00F232CD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8</w:t>
      </w:r>
      <w:r w:rsidR="00ED7394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бр.</w:t>
      </w:r>
      <w:r w:rsidR="00F232CD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и 1</w:t>
      </w:r>
      <w:r w:rsidR="00ED7394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бр.</w:t>
      </w:r>
      <w:r w:rsidR="00F232CD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е физически изпълнен</w:t>
      </w:r>
      <w:r w:rsidR="00F9138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. Верифицираните разходи възлизат на </w:t>
      </w:r>
      <w:r w:rsidR="00F232CD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над </w:t>
      </w:r>
      <w:r w:rsidR="00F232CD" w:rsidRPr="001266FE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34 млн. евро. </w:t>
      </w:r>
      <w:r w:rsidR="00BD421F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По показател </w:t>
      </w:r>
      <w:r w:rsidR="00BD421F" w:rsidRPr="00BD421F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>„Предотвратяване и управление на риска: Брой жители, които се ползват от мерки за защита от наводнения“</w:t>
      </w:r>
      <w:r w:rsidR="00BD421F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е </w:t>
      </w:r>
      <w:r w:rsidR="00BD421F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lastRenderedPageBreak/>
        <w:t>заложен индикатор 1,4 млн. жители</w:t>
      </w:r>
      <w:r w:rsidR="00BD421F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. </w:t>
      </w:r>
      <w:r w:rsidR="00564D37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В </w:t>
      </w:r>
      <w:r w:rsidR="00F232CD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края на декември 2021</w:t>
      </w:r>
      <w:r w:rsidR="00C67E19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г. </w:t>
      </w:r>
      <w:r w:rsidR="00564D37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се докладва изпълнение от </w:t>
      </w:r>
      <w:r w:rsidR="00F232CD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145 хил. жители</w:t>
      </w:r>
      <w:r w:rsidR="00BD421F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.</w:t>
      </w:r>
      <w:r w:rsidR="00F232CD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  <w:r w:rsidR="00CB6A3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Реализирани са 4 центъра за повишаване готовността на населението за адекватна реакция при наводнения</w:t>
      </w:r>
      <w:r w:rsidR="004C669B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от общо 6, които са в етап на изпълнение и ще приключват в заложените срокове</w:t>
      </w:r>
      <w:r w:rsidR="00CB6A3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. </w:t>
      </w:r>
      <w:r w:rsidR="00CF22CB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За периода е о</w:t>
      </w:r>
      <w:r w:rsidR="005E7F0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тчетено намаление от над 17,</w:t>
      </w:r>
      <w:r w:rsidR="00805A09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3</w:t>
      </w:r>
      <w:r w:rsidR="005E7F07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хиляди</w:t>
      </w:r>
      <w:r w:rsidR="00805A09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жители в риск от свлачища</w:t>
      </w:r>
      <w:r w:rsidR="004C669B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. </w:t>
      </w:r>
      <w:r w:rsidR="00081F11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По индикатор </w:t>
      </w:r>
      <w:r w:rsidR="00081F11" w:rsidRPr="00081F11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>„</w:t>
      </w:r>
      <w:r w:rsidR="00805A09" w:rsidRPr="00081F11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>Укрепени свлачища</w:t>
      </w:r>
      <w:r w:rsidR="00081F11" w:rsidRPr="00081F11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val="bg-BG"/>
        </w:rPr>
        <w:t>“</w:t>
      </w:r>
      <w:r w:rsidR="00081F11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  <w:r w:rsidR="00805A09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  <w:r w:rsidR="00081F11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общата целева стойност </w:t>
      </w:r>
      <w:r w:rsidR="00081F11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за настоящия програмен период е 95 </w:t>
      </w:r>
      <w:r w:rsidR="00805A09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ха</w:t>
      </w:r>
      <w:r w:rsidR="004C669B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.</w:t>
      </w:r>
      <w:r w:rsidR="00081F11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До края на 2021 г. се отчитат 12,2 ха. </w:t>
      </w:r>
      <w:r w:rsidR="00CB6A38"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</w:t>
      </w:r>
    </w:p>
    <w:p w14:paraId="286546A0" w14:textId="77777777" w:rsidR="000F0CD0" w:rsidRPr="0015002D" w:rsidRDefault="000F0CD0" w:rsidP="000F0CD0">
      <w:pPr>
        <w:pStyle w:val="NoSpacing"/>
        <w:spacing w:line="276" w:lineRule="auto"/>
        <w:ind w:left="851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</w:p>
    <w:p w14:paraId="7BB1D34F" w14:textId="1D12D262" w:rsidR="006929A5" w:rsidRPr="0015002D" w:rsidRDefault="0050533D" w:rsidP="003E493E">
      <w:pPr>
        <w:shd w:val="clear" w:color="auto" w:fill="FFFFFF" w:themeFill="background1"/>
        <w:spacing w:after="0" w:line="240" w:lineRule="auto"/>
        <w:ind w:left="-567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 </w:t>
      </w:r>
      <w:r w:rsidR="008B7DB1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pict w14:anchorId="294F0666">
          <v:shape id="_x0000_i1028" type="#_x0000_t75" style="width:390.75pt;height:267pt">
            <v:imagedata r:id="rId16" o:title="IMG-1870"/>
          </v:shape>
        </w:pict>
      </w:r>
    </w:p>
    <w:p w14:paraId="3B2D5767" w14:textId="60E4BE11" w:rsidR="006929A5" w:rsidRPr="0015002D" w:rsidRDefault="00CC466D" w:rsidP="009C76CD">
      <w:pPr>
        <w:pStyle w:val="NoSpacing"/>
        <w:ind w:left="1701"/>
        <w:rPr>
          <w:rFonts w:ascii="Times New Roman" w:hAnsi="Times New Roman" w:cs="Times New Roman"/>
          <w:b/>
          <w:i/>
          <w:sz w:val="24"/>
          <w:szCs w:val="24"/>
        </w:rPr>
      </w:pPr>
      <w:r w:rsidRPr="0015002D">
        <w:rPr>
          <w:rFonts w:ascii="Times New Roman" w:hAnsi="Times New Roman" w:cs="Times New Roman"/>
          <w:b/>
          <w:bCs/>
          <w:i/>
          <w:iCs/>
          <w:sz w:val="24"/>
          <w:szCs w:val="24"/>
          <w:lang w:val="bg-BG"/>
        </w:rPr>
        <w:t xml:space="preserve">Проект: </w:t>
      </w:r>
      <w:r w:rsidR="00F60984" w:rsidRPr="0015002D">
        <w:rPr>
          <w:rFonts w:ascii="Times New Roman" w:hAnsi="Times New Roman" w:cs="Times New Roman"/>
          <w:b/>
          <w:bCs/>
          <w:i/>
          <w:iCs/>
          <w:sz w:val="24"/>
          <w:szCs w:val="24"/>
          <w:lang w:val="bg-BG"/>
        </w:rPr>
        <w:t>„</w:t>
      </w:r>
      <w:r w:rsidRPr="0015002D">
        <w:rPr>
          <w:rFonts w:ascii="Times New Roman" w:hAnsi="Times New Roman" w:cs="Times New Roman"/>
          <w:i/>
          <w:sz w:val="24"/>
          <w:szCs w:val="24"/>
          <w:lang w:val="bg-BG"/>
        </w:rPr>
        <w:t>Рехабилитация на язовир „</w:t>
      </w:r>
      <w:proofErr w:type="spellStart"/>
      <w:r w:rsidRPr="0015002D">
        <w:rPr>
          <w:rFonts w:ascii="Times New Roman" w:hAnsi="Times New Roman" w:cs="Times New Roman"/>
          <w:i/>
          <w:sz w:val="24"/>
          <w:szCs w:val="24"/>
          <w:lang w:val="bg-BG"/>
        </w:rPr>
        <w:t>Синкевица</w:t>
      </w:r>
      <w:proofErr w:type="spellEnd"/>
      <w:r w:rsidRPr="0015002D">
        <w:rPr>
          <w:rFonts w:ascii="Times New Roman" w:hAnsi="Times New Roman" w:cs="Times New Roman"/>
          <w:i/>
          <w:sz w:val="24"/>
          <w:szCs w:val="24"/>
          <w:lang w:val="bg-BG"/>
        </w:rPr>
        <w:t xml:space="preserve">“ и съоръжения към него, находящ се в </w:t>
      </w:r>
      <w:r w:rsidR="00F60984" w:rsidRPr="0015002D">
        <w:rPr>
          <w:rFonts w:ascii="Times New Roman" w:hAnsi="Times New Roman" w:cs="Times New Roman"/>
          <w:i/>
          <w:sz w:val="24"/>
          <w:szCs w:val="24"/>
          <w:lang w:val="bg-BG"/>
        </w:rPr>
        <w:t>гр. Габрово“</w:t>
      </w:r>
      <w:r w:rsidR="006929A5" w:rsidRPr="0015002D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14:paraId="2401171A" w14:textId="425C76E2" w:rsidR="00F60984" w:rsidRPr="0015002D" w:rsidRDefault="0029522C" w:rsidP="009C76CD">
      <w:pPr>
        <w:pStyle w:val="NoSpacing"/>
        <w:ind w:left="1701"/>
        <w:rPr>
          <w:rFonts w:ascii="Times New Roman" w:hAnsi="Times New Roman" w:cs="Times New Roman"/>
          <w:b/>
          <w:i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bCs/>
          <w:i/>
          <w:iCs/>
          <w:sz w:val="24"/>
          <w:szCs w:val="24"/>
          <w:lang w:val="bg-BG"/>
        </w:rPr>
        <w:t xml:space="preserve">Бенефициент: </w:t>
      </w:r>
      <w:r w:rsidR="00CC466D" w:rsidRPr="0015002D">
        <w:rPr>
          <w:rFonts w:ascii="Times New Roman" w:hAnsi="Times New Roman" w:cs="Times New Roman"/>
          <w:i/>
          <w:sz w:val="24"/>
          <w:szCs w:val="24"/>
          <w:lang w:val="bg-BG"/>
        </w:rPr>
        <w:t>Община Габрово</w:t>
      </w:r>
    </w:p>
    <w:p w14:paraId="175795E8" w14:textId="77777777" w:rsidR="00F60984" w:rsidRPr="0015002D" w:rsidRDefault="00F60984" w:rsidP="00F60984">
      <w:pPr>
        <w:pStyle w:val="NoSpacing"/>
        <w:ind w:left="928"/>
        <w:rPr>
          <w:rFonts w:ascii="Times New Roman" w:hAnsi="Times New Roman" w:cs="Times New Roman"/>
          <w:sz w:val="24"/>
          <w:szCs w:val="24"/>
          <w:lang w:val="bg-BG"/>
        </w:rPr>
      </w:pPr>
    </w:p>
    <w:p w14:paraId="1B8721BA" w14:textId="259507B0" w:rsidR="00456318" w:rsidRPr="0015002D" w:rsidRDefault="00241284" w:rsidP="00241284">
      <w:pPr>
        <w:pStyle w:val="NoSpacing"/>
        <w:numPr>
          <w:ilvl w:val="1"/>
          <w:numId w:val="13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4"/>
          <w:szCs w:val="24"/>
          <w:lang w:val="bg-BG"/>
        </w:rPr>
      </w:pPr>
      <w:r w:rsidRPr="0025528E"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От началото на програмния период </w:t>
      </w:r>
      <w:r>
        <w:rPr>
          <w:rFonts w:ascii="Times New Roman" w:hAnsi="Times New Roman" w:cs="Times New Roman"/>
          <w:color w:val="000000"/>
          <w:sz w:val="24"/>
          <w:szCs w:val="24"/>
          <w:lang w:val="bg-BG"/>
        </w:rPr>
        <w:t xml:space="preserve">2014-2020 г. </w:t>
      </w:r>
      <w:r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до декември 2021 г. </w:t>
      </w:r>
      <w:r>
        <w:rPr>
          <w:rFonts w:ascii="Times New Roman" w:hAnsi="Times New Roman" w:cs="Times New Roman"/>
          <w:color w:val="000000"/>
          <w:sz w:val="24"/>
          <w:szCs w:val="24"/>
          <w:lang w:val="bg-BG"/>
        </w:rPr>
        <w:t>в</w:t>
      </w:r>
      <w:r w:rsidR="00F91387" w:rsidRPr="0015002D">
        <w:rPr>
          <w:rFonts w:ascii="Times New Roman" w:hAnsi="Times New Roman" w:cs="Times New Roman"/>
          <w:b/>
          <w:bCs/>
          <w:sz w:val="24"/>
          <w:szCs w:val="24"/>
          <w:lang w:val="bg-BG"/>
        </w:rPr>
        <w:t xml:space="preserve"> </w:t>
      </w:r>
      <w:r w:rsidR="00F91387" w:rsidRPr="00241284">
        <w:rPr>
          <w:rFonts w:ascii="Times New Roman" w:hAnsi="Times New Roman" w:cs="Times New Roman"/>
          <w:sz w:val="24"/>
          <w:szCs w:val="24"/>
          <w:lang w:val="bg-BG"/>
        </w:rPr>
        <w:t>рамките на</w:t>
      </w:r>
      <w:r w:rsidR="00F91387" w:rsidRPr="0015002D">
        <w:rPr>
          <w:rFonts w:ascii="Times New Roman" w:hAnsi="Times New Roman" w:cs="Times New Roman"/>
          <w:b/>
          <w:bCs/>
          <w:sz w:val="24"/>
          <w:szCs w:val="24"/>
          <w:lang w:val="bg-BG"/>
        </w:rPr>
        <w:t xml:space="preserve"> приоритетна ос „Подобряване </w:t>
      </w:r>
      <w:bookmarkStart w:id="4" w:name="_Hlk102143204"/>
      <w:r w:rsidR="00F91387" w:rsidRPr="0015002D">
        <w:rPr>
          <w:rFonts w:ascii="Times New Roman" w:hAnsi="Times New Roman" w:cs="Times New Roman"/>
          <w:b/>
          <w:bCs/>
          <w:sz w:val="24"/>
          <w:szCs w:val="24"/>
          <w:lang w:val="bg-BG"/>
        </w:rPr>
        <w:t>качеството на атмосферния въздух</w:t>
      </w:r>
      <w:bookmarkEnd w:id="4"/>
      <w:r w:rsidR="00F91387" w:rsidRPr="0015002D">
        <w:rPr>
          <w:rFonts w:ascii="Times New Roman" w:hAnsi="Times New Roman" w:cs="Times New Roman"/>
          <w:b/>
          <w:bCs/>
          <w:sz w:val="24"/>
          <w:szCs w:val="24"/>
          <w:lang w:val="bg-BG"/>
        </w:rPr>
        <w:t xml:space="preserve">“ 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са обявени общо 5 процедури на стойност </w:t>
      </w:r>
      <w:r w:rsidR="00FC058B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от над </w:t>
      </w:r>
      <w:r w:rsidR="00F91387" w:rsidRPr="0015002D">
        <w:rPr>
          <w:rFonts w:ascii="Times New Roman" w:hAnsi="Times New Roman" w:cs="Times New Roman"/>
          <w:b/>
          <w:bCs/>
          <w:sz w:val="24"/>
          <w:szCs w:val="24"/>
          <w:lang w:val="bg-BG"/>
        </w:rPr>
        <w:t>31</w:t>
      </w:r>
      <w:r w:rsidR="00FC058B" w:rsidRPr="0015002D">
        <w:rPr>
          <w:rFonts w:ascii="Times New Roman" w:hAnsi="Times New Roman" w:cs="Times New Roman"/>
          <w:b/>
          <w:bCs/>
          <w:sz w:val="24"/>
          <w:szCs w:val="24"/>
          <w:lang w:val="bg-BG"/>
        </w:rPr>
        <w:t xml:space="preserve">9 млн. </w:t>
      </w:r>
      <w:r w:rsidR="00F91387" w:rsidRPr="0015002D">
        <w:rPr>
          <w:rFonts w:ascii="Times New Roman" w:hAnsi="Times New Roman" w:cs="Times New Roman"/>
          <w:b/>
          <w:bCs/>
          <w:sz w:val="24"/>
          <w:szCs w:val="24"/>
          <w:lang w:val="bg-BG"/>
        </w:rPr>
        <w:t>евро.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Към края на п</w:t>
      </w:r>
      <w:r w:rsidR="00FC058B" w:rsidRPr="0015002D">
        <w:rPr>
          <w:rFonts w:ascii="Times New Roman" w:hAnsi="Times New Roman" w:cs="Times New Roman"/>
          <w:sz w:val="24"/>
          <w:szCs w:val="24"/>
          <w:lang w:val="bg-BG"/>
        </w:rPr>
        <w:t>ериода сключените договори са 42</w:t>
      </w:r>
      <w:r w:rsidR="004477A3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="002034FF" w:rsidRPr="0015002D">
        <w:rPr>
          <w:rFonts w:ascii="Times New Roman" w:hAnsi="Times New Roman" w:cs="Times New Roman"/>
          <w:sz w:val="24"/>
          <w:szCs w:val="24"/>
          <w:lang w:val="bg-BG"/>
        </w:rPr>
        <w:t>с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обща стойност на БФП </w:t>
      </w:r>
      <w:r w:rsidR="00FC058B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над 318 млн. 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>евр</w:t>
      </w:r>
      <w:r w:rsidR="004477A3" w:rsidRPr="0015002D">
        <w:rPr>
          <w:rFonts w:ascii="Times New Roman" w:hAnsi="Times New Roman" w:cs="Times New Roman"/>
          <w:sz w:val="24"/>
          <w:szCs w:val="24"/>
          <w:lang w:val="bg-BG"/>
        </w:rPr>
        <w:t>о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. </w:t>
      </w:r>
      <w:r w:rsidR="002034FF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В процес на изпълнение са </w:t>
      </w:r>
      <w:r w:rsidR="00FC058B" w:rsidRPr="0015002D">
        <w:rPr>
          <w:rFonts w:ascii="Times New Roman" w:hAnsi="Times New Roman" w:cs="Times New Roman"/>
          <w:sz w:val="24"/>
          <w:szCs w:val="24"/>
          <w:lang w:val="bg-BG"/>
        </w:rPr>
        <w:t>23</w:t>
      </w:r>
      <w:r w:rsidR="004477A3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п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>роект</w:t>
      </w:r>
      <w:r w:rsidR="004477A3" w:rsidRPr="0015002D">
        <w:rPr>
          <w:rFonts w:ascii="Times New Roman" w:hAnsi="Times New Roman" w:cs="Times New Roman"/>
          <w:sz w:val="24"/>
          <w:szCs w:val="24"/>
          <w:lang w:val="bg-BG"/>
        </w:rPr>
        <w:t>а</w:t>
      </w:r>
      <w:r w:rsidR="002034FF" w:rsidRPr="0015002D">
        <w:rPr>
          <w:rFonts w:ascii="Times New Roman" w:hAnsi="Times New Roman" w:cs="Times New Roman"/>
          <w:sz w:val="24"/>
          <w:szCs w:val="24"/>
          <w:lang w:val="bg-BG"/>
        </w:rPr>
        <w:t>,</w:t>
      </w:r>
      <w:r w:rsidR="004477A3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а приключилите </w:t>
      </w:r>
      <w:r w:rsidR="004477A3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проекти </w:t>
      </w:r>
      <w:r w:rsidR="00FC058B" w:rsidRPr="0015002D">
        <w:rPr>
          <w:rFonts w:ascii="Times New Roman" w:hAnsi="Times New Roman" w:cs="Times New Roman"/>
          <w:sz w:val="24"/>
          <w:szCs w:val="24"/>
          <w:lang w:val="bg-BG"/>
        </w:rPr>
        <w:t>са 19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. Верифицираните разходи възлизат на </w:t>
      </w:r>
      <w:r w:rsidR="005C5687" w:rsidRPr="0015002D">
        <w:rPr>
          <w:rFonts w:ascii="Times New Roman" w:hAnsi="Times New Roman" w:cs="Times New Roman"/>
          <w:sz w:val="24"/>
          <w:szCs w:val="24"/>
          <w:lang w:val="bg-BG"/>
        </w:rPr>
        <w:t>близо 158</w:t>
      </w:r>
      <w:r w:rsidR="00FC058B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млн.</w:t>
      </w:r>
      <w:r w:rsidR="0027579E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>евро</w:t>
      </w:r>
      <w:r w:rsidR="00BE4126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или 53,5% от бюджета. 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Финансираните дейности са </w:t>
      </w:r>
      <w:r w:rsidR="002034FF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насочени към 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намаляване на количеството </w:t>
      </w:r>
      <w:r w:rsidR="00606020">
        <w:rPr>
          <w:rFonts w:ascii="Times New Roman" w:hAnsi="Times New Roman" w:cs="Times New Roman"/>
          <w:sz w:val="24"/>
          <w:szCs w:val="24"/>
          <w:lang w:val="bg-BG"/>
        </w:rPr>
        <w:t xml:space="preserve">на </w:t>
      </w:r>
      <w:r w:rsidR="0087267D" w:rsidRPr="0015002D">
        <w:rPr>
          <w:rFonts w:ascii="Times New Roman" w:hAnsi="Times New Roman" w:cs="Times New Roman"/>
          <w:sz w:val="24"/>
          <w:szCs w:val="24"/>
          <w:lang w:val="bg-BG"/>
        </w:rPr>
        <w:t>фини прахови частици (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>ФПЧ10</w:t>
      </w:r>
      <w:r w:rsidR="0087267D" w:rsidRPr="0015002D">
        <w:rPr>
          <w:rFonts w:ascii="Times New Roman" w:hAnsi="Times New Roman" w:cs="Times New Roman"/>
          <w:sz w:val="24"/>
          <w:szCs w:val="24"/>
          <w:lang w:val="bg-BG"/>
        </w:rPr>
        <w:t>)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и азотни оксиди</w:t>
      </w:r>
      <w:r w:rsidR="001C4825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(N</w:t>
      </w:r>
      <w:r w:rsidR="002E597C" w:rsidRPr="0015002D">
        <w:rPr>
          <w:rFonts w:ascii="Times New Roman" w:hAnsi="Times New Roman" w:cs="Times New Roman"/>
          <w:sz w:val="24"/>
          <w:szCs w:val="24"/>
        </w:rPr>
        <w:t>O</w:t>
      </w:r>
      <w:r w:rsidR="001C4825" w:rsidRPr="0015002D">
        <w:rPr>
          <w:rFonts w:ascii="Times New Roman" w:hAnsi="Times New Roman" w:cs="Times New Roman"/>
          <w:sz w:val="24"/>
          <w:szCs w:val="24"/>
          <w:lang w:val="bg-BG"/>
        </w:rPr>
        <w:t>x)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на територията на общини с нарушено качество на въздуха</w:t>
      </w:r>
      <w:r w:rsidR="0087267D" w:rsidRPr="0015002D">
        <w:rPr>
          <w:rFonts w:ascii="Times New Roman" w:hAnsi="Times New Roman" w:cs="Times New Roman"/>
          <w:sz w:val="24"/>
          <w:szCs w:val="24"/>
          <w:lang w:val="bg-BG"/>
        </w:rPr>
        <w:t>,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чрез подмяна на отоплителни устройства на твърдо гориво. </w:t>
      </w:r>
      <w:r w:rsidR="00890CFA">
        <w:rPr>
          <w:rFonts w:ascii="Times New Roman" w:hAnsi="Times New Roman" w:cs="Times New Roman"/>
          <w:sz w:val="24"/>
          <w:szCs w:val="24"/>
          <w:lang w:val="bg-BG"/>
        </w:rPr>
        <w:t xml:space="preserve">Също така се изпълняват мерки, насочени към замърсяването от транспорта. </w:t>
      </w:r>
      <w:r w:rsidR="002034FF" w:rsidRPr="0015002D">
        <w:rPr>
          <w:rFonts w:ascii="Times New Roman" w:hAnsi="Times New Roman" w:cs="Times New Roman"/>
          <w:sz w:val="24"/>
          <w:szCs w:val="24"/>
          <w:lang w:val="bg-BG"/>
        </w:rPr>
        <w:t>С</w:t>
      </w:r>
      <w:r w:rsidR="009B2B06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предоставяне на </w:t>
      </w:r>
      <w:r w:rsidR="00921116" w:rsidRPr="0015002D">
        <w:rPr>
          <w:rFonts w:ascii="Times New Roman" w:hAnsi="Times New Roman" w:cs="Times New Roman"/>
          <w:sz w:val="24"/>
          <w:szCs w:val="24"/>
          <w:lang w:val="bg-BG"/>
        </w:rPr>
        <w:t>близо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500 м</w:t>
      </w:r>
      <w:r w:rsidR="00005271" w:rsidRPr="0015002D">
        <w:rPr>
          <w:rFonts w:ascii="Times New Roman" w:hAnsi="Times New Roman" w:cs="Times New Roman"/>
          <w:sz w:val="24"/>
          <w:szCs w:val="24"/>
          <w:lang w:val="bg-BG"/>
        </w:rPr>
        <w:t>лн. лв. от средствата по оста</w:t>
      </w:r>
      <w:r w:rsidR="00890CFA">
        <w:rPr>
          <w:rFonts w:ascii="Times New Roman" w:hAnsi="Times New Roman" w:cs="Times New Roman"/>
          <w:sz w:val="24"/>
          <w:szCs w:val="24"/>
          <w:lang w:val="bg-BG"/>
        </w:rPr>
        <w:t xml:space="preserve"> за целия период (2014-2020 г.) </w:t>
      </w:r>
      <w:r w:rsidR="00005271" w:rsidRPr="0015002D">
        <w:rPr>
          <w:rFonts w:ascii="Times New Roman" w:hAnsi="Times New Roman" w:cs="Times New Roman"/>
          <w:sz w:val="24"/>
          <w:szCs w:val="24"/>
          <w:lang w:val="bg-BG"/>
        </w:rPr>
        <w:t>се доставят нови екологосъоб</w:t>
      </w:r>
      <w:r w:rsidR="00921116" w:rsidRPr="0015002D">
        <w:rPr>
          <w:rFonts w:ascii="Times New Roman" w:hAnsi="Times New Roman" w:cs="Times New Roman"/>
          <w:sz w:val="24"/>
          <w:szCs w:val="24"/>
          <w:lang w:val="bg-BG"/>
        </w:rPr>
        <w:t>разни превозни средства: 292</w:t>
      </w:r>
      <w:r w:rsidR="00606020">
        <w:rPr>
          <w:rFonts w:ascii="Times New Roman" w:hAnsi="Times New Roman" w:cs="Times New Roman"/>
          <w:sz w:val="24"/>
          <w:szCs w:val="24"/>
          <w:lang w:val="bg-BG"/>
        </w:rPr>
        <w:t xml:space="preserve"> бр.</w:t>
      </w:r>
      <w:r w:rsidR="00921116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ел. автобуси</w:t>
      </w:r>
      <w:r w:rsidR="000F2DA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, 60 </w:t>
      </w:r>
      <w:r w:rsidR="00606020">
        <w:rPr>
          <w:rFonts w:ascii="Times New Roman" w:hAnsi="Times New Roman" w:cs="Times New Roman"/>
          <w:sz w:val="24"/>
          <w:szCs w:val="24"/>
          <w:lang w:val="bg-BG"/>
        </w:rPr>
        <w:t xml:space="preserve">бр. </w:t>
      </w:r>
      <w:r w:rsidR="000F2DA7" w:rsidRPr="0015002D">
        <w:rPr>
          <w:rFonts w:ascii="Times New Roman" w:hAnsi="Times New Roman" w:cs="Times New Roman"/>
          <w:sz w:val="24"/>
          <w:szCs w:val="24"/>
          <w:lang w:val="bg-BG"/>
        </w:rPr>
        <w:t>троле</w:t>
      </w:r>
      <w:r w:rsidR="00606020">
        <w:rPr>
          <w:rFonts w:ascii="Times New Roman" w:hAnsi="Times New Roman" w:cs="Times New Roman"/>
          <w:sz w:val="24"/>
          <w:szCs w:val="24"/>
          <w:lang w:val="bg-BG"/>
        </w:rPr>
        <w:t>и</w:t>
      </w:r>
      <w:r w:rsidR="000F2DA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и 25</w:t>
      </w:r>
      <w:r w:rsidR="00606020">
        <w:rPr>
          <w:rFonts w:ascii="Times New Roman" w:hAnsi="Times New Roman" w:cs="Times New Roman"/>
          <w:sz w:val="24"/>
          <w:szCs w:val="24"/>
          <w:lang w:val="bg-BG"/>
        </w:rPr>
        <w:t xml:space="preserve"> бр.</w:t>
      </w:r>
      <w:r w:rsidR="000F2DA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трамва</w:t>
      </w:r>
      <w:r w:rsidR="00606020">
        <w:rPr>
          <w:rFonts w:ascii="Times New Roman" w:hAnsi="Times New Roman" w:cs="Times New Roman"/>
          <w:sz w:val="24"/>
          <w:szCs w:val="24"/>
          <w:lang w:val="bg-BG"/>
        </w:rPr>
        <w:t>и</w:t>
      </w:r>
      <w:r w:rsidR="00FD5EBD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. </w:t>
      </w:r>
      <w:r w:rsidR="00AF24A2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С изпълнение на </w:t>
      </w:r>
      <w:r w:rsidR="00005271" w:rsidRPr="0015002D">
        <w:rPr>
          <w:rFonts w:ascii="Times New Roman" w:hAnsi="Times New Roman" w:cs="Times New Roman"/>
          <w:sz w:val="24"/>
          <w:szCs w:val="24"/>
          <w:lang w:val="bg-BG"/>
        </w:rPr>
        <w:t>сключените към края на 2021</w:t>
      </w:r>
      <w:r w:rsidR="001C4825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г. договори по оста се очаква </w:t>
      </w:r>
      <w:r w:rsidR="002F4AD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над </w:t>
      </w:r>
      <w:r w:rsidR="001C4825" w:rsidRPr="0015002D">
        <w:rPr>
          <w:rFonts w:ascii="Times New Roman" w:hAnsi="Times New Roman" w:cs="Times New Roman"/>
          <w:sz w:val="24"/>
          <w:szCs w:val="24"/>
          <w:lang w:val="bg-BG"/>
        </w:rPr>
        <w:t>3</w:t>
      </w:r>
      <w:r w:rsidR="00005271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млн. </w:t>
      </w:r>
      <w:r w:rsidR="002F4AD7" w:rsidRPr="0015002D">
        <w:rPr>
          <w:rFonts w:ascii="Times New Roman" w:hAnsi="Times New Roman" w:cs="Times New Roman"/>
          <w:sz w:val="24"/>
          <w:szCs w:val="24"/>
          <w:lang w:val="bg-BG"/>
        </w:rPr>
        <w:t>граждани</w:t>
      </w:r>
      <w:r w:rsidR="001C4825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да се ползват</w:t>
      </w:r>
      <w:r w:rsidR="00F91387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от мерките </w:t>
      </w:r>
      <w:r w:rsidR="001C4825" w:rsidRPr="0015002D">
        <w:rPr>
          <w:rFonts w:ascii="Times New Roman" w:hAnsi="Times New Roman" w:cs="Times New Roman"/>
          <w:sz w:val="24"/>
          <w:szCs w:val="24"/>
          <w:lang w:val="bg-BG"/>
        </w:rPr>
        <w:t>за подобряване качеството на въздуха.</w:t>
      </w:r>
      <w:r w:rsidR="00005271" w:rsidRPr="0015002D">
        <w:rPr>
          <w:rFonts w:ascii="Times New Roman" w:hAnsi="Times New Roman" w:cs="Times New Roman"/>
          <w:sz w:val="24"/>
          <w:szCs w:val="24"/>
          <w:lang w:val="bg-BG"/>
        </w:rPr>
        <w:t xml:space="preserve"> </w:t>
      </w:r>
      <w:r w:rsidR="0005171A" w:rsidRPr="0005171A">
        <w:rPr>
          <w:rFonts w:ascii="Times New Roman" w:hAnsi="Times New Roman" w:cs="Times New Roman"/>
          <w:sz w:val="24"/>
          <w:szCs w:val="24"/>
          <w:lang w:val="bg-BG"/>
        </w:rPr>
        <w:t xml:space="preserve">По индикатор </w:t>
      </w:r>
      <w:r w:rsidR="0005171A" w:rsidRPr="0005171A">
        <w:rPr>
          <w:rFonts w:ascii="Times New Roman" w:hAnsi="Times New Roman" w:cs="Times New Roman"/>
          <w:i/>
          <w:iCs/>
          <w:sz w:val="24"/>
          <w:szCs w:val="24"/>
          <w:lang w:val="bg-BG"/>
        </w:rPr>
        <w:t xml:space="preserve">„Проекти, насочени към намаляване количествата на ФПЧ10 и </w:t>
      </w:r>
      <w:proofErr w:type="spellStart"/>
      <w:r w:rsidR="0005171A" w:rsidRPr="0005171A">
        <w:rPr>
          <w:rFonts w:ascii="Times New Roman" w:hAnsi="Times New Roman" w:cs="Times New Roman"/>
          <w:i/>
          <w:iCs/>
          <w:sz w:val="24"/>
          <w:szCs w:val="24"/>
          <w:lang w:val="bg-BG"/>
        </w:rPr>
        <w:t>NOx</w:t>
      </w:r>
      <w:proofErr w:type="spellEnd"/>
      <w:r w:rsidR="0005171A" w:rsidRPr="0005171A">
        <w:rPr>
          <w:rFonts w:ascii="Times New Roman" w:hAnsi="Times New Roman" w:cs="Times New Roman"/>
          <w:i/>
          <w:iCs/>
          <w:sz w:val="24"/>
          <w:szCs w:val="24"/>
          <w:lang w:val="bg-BG"/>
        </w:rPr>
        <w:t>“</w:t>
      </w:r>
      <w:r w:rsidR="0005171A" w:rsidRPr="0005171A">
        <w:rPr>
          <w:rFonts w:ascii="Times New Roman" w:hAnsi="Times New Roman" w:cs="Times New Roman"/>
          <w:sz w:val="24"/>
          <w:szCs w:val="24"/>
          <w:lang w:val="bg-BG"/>
        </w:rPr>
        <w:t xml:space="preserve"> са сключени </w:t>
      </w:r>
      <w:r w:rsidR="0005171A" w:rsidRPr="008B7DB1">
        <w:rPr>
          <w:rFonts w:ascii="Times New Roman" w:hAnsi="Times New Roman" w:cs="Times New Roman"/>
          <w:sz w:val="24"/>
          <w:szCs w:val="24"/>
          <w:lang w:val="bg-BG"/>
        </w:rPr>
        <w:t xml:space="preserve">20 </w:t>
      </w:r>
      <w:r w:rsidR="0005171A" w:rsidRPr="0005171A">
        <w:rPr>
          <w:rFonts w:ascii="Times New Roman" w:hAnsi="Times New Roman" w:cs="Times New Roman"/>
          <w:sz w:val="24"/>
          <w:szCs w:val="24"/>
          <w:lang w:val="bg-BG"/>
        </w:rPr>
        <w:t xml:space="preserve">бр. договори за предоставяне на </w:t>
      </w:r>
      <w:r w:rsidR="0005171A">
        <w:rPr>
          <w:rFonts w:ascii="Times New Roman" w:hAnsi="Times New Roman" w:cs="Times New Roman"/>
          <w:sz w:val="24"/>
          <w:szCs w:val="24"/>
          <w:lang w:val="bg-BG"/>
        </w:rPr>
        <w:t xml:space="preserve">БФП по </w:t>
      </w:r>
      <w:r w:rsidR="0005171A" w:rsidRPr="0005171A">
        <w:rPr>
          <w:rFonts w:ascii="Times New Roman" w:hAnsi="Times New Roman" w:cs="Times New Roman"/>
          <w:sz w:val="24"/>
          <w:szCs w:val="24"/>
          <w:lang w:val="bg-BG"/>
        </w:rPr>
        <w:t xml:space="preserve">проекти, чрез които ще се </w:t>
      </w:r>
      <w:r w:rsidR="0005171A">
        <w:rPr>
          <w:rFonts w:ascii="Times New Roman" w:hAnsi="Times New Roman" w:cs="Times New Roman"/>
          <w:sz w:val="24"/>
          <w:szCs w:val="24"/>
          <w:lang w:val="bg-BG"/>
        </w:rPr>
        <w:t xml:space="preserve">намали замърсяването </w:t>
      </w:r>
      <w:r w:rsidR="0005171A" w:rsidRPr="008B7DB1">
        <w:rPr>
          <w:rFonts w:ascii="Times New Roman" w:hAnsi="Times New Roman" w:cs="Times New Roman"/>
          <w:bCs/>
          <w:iCs/>
          <w:sz w:val="24"/>
          <w:szCs w:val="24"/>
          <w:lang w:val="bg-BG" w:eastAsia="bg-BG"/>
        </w:rPr>
        <w:t>на въздуха от битовото отопление и транспорта</w:t>
      </w:r>
      <w:r w:rsidR="0005171A">
        <w:rPr>
          <w:rFonts w:ascii="Times New Roman" w:hAnsi="Times New Roman" w:cs="Times New Roman"/>
          <w:bCs/>
          <w:iCs/>
          <w:sz w:val="24"/>
          <w:szCs w:val="24"/>
          <w:lang w:val="bg-BG" w:eastAsia="bg-BG"/>
        </w:rPr>
        <w:t>.</w:t>
      </w:r>
    </w:p>
    <w:p w14:paraId="2AB9971A" w14:textId="77777777" w:rsidR="00921116" w:rsidRPr="0015002D" w:rsidRDefault="00921116" w:rsidP="00921116">
      <w:pPr>
        <w:pStyle w:val="NoSpacing"/>
        <w:jc w:val="both"/>
        <w:rPr>
          <w:rFonts w:ascii="Times New Roman" w:hAnsi="Times New Roman" w:cs="Times New Roman"/>
          <w:sz w:val="24"/>
          <w:szCs w:val="24"/>
          <w:lang w:val="bg-BG"/>
        </w:rPr>
      </w:pPr>
    </w:p>
    <w:p w14:paraId="3A8B2F78" w14:textId="6D8D8CC9" w:rsidR="009D31EE" w:rsidRPr="0015002D" w:rsidRDefault="008B7DB1" w:rsidP="003E493E">
      <w:pPr>
        <w:pStyle w:val="NoSpacing"/>
        <w:jc w:val="center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rFonts w:ascii="Times New Roman" w:hAnsi="Times New Roman" w:cs="Times New Roman"/>
          <w:noProof/>
          <w:sz w:val="24"/>
          <w:szCs w:val="24"/>
          <w:lang w:val="bg-BG" w:eastAsia="bg-BG"/>
        </w:rPr>
        <w:lastRenderedPageBreak/>
        <w:pict w14:anchorId="1C199821">
          <v:shape id="_x0000_i1029" type="#_x0000_t75" style="width:392.25pt;height:244.5pt">
            <v:imagedata r:id="rId17" o:title="troley_SO"/>
          </v:shape>
        </w:pict>
      </w:r>
    </w:p>
    <w:p w14:paraId="53D60EFC" w14:textId="3E669B91" w:rsidR="00BA5112" w:rsidRPr="008B7DB1" w:rsidRDefault="0045333A" w:rsidP="0015002D">
      <w:pPr>
        <w:pStyle w:val="NoSpacing"/>
        <w:ind w:left="1276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bCs/>
          <w:i/>
          <w:iCs/>
          <w:sz w:val="24"/>
          <w:szCs w:val="24"/>
          <w:lang w:val="bg-BG"/>
        </w:rPr>
        <w:t>Проект:</w:t>
      </w:r>
      <w:r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 xml:space="preserve"> Изпълнение на дейности за подобряване качеството на атмосферния въздух в</w:t>
      </w:r>
      <w:r w:rsidR="00891C03" w:rsidRPr="008B7DB1">
        <w:rPr>
          <w:rFonts w:ascii="Times New Roman" w:hAnsi="Times New Roman" w:cs="Times New Roman"/>
          <w:i/>
          <w:iCs/>
          <w:sz w:val="24"/>
          <w:szCs w:val="24"/>
          <w:lang w:val="bg-BG"/>
        </w:rPr>
        <w:t xml:space="preserve"> </w:t>
      </w:r>
      <w:r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>Столична община</w:t>
      </w:r>
      <w:r w:rsidR="00BA5112" w:rsidRPr="0015002D">
        <w:rPr>
          <w:rFonts w:ascii="Times New Roman" w:hAnsi="Times New Roman" w:cs="Times New Roman"/>
          <w:b/>
          <w:bCs/>
          <w:i/>
          <w:iCs/>
          <w:sz w:val="24"/>
          <w:szCs w:val="24"/>
          <w:lang w:val="bg-BG"/>
        </w:rPr>
        <w:t xml:space="preserve"> </w:t>
      </w:r>
      <w:r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 xml:space="preserve">чрез </w:t>
      </w:r>
      <w:r w:rsidR="00522988"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>закупуване</w:t>
      </w:r>
      <w:r w:rsidR="00BA5112" w:rsidRPr="0015002D">
        <w:rPr>
          <w:rFonts w:ascii="Times New Roman" w:hAnsi="Times New Roman" w:cs="Times New Roman"/>
          <w:b/>
          <w:bCs/>
          <w:i/>
          <w:iCs/>
          <w:sz w:val="24"/>
          <w:szCs w:val="24"/>
          <w:lang w:val="bg-BG"/>
        </w:rPr>
        <w:t xml:space="preserve"> </w:t>
      </w:r>
      <w:r w:rsidR="00522988"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 xml:space="preserve">и </w:t>
      </w:r>
      <w:r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>доставка</w:t>
      </w:r>
      <w:r w:rsidR="00BA5112"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 xml:space="preserve"> </w:t>
      </w:r>
      <w:r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>на ел</w:t>
      </w:r>
      <w:r w:rsidR="00BA5112"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>.</w:t>
      </w:r>
      <w:r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 xml:space="preserve"> автобуси и тролейбуси</w:t>
      </w:r>
    </w:p>
    <w:p w14:paraId="2CB8CBB8" w14:textId="6A5EDC5A" w:rsidR="0045333A" w:rsidRDefault="0045333A" w:rsidP="0015002D">
      <w:pPr>
        <w:pStyle w:val="NoSpacing"/>
        <w:ind w:left="1276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bCs/>
          <w:i/>
          <w:iCs/>
          <w:sz w:val="24"/>
          <w:szCs w:val="24"/>
          <w:lang w:val="bg-BG"/>
        </w:rPr>
        <w:t xml:space="preserve">Бенефициент: </w:t>
      </w:r>
      <w:r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>Столична община</w:t>
      </w:r>
    </w:p>
    <w:p w14:paraId="54384C46" w14:textId="77777777" w:rsidR="00BD3D66" w:rsidRPr="0015002D" w:rsidRDefault="00BD3D66" w:rsidP="0015002D">
      <w:pPr>
        <w:pStyle w:val="NoSpacing"/>
        <w:ind w:left="1276"/>
        <w:rPr>
          <w:rFonts w:ascii="Times New Roman" w:hAnsi="Times New Roman" w:cs="Times New Roman"/>
          <w:sz w:val="24"/>
          <w:szCs w:val="24"/>
          <w:lang w:val="bg-BG"/>
        </w:rPr>
      </w:pPr>
    </w:p>
    <w:p w14:paraId="6961DA7F" w14:textId="6A083099" w:rsidR="00006142" w:rsidRPr="0015002D" w:rsidRDefault="00006142" w:rsidP="00574DF7">
      <w:pPr>
        <w:pStyle w:val="NoSpacing"/>
        <w:rPr>
          <w:rFonts w:ascii="Times New Roman" w:hAnsi="Times New Roman" w:cs="Times New Roman"/>
          <w:sz w:val="24"/>
          <w:szCs w:val="24"/>
          <w:lang w:val="bg-BG"/>
        </w:rPr>
      </w:pPr>
    </w:p>
    <w:p w14:paraId="1DCBBF23" w14:textId="66585188" w:rsidR="003E493E" w:rsidRPr="0015002D" w:rsidRDefault="003E493E" w:rsidP="0005171A">
      <w:pPr>
        <w:pStyle w:val="NoSpacing"/>
        <w:jc w:val="both"/>
        <w:rPr>
          <w:rFonts w:ascii="Times New Roman" w:hAnsi="Times New Roman" w:cs="Times New Roman"/>
          <w:sz w:val="24"/>
          <w:szCs w:val="24"/>
          <w:lang w:val="bg-BG"/>
        </w:rPr>
      </w:pPr>
    </w:p>
    <w:p w14:paraId="2FEBC904" w14:textId="544DB0C6" w:rsidR="00A2795B" w:rsidRPr="0015002D" w:rsidRDefault="008B7DB1" w:rsidP="003E493E">
      <w:pPr>
        <w:pStyle w:val="NoSpacing"/>
        <w:jc w:val="center"/>
        <w:rPr>
          <w:rFonts w:ascii="Times New Roman" w:hAnsi="Times New Roman" w:cs="Times New Roman"/>
          <w:noProof/>
          <w:sz w:val="24"/>
          <w:szCs w:val="24"/>
          <w:lang w:val="bg-BG" w:eastAsia="bg-BG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pict w14:anchorId="77500B56">
          <v:shape id="_x0000_i1030" type="#_x0000_t75" style="width:384.75pt;height:287.25pt">
            <v:imagedata r:id="rId18" o:title="vratsa"/>
          </v:shape>
        </w:pict>
      </w:r>
    </w:p>
    <w:p w14:paraId="4A91BA80" w14:textId="7F503945" w:rsidR="00A2795B" w:rsidRPr="0015002D" w:rsidRDefault="00A2795B" w:rsidP="007950D5">
      <w:pPr>
        <w:pStyle w:val="NoSpacing"/>
        <w:ind w:left="1276"/>
        <w:jc w:val="both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bCs/>
          <w:i/>
          <w:iCs/>
          <w:sz w:val="24"/>
          <w:szCs w:val="24"/>
          <w:lang w:val="bg-BG"/>
        </w:rPr>
        <w:t>Проект:</w:t>
      </w:r>
      <w:r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 xml:space="preserve"> Изпълнение на дейности за подобряване качеството на атмосферния въздух в</w:t>
      </w:r>
      <w:r w:rsidR="00641CB3"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 xml:space="preserve"> </w:t>
      </w:r>
      <w:r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>Община Враца чрез закупуване и доставка на електрически автобуси и тролейбуси</w:t>
      </w:r>
    </w:p>
    <w:p w14:paraId="53ACA2A8" w14:textId="0ED302A2" w:rsidR="00A2795B" w:rsidRDefault="00A2795B" w:rsidP="007950D5">
      <w:pPr>
        <w:pStyle w:val="NoSpacing"/>
        <w:ind w:left="1276"/>
        <w:jc w:val="both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/>
          <w:bCs/>
          <w:i/>
          <w:iCs/>
          <w:sz w:val="24"/>
          <w:szCs w:val="24"/>
          <w:lang w:val="bg-BG"/>
        </w:rPr>
        <w:t xml:space="preserve">Бенефициент: </w:t>
      </w:r>
      <w:r w:rsidRPr="0015002D">
        <w:rPr>
          <w:rFonts w:ascii="Times New Roman" w:hAnsi="Times New Roman" w:cs="Times New Roman"/>
          <w:i/>
          <w:iCs/>
          <w:sz w:val="24"/>
          <w:szCs w:val="24"/>
          <w:lang w:val="bg-BG"/>
        </w:rPr>
        <w:t>Община Враца</w:t>
      </w:r>
    </w:p>
    <w:p w14:paraId="5018B53A" w14:textId="5EED4AA2" w:rsidR="00BD3D66" w:rsidRDefault="00BD3D66" w:rsidP="007950D5">
      <w:pPr>
        <w:pStyle w:val="NoSpacing"/>
        <w:ind w:left="1276"/>
        <w:jc w:val="both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</w:p>
    <w:p w14:paraId="50551D84" w14:textId="77777777" w:rsidR="00BD3D66" w:rsidRPr="0015002D" w:rsidRDefault="00BD3D66" w:rsidP="007950D5">
      <w:pPr>
        <w:pStyle w:val="NoSpacing"/>
        <w:ind w:left="1276"/>
        <w:jc w:val="both"/>
        <w:rPr>
          <w:rFonts w:ascii="Times New Roman" w:hAnsi="Times New Roman" w:cs="Times New Roman"/>
          <w:i/>
          <w:iCs/>
          <w:sz w:val="24"/>
          <w:szCs w:val="24"/>
          <w:lang w:val="bg-BG"/>
        </w:rPr>
      </w:pPr>
    </w:p>
    <w:p w14:paraId="1D3A4348" w14:textId="77777777" w:rsidR="00547156" w:rsidRPr="0015002D" w:rsidRDefault="00547156" w:rsidP="00AF01AF">
      <w:pPr>
        <w:pStyle w:val="NoSpacing"/>
        <w:ind w:left="1440" w:firstLine="720"/>
        <w:jc w:val="both"/>
        <w:rPr>
          <w:rFonts w:ascii="Times New Roman" w:hAnsi="Times New Roman" w:cs="Times New Roman"/>
          <w:sz w:val="24"/>
          <w:szCs w:val="24"/>
          <w:lang w:val="bg-BG"/>
        </w:rPr>
      </w:pPr>
    </w:p>
    <w:p w14:paraId="32553B91" w14:textId="77777777" w:rsidR="00EB7D91" w:rsidRDefault="00EB7D91" w:rsidP="00245252">
      <w:pPr>
        <w:pStyle w:val="NoSpacing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</w:p>
    <w:p w14:paraId="75C2751E" w14:textId="67EE0C28" w:rsidR="003E493E" w:rsidRPr="0015002D" w:rsidRDefault="00196699" w:rsidP="00EB7D91">
      <w:pPr>
        <w:pStyle w:val="NoSpacing"/>
        <w:ind w:firstLine="72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lastRenderedPageBreak/>
        <w:t xml:space="preserve">В изпълнение на мерките за повишаване на осведомеността сред широката общественост за програмата и за приноса на ЕСИФ се проведоха кампании, както </w:t>
      </w:r>
      <w:r w:rsidR="00EF4AFB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в</w:t>
      </w:r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 интернет среда –„</w:t>
      </w:r>
      <w:proofErr w:type="spellStart"/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>Уча.се</w:t>
      </w:r>
      <w:proofErr w:type="spellEnd"/>
      <w:r w:rsidRPr="0015002D"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  <w:t xml:space="preserve">“ и „Зелена олимпиада“, така и присъствено, във връзка с церемонии по проекти на ОПОС 2014-2020 г. Събитията, организирани от ОПОС през 2021 г., целяха популяризиране на програмата като финансов инструмент за подобряване на развитието на България и качеството на живот и осигуряване на максимална публичност и прозрачност на процеса на управление и изпълнение на програмата.  </w:t>
      </w:r>
    </w:p>
    <w:p w14:paraId="2210D3E7" w14:textId="6C5A23AC" w:rsidR="00196699" w:rsidRDefault="00196699" w:rsidP="00245252">
      <w:pPr>
        <w:pStyle w:val="NoSpacing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</w:p>
    <w:p w14:paraId="59176BB4" w14:textId="77777777" w:rsidR="00BD3D66" w:rsidRPr="0015002D" w:rsidRDefault="00BD3D66" w:rsidP="00245252">
      <w:pPr>
        <w:pStyle w:val="NoSpacing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</w:p>
    <w:p w14:paraId="2E643C9E" w14:textId="192C76D2" w:rsidR="007713D4" w:rsidRPr="0015002D" w:rsidRDefault="00763E04" w:rsidP="007950D5">
      <w:pPr>
        <w:pStyle w:val="NoSpacing"/>
        <w:ind w:firstLine="1276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val="bg-BG"/>
        </w:rPr>
      </w:pPr>
      <w:r w:rsidRPr="0015002D">
        <w:rPr>
          <w:rFonts w:ascii="Times New Roman" w:hAnsi="Times New Roman" w:cs="Times New Roman"/>
          <w:noProof/>
          <w:sz w:val="24"/>
          <w:szCs w:val="24"/>
          <w:lang w:val="bg-BG" w:eastAsia="bg-BG"/>
        </w:rPr>
        <w:drawing>
          <wp:inline distT="0" distB="0" distL="0" distR="0" wp14:anchorId="233ADAEB" wp14:editId="39E2E61D">
            <wp:extent cx="5111466" cy="3077570"/>
            <wp:effectExtent l="0" t="0" r="0" b="8890"/>
            <wp:docPr id="4" name="Picture 4" descr="C:\Users\VKIvanov\Desktop\bioraznoobrazi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VKIvanov\Desktop\bioraznoobrazie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126" cy="3209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3580C" w14:textId="3393D59D" w:rsidR="00CA479C" w:rsidRPr="00E931DD" w:rsidRDefault="00001420" w:rsidP="00067D58">
      <w:pPr>
        <w:pStyle w:val="NoSpacing"/>
        <w:ind w:left="1418"/>
        <w:jc w:val="both"/>
        <w:rPr>
          <w:rFonts w:ascii="Times New Roman" w:hAnsi="Times New Roman" w:cs="Times New Roman"/>
          <w:bCs/>
          <w:i/>
          <w:sz w:val="24"/>
          <w:szCs w:val="24"/>
          <w:lang w:val="bg-BG"/>
        </w:rPr>
      </w:pPr>
      <w:r w:rsidRPr="00E931DD">
        <w:rPr>
          <w:rFonts w:ascii="Times New Roman" w:hAnsi="Times New Roman" w:cs="Times New Roman"/>
          <w:bCs/>
          <w:i/>
          <w:sz w:val="24"/>
          <w:szCs w:val="24"/>
          <w:lang w:val="bg-BG"/>
        </w:rPr>
        <w:t>Образователно-информационна кампания „</w:t>
      </w:r>
      <w:proofErr w:type="spellStart"/>
      <w:r w:rsidR="00763E04" w:rsidRPr="00E931DD">
        <w:rPr>
          <w:rFonts w:ascii="Times New Roman" w:hAnsi="Times New Roman" w:cs="Times New Roman"/>
          <w:bCs/>
          <w:i/>
          <w:sz w:val="24"/>
          <w:szCs w:val="24"/>
          <w:lang w:val="bg-BG"/>
        </w:rPr>
        <w:t>Уча.се</w:t>
      </w:r>
      <w:proofErr w:type="spellEnd"/>
      <w:r w:rsidRPr="00E931DD">
        <w:rPr>
          <w:rFonts w:ascii="Times New Roman" w:hAnsi="Times New Roman" w:cs="Times New Roman"/>
          <w:bCs/>
          <w:i/>
          <w:sz w:val="24"/>
          <w:szCs w:val="24"/>
          <w:lang w:val="bg-BG"/>
        </w:rPr>
        <w:t xml:space="preserve">“ за популяризиране на </w:t>
      </w:r>
    </w:p>
    <w:p w14:paraId="30A1D2B6" w14:textId="45408A4D" w:rsidR="00B32A08" w:rsidRPr="007950D5" w:rsidRDefault="00001420" w:rsidP="007950D5">
      <w:pPr>
        <w:pStyle w:val="NoSpacing"/>
        <w:ind w:left="1418"/>
        <w:jc w:val="both"/>
        <w:rPr>
          <w:rFonts w:ascii="Times New Roman" w:hAnsi="Times New Roman" w:cs="Times New Roman"/>
          <w:bCs/>
          <w:i/>
          <w:sz w:val="24"/>
          <w:szCs w:val="24"/>
          <w:lang w:val="bg-BG"/>
        </w:rPr>
      </w:pPr>
      <w:r w:rsidRPr="00E931DD">
        <w:rPr>
          <w:rFonts w:ascii="Times New Roman" w:hAnsi="Times New Roman" w:cs="Times New Roman"/>
          <w:bCs/>
          <w:i/>
          <w:sz w:val="24"/>
          <w:szCs w:val="24"/>
          <w:lang w:val="bg-BG"/>
        </w:rPr>
        <w:t>ОПОС 2014-2020 г.</w:t>
      </w:r>
    </w:p>
    <w:sectPr w:rsidR="00B32A08" w:rsidRPr="007950D5" w:rsidSect="00344F01">
      <w:footerReference w:type="default" r:id="rId20"/>
      <w:pgSz w:w="12240" w:h="15840"/>
      <w:pgMar w:top="567" w:right="900" w:bottom="720" w:left="993" w:header="227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F5AB08" w14:textId="77777777" w:rsidR="002F5756" w:rsidRDefault="002F5756" w:rsidP="002C4D03">
      <w:pPr>
        <w:spacing w:after="0" w:line="240" w:lineRule="auto"/>
      </w:pPr>
      <w:r>
        <w:separator/>
      </w:r>
    </w:p>
  </w:endnote>
  <w:endnote w:type="continuationSeparator" w:id="0">
    <w:p w14:paraId="08CBD1EE" w14:textId="77777777" w:rsidR="002F5756" w:rsidRDefault="002F5756" w:rsidP="002C4D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249399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85A83AF" w14:textId="5DCC496A" w:rsidR="00CF04C8" w:rsidRDefault="00CF04C8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A7BD9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6E57938" w14:textId="77777777" w:rsidR="00CF04C8" w:rsidRDefault="00CF04C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FE25AB" w14:textId="77777777" w:rsidR="002F5756" w:rsidRDefault="002F5756" w:rsidP="002C4D03">
      <w:pPr>
        <w:spacing w:after="0" w:line="240" w:lineRule="auto"/>
      </w:pPr>
      <w:r>
        <w:separator/>
      </w:r>
    </w:p>
  </w:footnote>
  <w:footnote w:type="continuationSeparator" w:id="0">
    <w:p w14:paraId="723C972C" w14:textId="77777777" w:rsidR="002F5756" w:rsidRDefault="002F5756" w:rsidP="002C4D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C03198"/>
    <w:multiLevelType w:val="hybridMultilevel"/>
    <w:tmpl w:val="BE02D2F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E46EDE"/>
    <w:multiLevelType w:val="hybridMultilevel"/>
    <w:tmpl w:val="EC2A9D74"/>
    <w:lvl w:ilvl="0" w:tplc="4AC4C67A">
      <w:start w:val="2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6EB0798"/>
    <w:multiLevelType w:val="hybridMultilevel"/>
    <w:tmpl w:val="3F341E96"/>
    <w:lvl w:ilvl="0" w:tplc="45180468">
      <w:start w:val="3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9E2251"/>
    <w:multiLevelType w:val="multilevel"/>
    <w:tmpl w:val="DF403F14"/>
    <w:lvl w:ilvl="0">
      <w:start w:val="2"/>
      <w:numFmt w:val="decimal"/>
      <w:lvlText w:val="%1."/>
      <w:lvlJc w:val="left"/>
      <w:pPr>
        <w:ind w:left="1353" w:hanging="360"/>
      </w:pPr>
      <w:rPr>
        <w:rFonts w:hint="default"/>
        <w:b/>
        <w:color w:val="auto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ascii="Times New Roman" w:hAnsi="Times New Roman" w:cs="Times New Roman" w:hint="default"/>
        <w:b/>
        <w:bCs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7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73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3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43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93" w:hanging="1800"/>
      </w:pPr>
      <w:rPr>
        <w:rFonts w:hint="default"/>
      </w:rPr>
    </w:lvl>
  </w:abstractNum>
  <w:abstractNum w:abstractNumId="4" w15:restartNumberingAfterBreak="0">
    <w:nsid w:val="13183FEE"/>
    <w:multiLevelType w:val="hybridMultilevel"/>
    <w:tmpl w:val="D52A401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6C6EA3"/>
    <w:multiLevelType w:val="multilevel"/>
    <w:tmpl w:val="8136688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383838"/>
        <w:spacing w:val="0"/>
        <w:w w:val="100"/>
        <w:position w:val="0"/>
        <w:sz w:val="22"/>
        <w:szCs w:val="22"/>
        <w:u w:val="none"/>
        <w:shd w:val="clear" w:color="auto" w:fill="auto"/>
        <w:lang w:val="bg-BG" w:eastAsia="bg-BG" w:bidi="bg-BG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B255EB4"/>
    <w:multiLevelType w:val="multilevel"/>
    <w:tmpl w:val="D55A567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7" w15:restartNumberingAfterBreak="0">
    <w:nsid w:val="33987988"/>
    <w:multiLevelType w:val="hybridMultilevel"/>
    <w:tmpl w:val="EDE2AB98"/>
    <w:lvl w:ilvl="0" w:tplc="62DCEE5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17121D"/>
    <w:multiLevelType w:val="multilevel"/>
    <w:tmpl w:val="48C2B74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2"/>
      <w:numFmt w:val="decimal"/>
      <w:isLgl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4EE57F7F"/>
    <w:multiLevelType w:val="hybridMultilevel"/>
    <w:tmpl w:val="0494DD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5C0545"/>
    <w:multiLevelType w:val="hybridMultilevel"/>
    <w:tmpl w:val="484AB07E"/>
    <w:lvl w:ilvl="0" w:tplc="82E296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940B89"/>
    <w:multiLevelType w:val="hybridMultilevel"/>
    <w:tmpl w:val="2FEA9F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EDC218B"/>
    <w:multiLevelType w:val="hybridMultilevel"/>
    <w:tmpl w:val="2B4A2D12"/>
    <w:lvl w:ilvl="0" w:tplc="4AC4C67A">
      <w:start w:val="2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654383506">
    <w:abstractNumId w:val="9"/>
  </w:num>
  <w:num w:numId="2" w16cid:durableId="1785880819">
    <w:abstractNumId w:val="1"/>
  </w:num>
  <w:num w:numId="3" w16cid:durableId="494223464">
    <w:abstractNumId w:val="4"/>
  </w:num>
  <w:num w:numId="4" w16cid:durableId="1472671231">
    <w:abstractNumId w:val="11"/>
  </w:num>
  <w:num w:numId="5" w16cid:durableId="1419213654">
    <w:abstractNumId w:val="0"/>
  </w:num>
  <w:num w:numId="6" w16cid:durableId="1061515192">
    <w:abstractNumId w:val="10"/>
  </w:num>
  <w:num w:numId="7" w16cid:durableId="1030449412">
    <w:abstractNumId w:val="7"/>
  </w:num>
  <w:num w:numId="8" w16cid:durableId="1700860862">
    <w:abstractNumId w:val="12"/>
  </w:num>
  <w:num w:numId="9" w16cid:durableId="406340093">
    <w:abstractNumId w:val="5"/>
  </w:num>
  <w:num w:numId="10" w16cid:durableId="246157352">
    <w:abstractNumId w:val="8"/>
  </w:num>
  <w:num w:numId="11" w16cid:durableId="1933272032">
    <w:abstractNumId w:val="2"/>
  </w:num>
  <w:num w:numId="12" w16cid:durableId="424225835">
    <w:abstractNumId w:val="3"/>
  </w:num>
  <w:num w:numId="13" w16cid:durableId="38864705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3476"/>
    <w:rsid w:val="000000AA"/>
    <w:rsid w:val="00001420"/>
    <w:rsid w:val="00001AF6"/>
    <w:rsid w:val="0000221E"/>
    <w:rsid w:val="00005271"/>
    <w:rsid w:val="00006142"/>
    <w:rsid w:val="00014512"/>
    <w:rsid w:val="0001475B"/>
    <w:rsid w:val="00016676"/>
    <w:rsid w:val="00022D53"/>
    <w:rsid w:val="0002590A"/>
    <w:rsid w:val="00040D57"/>
    <w:rsid w:val="00044158"/>
    <w:rsid w:val="0004620C"/>
    <w:rsid w:val="0005171A"/>
    <w:rsid w:val="000523E7"/>
    <w:rsid w:val="00052E05"/>
    <w:rsid w:val="00055F9A"/>
    <w:rsid w:val="00056B72"/>
    <w:rsid w:val="00061303"/>
    <w:rsid w:val="00066A2B"/>
    <w:rsid w:val="00067D58"/>
    <w:rsid w:val="00072807"/>
    <w:rsid w:val="000737B3"/>
    <w:rsid w:val="00075E57"/>
    <w:rsid w:val="00081F11"/>
    <w:rsid w:val="00086A1D"/>
    <w:rsid w:val="00094F1C"/>
    <w:rsid w:val="000971E9"/>
    <w:rsid w:val="000A2B92"/>
    <w:rsid w:val="000A3968"/>
    <w:rsid w:val="000A5B7A"/>
    <w:rsid w:val="000A7D92"/>
    <w:rsid w:val="000B15DA"/>
    <w:rsid w:val="000B1ECC"/>
    <w:rsid w:val="000D0C40"/>
    <w:rsid w:val="000D1AE6"/>
    <w:rsid w:val="000D2778"/>
    <w:rsid w:val="000D2ADB"/>
    <w:rsid w:val="000D3529"/>
    <w:rsid w:val="000D7DD9"/>
    <w:rsid w:val="000F05B8"/>
    <w:rsid w:val="000F0CD0"/>
    <w:rsid w:val="000F0FB8"/>
    <w:rsid w:val="000F2DA7"/>
    <w:rsid w:val="000F5490"/>
    <w:rsid w:val="000F785E"/>
    <w:rsid w:val="00101715"/>
    <w:rsid w:val="00101F96"/>
    <w:rsid w:val="001041B1"/>
    <w:rsid w:val="00107E09"/>
    <w:rsid w:val="001101A4"/>
    <w:rsid w:val="001130DE"/>
    <w:rsid w:val="0011595F"/>
    <w:rsid w:val="00116783"/>
    <w:rsid w:val="001210E9"/>
    <w:rsid w:val="00121ABE"/>
    <w:rsid w:val="00123889"/>
    <w:rsid w:val="00123CC0"/>
    <w:rsid w:val="001246DF"/>
    <w:rsid w:val="001266FE"/>
    <w:rsid w:val="00131692"/>
    <w:rsid w:val="001351CD"/>
    <w:rsid w:val="001362DB"/>
    <w:rsid w:val="0014064A"/>
    <w:rsid w:val="00143D6A"/>
    <w:rsid w:val="00145844"/>
    <w:rsid w:val="00146388"/>
    <w:rsid w:val="001479CE"/>
    <w:rsid w:val="0015002D"/>
    <w:rsid w:val="001506B4"/>
    <w:rsid w:val="001517B0"/>
    <w:rsid w:val="00152A58"/>
    <w:rsid w:val="0015352A"/>
    <w:rsid w:val="001630F5"/>
    <w:rsid w:val="00164124"/>
    <w:rsid w:val="0017708E"/>
    <w:rsid w:val="00181DD6"/>
    <w:rsid w:val="00181FA3"/>
    <w:rsid w:val="00187269"/>
    <w:rsid w:val="0019197A"/>
    <w:rsid w:val="00194106"/>
    <w:rsid w:val="0019481C"/>
    <w:rsid w:val="00196699"/>
    <w:rsid w:val="001979F6"/>
    <w:rsid w:val="001A1988"/>
    <w:rsid w:val="001A47E6"/>
    <w:rsid w:val="001A6019"/>
    <w:rsid w:val="001B197B"/>
    <w:rsid w:val="001C4825"/>
    <w:rsid w:val="001D25F6"/>
    <w:rsid w:val="001D48A7"/>
    <w:rsid w:val="001D4DC2"/>
    <w:rsid w:val="001D5670"/>
    <w:rsid w:val="001F2D77"/>
    <w:rsid w:val="001F31E8"/>
    <w:rsid w:val="001F3219"/>
    <w:rsid w:val="002021D7"/>
    <w:rsid w:val="002034FF"/>
    <w:rsid w:val="00203872"/>
    <w:rsid w:val="0020718E"/>
    <w:rsid w:val="00207842"/>
    <w:rsid w:val="00210B05"/>
    <w:rsid w:val="00210C68"/>
    <w:rsid w:val="00211F32"/>
    <w:rsid w:val="00212E26"/>
    <w:rsid w:val="00221472"/>
    <w:rsid w:val="002224AC"/>
    <w:rsid w:val="00224BDB"/>
    <w:rsid w:val="00227212"/>
    <w:rsid w:val="002329F8"/>
    <w:rsid w:val="00232A3D"/>
    <w:rsid w:val="00241284"/>
    <w:rsid w:val="002418C4"/>
    <w:rsid w:val="00241AA1"/>
    <w:rsid w:val="00245252"/>
    <w:rsid w:val="00254302"/>
    <w:rsid w:val="0025528E"/>
    <w:rsid w:val="0025640E"/>
    <w:rsid w:val="00261D75"/>
    <w:rsid w:val="00263EB3"/>
    <w:rsid w:val="00267572"/>
    <w:rsid w:val="002708D3"/>
    <w:rsid w:val="0027579E"/>
    <w:rsid w:val="002820D3"/>
    <w:rsid w:val="0028242B"/>
    <w:rsid w:val="00282925"/>
    <w:rsid w:val="0028334E"/>
    <w:rsid w:val="00283FF1"/>
    <w:rsid w:val="002861A0"/>
    <w:rsid w:val="00287B4D"/>
    <w:rsid w:val="00291477"/>
    <w:rsid w:val="002918A7"/>
    <w:rsid w:val="0029522C"/>
    <w:rsid w:val="002955FB"/>
    <w:rsid w:val="00295635"/>
    <w:rsid w:val="002959F0"/>
    <w:rsid w:val="002A6563"/>
    <w:rsid w:val="002B0055"/>
    <w:rsid w:val="002B2E6A"/>
    <w:rsid w:val="002C1E26"/>
    <w:rsid w:val="002C4D03"/>
    <w:rsid w:val="002C67F0"/>
    <w:rsid w:val="002D4009"/>
    <w:rsid w:val="002D4B03"/>
    <w:rsid w:val="002E5540"/>
    <w:rsid w:val="002E597C"/>
    <w:rsid w:val="002E6113"/>
    <w:rsid w:val="002F48AD"/>
    <w:rsid w:val="002F4AD7"/>
    <w:rsid w:val="002F5756"/>
    <w:rsid w:val="003043C1"/>
    <w:rsid w:val="00307186"/>
    <w:rsid w:val="0031166C"/>
    <w:rsid w:val="0031255E"/>
    <w:rsid w:val="00315A33"/>
    <w:rsid w:val="00316A83"/>
    <w:rsid w:val="003251AE"/>
    <w:rsid w:val="00330EB4"/>
    <w:rsid w:val="00333400"/>
    <w:rsid w:val="00342A3A"/>
    <w:rsid w:val="00342AD5"/>
    <w:rsid w:val="00344F01"/>
    <w:rsid w:val="00347C5B"/>
    <w:rsid w:val="00360F21"/>
    <w:rsid w:val="00362ADC"/>
    <w:rsid w:val="00362F72"/>
    <w:rsid w:val="00365CE0"/>
    <w:rsid w:val="00367C9E"/>
    <w:rsid w:val="00373317"/>
    <w:rsid w:val="00373D2F"/>
    <w:rsid w:val="00374CA2"/>
    <w:rsid w:val="00383AE1"/>
    <w:rsid w:val="003856BE"/>
    <w:rsid w:val="00387787"/>
    <w:rsid w:val="00395187"/>
    <w:rsid w:val="003A6658"/>
    <w:rsid w:val="003A76AC"/>
    <w:rsid w:val="003B099C"/>
    <w:rsid w:val="003B1B30"/>
    <w:rsid w:val="003B7021"/>
    <w:rsid w:val="003C03C0"/>
    <w:rsid w:val="003C064F"/>
    <w:rsid w:val="003C3C17"/>
    <w:rsid w:val="003C72D5"/>
    <w:rsid w:val="003C7E6C"/>
    <w:rsid w:val="003D10A6"/>
    <w:rsid w:val="003D3019"/>
    <w:rsid w:val="003D7701"/>
    <w:rsid w:val="003E04EF"/>
    <w:rsid w:val="003E493E"/>
    <w:rsid w:val="003E7340"/>
    <w:rsid w:val="003F082C"/>
    <w:rsid w:val="003F18E0"/>
    <w:rsid w:val="00407EA4"/>
    <w:rsid w:val="0041230C"/>
    <w:rsid w:val="0041307C"/>
    <w:rsid w:val="00416AA0"/>
    <w:rsid w:val="00422B4B"/>
    <w:rsid w:val="00430D98"/>
    <w:rsid w:val="00431F26"/>
    <w:rsid w:val="00433756"/>
    <w:rsid w:val="0043456C"/>
    <w:rsid w:val="0043488B"/>
    <w:rsid w:val="004361B1"/>
    <w:rsid w:val="00442D12"/>
    <w:rsid w:val="004477A3"/>
    <w:rsid w:val="00451530"/>
    <w:rsid w:val="0045333A"/>
    <w:rsid w:val="00454B7F"/>
    <w:rsid w:val="00456318"/>
    <w:rsid w:val="00456782"/>
    <w:rsid w:val="00460F9F"/>
    <w:rsid w:val="00466CFF"/>
    <w:rsid w:val="00472DDE"/>
    <w:rsid w:val="00480AD1"/>
    <w:rsid w:val="00482FDC"/>
    <w:rsid w:val="00483390"/>
    <w:rsid w:val="00483EA1"/>
    <w:rsid w:val="004845DB"/>
    <w:rsid w:val="004858F7"/>
    <w:rsid w:val="00485D34"/>
    <w:rsid w:val="00491302"/>
    <w:rsid w:val="00495ACF"/>
    <w:rsid w:val="0049753A"/>
    <w:rsid w:val="0049759F"/>
    <w:rsid w:val="004A2F79"/>
    <w:rsid w:val="004A3FBF"/>
    <w:rsid w:val="004A6841"/>
    <w:rsid w:val="004A6AB5"/>
    <w:rsid w:val="004A6FD6"/>
    <w:rsid w:val="004B2978"/>
    <w:rsid w:val="004B7B73"/>
    <w:rsid w:val="004C19FF"/>
    <w:rsid w:val="004C4988"/>
    <w:rsid w:val="004C669B"/>
    <w:rsid w:val="004C76C0"/>
    <w:rsid w:val="004D367C"/>
    <w:rsid w:val="004D562C"/>
    <w:rsid w:val="004E0F8E"/>
    <w:rsid w:val="004E2E81"/>
    <w:rsid w:val="004E6514"/>
    <w:rsid w:val="004F28FA"/>
    <w:rsid w:val="005004B1"/>
    <w:rsid w:val="0050085A"/>
    <w:rsid w:val="00502B6A"/>
    <w:rsid w:val="0050533D"/>
    <w:rsid w:val="00511DB7"/>
    <w:rsid w:val="00512841"/>
    <w:rsid w:val="00515054"/>
    <w:rsid w:val="00521839"/>
    <w:rsid w:val="00522988"/>
    <w:rsid w:val="00522D89"/>
    <w:rsid w:val="005230D3"/>
    <w:rsid w:val="005239F6"/>
    <w:rsid w:val="00524D00"/>
    <w:rsid w:val="00525EF5"/>
    <w:rsid w:val="00525FC1"/>
    <w:rsid w:val="005330BF"/>
    <w:rsid w:val="00536BCF"/>
    <w:rsid w:val="00536E86"/>
    <w:rsid w:val="0054160F"/>
    <w:rsid w:val="0054288F"/>
    <w:rsid w:val="00547156"/>
    <w:rsid w:val="00555483"/>
    <w:rsid w:val="005576FC"/>
    <w:rsid w:val="00564D37"/>
    <w:rsid w:val="0056589D"/>
    <w:rsid w:val="00566FE7"/>
    <w:rsid w:val="00567F57"/>
    <w:rsid w:val="00572972"/>
    <w:rsid w:val="00574DF7"/>
    <w:rsid w:val="00580684"/>
    <w:rsid w:val="005815AB"/>
    <w:rsid w:val="005815E3"/>
    <w:rsid w:val="005836BD"/>
    <w:rsid w:val="005906BE"/>
    <w:rsid w:val="005947E8"/>
    <w:rsid w:val="00594A1F"/>
    <w:rsid w:val="00597727"/>
    <w:rsid w:val="005A2EDE"/>
    <w:rsid w:val="005A4B93"/>
    <w:rsid w:val="005A5A41"/>
    <w:rsid w:val="005A6324"/>
    <w:rsid w:val="005A64ED"/>
    <w:rsid w:val="005B0DEE"/>
    <w:rsid w:val="005B4906"/>
    <w:rsid w:val="005B6B31"/>
    <w:rsid w:val="005C25C2"/>
    <w:rsid w:val="005C2868"/>
    <w:rsid w:val="005C3454"/>
    <w:rsid w:val="005C4C03"/>
    <w:rsid w:val="005C5687"/>
    <w:rsid w:val="005C5DCC"/>
    <w:rsid w:val="005C6EEE"/>
    <w:rsid w:val="005D1359"/>
    <w:rsid w:val="005D17CA"/>
    <w:rsid w:val="005D3022"/>
    <w:rsid w:val="005D42BE"/>
    <w:rsid w:val="005D591D"/>
    <w:rsid w:val="005D74C7"/>
    <w:rsid w:val="005D78B7"/>
    <w:rsid w:val="005E4A42"/>
    <w:rsid w:val="005E6C53"/>
    <w:rsid w:val="005E72E1"/>
    <w:rsid w:val="005E73D0"/>
    <w:rsid w:val="005E7F07"/>
    <w:rsid w:val="005F2A06"/>
    <w:rsid w:val="005F698B"/>
    <w:rsid w:val="006012CE"/>
    <w:rsid w:val="00602461"/>
    <w:rsid w:val="00606020"/>
    <w:rsid w:val="00607693"/>
    <w:rsid w:val="00607A04"/>
    <w:rsid w:val="00612790"/>
    <w:rsid w:val="006129EC"/>
    <w:rsid w:val="00613586"/>
    <w:rsid w:val="00617167"/>
    <w:rsid w:val="00620DE2"/>
    <w:rsid w:val="00621286"/>
    <w:rsid w:val="00621EDF"/>
    <w:rsid w:val="00631F15"/>
    <w:rsid w:val="00641CB3"/>
    <w:rsid w:val="00644B05"/>
    <w:rsid w:val="006518A9"/>
    <w:rsid w:val="0065440A"/>
    <w:rsid w:val="00665448"/>
    <w:rsid w:val="0068507D"/>
    <w:rsid w:val="00685574"/>
    <w:rsid w:val="00690CFB"/>
    <w:rsid w:val="006929A5"/>
    <w:rsid w:val="0069643C"/>
    <w:rsid w:val="006A7CC5"/>
    <w:rsid w:val="006B49EB"/>
    <w:rsid w:val="006B6EF8"/>
    <w:rsid w:val="006D480F"/>
    <w:rsid w:val="006E0BC8"/>
    <w:rsid w:val="006E0FD6"/>
    <w:rsid w:val="006E314F"/>
    <w:rsid w:val="006F196C"/>
    <w:rsid w:val="006F1F9B"/>
    <w:rsid w:val="00701B56"/>
    <w:rsid w:val="0070269D"/>
    <w:rsid w:val="007051C3"/>
    <w:rsid w:val="007073FC"/>
    <w:rsid w:val="00713754"/>
    <w:rsid w:val="00720450"/>
    <w:rsid w:val="007265FF"/>
    <w:rsid w:val="00736696"/>
    <w:rsid w:val="007379C1"/>
    <w:rsid w:val="007466E5"/>
    <w:rsid w:val="00747E3E"/>
    <w:rsid w:val="00752DD5"/>
    <w:rsid w:val="00755FE3"/>
    <w:rsid w:val="00756CB4"/>
    <w:rsid w:val="00763E04"/>
    <w:rsid w:val="007713D4"/>
    <w:rsid w:val="007757F0"/>
    <w:rsid w:val="007759E1"/>
    <w:rsid w:val="007832CE"/>
    <w:rsid w:val="007840D4"/>
    <w:rsid w:val="0078459D"/>
    <w:rsid w:val="0079298B"/>
    <w:rsid w:val="007934A3"/>
    <w:rsid w:val="007950D5"/>
    <w:rsid w:val="007A6727"/>
    <w:rsid w:val="007B15B2"/>
    <w:rsid w:val="007B4276"/>
    <w:rsid w:val="007B48FC"/>
    <w:rsid w:val="007B4935"/>
    <w:rsid w:val="007B4CF7"/>
    <w:rsid w:val="007B62DD"/>
    <w:rsid w:val="007B6F95"/>
    <w:rsid w:val="007B770D"/>
    <w:rsid w:val="007C17F5"/>
    <w:rsid w:val="007C33C6"/>
    <w:rsid w:val="007C5099"/>
    <w:rsid w:val="007D60E7"/>
    <w:rsid w:val="007E2778"/>
    <w:rsid w:val="007F10D1"/>
    <w:rsid w:val="007F52D4"/>
    <w:rsid w:val="00803A47"/>
    <w:rsid w:val="00805A09"/>
    <w:rsid w:val="00815791"/>
    <w:rsid w:val="00816575"/>
    <w:rsid w:val="00821B25"/>
    <w:rsid w:val="0082657B"/>
    <w:rsid w:val="00827478"/>
    <w:rsid w:val="0083240B"/>
    <w:rsid w:val="00832B51"/>
    <w:rsid w:val="00843AA0"/>
    <w:rsid w:val="0084608A"/>
    <w:rsid w:val="00846A08"/>
    <w:rsid w:val="0085430D"/>
    <w:rsid w:val="008553A0"/>
    <w:rsid w:val="00856583"/>
    <w:rsid w:val="00856D00"/>
    <w:rsid w:val="008604A6"/>
    <w:rsid w:val="00860AA6"/>
    <w:rsid w:val="00862F2B"/>
    <w:rsid w:val="00863E28"/>
    <w:rsid w:val="00865208"/>
    <w:rsid w:val="008717F1"/>
    <w:rsid w:val="0087267D"/>
    <w:rsid w:val="00874F00"/>
    <w:rsid w:val="008865C0"/>
    <w:rsid w:val="00887017"/>
    <w:rsid w:val="00890CFA"/>
    <w:rsid w:val="00891C03"/>
    <w:rsid w:val="00893CB7"/>
    <w:rsid w:val="008973D3"/>
    <w:rsid w:val="008A79B7"/>
    <w:rsid w:val="008A7DE7"/>
    <w:rsid w:val="008B0548"/>
    <w:rsid w:val="008B316A"/>
    <w:rsid w:val="008B53BC"/>
    <w:rsid w:val="008B7DB1"/>
    <w:rsid w:val="008C0925"/>
    <w:rsid w:val="008C1129"/>
    <w:rsid w:val="008C781C"/>
    <w:rsid w:val="008D0E81"/>
    <w:rsid w:val="008D28CF"/>
    <w:rsid w:val="008D33A8"/>
    <w:rsid w:val="008D33D3"/>
    <w:rsid w:val="008D6E2A"/>
    <w:rsid w:val="008E3796"/>
    <w:rsid w:val="008E5C72"/>
    <w:rsid w:val="008F0089"/>
    <w:rsid w:val="008F6DAE"/>
    <w:rsid w:val="009046EB"/>
    <w:rsid w:val="0090757D"/>
    <w:rsid w:val="009076E2"/>
    <w:rsid w:val="00914207"/>
    <w:rsid w:val="00917FE3"/>
    <w:rsid w:val="00920A43"/>
    <w:rsid w:val="00921116"/>
    <w:rsid w:val="00923170"/>
    <w:rsid w:val="00923BFC"/>
    <w:rsid w:val="00945033"/>
    <w:rsid w:val="00951649"/>
    <w:rsid w:val="00974FDA"/>
    <w:rsid w:val="00976891"/>
    <w:rsid w:val="009773E8"/>
    <w:rsid w:val="0098055F"/>
    <w:rsid w:val="00981C18"/>
    <w:rsid w:val="00985078"/>
    <w:rsid w:val="009954F5"/>
    <w:rsid w:val="0099678E"/>
    <w:rsid w:val="009979A6"/>
    <w:rsid w:val="009A218C"/>
    <w:rsid w:val="009A53E4"/>
    <w:rsid w:val="009A57E5"/>
    <w:rsid w:val="009A6CF1"/>
    <w:rsid w:val="009B2B06"/>
    <w:rsid w:val="009B2B5E"/>
    <w:rsid w:val="009B5DC0"/>
    <w:rsid w:val="009C4486"/>
    <w:rsid w:val="009C76CD"/>
    <w:rsid w:val="009D31EE"/>
    <w:rsid w:val="009D44B6"/>
    <w:rsid w:val="009D6BBE"/>
    <w:rsid w:val="009E09CA"/>
    <w:rsid w:val="00A047E7"/>
    <w:rsid w:val="00A222CB"/>
    <w:rsid w:val="00A24C74"/>
    <w:rsid w:val="00A26520"/>
    <w:rsid w:val="00A269BE"/>
    <w:rsid w:val="00A2795B"/>
    <w:rsid w:val="00A41BF0"/>
    <w:rsid w:val="00A4412F"/>
    <w:rsid w:val="00A50A01"/>
    <w:rsid w:val="00A536FA"/>
    <w:rsid w:val="00A5487A"/>
    <w:rsid w:val="00A6181C"/>
    <w:rsid w:val="00A62838"/>
    <w:rsid w:val="00A668A6"/>
    <w:rsid w:val="00A71F31"/>
    <w:rsid w:val="00A76646"/>
    <w:rsid w:val="00A80213"/>
    <w:rsid w:val="00A843D1"/>
    <w:rsid w:val="00A862C2"/>
    <w:rsid w:val="00A87D7F"/>
    <w:rsid w:val="00A87E31"/>
    <w:rsid w:val="00A90575"/>
    <w:rsid w:val="00A94744"/>
    <w:rsid w:val="00AB4762"/>
    <w:rsid w:val="00AB662E"/>
    <w:rsid w:val="00AB7A19"/>
    <w:rsid w:val="00AC4C21"/>
    <w:rsid w:val="00AD3217"/>
    <w:rsid w:val="00AD3922"/>
    <w:rsid w:val="00AE0154"/>
    <w:rsid w:val="00AE0E63"/>
    <w:rsid w:val="00AE7549"/>
    <w:rsid w:val="00AF01AF"/>
    <w:rsid w:val="00AF24A2"/>
    <w:rsid w:val="00AF3797"/>
    <w:rsid w:val="00AF7052"/>
    <w:rsid w:val="00B02211"/>
    <w:rsid w:val="00B02D07"/>
    <w:rsid w:val="00B07587"/>
    <w:rsid w:val="00B07FC5"/>
    <w:rsid w:val="00B109B7"/>
    <w:rsid w:val="00B10FB5"/>
    <w:rsid w:val="00B138AD"/>
    <w:rsid w:val="00B17715"/>
    <w:rsid w:val="00B209CB"/>
    <w:rsid w:val="00B32A08"/>
    <w:rsid w:val="00B33673"/>
    <w:rsid w:val="00B40EC4"/>
    <w:rsid w:val="00B42F58"/>
    <w:rsid w:val="00B46165"/>
    <w:rsid w:val="00B47494"/>
    <w:rsid w:val="00B55483"/>
    <w:rsid w:val="00B568BD"/>
    <w:rsid w:val="00B57545"/>
    <w:rsid w:val="00B62280"/>
    <w:rsid w:val="00B642F5"/>
    <w:rsid w:val="00B64D70"/>
    <w:rsid w:val="00B70920"/>
    <w:rsid w:val="00B83F0A"/>
    <w:rsid w:val="00B914B9"/>
    <w:rsid w:val="00B9158D"/>
    <w:rsid w:val="00B931E1"/>
    <w:rsid w:val="00B97AB1"/>
    <w:rsid w:val="00BA0FA5"/>
    <w:rsid w:val="00BA2AD8"/>
    <w:rsid w:val="00BA2E4B"/>
    <w:rsid w:val="00BA33F7"/>
    <w:rsid w:val="00BA4989"/>
    <w:rsid w:val="00BA5112"/>
    <w:rsid w:val="00BA7B05"/>
    <w:rsid w:val="00BB0627"/>
    <w:rsid w:val="00BB6770"/>
    <w:rsid w:val="00BB6897"/>
    <w:rsid w:val="00BC2441"/>
    <w:rsid w:val="00BC37F9"/>
    <w:rsid w:val="00BD1460"/>
    <w:rsid w:val="00BD3CED"/>
    <w:rsid w:val="00BD3D66"/>
    <w:rsid w:val="00BD421F"/>
    <w:rsid w:val="00BE2BB0"/>
    <w:rsid w:val="00BE4126"/>
    <w:rsid w:val="00BE63A6"/>
    <w:rsid w:val="00BF1FD0"/>
    <w:rsid w:val="00BF405B"/>
    <w:rsid w:val="00BF5FD6"/>
    <w:rsid w:val="00BF6E57"/>
    <w:rsid w:val="00BF7D79"/>
    <w:rsid w:val="00C12351"/>
    <w:rsid w:val="00C15236"/>
    <w:rsid w:val="00C15697"/>
    <w:rsid w:val="00C20835"/>
    <w:rsid w:val="00C21D6B"/>
    <w:rsid w:val="00C22D5E"/>
    <w:rsid w:val="00C25116"/>
    <w:rsid w:val="00C27320"/>
    <w:rsid w:val="00C278A9"/>
    <w:rsid w:val="00C30747"/>
    <w:rsid w:val="00C30781"/>
    <w:rsid w:val="00C31339"/>
    <w:rsid w:val="00C32C91"/>
    <w:rsid w:val="00C42EAF"/>
    <w:rsid w:val="00C50B6A"/>
    <w:rsid w:val="00C5212A"/>
    <w:rsid w:val="00C52560"/>
    <w:rsid w:val="00C62C79"/>
    <w:rsid w:val="00C67E19"/>
    <w:rsid w:val="00C75BA1"/>
    <w:rsid w:val="00C861C3"/>
    <w:rsid w:val="00C90C12"/>
    <w:rsid w:val="00CA325F"/>
    <w:rsid w:val="00CA479C"/>
    <w:rsid w:val="00CA5DB0"/>
    <w:rsid w:val="00CB2A7A"/>
    <w:rsid w:val="00CB2BE7"/>
    <w:rsid w:val="00CB4DAF"/>
    <w:rsid w:val="00CB5350"/>
    <w:rsid w:val="00CB6A38"/>
    <w:rsid w:val="00CC0B4C"/>
    <w:rsid w:val="00CC22B7"/>
    <w:rsid w:val="00CC466D"/>
    <w:rsid w:val="00CE0BB5"/>
    <w:rsid w:val="00CE5FD0"/>
    <w:rsid w:val="00CE642B"/>
    <w:rsid w:val="00CF04C8"/>
    <w:rsid w:val="00CF22CB"/>
    <w:rsid w:val="00CF58BF"/>
    <w:rsid w:val="00D0342D"/>
    <w:rsid w:val="00D0504D"/>
    <w:rsid w:val="00D07218"/>
    <w:rsid w:val="00D07AB5"/>
    <w:rsid w:val="00D1069D"/>
    <w:rsid w:val="00D12E68"/>
    <w:rsid w:val="00D31E26"/>
    <w:rsid w:val="00D352AE"/>
    <w:rsid w:val="00D40E38"/>
    <w:rsid w:val="00D42752"/>
    <w:rsid w:val="00D502E6"/>
    <w:rsid w:val="00D526BB"/>
    <w:rsid w:val="00D56D40"/>
    <w:rsid w:val="00D61345"/>
    <w:rsid w:val="00D63A32"/>
    <w:rsid w:val="00D64DCF"/>
    <w:rsid w:val="00D671C7"/>
    <w:rsid w:val="00D716E8"/>
    <w:rsid w:val="00D80917"/>
    <w:rsid w:val="00D80F05"/>
    <w:rsid w:val="00D85F21"/>
    <w:rsid w:val="00D8692A"/>
    <w:rsid w:val="00D9153E"/>
    <w:rsid w:val="00DB0E84"/>
    <w:rsid w:val="00DD0250"/>
    <w:rsid w:val="00DD1224"/>
    <w:rsid w:val="00DD219B"/>
    <w:rsid w:val="00DD22C1"/>
    <w:rsid w:val="00DD29CE"/>
    <w:rsid w:val="00DD32CA"/>
    <w:rsid w:val="00DD3CC7"/>
    <w:rsid w:val="00DE0B02"/>
    <w:rsid w:val="00DE5538"/>
    <w:rsid w:val="00DF0BDF"/>
    <w:rsid w:val="00DF4B82"/>
    <w:rsid w:val="00E0249D"/>
    <w:rsid w:val="00E024F7"/>
    <w:rsid w:val="00E048BF"/>
    <w:rsid w:val="00E05B09"/>
    <w:rsid w:val="00E05E16"/>
    <w:rsid w:val="00E12FCD"/>
    <w:rsid w:val="00E218C3"/>
    <w:rsid w:val="00E24F77"/>
    <w:rsid w:val="00E25544"/>
    <w:rsid w:val="00E25F2F"/>
    <w:rsid w:val="00E25F6D"/>
    <w:rsid w:val="00E30ADB"/>
    <w:rsid w:val="00E32E62"/>
    <w:rsid w:val="00E34A71"/>
    <w:rsid w:val="00E36C99"/>
    <w:rsid w:val="00E461F5"/>
    <w:rsid w:val="00E47223"/>
    <w:rsid w:val="00E47470"/>
    <w:rsid w:val="00E4754C"/>
    <w:rsid w:val="00E5225E"/>
    <w:rsid w:val="00E55649"/>
    <w:rsid w:val="00E60731"/>
    <w:rsid w:val="00E650A8"/>
    <w:rsid w:val="00E67CDB"/>
    <w:rsid w:val="00E72BAB"/>
    <w:rsid w:val="00E74842"/>
    <w:rsid w:val="00E763BE"/>
    <w:rsid w:val="00E77CED"/>
    <w:rsid w:val="00E806AC"/>
    <w:rsid w:val="00E9194E"/>
    <w:rsid w:val="00E931DD"/>
    <w:rsid w:val="00E976F2"/>
    <w:rsid w:val="00EA0515"/>
    <w:rsid w:val="00EA3476"/>
    <w:rsid w:val="00EA3CEB"/>
    <w:rsid w:val="00EA4420"/>
    <w:rsid w:val="00EA6F9E"/>
    <w:rsid w:val="00EA7A25"/>
    <w:rsid w:val="00EB1B2A"/>
    <w:rsid w:val="00EB4450"/>
    <w:rsid w:val="00EB7D91"/>
    <w:rsid w:val="00EC314F"/>
    <w:rsid w:val="00EC3881"/>
    <w:rsid w:val="00EC6B96"/>
    <w:rsid w:val="00ED061B"/>
    <w:rsid w:val="00ED1FA1"/>
    <w:rsid w:val="00ED3681"/>
    <w:rsid w:val="00ED47BB"/>
    <w:rsid w:val="00ED7394"/>
    <w:rsid w:val="00ED7F25"/>
    <w:rsid w:val="00EE2673"/>
    <w:rsid w:val="00EE36FD"/>
    <w:rsid w:val="00EE4146"/>
    <w:rsid w:val="00EE4C12"/>
    <w:rsid w:val="00EE7007"/>
    <w:rsid w:val="00EE7747"/>
    <w:rsid w:val="00EE7FD2"/>
    <w:rsid w:val="00EE7FE8"/>
    <w:rsid w:val="00EF2ACF"/>
    <w:rsid w:val="00EF3F19"/>
    <w:rsid w:val="00EF4AFB"/>
    <w:rsid w:val="00F00716"/>
    <w:rsid w:val="00F007B4"/>
    <w:rsid w:val="00F04A2D"/>
    <w:rsid w:val="00F07D53"/>
    <w:rsid w:val="00F10767"/>
    <w:rsid w:val="00F1622A"/>
    <w:rsid w:val="00F20050"/>
    <w:rsid w:val="00F232CD"/>
    <w:rsid w:val="00F260CC"/>
    <w:rsid w:val="00F26A6A"/>
    <w:rsid w:val="00F30C6D"/>
    <w:rsid w:val="00F33040"/>
    <w:rsid w:val="00F422FF"/>
    <w:rsid w:val="00F43B9D"/>
    <w:rsid w:val="00F47BE0"/>
    <w:rsid w:val="00F60984"/>
    <w:rsid w:val="00F67396"/>
    <w:rsid w:val="00F71101"/>
    <w:rsid w:val="00F72121"/>
    <w:rsid w:val="00F730B0"/>
    <w:rsid w:val="00F73763"/>
    <w:rsid w:val="00F81710"/>
    <w:rsid w:val="00F82A88"/>
    <w:rsid w:val="00F83A8B"/>
    <w:rsid w:val="00F84C99"/>
    <w:rsid w:val="00F91387"/>
    <w:rsid w:val="00F91F28"/>
    <w:rsid w:val="00FA2CF9"/>
    <w:rsid w:val="00FA74A9"/>
    <w:rsid w:val="00FA7BD9"/>
    <w:rsid w:val="00FB2114"/>
    <w:rsid w:val="00FB516C"/>
    <w:rsid w:val="00FB76B5"/>
    <w:rsid w:val="00FC058B"/>
    <w:rsid w:val="00FC11F8"/>
    <w:rsid w:val="00FD2B96"/>
    <w:rsid w:val="00FD5EBD"/>
    <w:rsid w:val="00FD6D24"/>
    <w:rsid w:val="00FE389D"/>
    <w:rsid w:val="00FE4AF2"/>
    <w:rsid w:val="00FE5888"/>
    <w:rsid w:val="00FF2728"/>
    <w:rsid w:val="00FF30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2272E1"/>
  <w15:docId w15:val="{86E6F5C6-F176-4469-9C8F-AB7BAA4109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53A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A34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3476"/>
    <w:rPr>
      <w:rFonts w:ascii="Tahoma" w:hAnsi="Tahoma" w:cs="Tahoma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815E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815E3"/>
    <w:rPr>
      <w:sz w:val="20"/>
      <w:szCs w:val="20"/>
    </w:rPr>
  </w:style>
  <w:style w:type="character" w:styleId="CommentReference">
    <w:name w:val="annotation reference"/>
    <w:rsid w:val="005815E3"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2D4B0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31E26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832CE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rsid w:val="008553A0"/>
    <w:rPr>
      <w:color w:val="605E5C"/>
      <w:shd w:val="clear" w:color="auto" w:fill="E1DFDD"/>
    </w:rPr>
  </w:style>
  <w:style w:type="character" w:customStyle="1" w:styleId="BodyTextChar">
    <w:name w:val="Body Text Char"/>
    <w:basedOn w:val="DefaultParagraphFont"/>
    <w:link w:val="BodyText"/>
    <w:rsid w:val="00D12E68"/>
    <w:rPr>
      <w:rFonts w:ascii="Times New Roman" w:eastAsia="Times New Roman" w:hAnsi="Times New Roman" w:cs="Times New Roman"/>
      <w:color w:val="383838"/>
      <w:shd w:val="clear" w:color="auto" w:fill="FFFFFF"/>
    </w:rPr>
  </w:style>
  <w:style w:type="paragraph" w:styleId="BodyText">
    <w:name w:val="Body Text"/>
    <w:basedOn w:val="Normal"/>
    <w:link w:val="BodyTextChar"/>
    <w:qFormat/>
    <w:rsid w:val="00D12E68"/>
    <w:pPr>
      <w:widowControl w:val="0"/>
      <w:shd w:val="clear" w:color="auto" w:fill="FFFFFF"/>
      <w:spacing w:after="80" w:line="240" w:lineRule="auto"/>
      <w:ind w:firstLine="20"/>
    </w:pPr>
    <w:rPr>
      <w:rFonts w:ascii="Times New Roman" w:eastAsia="Times New Roman" w:hAnsi="Times New Roman" w:cs="Times New Roman"/>
      <w:color w:val="383838"/>
    </w:rPr>
  </w:style>
  <w:style w:type="character" w:customStyle="1" w:styleId="BodyTextChar1">
    <w:name w:val="Body Text Char1"/>
    <w:basedOn w:val="DefaultParagraphFont"/>
    <w:uiPriority w:val="99"/>
    <w:semiHidden/>
    <w:rsid w:val="00D12E68"/>
  </w:style>
  <w:style w:type="paragraph" w:styleId="HTMLPreformatted">
    <w:name w:val="HTML Preformatted"/>
    <w:basedOn w:val="Normal"/>
    <w:link w:val="HTMLPreformattedChar"/>
    <w:uiPriority w:val="99"/>
    <w:unhideWhenUsed/>
    <w:rsid w:val="00EF3F1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bg-BG" w:eastAsia="bg-BG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EF3F19"/>
    <w:rPr>
      <w:rFonts w:ascii="Courier New" w:eastAsia="Times New Roman" w:hAnsi="Courier New" w:cs="Courier New"/>
      <w:sz w:val="20"/>
      <w:szCs w:val="20"/>
      <w:lang w:val="bg-BG" w:eastAsia="bg-BG"/>
    </w:rPr>
  </w:style>
  <w:style w:type="character" w:customStyle="1" w:styleId="filled-value">
    <w:name w:val="filled-value"/>
    <w:basedOn w:val="DefaultParagraphFont"/>
    <w:rsid w:val="00EF3F19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6739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67396"/>
    <w:rPr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E763BE"/>
    <w:rPr>
      <w:color w:val="808080"/>
    </w:rPr>
  </w:style>
  <w:style w:type="paragraph" w:styleId="NoSpacing">
    <w:name w:val="No Spacing"/>
    <w:link w:val="NoSpacingChar"/>
    <w:uiPriority w:val="1"/>
    <w:qFormat/>
    <w:rsid w:val="00E763BE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E763BE"/>
    <w:rPr>
      <w:rFonts w:eastAsiaTheme="minorEastAsia"/>
    </w:rPr>
  </w:style>
  <w:style w:type="paragraph" w:styleId="Header">
    <w:name w:val="header"/>
    <w:basedOn w:val="Normal"/>
    <w:link w:val="HeaderChar"/>
    <w:uiPriority w:val="99"/>
    <w:unhideWhenUsed/>
    <w:rsid w:val="00CF04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F04C8"/>
  </w:style>
  <w:style w:type="paragraph" w:styleId="Footer">
    <w:name w:val="footer"/>
    <w:basedOn w:val="Normal"/>
    <w:link w:val="FooterChar"/>
    <w:uiPriority w:val="99"/>
    <w:unhideWhenUsed/>
    <w:rsid w:val="00CF04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F04C8"/>
  </w:style>
  <w:style w:type="paragraph" w:styleId="Revision">
    <w:name w:val="Revision"/>
    <w:hidden/>
    <w:uiPriority w:val="99"/>
    <w:semiHidden/>
    <w:rsid w:val="00644B0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291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3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76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50212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9044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5642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4555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30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61503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383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0758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9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7656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5969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9253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048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9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3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6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4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880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42346F-2CEA-4287-9FDB-11AFFC2956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1817</Words>
  <Characters>10358</Characters>
  <Application>Microsoft Office Word</Application>
  <DocSecurity>0</DocSecurity>
  <Lines>86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TsBrachkova</dc:creator>
  <cp:lastModifiedBy>OPOS BG60</cp:lastModifiedBy>
  <cp:revision>3</cp:revision>
  <cp:lastPrinted>2022-04-26T08:45:00Z</cp:lastPrinted>
  <dcterms:created xsi:type="dcterms:W3CDTF">2022-05-17T10:05:00Z</dcterms:created>
  <dcterms:modified xsi:type="dcterms:W3CDTF">2022-05-20T11:12:00Z</dcterms:modified>
</cp:coreProperties>
</file>