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topFromText="573" w:vertAnchor="page" w:horzAnchor="margin" w:tblpXSpec="center" w:tblpY="879"/>
        <w:tblOverlap w:val="never"/>
        <w:tblW w:w="10632" w:type="dxa"/>
        <w:tblLayout w:type="fixed"/>
        <w:tblLook w:val="01E0" w:firstRow="1" w:lastRow="1" w:firstColumn="1" w:lastColumn="1" w:noHBand="0" w:noVBand="0"/>
      </w:tblPr>
      <w:tblGrid>
        <w:gridCol w:w="2410"/>
        <w:gridCol w:w="5879"/>
        <w:gridCol w:w="2343"/>
      </w:tblGrid>
      <w:tr w:rsidR="00EA3476" w:rsidRPr="0015002D" w14:paraId="2EA3FE54" w14:textId="77777777" w:rsidTr="00344F01">
        <w:trPr>
          <w:trHeight w:val="1418"/>
        </w:trPr>
        <w:tc>
          <w:tcPr>
            <w:tcW w:w="2410" w:type="dxa"/>
            <w:tcBorders>
              <w:bottom w:val="double" w:sz="4" w:space="0" w:color="99CC00"/>
            </w:tcBorders>
            <w:shd w:val="clear" w:color="auto" w:fill="auto"/>
          </w:tcPr>
          <w:p w14:paraId="7FD215EF" w14:textId="20EB069A" w:rsidR="00EA3476" w:rsidRPr="0015002D" w:rsidRDefault="00887017" w:rsidP="00016676">
            <w:pPr>
              <w:shd w:val="clear" w:color="auto" w:fill="FFFFFF" w:themeFill="background1"/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fr-FR"/>
              </w:rPr>
            </w:pPr>
            <w:bookmarkStart w:id="0" w:name="_Hlk72226262"/>
            <w:bookmarkEnd w:id="0"/>
            <w:r w:rsidRPr="0015002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bg-BG" w:eastAsia="bg-BG"/>
              </w:rPr>
              <w:drawing>
                <wp:inline distT="0" distB="0" distL="0" distR="0" wp14:anchorId="32FFEDD7" wp14:editId="1F5417C4">
                  <wp:extent cx="581025" cy="3905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8BBD0C" w14:textId="77777777" w:rsidR="00887017" w:rsidRPr="0015002D" w:rsidRDefault="00887017" w:rsidP="0001667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bg-BG" w:eastAsia="fr-FR"/>
              </w:rPr>
            </w:pPr>
            <w:r w:rsidRPr="0015002D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bg-BG" w:eastAsia="fr-FR"/>
              </w:rPr>
              <w:t>Европейски съюз</w:t>
            </w:r>
          </w:p>
          <w:p w14:paraId="39A062BE" w14:textId="7BC932B4" w:rsidR="00EA3476" w:rsidRPr="0015002D" w:rsidRDefault="00887017" w:rsidP="00016676">
            <w:pPr>
              <w:shd w:val="clear" w:color="auto" w:fill="FFFFFF" w:themeFill="background1"/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fr-FR"/>
              </w:rPr>
            </w:pPr>
            <w:r w:rsidRPr="0015002D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bg-BG" w:eastAsia="fr-FR"/>
              </w:rPr>
              <w:t>Европейски структурни и инвестиционни фондове</w:t>
            </w:r>
          </w:p>
        </w:tc>
        <w:tc>
          <w:tcPr>
            <w:tcW w:w="5879" w:type="dxa"/>
            <w:tcBorders>
              <w:bottom w:val="double" w:sz="4" w:space="0" w:color="99CC00"/>
            </w:tcBorders>
            <w:shd w:val="clear" w:color="auto" w:fill="auto"/>
            <w:vAlign w:val="center"/>
          </w:tcPr>
          <w:p w14:paraId="58F8E2AC" w14:textId="77777777" w:rsidR="00EA3476" w:rsidRPr="0015002D" w:rsidRDefault="00EA3476" w:rsidP="00016676">
            <w:pPr>
              <w:shd w:val="clear" w:color="auto" w:fill="FFFFFF" w:themeFill="background1"/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808080"/>
                <w:spacing w:val="80"/>
                <w:sz w:val="24"/>
                <w:szCs w:val="24"/>
                <w:lang w:val="bg-BG" w:eastAsia="bg-BG"/>
              </w:rPr>
            </w:pPr>
            <w:r w:rsidRPr="0015002D">
              <w:rPr>
                <w:rFonts w:ascii="Times New Roman" w:eastAsia="Times New Roman" w:hAnsi="Times New Roman" w:cs="Times New Roman"/>
                <w:b/>
                <w:noProof/>
                <w:color w:val="808080"/>
                <w:spacing w:val="80"/>
                <w:sz w:val="24"/>
                <w:szCs w:val="24"/>
                <w:lang w:val="bg-BG" w:eastAsia="bg-BG"/>
              </w:rPr>
              <w:t>ОПЕРАТИВНА ПРОГРАМА</w:t>
            </w:r>
          </w:p>
          <w:p w14:paraId="5F1CBD8B" w14:textId="1080F5CE" w:rsidR="00EA3476" w:rsidRPr="0015002D" w:rsidRDefault="005F2A06" w:rsidP="00016676">
            <w:pPr>
              <w:shd w:val="clear" w:color="auto" w:fill="FFFFFF" w:themeFill="background1"/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808080"/>
                <w:spacing w:val="80"/>
                <w:sz w:val="24"/>
                <w:szCs w:val="24"/>
                <w:lang w:val="bg-BG" w:eastAsia="bg-BG"/>
              </w:rPr>
            </w:pPr>
            <w:r w:rsidRPr="0015002D">
              <w:rPr>
                <w:rFonts w:ascii="Times New Roman" w:eastAsia="Times New Roman" w:hAnsi="Times New Roman" w:cs="Times New Roman"/>
                <w:b/>
                <w:noProof/>
                <w:color w:val="808080"/>
                <w:spacing w:val="80"/>
                <w:sz w:val="24"/>
                <w:szCs w:val="24"/>
                <w:lang w:val="bg-BG" w:eastAsia="bg-BG"/>
              </w:rPr>
              <w:t>„</w:t>
            </w:r>
            <w:r w:rsidR="00EA3476" w:rsidRPr="0015002D">
              <w:rPr>
                <w:rFonts w:ascii="Times New Roman" w:eastAsia="Times New Roman" w:hAnsi="Times New Roman" w:cs="Times New Roman"/>
                <w:b/>
                <w:noProof/>
                <w:color w:val="808080"/>
                <w:spacing w:val="80"/>
                <w:sz w:val="24"/>
                <w:szCs w:val="24"/>
                <w:lang w:val="bg-BG" w:eastAsia="bg-BG"/>
              </w:rPr>
              <w:t>ОКОЛНА СРЕДА 20</w:t>
            </w:r>
            <w:r w:rsidR="00EA3476" w:rsidRPr="0015002D">
              <w:rPr>
                <w:rFonts w:ascii="Times New Roman" w:eastAsia="Times New Roman" w:hAnsi="Times New Roman" w:cs="Times New Roman"/>
                <w:b/>
                <w:noProof/>
                <w:color w:val="808080"/>
                <w:spacing w:val="80"/>
                <w:sz w:val="24"/>
                <w:szCs w:val="24"/>
                <w:lang w:val="ru-RU" w:eastAsia="bg-BG"/>
              </w:rPr>
              <w:t>14</w:t>
            </w:r>
            <w:r w:rsidRPr="0015002D">
              <w:rPr>
                <w:rFonts w:ascii="Times New Roman" w:eastAsia="Times New Roman" w:hAnsi="Times New Roman" w:cs="Times New Roman"/>
                <w:b/>
                <w:noProof/>
                <w:color w:val="808080"/>
                <w:spacing w:val="80"/>
                <w:sz w:val="24"/>
                <w:szCs w:val="24"/>
                <w:lang w:val="bg-BG" w:eastAsia="bg-BG"/>
              </w:rPr>
              <w:t>–</w:t>
            </w:r>
            <w:r w:rsidR="00EA3476" w:rsidRPr="0015002D">
              <w:rPr>
                <w:rFonts w:ascii="Times New Roman" w:eastAsia="Times New Roman" w:hAnsi="Times New Roman" w:cs="Times New Roman"/>
                <w:b/>
                <w:noProof/>
                <w:color w:val="808080"/>
                <w:spacing w:val="80"/>
                <w:sz w:val="24"/>
                <w:szCs w:val="24"/>
                <w:lang w:val="bg-BG" w:eastAsia="bg-BG"/>
              </w:rPr>
              <w:t>20</w:t>
            </w:r>
            <w:r w:rsidR="00EA3476" w:rsidRPr="0015002D">
              <w:rPr>
                <w:rFonts w:ascii="Times New Roman" w:eastAsia="Times New Roman" w:hAnsi="Times New Roman" w:cs="Times New Roman"/>
                <w:b/>
                <w:noProof/>
                <w:color w:val="808080"/>
                <w:spacing w:val="80"/>
                <w:sz w:val="24"/>
                <w:szCs w:val="24"/>
                <w:lang w:val="ru-RU" w:eastAsia="bg-BG"/>
              </w:rPr>
              <w:t>20</w:t>
            </w:r>
            <w:r w:rsidR="00EA3476" w:rsidRPr="0015002D">
              <w:rPr>
                <w:rFonts w:ascii="Times New Roman" w:eastAsia="Times New Roman" w:hAnsi="Times New Roman" w:cs="Times New Roman"/>
                <w:b/>
                <w:noProof/>
                <w:color w:val="808080"/>
                <w:spacing w:val="80"/>
                <w:sz w:val="24"/>
                <w:szCs w:val="24"/>
                <w:lang w:val="bg-BG" w:eastAsia="bg-BG"/>
              </w:rPr>
              <w:t xml:space="preserve"> г.”</w:t>
            </w:r>
          </w:p>
        </w:tc>
        <w:tc>
          <w:tcPr>
            <w:tcW w:w="2343" w:type="dxa"/>
            <w:tcBorders>
              <w:bottom w:val="double" w:sz="4" w:space="0" w:color="99CC00"/>
            </w:tcBorders>
            <w:shd w:val="clear" w:color="auto" w:fill="auto"/>
          </w:tcPr>
          <w:p w14:paraId="6CA06E43" w14:textId="352765F5" w:rsidR="00EA3476" w:rsidRPr="0015002D" w:rsidRDefault="00887017" w:rsidP="00016676">
            <w:pPr>
              <w:shd w:val="clear" w:color="auto" w:fill="FFFFFF" w:themeFill="background1"/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fr-FR"/>
              </w:rPr>
            </w:pPr>
            <w:r w:rsidRPr="0015002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bg-BG" w:eastAsia="bg-BG"/>
              </w:rPr>
              <w:drawing>
                <wp:inline distT="0" distB="0" distL="0" distR="0" wp14:anchorId="437F44FD" wp14:editId="0D5EB077">
                  <wp:extent cx="1184977" cy="9429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824" cy="945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882FF1" w14:textId="1DEF682D" w:rsidR="00EA3476" w:rsidRPr="0015002D" w:rsidRDefault="00EA3476" w:rsidP="0001667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808080"/>
                <w:spacing w:val="80"/>
                <w:sz w:val="24"/>
                <w:szCs w:val="24"/>
                <w:lang w:val="bg-BG" w:eastAsia="bg-BG"/>
              </w:rPr>
            </w:pPr>
          </w:p>
        </w:tc>
      </w:tr>
      <w:tr w:rsidR="00EA3476" w:rsidRPr="0015002D" w14:paraId="6A9FF0FE" w14:textId="77777777" w:rsidTr="00344F01">
        <w:trPr>
          <w:trHeight w:val="357"/>
        </w:trPr>
        <w:tc>
          <w:tcPr>
            <w:tcW w:w="10632" w:type="dxa"/>
            <w:gridSpan w:val="3"/>
            <w:tcBorders>
              <w:top w:val="double" w:sz="4" w:space="0" w:color="99CC00"/>
            </w:tcBorders>
            <w:shd w:val="clear" w:color="auto" w:fill="auto"/>
          </w:tcPr>
          <w:p w14:paraId="6460A4D2" w14:textId="77777777" w:rsidR="00EA3476" w:rsidRPr="0015002D" w:rsidRDefault="00EA3476" w:rsidP="00016676">
            <w:pPr>
              <w:shd w:val="clear" w:color="auto" w:fill="FFFFFF" w:themeFill="background1"/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bg-BG" w:eastAsia="bg-BG"/>
              </w:rPr>
            </w:pPr>
          </w:p>
        </w:tc>
      </w:tr>
    </w:tbl>
    <w:p w14:paraId="73D038F8" w14:textId="1FD74DD1" w:rsidR="00FA74A9" w:rsidRPr="0015002D" w:rsidRDefault="00860AA6" w:rsidP="00FA74A9">
      <w:pPr>
        <w:pStyle w:val="NoSpacing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5002D">
        <w:rPr>
          <w:rFonts w:ascii="Times New Roman" w:eastAsia="Calibri" w:hAnsi="Times New Roman" w:cs="Times New Roman"/>
          <w:b/>
          <w:sz w:val="24"/>
          <w:szCs w:val="24"/>
          <w:lang w:val="bg-BG"/>
        </w:rPr>
        <w:t>РЕЗЮМЕ ЗА ГРАЖДАНИТЕ</w:t>
      </w:r>
    </w:p>
    <w:p w14:paraId="5EA94C0C" w14:textId="21D0FC28" w:rsidR="00FA74A9" w:rsidRPr="0015002D" w:rsidRDefault="00860AA6" w:rsidP="00FA74A9">
      <w:pPr>
        <w:pStyle w:val="NoSpacing"/>
        <w:jc w:val="center"/>
        <w:rPr>
          <w:rFonts w:ascii="Times New Roman" w:eastAsia="Calibri" w:hAnsi="Times New Roman" w:cs="Times New Roman"/>
          <w:b/>
          <w:sz w:val="24"/>
          <w:szCs w:val="24"/>
          <w:lang w:val="bg-BG"/>
        </w:rPr>
      </w:pPr>
      <w:r w:rsidRPr="0015002D">
        <w:rPr>
          <w:rFonts w:ascii="Times New Roman" w:eastAsia="Calibri" w:hAnsi="Times New Roman" w:cs="Times New Roman"/>
          <w:b/>
          <w:sz w:val="24"/>
          <w:szCs w:val="24"/>
          <w:lang w:val="bg-BG"/>
        </w:rPr>
        <w:t>НА ГОДИШЕН ДОКЛАД ЗА ИЗПЪЛНЕНИЕТО НА</w:t>
      </w:r>
    </w:p>
    <w:p w14:paraId="30307325" w14:textId="2B309BB3" w:rsidR="00860AA6" w:rsidRPr="00BF5FD6" w:rsidRDefault="00860AA6" w:rsidP="00FA74A9">
      <w:pPr>
        <w:pStyle w:val="NoSpacing"/>
        <w:jc w:val="center"/>
        <w:rPr>
          <w:rFonts w:ascii="Times New Roman" w:eastAsia="Calibri" w:hAnsi="Times New Roman" w:cs="Times New Roman"/>
          <w:b/>
          <w:sz w:val="24"/>
          <w:szCs w:val="24"/>
          <w:lang w:val="bg-BG"/>
        </w:rPr>
      </w:pPr>
      <w:r w:rsidRPr="0015002D">
        <w:rPr>
          <w:rFonts w:ascii="Times New Roman" w:eastAsia="Calibri" w:hAnsi="Times New Roman" w:cs="Times New Roman"/>
          <w:b/>
          <w:sz w:val="24"/>
          <w:szCs w:val="24"/>
          <w:lang w:val="bg-BG"/>
        </w:rPr>
        <w:t>ОПЕРАТИВНА ПР</w:t>
      </w:r>
      <w:r w:rsidR="005C25C2" w:rsidRPr="0015002D">
        <w:rPr>
          <w:rFonts w:ascii="Times New Roman" w:eastAsia="Calibri" w:hAnsi="Times New Roman" w:cs="Times New Roman"/>
          <w:b/>
          <w:sz w:val="24"/>
          <w:szCs w:val="24"/>
          <w:lang w:val="bg-BG"/>
        </w:rPr>
        <w:t>ОГРАМА</w:t>
      </w:r>
      <w:r w:rsidR="00FA74A9" w:rsidRPr="00BF5FD6">
        <w:rPr>
          <w:rFonts w:ascii="Times New Roman" w:eastAsia="Calibri" w:hAnsi="Times New Roman" w:cs="Times New Roman"/>
          <w:b/>
          <w:sz w:val="24"/>
          <w:szCs w:val="24"/>
          <w:lang w:val="bg-BG"/>
        </w:rPr>
        <w:t xml:space="preserve"> </w:t>
      </w:r>
      <w:r w:rsidR="005C25C2" w:rsidRPr="0015002D">
        <w:rPr>
          <w:rFonts w:ascii="Times New Roman" w:eastAsia="Calibri" w:hAnsi="Times New Roman" w:cs="Times New Roman"/>
          <w:b/>
          <w:sz w:val="24"/>
          <w:szCs w:val="24"/>
          <w:lang w:val="bg-BG"/>
        </w:rPr>
        <w:t>„ОКОЛНА СРЕДА 2014-2020 г</w:t>
      </w:r>
      <w:r w:rsidR="002D4B03" w:rsidRPr="0015002D">
        <w:rPr>
          <w:rFonts w:ascii="Times New Roman" w:eastAsia="Calibri" w:hAnsi="Times New Roman" w:cs="Times New Roman"/>
          <w:b/>
          <w:sz w:val="24"/>
          <w:szCs w:val="24"/>
          <w:lang w:val="bg-BG"/>
        </w:rPr>
        <w:t>.“</w:t>
      </w:r>
      <w:r w:rsidR="00FA74A9" w:rsidRPr="00BF5FD6">
        <w:rPr>
          <w:rFonts w:ascii="Times New Roman" w:eastAsia="Calibri" w:hAnsi="Times New Roman" w:cs="Times New Roman"/>
          <w:b/>
          <w:sz w:val="24"/>
          <w:szCs w:val="24"/>
          <w:lang w:val="bg-BG"/>
        </w:rPr>
        <w:t xml:space="preserve"> - </w:t>
      </w:r>
      <w:r w:rsidR="00A4412F" w:rsidRPr="0015002D">
        <w:rPr>
          <w:rFonts w:ascii="Times New Roman" w:eastAsia="Calibri" w:hAnsi="Times New Roman" w:cs="Times New Roman"/>
          <w:b/>
          <w:sz w:val="24"/>
          <w:szCs w:val="24"/>
          <w:lang w:val="bg-BG"/>
        </w:rPr>
        <w:t>202</w:t>
      </w:r>
      <w:r w:rsidR="00A4412F" w:rsidRPr="00BF5FD6">
        <w:rPr>
          <w:rFonts w:ascii="Times New Roman" w:eastAsia="Calibri" w:hAnsi="Times New Roman" w:cs="Times New Roman"/>
          <w:b/>
          <w:sz w:val="24"/>
          <w:szCs w:val="24"/>
          <w:lang w:val="bg-BG"/>
        </w:rPr>
        <w:t>1</w:t>
      </w:r>
      <w:r w:rsidRPr="0015002D">
        <w:rPr>
          <w:rFonts w:ascii="Times New Roman" w:eastAsia="Calibri" w:hAnsi="Times New Roman" w:cs="Times New Roman"/>
          <w:b/>
          <w:sz w:val="24"/>
          <w:szCs w:val="24"/>
          <w:lang w:val="bg-BG"/>
        </w:rPr>
        <w:t xml:space="preserve"> г.</w:t>
      </w:r>
      <w:r w:rsidR="0041230C" w:rsidRPr="00BF5FD6">
        <w:rPr>
          <w:rFonts w:ascii="Times New Roman" w:eastAsia="Calibri" w:hAnsi="Times New Roman" w:cs="Times New Roman"/>
          <w:b/>
          <w:sz w:val="24"/>
          <w:szCs w:val="24"/>
          <w:lang w:val="bg-BG"/>
        </w:rPr>
        <w:t>*</w:t>
      </w:r>
    </w:p>
    <w:p w14:paraId="0921A739" w14:textId="6B18F16C" w:rsidR="002C4D03" w:rsidRPr="0015002D" w:rsidRDefault="002C4D03" w:rsidP="00DF0BDF">
      <w:pPr>
        <w:shd w:val="clear" w:color="auto" w:fill="FFFFFF" w:themeFill="background1"/>
        <w:spacing w:after="0" w:line="240" w:lineRule="auto"/>
        <w:ind w:left="-426" w:firstLine="852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</w:pPr>
    </w:p>
    <w:p w14:paraId="1AB008BC" w14:textId="77777777" w:rsidR="003C03C0" w:rsidRPr="0015002D" w:rsidRDefault="003C03C0" w:rsidP="0024525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14:paraId="449229D1" w14:textId="754B82F9" w:rsidR="003C03C0" w:rsidRPr="0015002D" w:rsidRDefault="00F07D53" w:rsidP="003C03C0">
      <w:pPr>
        <w:shd w:val="clear" w:color="auto" w:fill="FFFFFF" w:themeFill="background1"/>
        <w:spacing w:after="0" w:line="240" w:lineRule="auto"/>
        <w:ind w:left="851"/>
        <w:rPr>
          <w:rFonts w:ascii="Times New Roman" w:hAnsi="Times New Roman" w:cs="Times New Roman"/>
          <w:b/>
          <w:bCs/>
          <w:color w:val="000000"/>
          <w:sz w:val="24"/>
          <w:szCs w:val="24"/>
          <w:lang w:val="bg-BG"/>
        </w:rPr>
      </w:pPr>
      <w:r w:rsidRPr="0015002D">
        <w:rPr>
          <w:rFonts w:ascii="Times New Roman" w:hAnsi="Times New Roman" w:cs="Times New Roman"/>
          <w:b/>
          <w:bCs/>
          <w:color w:val="000000"/>
          <w:sz w:val="24"/>
          <w:szCs w:val="24"/>
          <w:lang w:val="bg-BG"/>
        </w:rPr>
        <w:t>1</w:t>
      </w:r>
      <w:r w:rsidR="003C03C0" w:rsidRPr="00BF5FD6">
        <w:rPr>
          <w:rFonts w:ascii="Times New Roman" w:hAnsi="Times New Roman" w:cs="Times New Roman"/>
          <w:b/>
          <w:bCs/>
          <w:color w:val="000000"/>
          <w:sz w:val="24"/>
          <w:szCs w:val="24"/>
          <w:lang w:val="bg-BG"/>
        </w:rPr>
        <w:t xml:space="preserve">. </w:t>
      </w:r>
      <w:r w:rsidR="003C03C0" w:rsidRPr="0015002D">
        <w:rPr>
          <w:rFonts w:ascii="Times New Roman" w:hAnsi="Times New Roman" w:cs="Times New Roman"/>
          <w:b/>
          <w:bCs/>
          <w:color w:val="000000"/>
          <w:sz w:val="24"/>
          <w:szCs w:val="24"/>
          <w:lang w:val="bg-BG"/>
        </w:rPr>
        <w:t xml:space="preserve"> </w:t>
      </w:r>
      <w:r w:rsidR="003C03C0" w:rsidRPr="00BF5FD6">
        <w:rPr>
          <w:rFonts w:ascii="Times New Roman" w:hAnsi="Times New Roman" w:cs="Times New Roman"/>
          <w:b/>
          <w:bCs/>
          <w:color w:val="000000"/>
          <w:sz w:val="24"/>
          <w:szCs w:val="24"/>
          <w:lang w:val="bg-BG"/>
        </w:rPr>
        <w:t>Постигнати резултати – напредък</w:t>
      </w:r>
      <w:r w:rsidR="003C03C0" w:rsidRPr="0015002D">
        <w:rPr>
          <w:rFonts w:ascii="Times New Roman" w:hAnsi="Times New Roman" w:cs="Times New Roman"/>
          <w:b/>
          <w:bCs/>
          <w:color w:val="000000"/>
          <w:sz w:val="24"/>
          <w:szCs w:val="24"/>
          <w:lang w:val="bg-BG"/>
        </w:rPr>
        <w:t>ът</w:t>
      </w:r>
      <w:r w:rsidR="003C03C0" w:rsidRPr="00BF5FD6">
        <w:rPr>
          <w:rFonts w:ascii="Times New Roman" w:hAnsi="Times New Roman" w:cs="Times New Roman"/>
          <w:b/>
          <w:bCs/>
          <w:color w:val="000000"/>
          <w:sz w:val="24"/>
          <w:szCs w:val="24"/>
          <w:lang w:val="bg-BG"/>
        </w:rPr>
        <w:t xml:space="preserve"> в</w:t>
      </w:r>
      <w:r w:rsidR="003C03C0" w:rsidRPr="0015002D">
        <w:rPr>
          <w:rFonts w:ascii="Times New Roman" w:hAnsi="Times New Roman" w:cs="Times New Roman"/>
          <w:b/>
          <w:bCs/>
          <w:color w:val="000000"/>
          <w:sz w:val="24"/>
          <w:szCs w:val="24"/>
          <w:lang w:val="bg-BG"/>
        </w:rPr>
        <w:t xml:space="preserve"> цифри: </w:t>
      </w:r>
    </w:p>
    <w:p w14:paraId="365AFE09" w14:textId="77777777" w:rsidR="003C03C0" w:rsidRPr="0015002D" w:rsidRDefault="003C03C0" w:rsidP="007B62DD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bg-BG"/>
        </w:rPr>
      </w:pPr>
    </w:p>
    <w:p w14:paraId="5BD06134" w14:textId="6D0A5D46" w:rsidR="003C03C0" w:rsidRPr="0015002D" w:rsidRDefault="00373D2F" w:rsidP="007B62DD">
      <w:pPr>
        <w:shd w:val="clear" w:color="auto" w:fill="FFFFFF" w:themeFill="background1"/>
        <w:spacing w:after="0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От началото на програмния период 2014-2020 г. до декември </w:t>
      </w:r>
      <w:r w:rsidR="003C03C0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2021 г.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включително </w:t>
      </w:r>
      <w:r w:rsidR="003C03C0" w:rsidRPr="0015002D">
        <w:rPr>
          <w:rFonts w:ascii="Times New Roman" w:hAnsi="Times New Roman" w:cs="Times New Roman"/>
          <w:bCs/>
          <w:sz w:val="24"/>
          <w:szCs w:val="24"/>
          <w:lang w:val="bg-BG"/>
        </w:rPr>
        <w:t>по О</w:t>
      </w:r>
      <w:r>
        <w:rPr>
          <w:rFonts w:ascii="Times New Roman" w:hAnsi="Times New Roman" w:cs="Times New Roman"/>
          <w:bCs/>
          <w:sz w:val="24"/>
          <w:szCs w:val="24"/>
          <w:lang w:val="bg-BG"/>
        </w:rPr>
        <w:t xml:space="preserve">перативна програма </w:t>
      </w:r>
      <w:r w:rsidR="003C03C0" w:rsidRPr="0015002D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„Околна среда“ </w:t>
      </w:r>
      <w:r w:rsidR="003C03C0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са сключени и издадени 340 договора и заповеди за предоставяне на безвъзмездна финансова помощ </w:t>
      </w:r>
      <w:r w:rsidR="003C03C0" w:rsidRPr="00BF5FD6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(</w:t>
      </w:r>
      <w:r w:rsidR="003C03C0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БФП</w:t>
      </w:r>
      <w:r w:rsidR="003C03C0" w:rsidRPr="00BF5FD6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)</w:t>
      </w:r>
      <w:r w:rsidR="003C03C0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. </w:t>
      </w:r>
      <w:r w:rsidR="00816575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За посочения период о</w:t>
      </w:r>
      <w:r w:rsidR="003C03C0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бщият размер на средствата е </w:t>
      </w:r>
      <w:r w:rsidR="003C03C0" w:rsidRPr="0015002D">
        <w:rPr>
          <w:rFonts w:ascii="Times New Roman" w:hAnsi="Times New Roman" w:cs="Times New Roman"/>
          <w:b/>
          <w:bCs/>
          <w:color w:val="000000"/>
          <w:sz w:val="24"/>
          <w:szCs w:val="24"/>
          <w:lang w:val="bg-BG"/>
        </w:rPr>
        <w:t xml:space="preserve">1,86 млрд. евро, </w:t>
      </w:r>
      <w:r w:rsidR="003C03C0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което представлява 107 % от бюджета на Програмата</w:t>
      </w:r>
      <w:r w:rsidR="00495ACF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, като </w:t>
      </w:r>
      <w:r w:rsidR="003C03C0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изплатените средства възлизат на </w:t>
      </w:r>
      <w:r w:rsidR="003C03C0" w:rsidRPr="0015002D">
        <w:rPr>
          <w:rFonts w:ascii="Times New Roman" w:hAnsi="Times New Roman" w:cs="Times New Roman"/>
          <w:b/>
          <w:bCs/>
          <w:color w:val="000000"/>
          <w:sz w:val="24"/>
          <w:szCs w:val="24"/>
          <w:lang w:val="bg-BG"/>
        </w:rPr>
        <w:t>над 843 млн. евро.</w:t>
      </w:r>
    </w:p>
    <w:p w14:paraId="63E0A705" w14:textId="3B8C956C" w:rsidR="007D60E7" w:rsidRPr="0015002D" w:rsidRDefault="007D60E7" w:rsidP="005A4B93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</w:pPr>
      <w:r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ab/>
        <w:t xml:space="preserve">До </w:t>
      </w:r>
      <w:r w:rsidR="00495ACF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декември </w:t>
      </w:r>
      <w:r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2021 г. общо сертифицираните пред Европейската комисия  разходи са в размер </w:t>
      </w:r>
      <w:r w:rsidRPr="0015002D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>на 755 473</w:t>
      </w:r>
      <w:r w:rsidR="00F07D53" w:rsidRPr="0015002D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> </w:t>
      </w:r>
      <w:r w:rsidRPr="0015002D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>635</w:t>
      </w:r>
      <w:r w:rsidR="00F07D53" w:rsidRPr="0015002D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>.</w:t>
      </w:r>
      <w:r w:rsidRPr="0015002D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 xml:space="preserve"> евро</w:t>
      </w:r>
      <w:r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, представляващи 43,6 % от бюджета на  програмата, от които </w:t>
      </w:r>
      <w:r w:rsidRPr="0015002D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>568 812</w:t>
      </w:r>
      <w:r w:rsidR="00F07D53" w:rsidRPr="0015002D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> </w:t>
      </w:r>
      <w:r w:rsidRPr="0015002D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>516  евро</w:t>
      </w:r>
      <w:r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 са сертифицирани по Кохезионния фонд и </w:t>
      </w:r>
      <w:r w:rsidRPr="0015002D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>186 661</w:t>
      </w:r>
      <w:r w:rsidR="00F07D53" w:rsidRPr="0015002D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> </w:t>
      </w:r>
      <w:r w:rsidRPr="0015002D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>119</w:t>
      </w:r>
      <w:r w:rsidR="00F07D53" w:rsidRPr="0015002D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 xml:space="preserve"> </w:t>
      </w:r>
      <w:r w:rsidRPr="0015002D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>евро</w:t>
      </w:r>
      <w:r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 по Европейския фонд за регионално развитие.</w:t>
      </w:r>
    </w:p>
    <w:p w14:paraId="069475D2" w14:textId="2AE5A236" w:rsidR="005A4B93" w:rsidRPr="00495ACF" w:rsidRDefault="0056589D" w:rsidP="005A4B93">
      <w:pPr>
        <w:shd w:val="clear" w:color="auto" w:fill="FFFFFF" w:themeFill="background1"/>
        <w:spacing w:after="0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П</w:t>
      </w:r>
      <w:r w:rsidR="005A4B93" w:rsidRPr="00495ACF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рез 2021 г. са обявени 2 бр. процедури – „Изграждане на ВиК инфраструктура в Столична община“ и „Подобряване на природозащитното състояние на природни местообитания -2“, с обща стойност на безвъзмездната финансова помощ от над 50 млн. евро.</w:t>
      </w:r>
    </w:p>
    <w:p w14:paraId="51FCD0D3" w14:textId="77777777" w:rsidR="00F07D53" w:rsidRPr="0015002D" w:rsidRDefault="00F07D53" w:rsidP="00F07D53">
      <w:pPr>
        <w:pStyle w:val="ListParagraph"/>
        <w:shd w:val="clear" w:color="auto" w:fill="FFFFFF" w:themeFill="background1"/>
        <w:tabs>
          <w:tab w:val="left" w:pos="1276"/>
        </w:tabs>
        <w:spacing w:after="0" w:line="240" w:lineRule="auto"/>
        <w:ind w:left="993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val="bg-BG"/>
        </w:rPr>
      </w:pPr>
    </w:p>
    <w:p w14:paraId="05D98878" w14:textId="239D6E47" w:rsidR="003C03C0" w:rsidRDefault="003C03C0" w:rsidP="00F07D53">
      <w:pPr>
        <w:pStyle w:val="ListParagraph"/>
        <w:numPr>
          <w:ilvl w:val="0"/>
          <w:numId w:val="12"/>
        </w:numPr>
        <w:shd w:val="clear" w:color="auto" w:fill="FFFFFF" w:themeFill="background1"/>
        <w:tabs>
          <w:tab w:val="left" w:pos="1276"/>
        </w:tabs>
        <w:spacing w:after="0" w:line="240" w:lineRule="auto"/>
        <w:ind w:hanging="502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bg-BG"/>
        </w:rPr>
      </w:pPr>
      <w:r w:rsidRPr="0015002D">
        <w:rPr>
          <w:rFonts w:ascii="Times New Roman" w:hAnsi="Times New Roman" w:cs="Times New Roman"/>
          <w:b/>
          <w:bCs/>
          <w:color w:val="000000"/>
          <w:sz w:val="24"/>
          <w:szCs w:val="24"/>
          <w:lang w:val="bg-BG"/>
        </w:rPr>
        <w:t>Информация за изпълнението на Програмата по приоритетни оси:</w:t>
      </w:r>
    </w:p>
    <w:p w14:paraId="699C6325" w14:textId="77777777" w:rsidR="005A4B93" w:rsidRPr="005A4B93" w:rsidRDefault="005A4B93" w:rsidP="005A4B93">
      <w:pPr>
        <w:shd w:val="clear" w:color="auto" w:fill="FFFFFF" w:themeFill="background1"/>
        <w:tabs>
          <w:tab w:val="left" w:pos="1276"/>
        </w:tabs>
        <w:spacing w:after="0" w:line="240" w:lineRule="auto"/>
        <w:ind w:left="85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bg-BG"/>
        </w:rPr>
      </w:pPr>
    </w:p>
    <w:p w14:paraId="4D2634D8" w14:textId="4A3F6F0D" w:rsidR="003B7021" w:rsidRPr="00BE63A6" w:rsidRDefault="000B15DA" w:rsidP="00BE63A6">
      <w:pPr>
        <w:pStyle w:val="ListParagraph"/>
        <w:numPr>
          <w:ilvl w:val="1"/>
          <w:numId w:val="12"/>
        </w:numPr>
        <w:shd w:val="clear" w:color="auto" w:fill="FFFFFF" w:themeFill="background1"/>
        <w:spacing w:after="0"/>
        <w:ind w:left="0" w:firstLine="568"/>
        <w:jc w:val="both"/>
        <w:rPr>
          <w:rFonts w:ascii="Times New Roman" w:hAnsi="Times New Roman" w:cs="Times New Roman"/>
          <w:color w:val="000000"/>
          <w:sz w:val="24"/>
          <w:szCs w:val="24"/>
          <w:lang w:val="bg-BG"/>
        </w:rPr>
      </w:pPr>
      <w:r w:rsidRPr="00BE63A6">
        <w:rPr>
          <w:rFonts w:ascii="Times New Roman" w:hAnsi="Times New Roman" w:cs="Times New Roman"/>
          <w:color w:val="000000"/>
          <w:sz w:val="24"/>
          <w:szCs w:val="24"/>
          <w:lang w:val="bg-BG"/>
        </w:rPr>
        <w:t>От началото на програмния период п</w:t>
      </w:r>
      <w:r w:rsidR="002C4D03" w:rsidRPr="00BE63A6">
        <w:rPr>
          <w:rFonts w:ascii="Times New Roman" w:hAnsi="Times New Roman" w:cs="Times New Roman"/>
          <w:color w:val="000000"/>
          <w:sz w:val="24"/>
          <w:szCs w:val="24"/>
          <w:lang w:val="bg-BG"/>
        </w:rPr>
        <w:t>о</w:t>
      </w:r>
      <w:r w:rsidR="002C4D03" w:rsidRPr="00BE63A6">
        <w:rPr>
          <w:rFonts w:ascii="Times New Roman" w:hAnsi="Times New Roman" w:cs="Times New Roman"/>
          <w:b/>
          <w:bCs/>
          <w:color w:val="000000"/>
          <w:sz w:val="24"/>
          <w:szCs w:val="24"/>
          <w:lang w:val="bg-BG"/>
        </w:rPr>
        <w:t xml:space="preserve"> </w:t>
      </w:r>
      <w:r w:rsidR="0025528E" w:rsidRPr="00BE63A6">
        <w:rPr>
          <w:rFonts w:ascii="Times New Roman" w:hAnsi="Times New Roman" w:cs="Times New Roman"/>
          <w:b/>
          <w:bCs/>
          <w:color w:val="000000"/>
          <w:sz w:val="24"/>
          <w:szCs w:val="24"/>
          <w:lang w:val="bg-BG"/>
        </w:rPr>
        <w:t>П</w:t>
      </w:r>
      <w:r w:rsidR="002C4D03" w:rsidRPr="00BE63A6">
        <w:rPr>
          <w:rFonts w:ascii="Times New Roman" w:hAnsi="Times New Roman" w:cs="Times New Roman"/>
          <w:b/>
          <w:bCs/>
          <w:color w:val="000000"/>
          <w:sz w:val="24"/>
          <w:szCs w:val="24"/>
          <w:lang w:val="bg-BG"/>
        </w:rPr>
        <w:t>риоритетна ос „Води“</w:t>
      </w:r>
      <w:r w:rsidR="002C4D03" w:rsidRPr="00BE63A6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 са обявени общо 17 </w:t>
      </w:r>
      <w:r w:rsidR="0025528E" w:rsidRPr="00BE63A6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бр. </w:t>
      </w:r>
      <w:r w:rsidR="002C4D03" w:rsidRPr="00BE63A6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процедури на стойност </w:t>
      </w:r>
      <w:r w:rsidR="002C4D03" w:rsidRPr="00BE63A6">
        <w:rPr>
          <w:rFonts w:ascii="Times New Roman" w:hAnsi="Times New Roman" w:cs="Times New Roman"/>
          <w:b/>
          <w:bCs/>
          <w:color w:val="000000"/>
          <w:sz w:val="24"/>
          <w:szCs w:val="24"/>
          <w:lang w:val="bg-BG"/>
        </w:rPr>
        <w:t>1</w:t>
      </w:r>
      <w:r w:rsidR="00207842" w:rsidRPr="00BE63A6">
        <w:rPr>
          <w:rFonts w:ascii="Times New Roman" w:hAnsi="Times New Roman" w:cs="Times New Roman"/>
          <w:b/>
          <w:bCs/>
          <w:color w:val="000000"/>
          <w:sz w:val="24"/>
          <w:szCs w:val="24"/>
          <w:lang w:val="bg-BG"/>
        </w:rPr>
        <w:t>,</w:t>
      </w:r>
      <w:r w:rsidR="002C4D03" w:rsidRPr="00BE63A6">
        <w:rPr>
          <w:rFonts w:ascii="Times New Roman" w:hAnsi="Times New Roman" w:cs="Times New Roman"/>
          <w:b/>
          <w:bCs/>
          <w:color w:val="000000"/>
          <w:sz w:val="24"/>
          <w:szCs w:val="24"/>
          <w:lang w:val="bg-BG"/>
        </w:rPr>
        <w:t>36</w:t>
      </w:r>
      <w:r w:rsidR="00207842" w:rsidRPr="00BE63A6">
        <w:rPr>
          <w:rFonts w:ascii="Times New Roman" w:hAnsi="Times New Roman" w:cs="Times New Roman"/>
          <w:b/>
          <w:bCs/>
          <w:color w:val="000000"/>
          <w:sz w:val="24"/>
          <w:szCs w:val="24"/>
          <w:lang w:val="bg-BG"/>
        </w:rPr>
        <w:t xml:space="preserve"> млрд. </w:t>
      </w:r>
      <w:r w:rsidR="002C4D03" w:rsidRPr="00BE63A6">
        <w:rPr>
          <w:rFonts w:ascii="Times New Roman" w:hAnsi="Times New Roman" w:cs="Times New Roman"/>
          <w:b/>
          <w:bCs/>
          <w:color w:val="000000"/>
          <w:sz w:val="24"/>
          <w:szCs w:val="24"/>
          <w:lang w:val="bg-BG"/>
        </w:rPr>
        <w:t>евро.</w:t>
      </w:r>
      <w:r w:rsidR="002C4D03" w:rsidRPr="00BE63A6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 Сключените догов</w:t>
      </w:r>
      <w:r w:rsidR="00893CB7" w:rsidRPr="00BE63A6">
        <w:rPr>
          <w:rFonts w:ascii="Times New Roman" w:hAnsi="Times New Roman" w:cs="Times New Roman"/>
          <w:color w:val="000000"/>
          <w:sz w:val="24"/>
          <w:szCs w:val="24"/>
          <w:lang w:val="bg-BG"/>
        </w:rPr>
        <w:t>ори</w:t>
      </w:r>
      <w:r w:rsidR="00D9153E" w:rsidRPr="00BE63A6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 са 42 </w:t>
      </w:r>
      <w:r w:rsidR="0025528E" w:rsidRPr="00BE63A6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бр. </w:t>
      </w:r>
      <w:r w:rsidR="002C4D03" w:rsidRPr="00BE63A6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с обща стойност на БФП </w:t>
      </w:r>
      <w:r w:rsidR="002C4D03" w:rsidRPr="00BE63A6">
        <w:rPr>
          <w:rFonts w:ascii="Times New Roman" w:hAnsi="Times New Roman" w:cs="Times New Roman"/>
          <w:b/>
          <w:bCs/>
          <w:color w:val="000000"/>
          <w:sz w:val="24"/>
          <w:szCs w:val="24"/>
          <w:lang w:val="bg-BG"/>
        </w:rPr>
        <w:t>1</w:t>
      </w:r>
      <w:r w:rsidR="00207842" w:rsidRPr="00BE63A6">
        <w:rPr>
          <w:rFonts w:ascii="Times New Roman" w:hAnsi="Times New Roman" w:cs="Times New Roman"/>
          <w:b/>
          <w:bCs/>
          <w:color w:val="000000"/>
          <w:sz w:val="24"/>
          <w:szCs w:val="24"/>
          <w:lang w:val="bg-BG"/>
        </w:rPr>
        <w:t>,</w:t>
      </w:r>
      <w:r w:rsidR="002C4D03" w:rsidRPr="00BE63A6">
        <w:rPr>
          <w:rFonts w:ascii="Times New Roman" w:hAnsi="Times New Roman" w:cs="Times New Roman"/>
          <w:b/>
          <w:bCs/>
          <w:color w:val="000000"/>
          <w:sz w:val="24"/>
          <w:szCs w:val="24"/>
          <w:lang w:val="bg-BG"/>
        </w:rPr>
        <w:t>04</w:t>
      </w:r>
      <w:r w:rsidR="00207842" w:rsidRPr="00BE63A6">
        <w:rPr>
          <w:rFonts w:ascii="Times New Roman" w:hAnsi="Times New Roman" w:cs="Times New Roman"/>
          <w:b/>
          <w:bCs/>
          <w:color w:val="000000"/>
          <w:sz w:val="24"/>
          <w:szCs w:val="24"/>
          <w:lang w:val="bg-BG"/>
        </w:rPr>
        <w:t xml:space="preserve"> млрд. </w:t>
      </w:r>
      <w:r w:rsidR="002C4D03" w:rsidRPr="00BE63A6">
        <w:rPr>
          <w:rFonts w:ascii="Times New Roman" w:hAnsi="Times New Roman" w:cs="Times New Roman"/>
          <w:b/>
          <w:bCs/>
          <w:color w:val="000000"/>
          <w:sz w:val="24"/>
          <w:szCs w:val="24"/>
          <w:lang w:val="bg-BG"/>
        </w:rPr>
        <w:t xml:space="preserve">евро. </w:t>
      </w:r>
      <w:r w:rsidR="002C4D03" w:rsidRPr="00BE63A6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Към края на отчетния период 26 проекта са в процес на изпълнение, приключилите са 12, а физически изпълнените са 4. </w:t>
      </w:r>
      <w:r w:rsidR="00181DD6" w:rsidRPr="00BE63A6">
        <w:rPr>
          <w:rFonts w:ascii="Times New Roman" w:hAnsi="Times New Roman" w:cs="Times New Roman"/>
          <w:color w:val="000000"/>
          <w:sz w:val="24"/>
          <w:szCs w:val="24"/>
          <w:lang w:val="bg-BG"/>
        </w:rPr>
        <w:t>В</w:t>
      </w:r>
      <w:r w:rsidR="008D6E2A" w:rsidRPr="00BE63A6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ерифицираните разходи са над </w:t>
      </w:r>
      <w:r w:rsidR="008D6E2A" w:rsidRPr="00BE63A6">
        <w:rPr>
          <w:rFonts w:ascii="Times New Roman" w:hAnsi="Times New Roman" w:cs="Times New Roman"/>
          <w:b/>
          <w:bCs/>
          <w:color w:val="000000"/>
          <w:sz w:val="24"/>
          <w:szCs w:val="24"/>
          <w:lang w:val="bg-BG"/>
        </w:rPr>
        <w:t>375</w:t>
      </w:r>
      <w:r w:rsidR="008D6E2A" w:rsidRPr="00BE63A6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 млн. евро или 39,2 % от бюджета. </w:t>
      </w:r>
      <w:r w:rsidR="005947E8" w:rsidRPr="00BE63A6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Приоритетната ос е ориентирана към постигане на целите на Директива 91/271/ЕИО относно пречистването на градските отпадъчни води и Директива 98/83/ЕО за качеството на водите, предназначени за консумация от човека. Основен резултат е реализацията на мерки за събиране, отвеждане и пречистване на отпадъчните води. Вследствие от инвестициите в рехабилитация на съществуващата инфраструктура се повишава ефективността на водоснабдителните мрежи и се намаляват загубите на вода. Предвид обстоятелството, че оста е насочена основно към изграждане на ВиК инфраструктура, цялостният </w:t>
      </w:r>
      <w:r w:rsidR="0025528E" w:rsidRPr="00BE63A6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напредък ще бъде отчетен към периода на завършване на обектите </w:t>
      </w:r>
      <w:r w:rsidR="003B7021" w:rsidRPr="00BE63A6">
        <w:rPr>
          <w:rFonts w:ascii="Times New Roman" w:hAnsi="Times New Roman" w:cs="Times New Roman"/>
          <w:color w:val="000000"/>
          <w:sz w:val="24"/>
          <w:szCs w:val="24"/>
          <w:lang w:val="bg-BG"/>
        </w:rPr>
        <w:t>и при окончателното докладване по програмата.</w:t>
      </w:r>
      <w:r w:rsidR="003B7021" w:rsidRPr="00BF5FD6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 </w:t>
      </w:r>
    </w:p>
    <w:p w14:paraId="4917CF18" w14:textId="4DC62F60" w:rsidR="0041230C" w:rsidRDefault="0041230C" w:rsidP="003B7021">
      <w:pPr>
        <w:pStyle w:val="ListParagraph"/>
        <w:shd w:val="clear" w:color="auto" w:fill="FFFFFF" w:themeFill="background1"/>
        <w:spacing w:after="0"/>
        <w:ind w:left="851"/>
        <w:jc w:val="both"/>
        <w:rPr>
          <w:rFonts w:ascii="Times New Roman" w:hAnsi="Times New Roman" w:cs="Times New Roman"/>
          <w:color w:val="000000"/>
          <w:sz w:val="24"/>
          <w:szCs w:val="24"/>
          <w:lang w:val="bg-BG"/>
        </w:rPr>
      </w:pPr>
    </w:p>
    <w:p w14:paraId="47BD7C72" w14:textId="6138952D" w:rsidR="0041230C" w:rsidRDefault="0041230C" w:rsidP="0041230C">
      <w:pPr>
        <w:pBdr>
          <w:bottom w:val="single" w:sz="6" w:space="1" w:color="auto"/>
        </w:pBdr>
        <w:shd w:val="clear" w:color="auto" w:fill="FFFFFF" w:themeFill="background1"/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bg-BG"/>
        </w:rPr>
      </w:pPr>
    </w:p>
    <w:p w14:paraId="1CFE70BD" w14:textId="4714636C" w:rsidR="0041230C" w:rsidRPr="003B7021" w:rsidRDefault="0041230C" w:rsidP="003B7021">
      <w:pPr>
        <w:shd w:val="clear" w:color="auto" w:fill="FFFFFF" w:themeFill="background1"/>
        <w:tabs>
          <w:tab w:val="left" w:pos="709"/>
        </w:tabs>
        <w:spacing w:after="0"/>
        <w:ind w:left="142"/>
        <w:jc w:val="both"/>
        <w:rPr>
          <w:rFonts w:ascii="Times New Roman" w:hAnsi="Times New Roman" w:cs="Times New Roman"/>
          <w:color w:val="000000"/>
          <w:sz w:val="20"/>
          <w:szCs w:val="20"/>
          <w:lang w:val="bg-BG"/>
        </w:rPr>
      </w:pPr>
      <w:r w:rsidRPr="00BF5FD6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* </w:t>
      </w:r>
      <w:r w:rsidRPr="00373D2F">
        <w:rPr>
          <w:rFonts w:ascii="Times New Roman" w:hAnsi="Times New Roman" w:cs="Times New Roman"/>
          <w:color w:val="000000"/>
          <w:sz w:val="20"/>
          <w:szCs w:val="20"/>
          <w:lang w:val="bg-BG"/>
        </w:rPr>
        <w:t>Посочените в резюмето данни са с натрупване от началото на програмния период 2014-2020 г. до края на 2021 г.</w:t>
      </w:r>
      <w:r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 </w:t>
      </w:r>
      <w:r w:rsidR="00373D2F" w:rsidRPr="00373D2F">
        <w:rPr>
          <w:rFonts w:ascii="Times New Roman" w:hAnsi="Times New Roman" w:cs="Times New Roman"/>
          <w:color w:val="000000"/>
          <w:sz w:val="20"/>
          <w:szCs w:val="20"/>
          <w:lang w:val="bg-BG"/>
        </w:rPr>
        <w:t>вкл.</w:t>
      </w:r>
    </w:p>
    <w:p w14:paraId="296538B2" w14:textId="45BD052F" w:rsidR="0025528E" w:rsidRPr="0025528E" w:rsidRDefault="008D28CF" w:rsidP="008D28CF">
      <w:pPr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bg-BG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bg-BG"/>
        </w:rPr>
        <w:lastRenderedPageBreak/>
        <w:t xml:space="preserve">От началото на програмния период до </w:t>
      </w:r>
      <w:r w:rsidR="008D6E2A" w:rsidRPr="0025528E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края на 2021 г. по </w:t>
      </w:r>
      <w:r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индикатор </w:t>
      </w:r>
      <w:r w:rsidRPr="008D28CF">
        <w:rPr>
          <w:rFonts w:ascii="Times New Roman" w:hAnsi="Times New Roman" w:cs="Times New Roman"/>
          <w:i/>
          <w:iCs/>
          <w:color w:val="000000"/>
          <w:sz w:val="24"/>
          <w:szCs w:val="24"/>
          <w:lang w:val="bg-BG"/>
        </w:rPr>
        <w:t>„Д</w:t>
      </w:r>
      <w:r w:rsidR="008D6E2A" w:rsidRPr="008D28CF">
        <w:rPr>
          <w:rFonts w:ascii="Times New Roman" w:hAnsi="Times New Roman" w:cs="Times New Roman"/>
          <w:i/>
          <w:iCs/>
          <w:color w:val="000000"/>
          <w:sz w:val="24"/>
          <w:szCs w:val="24"/>
          <w:lang w:val="bg-BG"/>
        </w:rPr>
        <w:t>опълнител</w:t>
      </w:r>
      <w:r w:rsidRPr="008D28CF">
        <w:rPr>
          <w:rFonts w:ascii="Times New Roman" w:hAnsi="Times New Roman" w:cs="Times New Roman"/>
          <w:i/>
          <w:iCs/>
          <w:color w:val="000000"/>
          <w:sz w:val="24"/>
          <w:szCs w:val="24"/>
          <w:lang w:val="bg-BG"/>
        </w:rPr>
        <w:t xml:space="preserve">ен </w:t>
      </w:r>
      <w:r w:rsidR="008D6E2A" w:rsidRPr="008D28CF">
        <w:rPr>
          <w:rFonts w:ascii="Times New Roman" w:hAnsi="Times New Roman" w:cs="Times New Roman"/>
          <w:i/>
          <w:iCs/>
          <w:color w:val="000000"/>
          <w:sz w:val="24"/>
          <w:szCs w:val="24"/>
          <w:lang w:val="bg-BG"/>
        </w:rPr>
        <w:t>брой жители с достъп до подобрено водоснабдяване</w:t>
      </w:r>
      <w:r w:rsidRPr="008D28CF">
        <w:rPr>
          <w:rFonts w:ascii="Times New Roman" w:hAnsi="Times New Roman" w:cs="Times New Roman"/>
          <w:i/>
          <w:iCs/>
          <w:color w:val="000000"/>
          <w:sz w:val="24"/>
          <w:szCs w:val="24"/>
          <w:lang w:val="bg-BG"/>
        </w:rPr>
        <w:t>“</w:t>
      </w:r>
      <w:r w:rsidR="008D6E2A" w:rsidRPr="008D28CF">
        <w:rPr>
          <w:rFonts w:ascii="Times New Roman" w:hAnsi="Times New Roman" w:cs="Times New Roman"/>
          <w:i/>
          <w:iCs/>
          <w:color w:val="000000"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са договорени проекти, които формират обща целева стойност от </w:t>
      </w:r>
      <w:r w:rsidRPr="0025528E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2,14 млн. </w:t>
      </w:r>
      <w:r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жители. Отчетеното изпълнение по индикатора е </w:t>
      </w:r>
      <w:r w:rsidR="00C22D5E" w:rsidRPr="0025528E">
        <w:rPr>
          <w:rFonts w:ascii="Times New Roman" w:hAnsi="Times New Roman" w:cs="Times New Roman"/>
          <w:color w:val="000000"/>
          <w:sz w:val="24"/>
          <w:szCs w:val="24"/>
          <w:lang w:val="bg-BG"/>
        </w:rPr>
        <w:t>192</w:t>
      </w:r>
      <w:r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 384 </w:t>
      </w:r>
      <w:r w:rsidR="00211F32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жители. </w:t>
      </w:r>
      <w:r w:rsidR="0031255E" w:rsidRPr="0025528E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 </w:t>
      </w:r>
      <w:r w:rsidR="00EA0515">
        <w:rPr>
          <w:rFonts w:ascii="Times New Roman" w:hAnsi="Times New Roman" w:cs="Times New Roman"/>
          <w:color w:val="000000"/>
          <w:sz w:val="24"/>
          <w:szCs w:val="24"/>
          <w:lang w:val="bg-BG"/>
        </w:rPr>
        <w:t>За същия период п</w:t>
      </w:r>
      <w:r w:rsidR="00211F32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о показател </w:t>
      </w:r>
      <w:r w:rsidR="00211F32" w:rsidRPr="00211F32">
        <w:rPr>
          <w:rFonts w:ascii="Times New Roman" w:hAnsi="Times New Roman" w:cs="Times New Roman"/>
          <w:i/>
          <w:iCs/>
          <w:color w:val="000000"/>
          <w:sz w:val="24"/>
          <w:szCs w:val="24"/>
          <w:lang w:val="bg-BG"/>
        </w:rPr>
        <w:t>„</w:t>
      </w:r>
      <w:r w:rsidR="0031255E" w:rsidRPr="00211F32">
        <w:rPr>
          <w:rFonts w:ascii="Times New Roman" w:hAnsi="Times New Roman" w:cs="Times New Roman"/>
          <w:i/>
          <w:iCs/>
          <w:color w:val="000000"/>
          <w:sz w:val="24"/>
          <w:szCs w:val="24"/>
          <w:lang w:val="bg-BG"/>
        </w:rPr>
        <w:t>Допълнител</w:t>
      </w:r>
      <w:r w:rsidR="00211F32" w:rsidRPr="00211F32">
        <w:rPr>
          <w:rFonts w:ascii="Times New Roman" w:hAnsi="Times New Roman" w:cs="Times New Roman"/>
          <w:i/>
          <w:iCs/>
          <w:color w:val="000000"/>
          <w:sz w:val="24"/>
          <w:szCs w:val="24"/>
          <w:lang w:val="bg-BG"/>
        </w:rPr>
        <w:t>е</w:t>
      </w:r>
      <w:r w:rsidR="0031255E" w:rsidRPr="00211F32">
        <w:rPr>
          <w:rFonts w:ascii="Times New Roman" w:hAnsi="Times New Roman" w:cs="Times New Roman"/>
          <w:i/>
          <w:iCs/>
          <w:color w:val="000000"/>
          <w:sz w:val="24"/>
          <w:szCs w:val="24"/>
          <w:lang w:val="bg-BG"/>
        </w:rPr>
        <w:t>н</w:t>
      </w:r>
      <w:r w:rsidR="008D6E2A" w:rsidRPr="00211F32">
        <w:rPr>
          <w:rFonts w:ascii="Times New Roman" w:hAnsi="Times New Roman" w:cs="Times New Roman"/>
          <w:i/>
          <w:iCs/>
          <w:color w:val="000000"/>
          <w:sz w:val="24"/>
          <w:szCs w:val="24"/>
          <w:lang w:val="bg-BG"/>
        </w:rPr>
        <w:t xml:space="preserve"> брой жители с достъп до подобрено пречистване на отпадъчните води</w:t>
      </w:r>
      <w:r w:rsidR="00211F32" w:rsidRPr="00211F32">
        <w:rPr>
          <w:rFonts w:ascii="Times New Roman" w:hAnsi="Times New Roman" w:cs="Times New Roman"/>
          <w:i/>
          <w:iCs/>
          <w:color w:val="000000"/>
          <w:sz w:val="24"/>
          <w:szCs w:val="24"/>
          <w:lang w:val="bg-BG"/>
        </w:rPr>
        <w:t>“</w:t>
      </w:r>
      <w:r w:rsidR="008D6E2A" w:rsidRPr="0025528E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 </w:t>
      </w:r>
      <w:r w:rsidR="00211F32">
        <w:rPr>
          <w:rFonts w:ascii="Times New Roman" w:hAnsi="Times New Roman" w:cs="Times New Roman"/>
          <w:color w:val="000000"/>
          <w:sz w:val="24"/>
          <w:szCs w:val="24"/>
          <w:lang w:val="bg-BG"/>
        </w:rPr>
        <w:t>общата целева стойност е 2,2 млн. екв. жители. Докладвани са 4</w:t>
      </w:r>
      <w:r w:rsidR="00EA0515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25 052 екв. жители. По индикатор </w:t>
      </w:r>
      <w:r w:rsidR="00EA0515" w:rsidRPr="00EA0515">
        <w:rPr>
          <w:rFonts w:ascii="Times New Roman" w:hAnsi="Times New Roman" w:cs="Times New Roman"/>
          <w:i/>
          <w:iCs/>
          <w:color w:val="000000"/>
          <w:sz w:val="24"/>
          <w:szCs w:val="24"/>
          <w:lang w:val="bg-BG"/>
        </w:rPr>
        <w:t>„И</w:t>
      </w:r>
      <w:r w:rsidR="0031255E" w:rsidRPr="00EA0515">
        <w:rPr>
          <w:rFonts w:ascii="Times New Roman" w:hAnsi="Times New Roman" w:cs="Times New Roman"/>
          <w:i/>
          <w:iCs/>
          <w:color w:val="000000"/>
          <w:sz w:val="24"/>
          <w:szCs w:val="24"/>
          <w:lang w:val="bg-BG"/>
        </w:rPr>
        <w:t xml:space="preserve">зградени, </w:t>
      </w:r>
      <w:proofErr w:type="spellStart"/>
      <w:r w:rsidR="0031255E" w:rsidRPr="00EA0515">
        <w:rPr>
          <w:rFonts w:ascii="Times New Roman" w:hAnsi="Times New Roman" w:cs="Times New Roman"/>
          <w:i/>
          <w:iCs/>
          <w:color w:val="000000"/>
          <w:sz w:val="24"/>
          <w:szCs w:val="24"/>
          <w:lang w:val="bg-BG"/>
        </w:rPr>
        <w:t>ре</w:t>
      </w:r>
      <w:r w:rsidR="00EA0515">
        <w:rPr>
          <w:rFonts w:ascii="Times New Roman" w:hAnsi="Times New Roman" w:cs="Times New Roman"/>
          <w:i/>
          <w:iCs/>
          <w:color w:val="000000"/>
          <w:sz w:val="24"/>
          <w:szCs w:val="24"/>
          <w:lang w:val="bg-BG"/>
        </w:rPr>
        <w:t>х</w:t>
      </w:r>
      <w:r w:rsidR="0031255E" w:rsidRPr="00EA0515">
        <w:rPr>
          <w:rFonts w:ascii="Times New Roman" w:hAnsi="Times New Roman" w:cs="Times New Roman"/>
          <w:i/>
          <w:iCs/>
          <w:color w:val="000000"/>
          <w:sz w:val="24"/>
          <w:szCs w:val="24"/>
          <w:lang w:val="bg-BG"/>
        </w:rPr>
        <w:t>абилитирани</w:t>
      </w:r>
      <w:proofErr w:type="spellEnd"/>
      <w:r w:rsidR="0031255E" w:rsidRPr="00EA0515">
        <w:rPr>
          <w:rFonts w:ascii="Times New Roman" w:hAnsi="Times New Roman" w:cs="Times New Roman"/>
          <w:i/>
          <w:iCs/>
          <w:color w:val="000000"/>
          <w:sz w:val="24"/>
          <w:szCs w:val="24"/>
          <w:lang w:val="bg-BG"/>
        </w:rPr>
        <w:t xml:space="preserve"> и реконструирани пречиствателни станции за отпадъчни води (ПСОВ)</w:t>
      </w:r>
      <w:r w:rsidR="00EA0515" w:rsidRPr="00EA0515">
        <w:rPr>
          <w:rFonts w:ascii="Times New Roman" w:hAnsi="Times New Roman" w:cs="Times New Roman"/>
          <w:i/>
          <w:iCs/>
          <w:color w:val="000000"/>
          <w:sz w:val="24"/>
          <w:szCs w:val="24"/>
          <w:lang w:val="bg-BG"/>
        </w:rPr>
        <w:t>“</w:t>
      </w:r>
      <w:r w:rsidR="00EA0515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 </w:t>
      </w:r>
      <w:r w:rsidR="0031255E" w:rsidRPr="0025528E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са </w:t>
      </w:r>
      <w:r w:rsidR="00EA0515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постигнати </w:t>
      </w:r>
      <w:r w:rsidR="0031255E" w:rsidRPr="0025528E">
        <w:rPr>
          <w:rFonts w:ascii="Times New Roman" w:hAnsi="Times New Roman" w:cs="Times New Roman"/>
          <w:color w:val="000000"/>
          <w:sz w:val="24"/>
          <w:szCs w:val="24"/>
          <w:lang w:val="bg-BG"/>
        </w:rPr>
        <w:t>14 от общо 28</w:t>
      </w:r>
      <w:r w:rsidR="00EA0515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 станции</w:t>
      </w:r>
      <w:r w:rsidR="0031255E" w:rsidRPr="0025528E">
        <w:rPr>
          <w:rFonts w:ascii="Times New Roman" w:hAnsi="Times New Roman" w:cs="Times New Roman"/>
          <w:color w:val="000000"/>
          <w:sz w:val="24"/>
          <w:szCs w:val="24"/>
          <w:lang w:val="bg-BG"/>
        </w:rPr>
        <w:t>.</w:t>
      </w:r>
      <w:r w:rsidR="0025528E" w:rsidRPr="0025528E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 </w:t>
      </w:r>
    </w:p>
    <w:p w14:paraId="694C2D05" w14:textId="52DE9040" w:rsidR="007466E5" w:rsidRDefault="0025528E" w:rsidP="00EA0515">
      <w:pPr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bg-BG"/>
        </w:rPr>
      </w:pPr>
      <w:r w:rsidRPr="0025528E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Идентифицирано е забавяне в изпълнението на някои инфраструктурни проекти във ВиК сектора, свързано с късно </w:t>
      </w:r>
      <w:r w:rsidR="006012CE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стартиране, забавяне при </w:t>
      </w:r>
      <w:r w:rsidRPr="0025528E">
        <w:rPr>
          <w:rFonts w:ascii="Times New Roman" w:hAnsi="Times New Roman" w:cs="Times New Roman"/>
          <w:color w:val="000000"/>
          <w:sz w:val="24"/>
          <w:szCs w:val="24"/>
          <w:lang w:val="bg-BG"/>
        </w:rPr>
        <w:t>обявяване на обществени поръчки</w:t>
      </w:r>
      <w:r w:rsidR="006012CE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, </w:t>
      </w:r>
      <w:r w:rsidRPr="0025528E">
        <w:rPr>
          <w:rFonts w:ascii="Times New Roman" w:hAnsi="Times New Roman" w:cs="Times New Roman"/>
          <w:color w:val="000000"/>
          <w:sz w:val="24"/>
          <w:szCs w:val="24"/>
          <w:lang w:val="bg-BG"/>
        </w:rPr>
        <w:t>обжалване</w:t>
      </w:r>
      <w:r w:rsidR="006012CE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, липса на опит в управление и изпълнение на проекти от страна на ВиК операторите, които не са били бенефициенти по Програмата в първия програмен период </w:t>
      </w:r>
      <w:r w:rsidR="006012CE" w:rsidRPr="006012CE">
        <w:rPr>
          <w:rFonts w:ascii="Times New Roman" w:hAnsi="Times New Roman" w:cs="Times New Roman"/>
          <w:i/>
          <w:iCs/>
          <w:color w:val="000000"/>
          <w:sz w:val="24"/>
          <w:szCs w:val="24"/>
          <w:lang w:val="bg-BG"/>
        </w:rPr>
        <w:t>(2007 - 2013 г.)</w:t>
      </w:r>
      <w:r w:rsidRPr="006012CE">
        <w:rPr>
          <w:rFonts w:ascii="Times New Roman" w:hAnsi="Times New Roman" w:cs="Times New Roman"/>
          <w:i/>
          <w:iCs/>
          <w:color w:val="000000"/>
          <w:sz w:val="24"/>
          <w:szCs w:val="24"/>
          <w:lang w:val="bg-BG"/>
        </w:rPr>
        <w:t>.</w:t>
      </w:r>
      <w:r w:rsidR="006012CE">
        <w:rPr>
          <w:rFonts w:ascii="Times New Roman" w:hAnsi="Times New Roman" w:cs="Times New Roman"/>
          <w:i/>
          <w:iCs/>
          <w:color w:val="000000"/>
          <w:sz w:val="24"/>
          <w:szCs w:val="24"/>
          <w:lang w:val="bg-BG"/>
        </w:rPr>
        <w:t xml:space="preserve"> </w:t>
      </w:r>
      <w:r w:rsidR="006012CE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Някои от бенефициентите </w:t>
      </w:r>
      <w:r w:rsidR="005239F6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срещаха трудности да осигурят съфинансиране по проектите. </w:t>
      </w:r>
      <w:r w:rsidR="00DF4B82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Риск за цялостното приключване е налице при четири ВиК проекта – Варна, Перник, Пловдив и Стара Загора, както и при „Интегриран воден проект за област Бургас“, </w:t>
      </w:r>
      <w:bookmarkStart w:id="1" w:name="_Hlk102138199"/>
      <w:r w:rsidR="005230D3">
        <w:rPr>
          <w:rFonts w:ascii="Times New Roman" w:hAnsi="Times New Roman" w:cs="Times New Roman"/>
          <w:color w:val="000000"/>
          <w:sz w:val="24"/>
          <w:szCs w:val="24"/>
          <w:lang w:val="bg-BG"/>
        </w:rPr>
        <w:t>„Изграждане на ВиК структура в</w:t>
      </w:r>
      <w:bookmarkEnd w:id="1"/>
      <w:r w:rsidR="005230D3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 Столична община“</w:t>
      </w:r>
      <w:r w:rsidR="007B4935" w:rsidRPr="00BF5FD6">
        <w:rPr>
          <w:rFonts w:ascii="Times New Roman" w:hAnsi="Times New Roman" w:cs="Times New Roman"/>
          <w:color w:val="000000"/>
          <w:sz w:val="24"/>
          <w:szCs w:val="24"/>
          <w:lang w:val="bg-BG"/>
        </w:rPr>
        <w:t>.</w:t>
      </w:r>
      <w:r w:rsidR="005239F6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 </w:t>
      </w:r>
      <w:r w:rsidR="007466E5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Проектът на ВиК Добрич е планиран да се финансира за изпълнение през новия програмен период 2021- 2027 г., тъй като </w:t>
      </w:r>
      <w:r w:rsidR="007466E5" w:rsidRPr="00837ECD">
        <w:rPr>
          <w:rFonts w:ascii="Times New Roman" w:hAnsi="Times New Roman"/>
          <w:color w:val="000000"/>
          <w:sz w:val="24"/>
          <w:szCs w:val="24"/>
          <w:lang w:val="bg-BG" w:eastAsia="bg-BG" w:bidi="bg-BG"/>
        </w:rPr>
        <w:t>процедурата за предоставяне на БФП е прекратена за бенефициент ВиК Добрич, поради казуса с ПСОВ Албена и невъзможност проектното предложение да отговори на критериите за оценка по отношение постигането на пълно съответствие на всички агломерации с над 10 000 екв.</w:t>
      </w:r>
      <w:r w:rsidR="007466E5">
        <w:rPr>
          <w:rFonts w:ascii="Times New Roman" w:hAnsi="Times New Roman"/>
          <w:color w:val="000000"/>
          <w:sz w:val="24"/>
          <w:szCs w:val="24"/>
          <w:lang w:val="bg-BG" w:eastAsia="bg-BG" w:bidi="bg-BG"/>
        </w:rPr>
        <w:t xml:space="preserve"> </w:t>
      </w:r>
      <w:r w:rsidR="007466E5" w:rsidRPr="00837ECD">
        <w:rPr>
          <w:rFonts w:ascii="Times New Roman" w:hAnsi="Times New Roman"/>
          <w:color w:val="000000"/>
          <w:sz w:val="24"/>
          <w:szCs w:val="24"/>
          <w:lang w:val="bg-BG" w:eastAsia="bg-BG" w:bidi="bg-BG"/>
        </w:rPr>
        <w:t>ж</w:t>
      </w:r>
      <w:r w:rsidR="007466E5">
        <w:rPr>
          <w:rFonts w:ascii="Times New Roman" w:hAnsi="Times New Roman"/>
          <w:color w:val="000000"/>
          <w:sz w:val="24"/>
          <w:szCs w:val="24"/>
          <w:lang w:val="bg-BG" w:eastAsia="bg-BG" w:bidi="bg-BG"/>
        </w:rPr>
        <w:t>.</w:t>
      </w:r>
    </w:p>
    <w:p w14:paraId="51278F3F" w14:textId="1EA9B51B" w:rsidR="00594A1F" w:rsidRDefault="00BF1FD0" w:rsidP="003E493E">
      <w:pPr>
        <w:shd w:val="clear" w:color="auto" w:fill="FFFFFF" w:themeFill="background1"/>
        <w:spacing w:after="0" w:line="240" w:lineRule="auto"/>
        <w:ind w:left="-426"/>
        <w:jc w:val="center"/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</w:pPr>
      <w:r w:rsidRPr="0015002D"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55F55B4F" wp14:editId="63B0EF14">
            <wp:extent cx="4740320" cy="3555242"/>
            <wp:effectExtent l="0" t="0" r="3175" b="7620"/>
            <wp:docPr id="6" name="Picture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505" cy="360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59C01" w14:textId="77777777" w:rsidR="00E218C3" w:rsidRPr="0015002D" w:rsidRDefault="00E218C3" w:rsidP="00E218C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</w:pPr>
    </w:p>
    <w:p w14:paraId="7984045A" w14:textId="5AE9BD65" w:rsidR="00BF1FD0" w:rsidRPr="0015002D" w:rsidRDefault="00BF1FD0" w:rsidP="002B2E6A">
      <w:pPr>
        <w:pStyle w:val="NoSpacing"/>
        <w:ind w:firstLine="1134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15002D">
        <w:rPr>
          <w:rFonts w:ascii="Times New Roman" w:hAnsi="Times New Roman" w:cs="Times New Roman"/>
          <w:b/>
          <w:bCs/>
          <w:i/>
          <w:sz w:val="24"/>
          <w:szCs w:val="24"/>
          <w:lang w:val="bg-BG"/>
        </w:rPr>
        <w:t>Проект:</w:t>
      </w:r>
      <w:r w:rsidRPr="0015002D">
        <w:rPr>
          <w:rFonts w:ascii="Times New Roman" w:hAnsi="Times New Roman" w:cs="Times New Roman"/>
          <w:bCs/>
          <w:i/>
          <w:color w:val="000000"/>
          <w:sz w:val="24"/>
          <w:szCs w:val="24"/>
          <w:lang w:val="bg-BG"/>
        </w:rPr>
        <w:t xml:space="preserve"> </w:t>
      </w:r>
      <w:r w:rsidR="00FD6D24" w:rsidRPr="0015002D">
        <w:rPr>
          <w:rFonts w:ascii="Times New Roman" w:hAnsi="Times New Roman" w:cs="Times New Roman"/>
          <w:bCs/>
          <w:i/>
          <w:color w:val="000000"/>
          <w:sz w:val="24"/>
          <w:szCs w:val="24"/>
          <w:lang w:val="bg-BG"/>
        </w:rPr>
        <w:t>„</w:t>
      </w:r>
      <w:r w:rsidRPr="0015002D">
        <w:rPr>
          <w:rFonts w:ascii="Times New Roman" w:hAnsi="Times New Roman" w:cs="Times New Roman"/>
          <w:i/>
          <w:sz w:val="24"/>
          <w:szCs w:val="24"/>
          <w:lang w:val="bg-BG"/>
        </w:rPr>
        <w:t>Инвестиционен проект за изграждане на ГПСОВ в гр. Тутракан</w:t>
      </w:r>
      <w:r w:rsidR="00FD6D24" w:rsidRPr="0015002D">
        <w:rPr>
          <w:rFonts w:ascii="Times New Roman" w:hAnsi="Times New Roman" w:cs="Times New Roman"/>
          <w:i/>
          <w:sz w:val="24"/>
          <w:szCs w:val="24"/>
          <w:lang w:val="bg-BG"/>
        </w:rPr>
        <w:t>“</w:t>
      </w:r>
    </w:p>
    <w:p w14:paraId="58A7E475" w14:textId="33F02826" w:rsidR="00BF1FD0" w:rsidRPr="0015002D" w:rsidRDefault="00BF1FD0" w:rsidP="002B2E6A">
      <w:pPr>
        <w:pStyle w:val="NoSpacing"/>
        <w:ind w:left="720" w:firstLine="414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15002D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Бенефициент: </w:t>
      </w:r>
      <w:r w:rsidRPr="0015002D">
        <w:rPr>
          <w:rFonts w:ascii="Times New Roman" w:hAnsi="Times New Roman" w:cs="Times New Roman"/>
          <w:i/>
          <w:sz w:val="24"/>
          <w:szCs w:val="24"/>
          <w:lang w:val="bg-BG"/>
        </w:rPr>
        <w:t>Община</w:t>
      </w:r>
      <w:r w:rsidRPr="0015002D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Тутракан</w:t>
      </w:r>
    </w:p>
    <w:p w14:paraId="574D1884" w14:textId="57C4BA7F" w:rsidR="009A6CF1" w:rsidRPr="0015002D" w:rsidRDefault="009A6CF1" w:rsidP="008D33D3">
      <w:pPr>
        <w:shd w:val="clear" w:color="auto" w:fill="FFFFFF" w:themeFill="background1"/>
        <w:spacing w:after="0" w:line="240" w:lineRule="auto"/>
        <w:ind w:left="-426"/>
        <w:jc w:val="both"/>
        <w:rPr>
          <w:rFonts w:ascii="Times New Roman" w:hAnsi="Times New Roman" w:cs="Times New Roman"/>
          <w:bCs/>
          <w:i/>
          <w:iCs/>
          <w:color w:val="000000"/>
          <w:sz w:val="24"/>
          <w:szCs w:val="24"/>
          <w:lang w:val="bg-BG"/>
        </w:rPr>
      </w:pPr>
    </w:p>
    <w:p w14:paraId="59F87DF0" w14:textId="39B3EF7D" w:rsidR="002820D3" w:rsidRPr="0015002D" w:rsidRDefault="002820D3" w:rsidP="00F422FF">
      <w:pPr>
        <w:pStyle w:val="NoSpacing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</w:pPr>
    </w:p>
    <w:p w14:paraId="3150574A" w14:textId="1C9EA08B" w:rsidR="00454B7F" w:rsidRPr="0015002D" w:rsidRDefault="004B0884" w:rsidP="00A71F31">
      <w:pPr>
        <w:shd w:val="clear" w:color="auto" w:fill="FFFFFF" w:themeFill="background1"/>
        <w:spacing w:after="0" w:line="240" w:lineRule="auto"/>
        <w:ind w:left="-426"/>
        <w:jc w:val="center"/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lastRenderedPageBreak/>
        <w:pict w14:anchorId="0CF685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5pt;height:232.5pt">
            <v:imagedata r:id="rId11" o:title="111111"/>
          </v:shape>
        </w:pict>
      </w:r>
    </w:p>
    <w:p w14:paraId="321CECD6" w14:textId="33F65517" w:rsidR="00E25F6D" w:rsidRPr="0015002D" w:rsidRDefault="00E25F6D" w:rsidP="002B2E6A">
      <w:pPr>
        <w:pStyle w:val="NoSpacing"/>
        <w:ind w:firstLine="1134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15002D">
        <w:rPr>
          <w:rFonts w:ascii="Times New Roman" w:hAnsi="Times New Roman" w:cs="Times New Roman"/>
          <w:b/>
          <w:bCs/>
          <w:i/>
          <w:sz w:val="24"/>
          <w:szCs w:val="24"/>
          <w:lang w:val="bg-BG"/>
        </w:rPr>
        <w:t>Проект:</w:t>
      </w:r>
      <w:r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 </w:t>
      </w:r>
      <w:r w:rsidR="00FD6D24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„</w:t>
      </w:r>
      <w:r w:rsidRPr="0015002D">
        <w:rPr>
          <w:rFonts w:ascii="Times New Roman" w:hAnsi="Times New Roman" w:cs="Times New Roman"/>
          <w:i/>
          <w:iCs/>
          <w:sz w:val="24"/>
          <w:szCs w:val="24"/>
          <w:lang w:val="bg-BG"/>
        </w:rPr>
        <w:t>Изграждане на ПСОВ и довеждащи колектори в гр. Чирпан</w:t>
      </w:r>
      <w:r w:rsidR="00FD6D24" w:rsidRPr="0015002D">
        <w:rPr>
          <w:rFonts w:ascii="Times New Roman" w:hAnsi="Times New Roman" w:cs="Times New Roman"/>
          <w:i/>
          <w:iCs/>
          <w:sz w:val="24"/>
          <w:szCs w:val="24"/>
          <w:lang w:val="bg-BG"/>
        </w:rPr>
        <w:t>“</w:t>
      </w:r>
    </w:p>
    <w:p w14:paraId="06A98BCB" w14:textId="1EFC6B07" w:rsidR="006B49EB" w:rsidRDefault="00E25F6D" w:rsidP="002B2E6A">
      <w:pPr>
        <w:pStyle w:val="NoSpacing"/>
        <w:ind w:firstLine="1134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bookmarkStart w:id="2" w:name="_Hlk101969989"/>
      <w:r w:rsidRPr="0015002D">
        <w:rPr>
          <w:rFonts w:ascii="Times New Roman" w:hAnsi="Times New Roman" w:cs="Times New Roman"/>
          <w:b/>
          <w:i/>
          <w:iCs/>
          <w:sz w:val="24"/>
          <w:szCs w:val="24"/>
          <w:lang w:val="bg-BG"/>
        </w:rPr>
        <w:t>Бенефициент</w:t>
      </w:r>
      <w:bookmarkEnd w:id="2"/>
      <w:r w:rsidRPr="0015002D">
        <w:rPr>
          <w:rFonts w:ascii="Times New Roman" w:hAnsi="Times New Roman" w:cs="Times New Roman"/>
          <w:b/>
          <w:i/>
          <w:iCs/>
          <w:sz w:val="24"/>
          <w:szCs w:val="24"/>
          <w:lang w:val="bg-BG"/>
        </w:rPr>
        <w:t xml:space="preserve">: </w:t>
      </w:r>
      <w:r w:rsidRPr="0015002D">
        <w:rPr>
          <w:rFonts w:ascii="Times New Roman" w:hAnsi="Times New Roman" w:cs="Times New Roman"/>
          <w:i/>
          <w:iCs/>
          <w:sz w:val="24"/>
          <w:szCs w:val="24"/>
          <w:lang w:val="bg-BG"/>
        </w:rPr>
        <w:t>Община Чирпан</w:t>
      </w:r>
    </w:p>
    <w:p w14:paraId="2A3E6540" w14:textId="4CABEE73" w:rsidR="002329F8" w:rsidRPr="0015002D" w:rsidRDefault="002329F8" w:rsidP="00F422FF">
      <w:pPr>
        <w:pStyle w:val="NoSpacing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15002D"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anchor distT="0" distB="0" distL="114300" distR="114300" simplePos="0" relativeHeight="251659264" behindDoc="0" locked="0" layoutInCell="1" allowOverlap="1" wp14:anchorId="5A04784E" wp14:editId="5C8C91A1">
            <wp:simplePos x="0" y="0"/>
            <wp:positionH relativeFrom="column">
              <wp:posOffset>893445</wp:posOffset>
            </wp:positionH>
            <wp:positionV relativeFrom="paragraph">
              <wp:posOffset>33655</wp:posOffset>
            </wp:positionV>
            <wp:extent cx="4636770" cy="2439670"/>
            <wp:effectExtent l="0" t="0" r="5080" b="762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77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F860B" w14:textId="371F73D8" w:rsidR="002329F8" w:rsidRPr="0015002D" w:rsidRDefault="002329F8" w:rsidP="002329F8">
      <w:pPr>
        <w:pStyle w:val="NoSpacing"/>
        <w:ind w:left="1134" w:firstLine="851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</w:p>
    <w:p w14:paraId="5F85E650" w14:textId="442FD617" w:rsidR="002329F8" w:rsidRPr="0015002D" w:rsidRDefault="002329F8" w:rsidP="00F422FF">
      <w:pPr>
        <w:pStyle w:val="NoSpacing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</w:p>
    <w:p w14:paraId="217D221E" w14:textId="65C22690" w:rsidR="002329F8" w:rsidRPr="0015002D" w:rsidRDefault="002329F8" w:rsidP="00F422FF">
      <w:pPr>
        <w:pStyle w:val="NoSpacing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</w:p>
    <w:p w14:paraId="099BAAFD" w14:textId="35BDF708" w:rsidR="002329F8" w:rsidRPr="0015002D" w:rsidRDefault="002329F8" w:rsidP="00F422FF">
      <w:pPr>
        <w:pStyle w:val="NoSpacing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</w:p>
    <w:p w14:paraId="4FA67232" w14:textId="2EB77F3A" w:rsidR="002329F8" w:rsidRPr="0015002D" w:rsidRDefault="002329F8" w:rsidP="00F422FF">
      <w:pPr>
        <w:pStyle w:val="NoSpacing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</w:p>
    <w:p w14:paraId="6E8BA6DB" w14:textId="13EB54E0" w:rsidR="002329F8" w:rsidRPr="0015002D" w:rsidRDefault="002329F8" w:rsidP="00F422FF">
      <w:pPr>
        <w:pStyle w:val="NoSpacing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</w:p>
    <w:p w14:paraId="02E95CFA" w14:textId="4DA0A62E" w:rsidR="002329F8" w:rsidRPr="0015002D" w:rsidRDefault="002329F8" w:rsidP="00F422FF">
      <w:pPr>
        <w:pStyle w:val="NoSpacing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</w:p>
    <w:p w14:paraId="271417DE" w14:textId="48E4725E" w:rsidR="002329F8" w:rsidRPr="0015002D" w:rsidRDefault="002329F8" w:rsidP="00F422FF">
      <w:pPr>
        <w:pStyle w:val="NoSpacing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</w:p>
    <w:p w14:paraId="7F046E5D" w14:textId="680AED67" w:rsidR="002329F8" w:rsidRPr="0015002D" w:rsidRDefault="002329F8" w:rsidP="00F422FF">
      <w:pPr>
        <w:pStyle w:val="NoSpacing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</w:p>
    <w:p w14:paraId="06427FEF" w14:textId="40329C70" w:rsidR="002329F8" w:rsidRPr="0015002D" w:rsidRDefault="002329F8" w:rsidP="00F422FF">
      <w:pPr>
        <w:pStyle w:val="NoSpacing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</w:p>
    <w:p w14:paraId="70A83965" w14:textId="7AE78877" w:rsidR="002329F8" w:rsidRPr="0015002D" w:rsidRDefault="002329F8" w:rsidP="00F422FF">
      <w:pPr>
        <w:pStyle w:val="NoSpacing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</w:p>
    <w:p w14:paraId="0CE9B216" w14:textId="77777777" w:rsidR="00FE5888" w:rsidRPr="0015002D" w:rsidRDefault="00FE5888" w:rsidP="00254302">
      <w:pPr>
        <w:pStyle w:val="NoSpacing"/>
        <w:ind w:left="1985"/>
        <w:rPr>
          <w:rFonts w:ascii="Times New Roman" w:hAnsi="Times New Roman" w:cs="Times New Roman"/>
          <w:b/>
          <w:bCs/>
          <w:i/>
          <w:sz w:val="24"/>
          <w:szCs w:val="24"/>
          <w:lang w:val="bg-BG"/>
        </w:rPr>
      </w:pPr>
    </w:p>
    <w:p w14:paraId="493C3770" w14:textId="77777777" w:rsidR="00FE5888" w:rsidRPr="00D8692A" w:rsidRDefault="00FE5888" w:rsidP="00254302">
      <w:pPr>
        <w:pStyle w:val="NoSpacing"/>
        <w:ind w:left="1985"/>
        <w:rPr>
          <w:rFonts w:ascii="Times New Roman" w:hAnsi="Times New Roman" w:cs="Times New Roman"/>
          <w:b/>
          <w:bCs/>
          <w:i/>
          <w:sz w:val="16"/>
          <w:szCs w:val="16"/>
          <w:lang w:val="bg-BG"/>
        </w:rPr>
      </w:pPr>
    </w:p>
    <w:p w14:paraId="5A7C8293" w14:textId="77777777" w:rsidR="00FE5888" w:rsidRPr="00D8692A" w:rsidRDefault="00FE5888" w:rsidP="00254302">
      <w:pPr>
        <w:pStyle w:val="NoSpacing"/>
        <w:ind w:left="1985"/>
        <w:rPr>
          <w:rFonts w:ascii="Times New Roman" w:hAnsi="Times New Roman" w:cs="Times New Roman"/>
          <w:b/>
          <w:bCs/>
          <w:i/>
          <w:sz w:val="16"/>
          <w:szCs w:val="16"/>
          <w:lang w:val="bg-BG"/>
        </w:rPr>
      </w:pPr>
    </w:p>
    <w:p w14:paraId="282E5888" w14:textId="75AA1EAF" w:rsidR="002329F8" w:rsidRPr="0015002D" w:rsidRDefault="002329F8" w:rsidP="00FE5888">
      <w:pPr>
        <w:pStyle w:val="NoSpacing"/>
        <w:ind w:left="1134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15002D">
        <w:rPr>
          <w:rFonts w:ascii="Times New Roman" w:hAnsi="Times New Roman" w:cs="Times New Roman"/>
          <w:b/>
          <w:bCs/>
          <w:i/>
          <w:sz w:val="24"/>
          <w:szCs w:val="24"/>
          <w:lang w:val="bg-BG"/>
        </w:rPr>
        <w:t>Проект</w:t>
      </w:r>
      <w:r w:rsidRPr="0015002D">
        <w:rPr>
          <w:rFonts w:ascii="Times New Roman" w:hAnsi="Times New Roman" w:cs="Times New Roman"/>
          <w:i/>
          <w:sz w:val="24"/>
          <w:szCs w:val="24"/>
          <w:lang w:val="bg-BG"/>
        </w:rPr>
        <w:t xml:space="preserve">: „Подготовка и изпълнение на проект за развитие на инфраструктурата за отпадъчни води в агломерация </w:t>
      </w:r>
      <w:proofErr w:type="spellStart"/>
      <w:r w:rsidRPr="0015002D">
        <w:rPr>
          <w:rFonts w:ascii="Times New Roman" w:hAnsi="Times New Roman" w:cs="Times New Roman"/>
          <w:i/>
          <w:sz w:val="24"/>
          <w:szCs w:val="24"/>
          <w:lang w:val="bg-BG"/>
        </w:rPr>
        <w:t>к.к</w:t>
      </w:r>
      <w:proofErr w:type="spellEnd"/>
      <w:r w:rsidRPr="0015002D">
        <w:rPr>
          <w:rFonts w:ascii="Times New Roman" w:hAnsi="Times New Roman" w:cs="Times New Roman"/>
          <w:i/>
          <w:sz w:val="24"/>
          <w:szCs w:val="24"/>
          <w:lang w:val="bg-BG"/>
        </w:rPr>
        <w:t xml:space="preserve"> “Златни пясъци”,</w:t>
      </w:r>
    </w:p>
    <w:p w14:paraId="1F6B4381" w14:textId="35B11A45" w:rsidR="002329F8" w:rsidRPr="0015002D" w:rsidRDefault="002329F8" w:rsidP="00FE5888">
      <w:pPr>
        <w:pStyle w:val="NoSpacing"/>
        <w:ind w:firstLine="1134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15002D">
        <w:rPr>
          <w:rFonts w:ascii="Times New Roman" w:hAnsi="Times New Roman" w:cs="Times New Roman"/>
          <w:b/>
          <w:i/>
          <w:iCs/>
          <w:sz w:val="24"/>
          <w:szCs w:val="24"/>
          <w:lang w:val="bg-BG"/>
        </w:rPr>
        <w:t>Бенефициент:</w:t>
      </w:r>
      <w:r w:rsidRPr="0015002D">
        <w:rPr>
          <w:rFonts w:ascii="Times New Roman" w:hAnsi="Times New Roman" w:cs="Times New Roman"/>
          <w:i/>
          <w:sz w:val="24"/>
          <w:szCs w:val="24"/>
          <w:lang w:val="bg-BG"/>
        </w:rPr>
        <w:t xml:space="preserve"> община Варна” </w:t>
      </w:r>
    </w:p>
    <w:p w14:paraId="20A91567" w14:textId="11A6CFF6" w:rsidR="00C30781" w:rsidRPr="0015002D" w:rsidRDefault="00C30781" w:rsidP="00C30781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08D1A39B" w14:textId="1880C31F" w:rsidR="00ED47BB" w:rsidRPr="0015002D" w:rsidRDefault="000D0C40" w:rsidP="00863E28">
      <w:pPr>
        <w:pStyle w:val="NoSpacing"/>
        <w:numPr>
          <w:ilvl w:val="1"/>
          <w:numId w:val="12"/>
        </w:numPr>
        <w:spacing w:line="276" w:lineRule="auto"/>
        <w:ind w:left="0" w:firstLine="993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От началото на програмния период до </w:t>
      </w:r>
      <w:r w:rsidRPr="0025528E">
        <w:rPr>
          <w:rFonts w:ascii="Times New Roman" w:hAnsi="Times New Roman" w:cs="Times New Roman"/>
          <w:color w:val="000000"/>
          <w:sz w:val="24"/>
          <w:szCs w:val="24"/>
          <w:lang w:val="bg-BG"/>
        </w:rPr>
        <w:t>края на 2021 г.</w:t>
      </w:r>
      <w:r w:rsidRPr="00BF5FD6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 </w:t>
      </w:r>
      <w:r w:rsidR="002B0055" w:rsidRPr="0025528E">
        <w:rPr>
          <w:rFonts w:ascii="Times New Roman" w:hAnsi="Times New Roman" w:cs="Times New Roman"/>
          <w:color w:val="000000"/>
          <w:sz w:val="24"/>
          <w:szCs w:val="24"/>
          <w:lang w:val="bg-BG"/>
        </w:rPr>
        <w:t>по</w:t>
      </w:r>
      <w:r w:rsidR="002B0055" w:rsidRPr="0015002D">
        <w:rPr>
          <w:rFonts w:ascii="Times New Roman" w:hAnsi="Times New Roman" w:cs="Times New Roman"/>
          <w:b/>
          <w:bCs/>
          <w:color w:val="000000"/>
          <w:sz w:val="24"/>
          <w:szCs w:val="24"/>
          <w:lang w:val="bg-BG"/>
        </w:rPr>
        <w:t xml:space="preserve"> </w:t>
      </w:r>
      <w:r w:rsidR="002820D3" w:rsidRPr="0015002D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bg-BG"/>
        </w:rPr>
        <w:t xml:space="preserve">приоритетна ос </w:t>
      </w:r>
      <w:r w:rsidR="009A6CF1" w:rsidRPr="0015002D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bg-BG"/>
        </w:rPr>
        <w:t>„Отпадъци“</w:t>
      </w:r>
      <w:r w:rsidR="009A6CF1" w:rsidRPr="0015002D">
        <w:rPr>
          <w:rFonts w:ascii="Times New Roman" w:eastAsiaTheme="minorHAnsi" w:hAnsi="Times New Roman" w:cs="Times New Roman"/>
          <w:color w:val="000000"/>
          <w:sz w:val="24"/>
          <w:szCs w:val="24"/>
          <w:lang w:val="bg-BG"/>
        </w:rPr>
        <w:t xml:space="preserve"> са обявени общо 9 процедури на стойност близо </w:t>
      </w:r>
      <w:r w:rsidR="009A6CF1" w:rsidRPr="0015002D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bg-BG"/>
        </w:rPr>
        <w:t>370 млн.</w:t>
      </w:r>
      <w:r w:rsidR="009A6CF1" w:rsidRPr="0015002D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евро.</w:t>
      </w:r>
      <w:r w:rsidR="009A6CF1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 Сключените договори са 125 с обща стойност на БФП над </w:t>
      </w:r>
      <w:r w:rsidR="009A6CF1" w:rsidRPr="0015002D">
        <w:rPr>
          <w:rFonts w:ascii="Times New Roman" w:hAnsi="Times New Roman" w:cs="Times New Roman"/>
          <w:b/>
          <w:bCs/>
          <w:sz w:val="24"/>
          <w:szCs w:val="24"/>
          <w:lang w:val="bg-BG"/>
        </w:rPr>
        <w:t>330 млн. евро</w:t>
      </w:r>
      <w:r w:rsidR="009A6CF1" w:rsidRPr="0015002D">
        <w:rPr>
          <w:rFonts w:ascii="Times New Roman" w:hAnsi="Times New Roman" w:cs="Times New Roman"/>
          <w:sz w:val="24"/>
          <w:szCs w:val="24"/>
          <w:lang w:val="bg-BG"/>
        </w:rPr>
        <w:t>. Към края на 2021 г. 82 проекта са в процес на изпълнение, приключилите са 27, а физически изпълнени са 16. Верифицираните разходи са близо 141 млн. евро</w:t>
      </w:r>
      <w:r w:rsidR="00181DD6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 или 47,8 % от бюджета. За изпълнение на стратегията по приоритетната ос, УО е обявил процедури, чрез които да се изгради необходимият допълнителен капацитет за рециклиране на отпадъци и за оползотворяване на битови отпадъци, с което да се постигне</w:t>
      </w:r>
      <w:r w:rsidR="002B0055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181DD6" w:rsidRPr="0015002D">
        <w:rPr>
          <w:rFonts w:ascii="Times New Roman" w:hAnsi="Times New Roman" w:cs="Times New Roman"/>
          <w:sz w:val="24"/>
          <w:szCs w:val="24"/>
          <w:lang w:val="bg-BG"/>
        </w:rPr>
        <w:t>както целта на програмата (намаляване на количеството депонирани битови отпадъци), така и целите, произтичащи от европейското и национално законодателство за намаляване на количеството на депонираните битови отпадъци, включително и за биоразградими отпадъци и рециклиране. С</w:t>
      </w:r>
      <w:r w:rsidR="009A6CF1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 финансираните проектни дейности, към края на </w:t>
      </w:r>
      <w:r w:rsidR="00181DD6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2021 г. </w:t>
      </w:r>
      <w:r w:rsidR="005D74C7">
        <w:rPr>
          <w:rFonts w:ascii="Times New Roman" w:hAnsi="Times New Roman" w:cs="Times New Roman"/>
          <w:sz w:val="24"/>
          <w:szCs w:val="24"/>
          <w:lang w:val="bg-BG"/>
        </w:rPr>
        <w:t xml:space="preserve">по индикатор </w:t>
      </w:r>
      <w:r w:rsidR="005D74C7" w:rsidRPr="00072807">
        <w:rPr>
          <w:rFonts w:ascii="Times New Roman" w:hAnsi="Times New Roman" w:cs="Times New Roman"/>
          <w:i/>
          <w:iCs/>
          <w:sz w:val="24"/>
          <w:szCs w:val="24"/>
          <w:lang w:val="bg-BG"/>
        </w:rPr>
        <w:t>„Допълнителен капацитет за рециклиране на отпадъци“</w:t>
      </w:r>
      <w:r w:rsidR="005D74C7">
        <w:rPr>
          <w:rFonts w:ascii="Times New Roman" w:hAnsi="Times New Roman" w:cs="Times New Roman"/>
          <w:sz w:val="24"/>
          <w:szCs w:val="24"/>
          <w:lang w:val="bg-BG"/>
        </w:rPr>
        <w:t xml:space="preserve"> се </w:t>
      </w:r>
      <w:r w:rsidR="009A6CF1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отчита напредък </w:t>
      </w:r>
      <w:r w:rsidR="009A6CF1" w:rsidRPr="0015002D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от </w:t>
      </w:r>
      <w:r w:rsidR="00181DD6" w:rsidRPr="0015002D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68</w:t>
      </w:r>
      <w:r w:rsidR="00580684" w:rsidRPr="00BF5FD6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</w:t>
      </w:r>
      <w:r w:rsidR="00181DD6" w:rsidRPr="0015002D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30</w:t>
      </w:r>
      <w:r w:rsidR="00022D53" w:rsidRPr="0015002D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8</w:t>
      </w:r>
      <w:r w:rsidR="00181DD6" w:rsidRPr="0015002D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</w:t>
      </w:r>
      <w:r w:rsidR="00181DD6" w:rsidRPr="0015002D">
        <w:rPr>
          <w:rFonts w:ascii="Times New Roman" w:hAnsi="Times New Roman" w:cs="Times New Roman"/>
          <w:sz w:val="24"/>
          <w:szCs w:val="24"/>
          <w:lang w:val="bg-BG"/>
        </w:rPr>
        <w:t>тона/година</w:t>
      </w:r>
      <w:r w:rsidR="00580684" w:rsidRPr="00BF5FD6">
        <w:rPr>
          <w:rFonts w:ascii="Times New Roman" w:hAnsi="Times New Roman" w:cs="Times New Roman"/>
          <w:sz w:val="24"/>
          <w:szCs w:val="24"/>
          <w:lang w:val="bg-BG"/>
        </w:rPr>
        <w:t xml:space="preserve">, </w:t>
      </w:r>
      <w:r w:rsidR="00580684">
        <w:rPr>
          <w:rFonts w:ascii="Times New Roman" w:hAnsi="Times New Roman" w:cs="Times New Roman"/>
          <w:sz w:val="24"/>
          <w:szCs w:val="24"/>
          <w:lang w:val="bg-BG"/>
        </w:rPr>
        <w:t xml:space="preserve">при целева </w:t>
      </w:r>
      <w:r w:rsidR="008D0E81">
        <w:rPr>
          <w:rFonts w:ascii="Times New Roman" w:hAnsi="Times New Roman" w:cs="Times New Roman"/>
          <w:sz w:val="24"/>
          <w:szCs w:val="24"/>
          <w:lang w:val="bg-BG"/>
        </w:rPr>
        <w:t>стойност 230 695</w:t>
      </w:r>
      <w:r w:rsidR="0098055F" w:rsidRPr="0098055F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98055F" w:rsidRPr="0015002D">
        <w:rPr>
          <w:rFonts w:ascii="Times New Roman" w:hAnsi="Times New Roman" w:cs="Times New Roman"/>
          <w:sz w:val="24"/>
          <w:szCs w:val="24"/>
          <w:lang w:val="bg-BG"/>
        </w:rPr>
        <w:t>тона/година</w:t>
      </w:r>
      <w:r w:rsidR="005D74C7">
        <w:rPr>
          <w:rFonts w:ascii="Times New Roman" w:hAnsi="Times New Roman" w:cs="Times New Roman"/>
          <w:sz w:val="24"/>
          <w:szCs w:val="24"/>
          <w:lang w:val="bg-BG"/>
        </w:rPr>
        <w:t>.</w:t>
      </w:r>
      <w:bookmarkStart w:id="3" w:name="_Hlk101955212"/>
    </w:p>
    <w:bookmarkEnd w:id="3"/>
    <w:p w14:paraId="14B49768" w14:textId="0867ACF2" w:rsidR="000A2B92" w:rsidRPr="0015002D" w:rsidRDefault="009A6CF1" w:rsidP="00863E28">
      <w:pPr>
        <w:pStyle w:val="NoSpacing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15002D">
        <w:rPr>
          <w:rFonts w:ascii="Times New Roman" w:hAnsi="Times New Roman" w:cs="Times New Roman"/>
          <w:sz w:val="24"/>
          <w:szCs w:val="24"/>
          <w:lang w:val="bg-BG"/>
        </w:rPr>
        <w:lastRenderedPageBreak/>
        <w:t xml:space="preserve">Със средства по оста се финансират дейности във връзка с процедурата по нарушение на правото на ЕС по отношение на Решение на Съда на Европейския съюз за неизпълнение на задълженията от България относно депонирането на отпадъци. </w:t>
      </w:r>
      <w:r w:rsidR="009A218C">
        <w:rPr>
          <w:rFonts w:ascii="Times New Roman" w:hAnsi="Times New Roman" w:cs="Times New Roman"/>
          <w:sz w:val="24"/>
          <w:szCs w:val="24"/>
          <w:lang w:val="bg-BG"/>
        </w:rPr>
        <w:t>В резултат на сключените 54 бр. договори к</w:t>
      </w:r>
      <w:r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ъм края на 2021 г. </w:t>
      </w:r>
      <w:r w:rsidR="00F82A88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са </w:t>
      </w:r>
      <w:proofErr w:type="spellStart"/>
      <w:r w:rsidR="00F82A88" w:rsidRPr="0015002D">
        <w:rPr>
          <w:rFonts w:ascii="Times New Roman" w:hAnsi="Times New Roman" w:cs="Times New Roman"/>
          <w:sz w:val="24"/>
          <w:szCs w:val="24"/>
          <w:lang w:val="bg-BG"/>
        </w:rPr>
        <w:t>рекултивирани</w:t>
      </w:r>
      <w:proofErr w:type="spellEnd"/>
      <w:r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 23 депа. </w:t>
      </w:r>
    </w:p>
    <w:p w14:paraId="13EFA050" w14:textId="2E4772FA" w:rsidR="009A6CF1" w:rsidRPr="0015002D" w:rsidRDefault="004B0884" w:rsidP="003E493E">
      <w:pPr>
        <w:shd w:val="clear" w:color="auto" w:fill="FFFFFF" w:themeFill="background1"/>
        <w:spacing w:after="0" w:line="240" w:lineRule="auto"/>
        <w:ind w:left="-567" w:right="-141" w:firstLine="283"/>
        <w:jc w:val="center"/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pict w14:anchorId="1DDC12FF">
          <v:shape id="_x0000_i1026" type="#_x0000_t75" style="width:349.5pt;height:186.75pt">
            <v:imagedata r:id="rId13" o:title="IMG-1869"/>
          </v:shape>
        </w:pict>
      </w:r>
    </w:p>
    <w:p w14:paraId="10887234" w14:textId="087F2014" w:rsidR="00056B72" w:rsidRPr="00BF5FD6" w:rsidRDefault="00BB0627" w:rsidP="0041307C">
      <w:pPr>
        <w:pStyle w:val="NoSpacing"/>
        <w:ind w:left="1560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bg-BG"/>
        </w:rPr>
      </w:pPr>
      <w:r w:rsidRPr="0015002D">
        <w:rPr>
          <w:rFonts w:ascii="Times New Roman" w:hAnsi="Times New Roman" w:cs="Times New Roman"/>
          <w:b/>
          <w:bCs/>
          <w:i/>
          <w:sz w:val="24"/>
          <w:szCs w:val="24"/>
          <w:lang w:val="bg-BG"/>
        </w:rPr>
        <w:t>Проект:</w:t>
      </w:r>
      <w:r w:rsidR="001D5670" w:rsidRPr="0015002D">
        <w:rPr>
          <w:rFonts w:ascii="Times New Roman" w:hAnsi="Times New Roman" w:cs="Times New Roman"/>
          <w:i/>
          <w:sz w:val="24"/>
          <w:szCs w:val="24"/>
          <w:lang w:val="bg-BG"/>
        </w:rPr>
        <w:t xml:space="preserve"> </w:t>
      </w:r>
      <w:r w:rsidR="00FD6D24" w:rsidRPr="0015002D">
        <w:rPr>
          <w:rFonts w:ascii="Times New Roman" w:hAnsi="Times New Roman" w:cs="Times New Roman"/>
          <w:i/>
          <w:sz w:val="24"/>
          <w:szCs w:val="24"/>
          <w:lang w:val="bg-BG"/>
        </w:rPr>
        <w:t>„</w:t>
      </w:r>
      <w:r w:rsidRPr="0015002D">
        <w:rPr>
          <w:rFonts w:ascii="Times New Roman" w:hAnsi="Times New Roman" w:cs="Times New Roman"/>
          <w:i/>
          <w:sz w:val="24"/>
          <w:szCs w:val="24"/>
          <w:lang w:val="bg-BG"/>
        </w:rPr>
        <w:t xml:space="preserve">Закриване и рекултивация на старо депо за твърди битови отпадъци на </w:t>
      </w:r>
      <w:r w:rsidR="00056B72" w:rsidRPr="0015002D">
        <w:rPr>
          <w:rFonts w:ascii="Times New Roman" w:hAnsi="Times New Roman" w:cs="Times New Roman"/>
          <w:i/>
          <w:sz w:val="24"/>
          <w:szCs w:val="24"/>
          <w:lang w:val="bg-BG"/>
        </w:rPr>
        <w:t>о</w:t>
      </w:r>
      <w:r w:rsidRPr="0015002D">
        <w:rPr>
          <w:rFonts w:ascii="Times New Roman" w:hAnsi="Times New Roman" w:cs="Times New Roman"/>
          <w:i/>
          <w:sz w:val="24"/>
          <w:szCs w:val="24"/>
          <w:lang w:val="bg-BG"/>
        </w:rPr>
        <w:t>бщина Стара Загора</w:t>
      </w:r>
      <w:r w:rsidR="00FD6D24" w:rsidRPr="0015002D">
        <w:rPr>
          <w:rFonts w:ascii="Times New Roman" w:hAnsi="Times New Roman" w:cs="Times New Roman"/>
          <w:i/>
          <w:sz w:val="24"/>
          <w:szCs w:val="24"/>
          <w:lang w:val="bg-BG"/>
        </w:rPr>
        <w:t>“</w:t>
      </w:r>
      <w:r w:rsidR="001517B0" w:rsidRPr="0015002D">
        <w:rPr>
          <w:rFonts w:ascii="Times New Roman" w:hAnsi="Times New Roman" w:cs="Times New Roman"/>
          <w:b/>
          <w:bCs/>
          <w:i/>
          <w:sz w:val="24"/>
          <w:szCs w:val="24"/>
          <w:lang w:val="bg-BG"/>
        </w:rPr>
        <w:t xml:space="preserve">  </w:t>
      </w:r>
      <w:r w:rsidR="00D07AB5" w:rsidRPr="00BF5FD6">
        <w:rPr>
          <w:rFonts w:ascii="Times New Roman" w:hAnsi="Times New Roman" w:cs="Times New Roman"/>
          <w:b/>
          <w:bCs/>
          <w:i/>
          <w:sz w:val="24"/>
          <w:szCs w:val="24"/>
          <w:lang w:val="bg-BG"/>
        </w:rPr>
        <w:t xml:space="preserve">  </w:t>
      </w:r>
    </w:p>
    <w:p w14:paraId="0B1FD4E6" w14:textId="2167676A" w:rsidR="00865208" w:rsidRPr="0015002D" w:rsidRDefault="00865208" w:rsidP="0041307C">
      <w:pPr>
        <w:pStyle w:val="NoSpacing"/>
        <w:ind w:left="1560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15002D">
        <w:rPr>
          <w:rFonts w:ascii="Times New Roman" w:hAnsi="Times New Roman" w:cs="Times New Roman"/>
          <w:b/>
          <w:bCs/>
          <w:i/>
          <w:sz w:val="24"/>
          <w:szCs w:val="24"/>
          <w:lang w:val="bg-BG"/>
        </w:rPr>
        <w:t>Бенефициент:</w:t>
      </w:r>
      <w:r w:rsidRPr="0015002D">
        <w:rPr>
          <w:rFonts w:ascii="Times New Roman" w:hAnsi="Times New Roman" w:cs="Times New Roman"/>
          <w:i/>
          <w:sz w:val="24"/>
          <w:szCs w:val="24"/>
          <w:lang w:val="bg-BG"/>
        </w:rPr>
        <w:t xml:space="preserve"> </w:t>
      </w:r>
      <w:r w:rsidR="00A62838" w:rsidRPr="0015002D">
        <w:rPr>
          <w:rFonts w:ascii="Times New Roman" w:hAnsi="Times New Roman" w:cs="Times New Roman"/>
          <w:i/>
          <w:sz w:val="24"/>
          <w:szCs w:val="24"/>
          <w:lang w:val="bg-BG"/>
        </w:rPr>
        <w:t>О</w:t>
      </w:r>
      <w:r w:rsidR="00BB0627" w:rsidRPr="0015002D">
        <w:rPr>
          <w:rFonts w:ascii="Times New Roman" w:hAnsi="Times New Roman" w:cs="Times New Roman"/>
          <w:i/>
          <w:sz w:val="24"/>
          <w:szCs w:val="24"/>
          <w:lang w:val="bg-BG"/>
        </w:rPr>
        <w:t>бщина Стара Загора</w:t>
      </w:r>
    </w:p>
    <w:p w14:paraId="16F70C13" w14:textId="1E970215" w:rsidR="00C31339" w:rsidRPr="0015002D" w:rsidRDefault="00C31339" w:rsidP="00056B72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</w:p>
    <w:p w14:paraId="5FDF8005" w14:textId="4CBEA8A3" w:rsidR="0069643C" w:rsidRPr="0015002D" w:rsidRDefault="0069643C" w:rsidP="00863E28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bg-BG" w:eastAsia="bg-BG" w:bidi="bg-BG"/>
        </w:rPr>
      </w:pPr>
      <w:r w:rsidRPr="0015002D">
        <w:rPr>
          <w:rFonts w:ascii="Times New Roman" w:hAnsi="Times New Roman" w:cs="Times New Roman"/>
          <w:iCs/>
          <w:sz w:val="24"/>
          <w:szCs w:val="24"/>
          <w:lang w:val="bg-BG"/>
        </w:rPr>
        <w:t xml:space="preserve">Като рисков проект е идентифициран </w:t>
      </w:r>
      <w:r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проект на Столична община „Проектиране и изграждане на инсталация за комбинирано производство на енергия в София с оползотворяване на </w:t>
      </w:r>
      <w:r w:rsidRPr="0015002D">
        <w:rPr>
          <w:rFonts w:ascii="Times New Roman" w:hAnsi="Times New Roman" w:cs="Times New Roman"/>
          <w:sz w:val="24"/>
          <w:szCs w:val="24"/>
        </w:rPr>
        <w:t>RDF</w:t>
      </w:r>
      <w:r w:rsidRPr="008B7DB1">
        <w:rPr>
          <w:rFonts w:ascii="Times New Roman" w:hAnsi="Times New Roman" w:cs="Times New Roman"/>
          <w:sz w:val="24"/>
          <w:szCs w:val="24"/>
          <w:lang w:val="bg-BG"/>
        </w:rPr>
        <w:t xml:space="preserve"> – </w:t>
      </w:r>
      <w:r w:rsidRPr="0015002D">
        <w:rPr>
          <w:rFonts w:ascii="Times New Roman" w:hAnsi="Times New Roman" w:cs="Times New Roman"/>
          <w:sz w:val="24"/>
          <w:szCs w:val="24"/>
          <w:lang w:val="bg-BG"/>
        </w:rPr>
        <w:t>трета фаза на интегрирана система от съоръжения за третиране на битовите отпадъци</w:t>
      </w:r>
      <w:r w:rsidR="00AB4762" w:rsidRPr="0015002D">
        <w:rPr>
          <w:rFonts w:ascii="Times New Roman" w:hAnsi="Times New Roman" w:cs="Times New Roman"/>
          <w:sz w:val="24"/>
          <w:szCs w:val="24"/>
          <w:lang w:val="bg-BG"/>
        </w:rPr>
        <w:t>“</w:t>
      </w:r>
      <w:r w:rsidR="00F73763">
        <w:rPr>
          <w:rFonts w:ascii="Times New Roman" w:hAnsi="Times New Roman" w:cs="Times New Roman"/>
          <w:sz w:val="24"/>
          <w:szCs w:val="24"/>
          <w:lang w:val="bg-BG"/>
        </w:rPr>
        <w:t xml:space="preserve">, поради отчетено съществено закъснение спрямо първоначалния график за обявяване на обществени поръчки за избор на изпълнители на дейности и обжалвания на решения за определяне на изпълнители.  </w:t>
      </w:r>
      <w:r w:rsidR="00072807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14:paraId="44260B30" w14:textId="1554D4FD" w:rsidR="008B0548" w:rsidRPr="0015002D" w:rsidRDefault="00863E28" w:rsidP="00B568BD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Като корективна мярка за предотвратяване на риск от загуба на средства </w:t>
      </w:r>
      <w:r w:rsidR="008B0548" w:rsidRPr="0015002D">
        <w:rPr>
          <w:rFonts w:ascii="Times New Roman" w:hAnsi="Times New Roman" w:cs="Times New Roman"/>
          <w:sz w:val="24"/>
          <w:szCs w:val="24"/>
          <w:lang w:val="bg-BG"/>
        </w:rPr>
        <w:t>У</w:t>
      </w:r>
      <w:r>
        <w:rPr>
          <w:rFonts w:ascii="Times New Roman" w:hAnsi="Times New Roman" w:cs="Times New Roman"/>
          <w:sz w:val="24"/>
          <w:szCs w:val="24"/>
          <w:lang w:val="bg-BG"/>
        </w:rPr>
        <w:t>правляващият ор</w:t>
      </w:r>
      <w:r w:rsidR="00BF5FD6">
        <w:rPr>
          <w:rFonts w:ascii="Times New Roman" w:hAnsi="Times New Roman" w:cs="Times New Roman"/>
          <w:sz w:val="24"/>
          <w:szCs w:val="24"/>
          <w:lang w:val="bg-BG"/>
        </w:rPr>
        <w:t>ган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на ОПОС 2014-2020 г. </w:t>
      </w:r>
      <w:r w:rsidR="008B0548" w:rsidRPr="0015002D">
        <w:rPr>
          <w:rFonts w:ascii="Times New Roman" w:hAnsi="Times New Roman" w:cs="Times New Roman"/>
          <w:sz w:val="24"/>
          <w:szCs w:val="24"/>
          <w:lang w:val="bg-BG"/>
        </w:rPr>
        <w:t>инициира увеличение на бюджета на процедурата за демонстрационните проекти в областта на управлението  на отпадъците с над 13,7 млн. лв., като същият стана общо над 23,5 млн.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8B0548" w:rsidRPr="0015002D">
        <w:rPr>
          <w:rFonts w:ascii="Times New Roman" w:hAnsi="Times New Roman" w:cs="Times New Roman"/>
          <w:sz w:val="24"/>
          <w:szCs w:val="24"/>
          <w:lang w:val="bg-BG"/>
        </w:rPr>
        <w:t>лв.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8B0548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Изменението е одобрено от Комитета за наблюдение на ОПОС. </w:t>
      </w:r>
    </w:p>
    <w:p w14:paraId="0E48F39B" w14:textId="4B95AD28" w:rsidR="00056B72" w:rsidRPr="0015002D" w:rsidRDefault="00056B72" w:rsidP="008B0548">
      <w:pPr>
        <w:pStyle w:val="NoSpacing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</w:pPr>
    </w:p>
    <w:p w14:paraId="60D16341" w14:textId="79759769" w:rsidR="00985078" w:rsidRPr="0015002D" w:rsidRDefault="00985078" w:rsidP="004858F7">
      <w:pPr>
        <w:pStyle w:val="NoSpacing"/>
        <w:ind w:left="567"/>
        <w:jc w:val="both"/>
        <w:rPr>
          <w:rFonts w:ascii="Times New Roman" w:hAnsi="Times New Roman" w:cs="Times New Roman"/>
          <w:bCs/>
          <w:i/>
          <w:iCs/>
          <w:color w:val="000000"/>
          <w:sz w:val="24"/>
          <w:szCs w:val="24"/>
          <w:lang w:val="bg-BG"/>
        </w:rPr>
      </w:pPr>
      <w:r w:rsidRPr="0015002D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val="bg-BG"/>
        </w:rPr>
        <w:drawing>
          <wp:inline distT="0" distB="0" distL="0" distR="0" wp14:anchorId="2B9DE196" wp14:editId="1BEF60E4">
            <wp:extent cx="5761153" cy="2831650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845" cy="284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02D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>Проект:</w:t>
      </w:r>
      <w:r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 </w:t>
      </w:r>
      <w:r w:rsidR="00FD6D24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„</w:t>
      </w:r>
      <w:r w:rsidRPr="0015002D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lang w:val="bg-BG"/>
        </w:rPr>
        <w:t xml:space="preserve">Демонстриране на система за разделно събиране на текстилни изделия, повторна </w:t>
      </w:r>
      <w:r w:rsidR="00FD6D24" w:rsidRPr="0015002D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lang w:val="bg-BG"/>
        </w:rPr>
        <w:t>употреба</w:t>
      </w:r>
      <w:r w:rsidRPr="0015002D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lang w:val="bg-BG"/>
        </w:rPr>
        <w:t xml:space="preserve"> за повторна употреба и изработка  на килими от негоден за повторна употреба текстил</w:t>
      </w:r>
      <w:r w:rsidR="00FD6D24" w:rsidRPr="0015002D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lang w:val="bg-BG"/>
        </w:rPr>
        <w:t>“</w:t>
      </w:r>
    </w:p>
    <w:p w14:paraId="5BD9A90D" w14:textId="69A00E9F" w:rsidR="00985078" w:rsidRPr="0015002D" w:rsidRDefault="00985078" w:rsidP="004858F7">
      <w:pPr>
        <w:pStyle w:val="NoSpacing"/>
        <w:ind w:left="567"/>
        <w:jc w:val="both"/>
        <w:rPr>
          <w:rFonts w:ascii="Times New Roman" w:hAnsi="Times New Roman" w:cs="Times New Roman"/>
          <w:bCs/>
          <w:i/>
          <w:iCs/>
          <w:color w:val="000000"/>
          <w:sz w:val="24"/>
          <w:szCs w:val="24"/>
          <w:lang w:val="bg-BG"/>
        </w:rPr>
      </w:pPr>
      <w:r w:rsidRPr="0015002D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>Бенефициент:</w:t>
      </w:r>
      <w:r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 </w:t>
      </w:r>
      <w:r w:rsidRPr="00485D34">
        <w:rPr>
          <w:rFonts w:ascii="Times New Roman" w:hAnsi="Times New Roman" w:cs="Times New Roman"/>
          <w:bCs/>
          <w:color w:val="000000"/>
          <w:sz w:val="20"/>
          <w:szCs w:val="20"/>
          <w:lang w:val="bg-BG"/>
        </w:rPr>
        <w:t>„</w:t>
      </w:r>
      <w:r w:rsidRPr="00485D34">
        <w:rPr>
          <w:rFonts w:ascii="Times New Roman" w:hAnsi="Times New Roman" w:cs="Times New Roman"/>
          <w:bCs/>
          <w:i/>
          <w:iCs/>
          <w:color w:val="000000"/>
          <w:sz w:val="20"/>
          <w:szCs w:val="20"/>
          <w:lang w:val="bg-BG"/>
        </w:rPr>
        <w:t>ЕКО ЛОГИСТИКА“ ЕООД</w:t>
      </w:r>
    </w:p>
    <w:p w14:paraId="484FB724" w14:textId="2B93B6F2" w:rsidR="00B07587" w:rsidRPr="0015002D" w:rsidRDefault="00C90C12" w:rsidP="00210B05">
      <w:pPr>
        <w:pStyle w:val="NoSpacing"/>
        <w:numPr>
          <w:ilvl w:val="1"/>
          <w:numId w:val="12"/>
        </w:numPr>
        <w:spacing w:line="276" w:lineRule="auto"/>
        <w:ind w:left="0"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bg-BG"/>
        </w:rPr>
        <w:lastRenderedPageBreak/>
        <w:t xml:space="preserve">От началото на програмния период до </w:t>
      </w:r>
      <w:r w:rsidRPr="0025528E">
        <w:rPr>
          <w:rFonts w:ascii="Times New Roman" w:hAnsi="Times New Roman" w:cs="Times New Roman"/>
          <w:color w:val="000000"/>
          <w:sz w:val="24"/>
          <w:szCs w:val="24"/>
          <w:lang w:val="bg-BG"/>
        </w:rPr>
        <w:t>края на 2021 г.</w:t>
      </w:r>
      <w:r w:rsidRPr="008B7DB1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 </w:t>
      </w:r>
      <w:r w:rsidR="00E74842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в </w:t>
      </w:r>
      <w:r w:rsidR="00F91387" w:rsidRPr="0015002D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>рамките на приоритетна ос „Натура 2000 и биоразнообразие“</w:t>
      </w:r>
      <w:r w:rsidR="001101A4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 са обявени общо 22</w:t>
      </w:r>
      <w:r w:rsidR="00F91387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 процедури на стойност </w:t>
      </w:r>
      <w:r w:rsidR="001101A4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близо 75,5 млн. </w:t>
      </w:r>
      <w:r w:rsidR="00F91387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евро. Сключените договори к</w:t>
      </w:r>
      <w:r w:rsidR="001101A4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ъм края на отчетния период са 92</w:t>
      </w:r>
      <w:r w:rsidR="00F91387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 </w:t>
      </w:r>
      <w:r w:rsidR="003D3019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с </w:t>
      </w:r>
      <w:r w:rsidR="00F91387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обща стойност на БФП</w:t>
      </w:r>
      <w:r w:rsidR="003D3019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 </w:t>
      </w:r>
      <w:r w:rsidR="00F91387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 </w:t>
      </w:r>
      <w:r w:rsidR="001101A4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над 63,2 млн. евро</w:t>
      </w:r>
      <w:r w:rsidR="00F91387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. </w:t>
      </w:r>
      <w:r w:rsidR="001101A4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Към края на отчетния период 72 прое</w:t>
      </w:r>
      <w:r w:rsidR="00C50B6A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кта са в процес на изпълнение, приключили</w:t>
      </w:r>
      <w:r w:rsidR="001101A4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 са 18</w:t>
      </w:r>
      <w:r w:rsidR="0079298B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, а </w:t>
      </w:r>
      <w:r w:rsidR="00E74842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два </w:t>
      </w:r>
      <w:r w:rsidR="001101A4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са физически изпълнени</w:t>
      </w:r>
      <w:r w:rsidR="005E6C53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, но не са отчетени в същия период</w:t>
      </w:r>
      <w:r w:rsidR="001101A4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. </w:t>
      </w:r>
      <w:r w:rsidR="00BB6897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Верифицираните разходи са </w:t>
      </w:r>
      <w:r w:rsidR="00607693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над </w:t>
      </w:r>
      <w:r w:rsidR="00BB6897" w:rsidRPr="0015002D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>17,</w:t>
      </w:r>
      <w:r w:rsidR="00316A83" w:rsidRPr="0015002D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>8</w:t>
      </w:r>
      <w:r w:rsidR="00BB6897" w:rsidRPr="0015002D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 xml:space="preserve"> млн. </w:t>
      </w:r>
      <w:r w:rsidR="00316A83" w:rsidRPr="0015002D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>евро</w:t>
      </w:r>
      <w:r w:rsidR="00152A58" w:rsidRPr="0015002D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 xml:space="preserve"> </w:t>
      </w:r>
      <w:r w:rsidR="00152A58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или 25,7% от бюджета. </w:t>
      </w:r>
    </w:p>
    <w:p w14:paraId="029BB3F7" w14:textId="4701B4D5" w:rsidR="00456318" w:rsidRPr="0015002D" w:rsidRDefault="00BC37F9" w:rsidP="00E74842">
      <w:pPr>
        <w:pStyle w:val="NoSpacing"/>
        <w:spacing w:line="276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П</w:t>
      </w:r>
      <w:r w:rsidR="00D61345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о</w:t>
      </w:r>
      <w:r w:rsidR="00456318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 показател „</w:t>
      </w:r>
      <w:r w:rsidR="00456318" w:rsidRPr="00BC37F9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lang w:val="bg-BG"/>
        </w:rPr>
        <w:t xml:space="preserve">Природа и биологично разнообразие: Площ на местообитанията, подкрепени с цел постигане на по-добра степен на </w:t>
      </w:r>
      <w:proofErr w:type="spellStart"/>
      <w:r w:rsidR="00456318" w:rsidRPr="00BC37F9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lang w:val="bg-BG"/>
        </w:rPr>
        <w:t>съхраненост</w:t>
      </w:r>
      <w:proofErr w:type="spellEnd"/>
      <w:r w:rsidR="00456318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“  е </w:t>
      </w:r>
      <w:r w:rsidR="00E74842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за</w:t>
      </w:r>
      <w:r w:rsidR="002D4009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ложена прогнозна стойност за постигане от </w:t>
      </w:r>
      <w:r w:rsidR="00456318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1,</w:t>
      </w:r>
      <w:r w:rsidR="00F47BE0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59</w:t>
      </w:r>
      <w:r w:rsidR="00456318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 млн. ха. Реализираният действителен напредък в рамките на отчетния период се равнява на над 707 хиляди ха. </w:t>
      </w:r>
    </w:p>
    <w:p w14:paraId="79F2986D" w14:textId="7FEB770B" w:rsidR="00AB662E" w:rsidRDefault="00BF6E57" w:rsidP="00E74842">
      <w:pPr>
        <w:pStyle w:val="NoSpacing"/>
        <w:spacing w:line="276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</w:pPr>
      <w:r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Прогнозната стойност п</w:t>
      </w:r>
      <w:r w:rsidR="00456318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о показател </w:t>
      </w:r>
      <w:r w:rsidR="00456318" w:rsidRPr="00F47BE0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lang w:val="bg-BG"/>
        </w:rPr>
        <w:t>„Площ на местообитанията</w:t>
      </w:r>
      <w:r w:rsidR="00F47BE0" w:rsidRPr="00F47BE0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lang w:val="bg-BG"/>
        </w:rPr>
        <w:t xml:space="preserve"> на видове</w:t>
      </w:r>
      <w:r w:rsidR="00456318" w:rsidRPr="00F47BE0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lang w:val="bg-BG"/>
        </w:rPr>
        <w:t xml:space="preserve">, подкрепени с цел постигане на по-добра степен на </w:t>
      </w:r>
      <w:proofErr w:type="spellStart"/>
      <w:r w:rsidR="00456318" w:rsidRPr="00F47BE0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lang w:val="bg-BG"/>
        </w:rPr>
        <w:t>съхраненост</w:t>
      </w:r>
      <w:proofErr w:type="spellEnd"/>
      <w:r w:rsidR="00456318" w:rsidRPr="00F47BE0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lang w:val="bg-BG"/>
        </w:rPr>
        <w:t>“</w:t>
      </w:r>
      <w:r w:rsidR="00456318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 възлиза на 1</w:t>
      </w:r>
      <w:r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,</w:t>
      </w:r>
      <w:r w:rsidR="00456318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 66</w:t>
      </w:r>
      <w:r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 млн.</w:t>
      </w:r>
      <w:r w:rsidR="00456318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 ха</w:t>
      </w:r>
      <w:r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, а р</w:t>
      </w:r>
      <w:r w:rsidR="00456318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еализираният действителен напредък към края на периода е близо 712 хиляди ха. </w:t>
      </w:r>
      <w:r w:rsidR="00BC37F9" w:rsidRPr="00BC37F9">
        <w:rPr>
          <w:rFonts w:ascii="Times New Roman" w:hAnsi="Times New Roman" w:cs="Times New Roman"/>
          <w:sz w:val="24"/>
          <w:szCs w:val="24"/>
          <w:lang w:val="bg-BG"/>
        </w:rPr>
        <w:t>За изпълнението на индикатор</w:t>
      </w:r>
      <w:r w:rsidR="00BC37F9" w:rsidRPr="00D51DD0">
        <w:rPr>
          <w:lang w:val="bg-BG"/>
        </w:rPr>
        <w:t xml:space="preserve"> </w:t>
      </w:r>
      <w:r w:rsidR="00BC37F9">
        <w:rPr>
          <w:lang w:val="bg-BG"/>
        </w:rPr>
        <w:t>„</w:t>
      </w:r>
      <w:r w:rsidR="00456318" w:rsidRPr="00BC37F9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lang w:val="bg-BG"/>
        </w:rPr>
        <w:t>Инвентаризирани защитени зони, включващи в границите си акваторията на Черно море</w:t>
      </w:r>
      <w:r w:rsidR="00BC37F9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lang w:val="bg-BG"/>
        </w:rPr>
        <w:t>“</w:t>
      </w:r>
      <w:r w:rsidR="00456318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 е предоставено финансиране по проект „Натура 2000 в Черно море“</w:t>
      </w:r>
      <w:r w:rsidR="00BC37F9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.</w:t>
      </w:r>
      <w:r w:rsidR="00AB662E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 О</w:t>
      </w:r>
      <w:r w:rsidR="00456318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бщата целева стойност на индикатора </w:t>
      </w:r>
      <w:r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от 17 </w:t>
      </w:r>
      <w:r w:rsidR="00F47BE0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броя </w:t>
      </w:r>
      <w:r w:rsidR="00456318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изцяло се покрива от целта по </w:t>
      </w:r>
      <w:r w:rsidR="001979F6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изпълнението на проекта. Към настоящия отчетен период е идентифицирано закъснение в изпълнението на проекта, което се дължи на неколкократно обжалване</w:t>
      </w:r>
      <w:r w:rsidR="00F47BE0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, прекратяване и </w:t>
      </w:r>
      <w:r w:rsidR="00613586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повторно обявяване </w:t>
      </w:r>
      <w:r w:rsidR="001979F6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на процедура за избор на изпълнител</w:t>
      </w:r>
      <w:r w:rsidR="00FB516C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, поради което проекта е определен като рисков</w:t>
      </w:r>
      <w:r w:rsidR="001979F6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. </w:t>
      </w:r>
    </w:p>
    <w:p w14:paraId="0B510BCE" w14:textId="480DA5EC" w:rsidR="00152A58" w:rsidRPr="0015002D" w:rsidRDefault="00456318" w:rsidP="00E74842">
      <w:pPr>
        <w:pStyle w:val="NoSpacing"/>
        <w:spacing w:line="276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</w:pPr>
      <w:r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 </w:t>
      </w:r>
    </w:p>
    <w:p w14:paraId="5F54D2AB" w14:textId="09739538" w:rsidR="004A2F79" w:rsidRPr="0015002D" w:rsidRDefault="004B0884" w:rsidP="003E493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pict w14:anchorId="2E195DC3">
          <v:shape id="_x0000_i1027" type="#_x0000_t75" style="width:383.25pt;height:252pt">
            <v:imagedata r:id="rId15" o:title="IMG-1880"/>
          </v:shape>
        </w:pict>
      </w:r>
    </w:p>
    <w:p w14:paraId="2CB34F4F" w14:textId="5DCA6547" w:rsidR="00974FDA" w:rsidRPr="0015002D" w:rsidRDefault="00974FDA" w:rsidP="000F0CD0">
      <w:pPr>
        <w:pStyle w:val="NoSpacing"/>
        <w:ind w:left="1276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15002D">
        <w:rPr>
          <w:rFonts w:ascii="Times New Roman" w:hAnsi="Times New Roman" w:cs="Times New Roman"/>
          <w:b/>
          <w:i/>
          <w:iCs/>
          <w:sz w:val="24"/>
          <w:szCs w:val="24"/>
          <w:lang w:val="bg-BG"/>
        </w:rPr>
        <w:t>Проект:</w:t>
      </w:r>
      <w:r w:rsidRPr="0015002D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</w:t>
      </w:r>
      <w:r w:rsidR="00F730B0" w:rsidRPr="0015002D">
        <w:rPr>
          <w:rFonts w:ascii="Times New Roman" w:hAnsi="Times New Roman" w:cs="Times New Roman"/>
          <w:i/>
          <w:sz w:val="24"/>
          <w:szCs w:val="24"/>
          <w:lang w:val="bg-BG"/>
        </w:rPr>
        <w:t>Подобряване на структура и функции на местообитанията на</w:t>
      </w:r>
      <w:r w:rsidR="004A2F79" w:rsidRPr="0015002D">
        <w:rPr>
          <w:rFonts w:ascii="Times New Roman" w:hAnsi="Times New Roman" w:cs="Times New Roman"/>
          <w:i/>
          <w:sz w:val="24"/>
          <w:szCs w:val="24"/>
          <w:lang w:val="bg-BG"/>
        </w:rPr>
        <w:t xml:space="preserve"> </w:t>
      </w:r>
      <w:r w:rsidR="00F730B0" w:rsidRPr="0015002D">
        <w:rPr>
          <w:rFonts w:ascii="Times New Roman" w:hAnsi="Times New Roman" w:cs="Times New Roman"/>
          <w:i/>
          <w:sz w:val="24"/>
          <w:szCs w:val="24"/>
          <w:lang w:val="bg-BG"/>
        </w:rPr>
        <w:t>резерват Сребърна</w:t>
      </w:r>
    </w:p>
    <w:p w14:paraId="65BDF38A" w14:textId="09948502" w:rsidR="0029522C" w:rsidRPr="0015002D" w:rsidRDefault="0029522C" w:rsidP="000F0CD0">
      <w:pPr>
        <w:pStyle w:val="NoSpacing"/>
        <w:ind w:left="1276"/>
        <w:rPr>
          <w:rFonts w:ascii="Times New Roman" w:hAnsi="Times New Roman" w:cs="Times New Roman"/>
          <w:sz w:val="24"/>
          <w:szCs w:val="24"/>
          <w:lang w:val="bg-BG"/>
        </w:rPr>
      </w:pPr>
      <w:r w:rsidRPr="0015002D">
        <w:rPr>
          <w:rFonts w:ascii="Times New Roman" w:hAnsi="Times New Roman" w:cs="Times New Roman"/>
          <w:b/>
          <w:i/>
          <w:iCs/>
          <w:sz w:val="24"/>
          <w:szCs w:val="24"/>
          <w:lang w:val="bg-BG"/>
        </w:rPr>
        <w:t>Бенефициент:</w:t>
      </w:r>
      <w:r w:rsidRPr="0015002D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</w:t>
      </w:r>
      <w:r w:rsidR="00F730B0" w:rsidRPr="0015002D">
        <w:rPr>
          <w:rFonts w:ascii="Times New Roman" w:hAnsi="Times New Roman" w:cs="Times New Roman"/>
          <w:i/>
          <w:sz w:val="24"/>
          <w:szCs w:val="24"/>
          <w:lang w:val="bg-BG"/>
        </w:rPr>
        <w:t>РИОСВ - Русе</w:t>
      </w:r>
    </w:p>
    <w:p w14:paraId="381C411B" w14:textId="77777777" w:rsidR="00DD1224" w:rsidRPr="0015002D" w:rsidRDefault="00DD1224" w:rsidP="00CC0B4C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387A3324" w14:textId="2F7EA3F9" w:rsidR="003E493E" w:rsidRDefault="00525FC1" w:rsidP="00210B05">
      <w:pPr>
        <w:pStyle w:val="NoSpacing"/>
        <w:numPr>
          <w:ilvl w:val="1"/>
          <w:numId w:val="12"/>
        </w:numPr>
        <w:spacing w:line="276" w:lineRule="auto"/>
        <w:ind w:left="0" w:firstLine="85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От началото на програмния период до </w:t>
      </w:r>
      <w:r w:rsidRPr="0025528E">
        <w:rPr>
          <w:rFonts w:ascii="Times New Roman" w:hAnsi="Times New Roman" w:cs="Times New Roman"/>
          <w:color w:val="000000"/>
          <w:sz w:val="24"/>
          <w:szCs w:val="24"/>
          <w:lang w:val="bg-BG"/>
        </w:rPr>
        <w:t>края на 2021 г</w:t>
      </w:r>
      <w:r w:rsidR="00210B05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 </w:t>
      </w:r>
      <w:r w:rsidR="00210B05" w:rsidRPr="00210B05">
        <w:rPr>
          <w:rFonts w:ascii="Times New Roman" w:hAnsi="Times New Roman" w:cs="Times New Roman"/>
          <w:color w:val="000000"/>
          <w:sz w:val="24"/>
          <w:szCs w:val="24"/>
          <w:lang w:val="bg-BG"/>
        </w:rPr>
        <w:t>о</w:t>
      </w:r>
      <w:r w:rsidR="00F91387" w:rsidRPr="00210B05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бявените процедури по </w:t>
      </w:r>
      <w:r w:rsidR="00F91387" w:rsidRPr="0015002D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>приоритетна ос</w:t>
      </w:r>
      <w:r w:rsidR="00FD6D24" w:rsidRPr="0015002D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 xml:space="preserve"> 4</w:t>
      </w:r>
      <w:r w:rsidR="00A87D7F" w:rsidRPr="0015002D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 xml:space="preserve"> „Превенция и управление на риска от наводнения и свлачища”</w:t>
      </w:r>
      <w:r w:rsidR="00A87D7F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 </w:t>
      </w:r>
      <w:r w:rsidR="00F91387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са 6 </w:t>
      </w:r>
      <w:r w:rsidR="001266FE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бр. </w:t>
      </w:r>
      <w:r w:rsidR="00A87D7F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на</w:t>
      </w:r>
      <w:r w:rsidR="00F232CD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 обща стойност над </w:t>
      </w:r>
      <w:r w:rsidR="00F91387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84</w:t>
      </w:r>
      <w:r w:rsidR="00F232CD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,</w:t>
      </w:r>
      <w:r w:rsidR="00F91387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2</w:t>
      </w:r>
      <w:r w:rsidR="00F232CD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 млн. </w:t>
      </w:r>
      <w:r w:rsidR="00F91387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евро. Сключени</w:t>
      </w:r>
      <w:r w:rsidR="00A87D7F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 са </w:t>
      </w:r>
      <w:r w:rsidR="00F91387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17 </w:t>
      </w:r>
      <w:r w:rsidR="00A87D7F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договора </w:t>
      </w:r>
      <w:r w:rsidR="002034FF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с</w:t>
      </w:r>
      <w:r w:rsidR="00F91387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 обща стойност </w:t>
      </w:r>
      <w:r w:rsidR="00E72BAB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от близо</w:t>
      </w:r>
      <w:r w:rsidR="00F91387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 </w:t>
      </w:r>
      <w:r w:rsidR="00F91387" w:rsidRPr="0015002D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 xml:space="preserve">67 </w:t>
      </w:r>
      <w:r w:rsidR="00F232CD" w:rsidRPr="0015002D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>млн.</w:t>
      </w:r>
      <w:r w:rsidR="00A87D7F" w:rsidRPr="0015002D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 xml:space="preserve"> </w:t>
      </w:r>
      <w:r w:rsidR="00F91387" w:rsidRPr="0015002D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>евро</w:t>
      </w:r>
      <w:r w:rsidR="00F91387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. Към края на пери</w:t>
      </w:r>
      <w:r w:rsidR="00F232CD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ода проектите в изпълнение са 8</w:t>
      </w:r>
      <w:r w:rsidR="00EF4AFB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 бр.</w:t>
      </w:r>
      <w:r w:rsidR="00F232CD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, </w:t>
      </w:r>
      <w:r w:rsidR="00F91387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приключилите</w:t>
      </w:r>
      <w:r w:rsidR="0028242B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 </w:t>
      </w:r>
      <w:r w:rsidR="00F232CD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–</w:t>
      </w:r>
      <w:r w:rsidR="0028242B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 </w:t>
      </w:r>
      <w:r w:rsidR="00F232CD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8</w:t>
      </w:r>
      <w:r w:rsidR="00ED7394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 бр.</w:t>
      </w:r>
      <w:r w:rsidR="00F232CD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 и 1</w:t>
      </w:r>
      <w:r w:rsidR="00ED7394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 бр.</w:t>
      </w:r>
      <w:r w:rsidR="00F232CD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 е физически изпълнен</w:t>
      </w:r>
      <w:r w:rsidR="00F91387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. Верифицираните разходи възлизат на </w:t>
      </w:r>
      <w:r w:rsidR="00F232CD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над </w:t>
      </w:r>
      <w:r w:rsidR="00F232CD" w:rsidRPr="001266FE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34 млн. евро. </w:t>
      </w:r>
      <w:r w:rsidR="00BD421F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По показател </w:t>
      </w:r>
      <w:r w:rsidR="00BD421F" w:rsidRPr="00BD421F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lang w:val="bg-BG"/>
        </w:rPr>
        <w:t>„Предотвратяване и управление на риска: Брой жители, които се ползват от мерки за защита от наводнения“</w:t>
      </w:r>
      <w:r w:rsidR="00BD421F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 е </w:t>
      </w:r>
      <w:r w:rsidR="00BD421F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lastRenderedPageBreak/>
        <w:t>заложен индикатор 1,4 млн. жители</w:t>
      </w:r>
      <w:r w:rsidR="00BD421F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. </w:t>
      </w:r>
      <w:r w:rsidR="00564D37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В </w:t>
      </w:r>
      <w:r w:rsidR="00F232CD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края на декември 2021</w:t>
      </w:r>
      <w:r w:rsidR="00C67E19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 г. </w:t>
      </w:r>
      <w:r w:rsidR="00564D37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се докладва изпълнение от </w:t>
      </w:r>
      <w:r w:rsidR="00F232CD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145 хил. жители</w:t>
      </w:r>
      <w:r w:rsidR="00BD421F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.</w:t>
      </w:r>
      <w:r w:rsidR="00F232CD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 </w:t>
      </w:r>
      <w:r w:rsidR="00CB6A38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Реализирани са 4 центъра за повишаване готовността на населението за адекватна реакция при наводнения</w:t>
      </w:r>
      <w:r w:rsidR="004C669B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 от общо 6, които са в етап на изпълнение и ще приключват в заложените срокове</w:t>
      </w:r>
      <w:r w:rsidR="00CB6A38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. </w:t>
      </w:r>
      <w:r w:rsidR="00CF22CB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За периода е о</w:t>
      </w:r>
      <w:r w:rsidR="005E7F07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тчетено намаление от над 17,</w:t>
      </w:r>
      <w:r w:rsidR="00805A09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3</w:t>
      </w:r>
      <w:r w:rsidR="005E7F07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 хиляди</w:t>
      </w:r>
      <w:r w:rsidR="00805A09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 жители в риск от свлачища</w:t>
      </w:r>
      <w:r w:rsidR="004C669B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. </w:t>
      </w:r>
      <w:r w:rsidR="00081F11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По индикатор </w:t>
      </w:r>
      <w:r w:rsidR="00081F11" w:rsidRPr="00081F11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lang w:val="bg-BG"/>
        </w:rPr>
        <w:t>„</w:t>
      </w:r>
      <w:r w:rsidR="00805A09" w:rsidRPr="00081F11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lang w:val="bg-BG"/>
        </w:rPr>
        <w:t>Укрепени свлачища</w:t>
      </w:r>
      <w:r w:rsidR="00081F11" w:rsidRPr="00081F11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lang w:val="bg-BG"/>
        </w:rPr>
        <w:t>“</w:t>
      </w:r>
      <w:r w:rsidR="00081F11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 </w:t>
      </w:r>
      <w:r w:rsidR="00805A09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 </w:t>
      </w:r>
      <w:r w:rsidR="00081F11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общата целева стойност </w:t>
      </w:r>
      <w:r w:rsidR="00081F11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за настоящия програмен период е 95 </w:t>
      </w:r>
      <w:r w:rsidR="00805A09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ха</w:t>
      </w:r>
      <w:r w:rsidR="004C669B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.</w:t>
      </w:r>
      <w:r w:rsidR="00081F11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 До края на 2021 г. се отчитат 12,2 ха. </w:t>
      </w:r>
      <w:r w:rsidR="00CB6A38"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 </w:t>
      </w:r>
    </w:p>
    <w:p w14:paraId="286546A0" w14:textId="77777777" w:rsidR="000F0CD0" w:rsidRPr="0015002D" w:rsidRDefault="000F0CD0" w:rsidP="000F0CD0">
      <w:pPr>
        <w:pStyle w:val="NoSpacing"/>
        <w:spacing w:line="276" w:lineRule="auto"/>
        <w:ind w:left="85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</w:pPr>
    </w:p>
    <w:p w14:paraId="7BB1D34F" w14:textId="1D12D262" w:rsidR="006929A5" w:rsidRPr="0015002D" w:rsidRDefault="0050533D" w:rsidP="003E493E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</w:pPr>
      <w:r w:rsidRPr="001500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</w:t>
      </w:r>
      <w:r w:rsidR="004B0884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pict w14:anchorId="294F0666">
          <v:shape id="_x0000_i1028" type="#_x0000_t75" style="width:390.75pt;height:267pt">
            <v:imagedata r:id="rId16" o:title="IMG-1870"/>
          </v:shape>
        </w:pict>
      </w:r>
    </w:p>
    <w:p w14:paraId="3B2D5767" w14:textId="60E4BE11" w:rsidR="006929A5" w:rsidRPr="0015002D" w:rsidRDefault="00CC466D" w:rsidP="009C76CD">
      <w:pPr>
        <w:pStyle w:val="NoSpacing"/>
        <w:ind w:left="1701"/>
        <w:rPr>
          <w:rFonts w:ascii="Times New Roman" w:hAnsi="Times New Roman" w:cs="Times New Roman"/>
          <w:b/>
          <w:i/>
          <w:sz w:val="24"/>
          <w:szCs w:val="24"/>
        </w:rPr>
      </w:pPr>
      <w:r w:rsidRPr="0015002D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 xml:space="preserve">Проект: </w:t>
      </w:r>
      <w:r w:rsidR="00F60984" w:rsidRPr="0015002D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>„</w:t>
      </w:r>
      <w:r w:rsidRPr="0015002D">
        <w:rPr>
          <w:rFonts w:ascii="Times New Roman" w:hAnsi="Times New Roman" w:cs="Times New Roman"/>
          <w:i/>
          <w:sz w:val="24"/>
          <w:szCs w:val="24"/>
          <w:lang w:val="bg-BG"/>
        </w:rPr>
        <w:t>Рехабилитация на язовир „</w:t>
      </w:r>
      <w:proofErr w:type="spellStart"/>
      <w:r w:rsidRPr="0015002D">
        <w:rPr>
          <w:rFonts w:ascii="Times New Roman" w:hAnsi="Times New Roman" w:cs="Times New Roman"/>
          <w:i/>
          <w:sz w:val="24"/>
          <w:szCs w:val="24"/>
          <w:lang w:val="bg-BG"/>
        </w:rPr>
        <w:t>Синкевица</w:t>
      </w:r>
      <w:proofErr w:type="spellEnd"/>
      <w:r w:rsidRPr="0015002D">
        <w:rPr>
          <w:rFonts w:ascii="Times New Roman" w:hAnsi="Times New Roman" w:cs="Times New Roman"/>
          <w:i/>
          <w:sz w:val="24"/>
          <w:szCs w:val="24"/>
          <w:lang w:val="bg-BG"/>
        </w:rPr>
        <w:t xml:space="preserve">“ и съоръжения към него, находящ се в </w:t>
      </w:r>
      <w:r w:rsidR="00F60984" w:rsidRPr="0015002D">
        <w:rPr>
          <w:rFonts w:ascii="Times New Roman" w:hAnsi="Times New Roman" w:cs="Times New Roman"/>
          <w:i/>
          <w:sz w:val="24"/>
          <w:szCs w:val="24"/>
          <w:lang w:val="bg-BG"/>
        </w:rPr>
        <w:t>гр. Габрово“</w:t>
      </w:r>
      <w:r w:rsidR="006929A5" w:rsidRPr="0015002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2401171A" w14:textId="425C76E2" w:rsidR="00F60984" w:rsidRPr="0015002D" w:rsidRDefault="0029522C" w:rsidP="009C76CD">
      <w:pPr>
        <w:pStyle w:val="NoSpacing"/>
        <w:ind w:left="1701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  <w:r w:rsidRPr="0015002D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 xml:space="preserve">Бенефициент: </w:t>
      </w:r>
      <w:r w:rsidR="00CC466D" w:rsidRPr="0015002D">
        <w:rPr>
          <w:rFonts w:ascii="Times New Roman" w:hAnsi="Times New Roman" w:cs="Times New Roman"/>
          <w:i/>
          <w:sz w:val="24"/>
          <w:szCs w:val="24"/>
          <w:lang w:val="bg-BG"/>
        </w:rPr>
        <w:t>Община Габрово</w:t>
      </w:r>
    </w:p>
    <w:p w14:paraId="175795E8" w14:textId="77777777" w:rsidR="00F60984" w:rsidRPr="0015002D" w:rsidRDefault="00F60984" w:rsidP="00F60984">
      <w:pPr>
        <w:pStyle w:val="NoSpacing"/>
        <w:ind w:left="928"/>
        <w:rPr>
          <w:rFonts w:ascii="Times New Roman" w:hAnsi="Times New Roman" w:cs="Times New Roman"/>
          <w:sz w:val="24"/>
          <w:szCs w:val="24"/>
          <w:lang w:val="bg-BG"/>
        </w:rPr>
      </w:pPr>
    </w:p>
    <w:p w14:paraId="1B8721BA" w14:textId="259507B0" w:rsidR="00456318" w:rsidRPr="0015002D" w:rsidRDefault="00241284" w:rsidP="00241284">
      <w:pPr>
        <w:pStyle w:val="NoSpacing"/>
        <w:numPr>
          <w:ilvl w:val="1"/>
          <w:numId w:val="13"/>
        </w:numPr>
        <w:spacing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28E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От началото на програмния период </w:t>
      </w:r>
      <w:r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2014-2020 г. </w:t>
      </w:r>
      <w:r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до декември 2021 г. </w:t>
      </w:r>
      <w:r>
        <w:rPr>
          <w:rFonts w:ascii="Times New Roman" w:hAnsi="Times New Roman" w:cs="Times New Roman"/>
          <w:color w:val="000000"/>
          <w:sz w:val="24"/>
          <w:szCs w:val="24"/>
          <w:lang w:val="bg-BG"/>
        </w:rPr>
        <w:t>в</w:t>
      </w:r>
      <w:r w:rsidR="00F91387" w:rsidRPr="0015002D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</w:t>
      </w:r>
      <w:r w:rsidR="00F91387" w:rsidRPr="00241284">
        <w:rPr>
          <w:rFonts w:ascii="Times New Roman" w:hAnsi="Times New Roman" w:cs="Times New Roman"/>
          <w:sz w:val="24"/>
          <w:szCs w:val="24"/>
          <w:lang w:val="bg-BG"/>
        </w:rPr>
        <w:t>рамките на</w:t>
      </w:r>
      <w:r w:rsidR="00F91387" w:rsidRPr="0015002D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приоритетна ос „Подобряване </w:t>
      </w:r>
      <w:bookmarkStart w:id="4" w:name="_Hlk102143204"/>
      <w:r w:rsidR="00F91387" w:rsidRPr="0015002D">
        <w:rPr>
          <w:rFonts w:ascii="Times New Roman" w:hAnsi="Times New Roman" w:cs="Times New Roman"/>
          <w:b/>
          <w:bCs/>
          <w:sz w:val="24"/>
          <w:szCs w:val="24"/>
          <w:lang w:val="bg-BG"/>
        </w:rPr>
        <w:t>качеството на атмосферния въздух</w:t>
      </w:r>
      <w:bookmarkEnd w:id="4"/>
      <w:r w:rsidR="00F91387" w:rsidRPr="0015002D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“ </w:t>
      </w:r>
      <w:r w:rsidR="00F91387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са обявени общо 5 процедури на стойност </w:t>
      </w:r>
      <w:r w:rsidR="00FC058B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от над </w:t>
      </w:r>
      <w:r w:rsidR="00F91387" w:rsidRPr="0015002D">
        <w:rPr>
          <w:rFonts w:ascii="Times New Roman" w:hAnsi="Times New Roman" w:cs="Times New Roman"/>
          <w:b/>
          <w:bCs/>
          <w:sz w:val="24"/>
          <w:szCs w:val="24"/>
          <w:lang w:val="bg-BG"/>
        </w:rPr>
        <w:t>31</w:t>
      </w:r>
      <w:r w:rsidR="00FC058B" w:rsidRPr="0015002D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9 млн. </w:t>
      </w:r>
      <w:r w:rsidR="00F91387" w:rsidRPr="0015002D">
        <w:rPr>
          <w:rFonts w:ascii="Times New Roman" w:hAnsi="Times New Roman" w:cs="Times New Roman"/>
          <w:b/>
          <w:bCs/>
          <w:sz w:val="24"/>
          <w:szCs w:val="24"/>
          <w:lang w:val="bg-BG"/>
        </w:rPr>
        <w:t>евро.</w:t>
      </w:r>
      <w:r w:rsidR="00F91387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 Към края на п</w:t>
      </w:r>
      <w:r w:rsidR="00FC058B" w:rsidRPr="0015002D">
        <w:rPr>
          <w:rFonts w:ascii="Times New Roman" w:hAnsi="Times New Roman" w:cs="Times New Roman"/>
          <w:sz w:val="24"/>
          <w:szCs w:val="24"/>
          <w:lang w:val="bg-BG"/>
        </w:rPr>
        <w:t>ериода сключените договори са 42</w:t>
      </w:r>
      <w:r w:rsidR="004477A3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2034FF" w:rsidRPr="0015002D">
        <w:rPr>
          <w:rFonts w:ascii="Times New Roman" w:hAnsi="Times New Roman" w:cs="Times New Roman"/>
          <w:sz w:val="24"/>
          <w:szCs w:val="24"/>
          <w:lang w:val="bg-BG"/>
        </w:rPr>
        <w:t>с</w:t>
      </w:r>
      <w:r w:rsidR="00F91387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 обща стойност на БФП </w:t>
      </w:r>
      <w:r w:rsidR="00FC058B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над 318 млн. </w:t>
      </w:r>
      <w:r w:rsidR="00F91387" w:rsidRPr="0015002D">
        <w:rPr>
          <w:rFonts w:ascii="Times New Roman" w:hAnsi="Times New Roman" w:cs="Times New Roman"/>
          <w:sz w:val="24"/>
          <w:szCs w:val="24"/>
          <w:lang w:val="bg-BG"/>
        </w:rPr>
        <w:t>евр</w:t>
      </w:r>
      <w:r w:rsidR="004477A3" w:rsidRPr="0015002D">
        <w:rPr>
          <w:rFonts w:ascii="Times New Roman" w:hAnsi="Times New Roman" w:cs="Times New Roman"/>
          <w:sz w:val="24"/>
          <w:szCs w:val="24"/>
          <w:lang w:val="bg-BG"/>
        </w:rPr>
        <w:t>о</w:t>
      </w:r>
      <w:r w:rsidR="00F91387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. </w:t>
      </w:r>
      <w:r w:rsidR="002034FF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В процес на изпълнение са </w:t>
      </w:r>
      <w:r w:rsidR="00FC058B" w:rsidRPr="0015002D">
        <w:rPr>
          <w:rFonts w:ascii="Times New Roman" w:hAnsi="Times New Roman" w:cs="Times New Roman"/>
          <w:sz w:val="24"/>
          <w:szCs w:val="24"/>
          <w:lang w:val="bg-BG"/>
        </w:rPr>
        <w:t>23</w:t>
      </w:r>
      <w:r w:rsidR="004477A3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 п</w:t>
      </w:r>
      <w:r w:rsidR="00F91387" w:rsidRPr="0015002D">
        <w:rPr>
          <w:rFonts w:ascii="Times New Roman" w:hAnsi="Times New Roman" w:cs="Times New Roman"/>
          <w:sz w:val="24"/>
          <w:szCs w:val="24"/>
          <w:lang w:val="bg-BG"/>
        </w:rPr>
        <w:t>роект</w:t>
      </w:r>
      <w:r w:rsidR="004477A3" w:rsidRPr="0015002D">
        <w:rPr>
          <w:rFonts w:ascii="Times New Roman" w:hAnsi="Times New Roman" w:cs="Times New Roman"/>
          <w:sz w:val="24"/>
          <w:szCs w:val="24"/>
          <w:lang w:val="bg-BG"/>
        </w:rPr>
        <w:t>а</w:t>
      </w:r>
      <w:r w:rsidR="002034FF" w:rsidRPr="0015002D">
        <w:rPr>
          <w:rFonts w:ascii="Times New Roman" w:hAnsi="Times New Roman" w:cs="Times New Roman"/>
          <w:sz w:val="24"/>
          <w:szCs w:val="24"/>
          <w:lang w:val="bg-BG"/>
        </w:rPr>
        <w:t>,</w:t>
      </w:r>
      <w:r w:rsidR="004477A3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F91387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а приключилите </w:t>
      </w:r>
      <w:r w:rsidR="004477A3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проекти </w:t>
      </w:r>
      <w:r w:rsidR="00FC058B" w:rsidRPr="0015002D">
        <w:rPr>
          <w:rFonts w:ascii="Times New Roman" w:hAnsi="Times New Roman" w:cs="Times New Roman"/>
          <w:sz w:val="24"/>
          <w:szCs w:val="24"/>
          <w:lang w:val="bg-BG"/>
        </w:rPr>
        <w:t>са 19</w:t>
      </w:r>
      <w:r w:rsidR="00F91387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. Верифицираните разходи възлизат на </w:t>
      </w:r>
      <w:r w:rsidR="005C5687" w:rsidRPr="0015002D">
        <w:rPr>
          <w:rFonts w:ascii="Times New Roman" w:hAnsi="Times New Roman" w:cs="Times New Roman"/>
          <w:sz w:val="24"/>
          <w:szCs w:val="24"/>
          <w:lang w:val="bg-BG"/>
        </w:rPr>
        <w:t>близо 158</w:t>
      </w:r>
      <w:r w:rsidR="00FC058B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 млн.</w:t>
      </w:r>
      <w:r w:rsidR="0027579E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F91387" w:rsidRPr="0015002D">
        <w:rPr>
          <w:rFonts w:ascii="Times New Roman" w:hAnsi="Times New Roman" w:cs="Times New Roman"/>
          <w:sz w:val="24"/>
          <w:szCs w:val="24"/>
          <w:lang w:val="bg-BG"/>
        </w:rPr>
        <w:t>евро</w:t>
      </w:r>
      <w:r w:rsidR="00BE4126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 или 53,5% от бюджета. </w:t>
      </w:r>
      <w:r w:rsidR="00F91387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Финансираните дейности са </w:t>
      </w:r>
      <w:r w:rsidR="002034FF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насочени към </w:t>
      </w:r>
      <w:r w:rsidR="00F91387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намаляване на количеството </w:t>
      </w:r>
      <w:r w:rsidR="00606020">
        <w:rPr>
          <w:rFonts w:ascii="Times New Roman" w:hAnsi="Times New Roman" w:cs="Times New Roman"/>
          <w:sz w:val="24"/>
          <w:szCs w:val="24"/>
          <w:lang w:val="bg-BG"/>
        </w:rPr>
        <w:t xml:space="preserve">на </w:t>
      </w:r>
      <w:r w:rsidR="0087267D" w:rsidRPr="0015002D">
        <w:rPr>
          <w:rFonts w:ascii="Times New Roman" w:hAnsi="Times New Roman" w:cs="Times New Roman"/>
          <w:sz w:val="24"/>
          <w:szCs w:val="24"/>
          <w:lang w:val="bg-BG"/>
        </w:rPr>
        <w:t>фини прахови частици (</w:t>
      </w:r>
      <w:r w:rsidR="00F91387" w:rsidRPr="0015002D">
        <w:rPr>
          <w:rFonts w:ascii="Times New Roman" w:hAnsi="Times New Roman" w:cs="Times New Roman"/>
          <w:sz w:val="24"/>
          <w:szCs w:val="24"/>
          <w:lang w:val="bg-BG"/>
        </w:rPr>
        <w:t>ФПЧ10</w:t>
      </w:r>
      <w:r w:rsidR="0087267D" w:rsidRPr="0015002D">
        <w:rPr>
          <w:rFonts w:ascii="Times New Roman" w:hAnsi="Times New Roman" w:cs="Times New Roman"/>
          <w:sz w:val="24"/>
          <w:szCs w:val="24"/>
          <w:lang w:val="bg-BG"/>
        </w:rPr>
        <w:t>)</w:t>
      </w:r>
      <w:r w:rsidR="00F91387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 и азотни оксиди</w:t>
      </w:r>
      <w:r w:rsidR="001C4825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 (N</w:t>
      </w:r>
      <w:r w:rsidR="002E597C" w:rsidRPr="0015002D">
        <w:rPr>
          <w:rFonts w:ascii="Times New Roman" w:hAnsi="Times New Roman" w:cs="Times New Roman"/>
          <w:sz w:val="24"/>
          <w:szCs w:val="24"/>
        </w:rPr>
        <w:t>O</w:t>
      </w:r>
      <w:r w:rsidR="001C4825" w:rsidRPr="0015002D">
        <w:rPr>
          <w:rFonts w:ascii="Times New Roman" w:hAnsi="Times New Roman" w:cs="Times New Roman"/>
          <w:sz w:val="24"/>
          <w:szCs w:val="24"/>
          <w:lang w:val="bg-BG"/>
        </w:rPr>
        <w:t>x)</w:t>
      </w:r>
      <w:r w:rsidR="00F91387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 на територията на общини с нарушено качество на въздуха</w:t>
      </w:r>
      <w:r w:rsidR="0087267D" w:rsidRPr="0015002D">
        <w:rPr>
          <w:rFonts w:ascii="Times New Roman" w:hAnsi="Times New Roman" w:cs="Times New Roman"/>
          <w:sz w:val="24"/>
          <w:szCs w:val="24"/>
          <w:lang w:val="bg-BG"/>
        </w:rPr>
        <w:t>,</w:t>
      </w:r>
      <w:r w:rsidR="00F91387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 чрез подмяна на отоплителни устройства на твърдо гориво. </w:t>
      </w:r>
      <w:r w:rsidR="00890CFA">
        <w:rPr>
          <w:rFonts w:ascii="Times New Roman" w:hAnsi="Times New Roman" w:cs="Times New Roman"/>
          <w:sz w:val="24"/>
          <w:szCs w:val="24"/>
          <w:lang w:val="bg-BG"/>
        </w:rPr>
        <w:t xml:space="preserve">Също така се изпълняват мерки, насочени към замърсяването от транспорта. </w:t>
      </w:r>
      <w:r w:rsidR="002034FF" w:rsidRPr="0015002D">
        <w:rPr>
          <w:rFonts w:ascii="Times New Roman" w:hAnsi="Times New Roman" w:cs="Times New Roman"/>
          <w:sz w:val="24"/>
          <w:szCs w:val="24"/>
          <w:lang w:val="bg-BG"/>
        </w:rPr>
        <w:t>С</w:t>
      </w:r>
      <w:r w:rsidR="009B2B06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F91387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предоставяне на </w:t>
      </w:r>
      <w:r w:rsidR="00921116" w:rsidRPr="0015002D">
        <w:rPr>
          <w:rFonts w:ascii="Times New Roman" w:hAnsi="Times New Roman" w:cs="Times New Roman"/>
          <w:sz w:val="24"/>
          <w:szCs w:val="24"/>
          <w:lang w:val="bg-BG"/>
        </w:rPr>
        <w:t>близо</w:t>
      </w:r>
      <w:r w:rsidR="00F91387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 500 м</w:t>
      </w:r>
      <w:r w:rsidR="00005271" w:rsidRPr="0015002D">
        <w:rPr>
          <w:rFonts w:ascii="Times New Roman" w:hAnsi="Times New Roman" w:cs="Times New Roman"/>
          <w:sz w:val="24"/>
          <w:szCs w:val="24"/>
          <w:lang w:val="bg-BG"/>
        </w:rPr>
        <w:t>лн. лв. от средствата по оста</w:t>
      </w:r>
      <w:r w:rsidR="00890CFA">
        <w:rPr>
          <w:rFonts w:ascii="Times New Roman" w:hAnsi="Times New Roman" w:cs="Times New Roman"/>
          <w:sz w:val="24"/>
          <w:szCs w:val="24"/>
          <w:lang w:val="bg-BG"/>
        </w:rPr>
        <w:t xml:space="preserve"> за целия период (2014-2020 г.) </w:t>
      </w:r>
      <w:r w:rsidR="00005271" w:rsidRPr="0015002D">
        <w:rPr>
          <w:rFonts w:ascii="Times New Roman" w:hAnsi="Times New Roman" w:cs="Times New Roman"/>
          <w:sz w:val="24"/>
          <w:szCs w:val="24"/>
          <w:lang w:val="bg-BG"/>
        </w:rPr>
        <w:t>се доставят нови екологосъоб</w:t>
      </w:r>
      <w:r w:rsidR="00921116" w:rsidRPr="0015002D">
        <w:rPr>
          <w:rFonts w:ascii="Times New Roman" w:hAnsi="Times New Roman" w:cs="Times New Roman"/>
          <w:sz w:val="24"/>
          <w:szCs w:val="24"/>
          <w:lang w:val="bg-BG"/>
        </w:rPr>
        <w:t>разни превозни средства: 292</w:t>
      </w:r>
      <w:r w:rsidR="00606020">
        <w:rPr>
          <w:rFonts w:ascii="Times New Roman" w:hAnsi="Times New Roman" w:cs="Times New Roman"/>
          <w:sz w:val="24"/>
          <w:szCs w:val="24"/>
          <w:lang w:val="bg-BG"/>
        </w:rPr>
        <w:t xml:space="preserve"> бр.</w:t>
      </w:r>
      <w:r w:rsidR="00921116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 ел. автобуси</w:t>
      </w:r>
      <w:r w:rsidR="000F2DA7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, 60 </w:t>
      </w:r>
      <w:r w:rsidR="00606020">
        <w:rPr>
          <w:rFonts w:ascii="Times New Roman" w:hAnsi="Times New Roman" w:cs="Times New Roman"/>
          <w:sz w:val="24"/>
          <w:szCs w:val="24"/>
          <w:lang w:val="bg-BG"/>
        </w:rPr>
        <w:t xml:space="preserve">бр. </w:t>
      </w:r>
      <w:r w:rsidR="000F2DA7" w:rsidRPr="0015002D">
        <w:rPr>
          <w:rFonts w:ascii="Times New Roman" w:hAnsi="Times New Roman" w:cs="Times New Roman"/>
          <w:sz w:val="24"/>
          <w:szCs w:val="24"/>
          <w:lang w:val="bg-BG"/>
        </w:rPr>
        <w:t>троле</w:t>
      </w:r>
      <w:r w:rsidR="00606020">
        <w:rPr>
          <w:rFonts w:ascii="Times New Roman" w:hAnsi="Times New Roman" w:cs="Times New Roman"/>
          <w:sz w:val="24"/>
          <w:szCs w:val="24"/>
          <w:lang w:val="bg-BG"/>
        </w:rPr>
        <w:t>и</w:t>
      </w:r>
      <w:r w:rsidR="000F2DA7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 и 25</w:t>
      </w:r>
      <w:r w:rsidR="00606020">
        <w:rPr>
          <w:rFonts w:ascii="Times New Roman" w:hAnsi="Times New Roman" w:cs="Times New Roman"/>
          <w:sz w:val="24"/>
          <w:szCs w:val="24"/>
          <w:lang w:val="bg-BG"/>
        </w:rPr>
        <w:t xml:space="preserve"> бр.</w:t>
      </w:r>
      <w:r w:rsidR="000F2DA7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 трамва</w:t>
      </w:r>
      <w:r w:rsidR="00606020">
        <w:rPr>
          <w:rFonts w:ascii="Times New Roman" w:hAnsi="Times New Roman" w:cs="Times New Roman"/>
          <w:sz w:val="24"/>
          <w:szCs w:val="24"/>
          <w:lang w:val="bg-BG"/>
        </w:rPr>
        <w:t>и</w:t>
      </w:r>
      <w:r w:rsidR="00FD5EBD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. </w:t>
      </w:r>
      <w:r w:rsidR="00AF24A2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С изпълнение на </w:t>
      </w:r>
      <w:r w:rsidR="00005271" w:rsidRPr="0015002D">
        <w:rPr>
          <w:rFonts w:ascii="Times New Roman" w:hAnsi="Times New Roman" w:cs="Times New Roman"/>
          <w:sz w:val="24"/>
          <w:szCs w:val="24"/>
          <w:lang w:val="bg-BG"/>
        </w:rPr>
        <w:t>сключените към края на 2021</w:t>
      </w:r>
      <w:r w:rsidR="001C4825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 г. договори по оста се очаква </w:t>
      </w:r>
      <w:r w:rsidR="002F4AD7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над </w:t>
      </w:r>
      <w:r w:rsidR="001C4825" w:rsidRPr="0015002D">
        <w:rPr>
          <w:rFonts w:ascii="Times New Roman" w:hAnsi="Times New Roman" w:cs="Times New Roman"/>
          <w:sz w:val="24"/>
          <w:szCs w:val="24"/>
          <w:lang w:val="bg-BG"/>
        </w:rPr>
        <w:t>3</w:t>
      </w:r>
      <w:r w:rsidR="00005271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 млн. </w:t>
      </w:r>
      <w:r w:rsidR="002F4AD7" w:rsidRPr="0015002D">
        <w:rPr>
          <w:rFonts w:ascii="Times New Roman" w:hAnsi="Times New Roman" w:cs="Times New Roman"/>
          <w:sz w:val="24"/>
          <w:szCs w:val="24"/>
          <w:lang w:val="bg-BG"/>
        </w:rPr>
        <w:t>граждани</w:t>
      </w:r>
      <w:r w:rsidR="001C4825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 да се ползват</w:t>
      </w:r>
      <w:r w:rsidR="00F91387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 от мерките </w:t>
      </w:r>
      <w:r w:rsidR="001C4825" w:rsidRPr="0015002D">
        <w:rPr>
          <w:rFonts w:ascii="Times New Roman" w:hAnsi="Times New Roman" w:cs="Times New Roman"/>
          <w:sz w:val="24"/>
          <w:szCs w:val="24"/>
          <w:lang w:val="bg-BG"/>
        </w:rPr>
        <w:t>за подобряване качеството на въздуха.</w:t>
      </w:r>
      <w:r w:rsidR="00005271" w:rsidRPr="0015002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05171A" w:rsidRPr="0005171A">
        <w:rPr>
          <w:rFonts w:ascii="Times New Roman" w:hAnsi="Times New Roman" w:cs="Times New Roman"/>
          <w:sz w:val="24"/>
          <w:szCs w:val="24"/>
          <w:lang w:val="bg-BG"/>
        </w:rPr>
        <w:t xml:space="preserve">По индикатор </w:t>
      </w:r>
      <w:r w:rsidR="0005171A" w:rsidRPr="0005171A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„Проекти, насочени към намаляване количествата на ФПЧ10 и </w:t>
      </w:r>
      <w:proofErr w:type="spellStart"/>
      <w:r w:rsidR="0005171A" w:rsidRPr="0005171A">
        <w:rPr>
          <w:rFonts w:ascii="Times New Roman" w:hAnsi="Times New Roman" w:cs="Times New Roman"/>
          <w:i/>
          <w:iCs/>
          <w:sz w:val="24"/>
          <w:szCs w:val="24"/>
          <w:lang w:val="bg-BG"/>
        </w:rPr>
        <w:t>NOx</w:t>
      </w:r>
      <w:proofErr w:type="spellEnd"/>
      <w:r w:rsidR="0005171A" w:rsidRPr="0005171A">
        <w:rPr>
          <w:rFonts w:ascii="Times New Roman" w:hAnsi="Times New Roman" w:cs="Times New Roman"/>
          <w:i/>
          <w:iCs/>
          <w:sz w:val="24"/>
          <w:szCs w:val="24"/>
          <w:lang w:val="bg-BG"/>
        </w:rPr>
        <w:t>“</w:t>
      </w:r>
      <w:r w:rsidR="0005171A" w:rsidRPr="0005171A">
        <w:rPr>
          <w:rFonts w:ascii="Times New Roman" w:hAnsi="Times New Roman" w:cs="Times New Roman"/>
          <w:sz w:val="24"/>
          <w:szCs w:val="24"/>
          <w:lang w:val="bg-BG"/>
        </w:rPr>
        <w:t xml:space="preserve"> са сключени </w:t>
      </w:r>
      <w:r w:rsidR="0005171A" w:rsidRPr="008B7DB1">
        <w:rPr>
          <w:rFonts w:ascii="Times New Roman" w:hAnsi="Times New Roman" w:cs="Times New Roman"/>
          <w:sz w:val="24"/>
          <w:szCs w:val="24"/>
          <w:lang w:val="bg-BG"/>
        </w:rPr>
        <w:t xml:space="preserve">20 </w:t>
      </w:r>
      <w:r w:rsidR="0005171A" w:rsidRPr="0005171A">
        <w:rPr>
          <w:rFonts w:ascii="Times New Roman" w:hAnsi="Times New Roman" w:cs="Times New Roman"/>
          <w:sz w:val="24"/>
          <w:szCs w:val="24"/>
          <w:lang w:val="bg-BG"/>
        </w:rPr>
        <w:t xml:space="preserve">бр. договори за предоставяне на </w:t>
      </w:r>
      <w:r w:rsidR="0005171A">
        <w:rPr>
          <w:rFonts w:ascii="Times New Roman" w:hAnsi="Times New Roman" w:cs="Times New Roman"/>
          <w:sz w:val="24"/>
          <w:szCs w:val="24"/>
          <w:lang w:val="bg-BG"/>
        </w:rPr>
        <w:t xml:space="preserve">БФП по </w:t>
      </w:r>
      <w:r w:rsidR="0005171A" w:rsidRPr="0005171A">
        <w:rPr>
          <w:rFonts w:ascii="Times New Roman" w:hAnsi="Times New Roman" w:cs="Times New Roman"/>
          <w:sz w:val="24"/>
          <w:szCs w:val="24"/>
          <w:lang w:val="bg-BG"/>
        </w:rPr>
        <w:t xml:space="preserve">проекти, чрез които ще се </w:t>
      </w:r>
      <w:r w:rsidR="0005171A">
        <w:rPr>
          <w:rFonts w:ascii="Times New Roman" w:hAnsi="Times New Roman" w:cs="Times New Roman"/>
          <w:sz w:val="24"/>
          <w:szCs w:val="24"/>
          <w:lang w:val="bg-BG"/>
        </w:rPr>
        <w:t xml:space="preserve">намали замърсяването </w:t>
      </w:r>
      <w:r w:rsidR="0005171A" w:rsidRPr="008B7DB1">
        <w:rPr>
          <w:rFonts w:ascii="Times New Roman" w:hAnsi="Times New Roman" w:cs="Times New Roman"/>
          <w:bCs/>
          <w:iCs/>
          <w:sz w:val="24"/>
          <w:szCs w:val="24"/>
          <w:lang w:val="bg-BG" w:eastAsia="bg-BG"/>
        </w:rPr>
        <w:t>на въздуха от битовото отопление и транспорта</w:t>
      </w:r>
      <w:r w:rsidR="0005171A">
        <w:rPr>
          <w:rFonts w:ascii="Times New Roman" w:hAnsi="Times New Roman" w:cs="Times New Roman"/>
          <w:bCs/>
          <w:iCs/>
          <w:sz w:val="24"/>
          <w:szCs w:val="24"/>
          <w:lang w:val="bg-BG" w:eastAsia="bg-BG"/>
        </w:rPr>
        <w:t>.</w:t>
      </w:r>
    </w:p>
    <w:p w14:paraId="2AB9971A" w14:textId="77777777" w:rsidR="00921116" w:rsidRPr="0015002D" w:rsidRDefault="00921116" w:rsidP="0092111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3A8B2F78" w14:textId="6D8D8CC9" w:rsidR="009D31EE" w:rsidRPr="0015002D" w:rsidRDefault="004B0884" w:rsidP="003E493E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lastRenderedPageBreak/>
        <w:pict w14:anchorId="1C199821">
          <v:shape id="_x0000_i1029" type="#_x0000_t75" style="width:392.25pt;height:244.5pt">
            <v:imagedata r:id="rId17" o:title="troley_SO"/>
          </v:shape>
        </w:pict>
      </w:r>
    </w:p>
    <w:p w14:paraId="53D60EFC" w14:textId="3E669B91" w:rsidR="00BA5112" w:rsidRPr="008B7DB1" w:rsidRDefault="0045333A" w:rsidP="0015002D">
      <w:pPr>
        <w:pStyle w:val="NoSpacing"/>
        <w:ind w:left="1276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15002D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>Проект:</w:t>
      </w:r>
      <w:r w:rsidRPr="0015002D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Изпълнение на дейности за подобряване качеството на атмосферния въздух в</w:t>
      </w:r>
      <w:r w:rsidR="00891C03" w:rsidRPr="008B7DB1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</w:t>
      </w:r>
      <w:r w:rsidRPr="0015002D">
        <w:rPr>
          <w:rFonts w:ascii="Times New Roman" w:hAnsi="Times New Roman" w:cs="Times New Roman"/>
          <w:i/>
          <w:iCs/>
          <w:sz w:val="24"/>
          <w:szCs w:val="24"/>
          <w:lang w:val="bg-BG"/>
        </w:rPr>
        <w:t>Столична община</w:t>
      </w:r>
      <w:r w:rsidR="00BA5112" w:rsidRPr="0015002D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 xml:space="preserve"> </w:t>
      </w:r>
      <w:r w:rsidRPr="0015002D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чрез </w:t>
      </w:r>
      <w:r w:rsidR="00522988" w:rsidRPr="0015002D">
        <w:rPr>
          <w:rFonts w:ascii="Times New Roman" w:hAnsi="Times New Roman" w:cs="Times New Roman"/>
          <w:i/>
          <w:iCs/>
          <w:sz w:val="24"/>
          <w:szCs w:val="24"/>
          <w:lang w:val="bg-BG"/>
        </w:rPr>
        <w:t>закупуване</w:t>
      </w:r>
      <w:r w:rsidR="00BA5112" w:rsidRPr="0015002D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 xml:space="preserve"> </w:t>
      </w:r>
      <w:r w:rsidR="00522988" w:rsidRPr="0015002D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и </w:t>
      </w:r>
      <w:r w:rsidRPr="0015002D">
        <w:rPr>
          <w:rFonts w:ascii="Times New Roman" w:hAnsi="Times New Roman" w:cs="Times New Roman"/>
          <w:i/>
          <w:iCs/>
          <w:sz w:val="24"/>
          <w:szCs w:val="24"/>
          <w:lang w:val="bg-BG"/>
        </w:rPr>
        <w:t>доставка</w:t>
      </w:r>
      <w:r w:rsidR="00BA5112" w:rsidRPr="0015002D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</w:t>
      </w:r>
      <w:r w:rsidRPr="0015002D">
        <w:rPr>
          <w:rFonts w:ascii="Times New Roman" w:hAnsi="Times New Roman" w:cs="Times New Roman"/>
          <w:i/>
          <w:iCs/>
          <w:sz w:val="24"/>
          <w:szCs w:val="24"/>
          <w:lang w:val="bg-BG"/>
        </w:rPr>
        <w:t>на ел</w:t>
      </w:r>
      <w:r w:rsidR="00BA5112" w:rsidRPr="0015002D">
        <w:rPr>
          <w:rFonts w:ascii="Times New Roman" w:hAnsi="Times New Roman" w:cs="Times New Roman"/>
          <w:i/>
          <w:iCs/>
          <w:sz w:val="24"/>
          <w:szCs w:val="24"/>
          <w:lang w:val="bg-BG"/>
        </w:rPr>
        <w:t>.</w:t>
      </w:r>
      <w:r w:rsidRPr="0015002D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автобуси и тролейбуси</w:t>
      </w:r>
    </w:p>
    <w:p w14:paraId="2CB8CBB8" w14:textId="6A5EDC5A" w:rsidR="0045333A" w:rsidRDefault="0045333A" w:rsidP="0015002D">
      <w:pPr>
        <w:pStyle w:val="NoSpacing"/>
        <w:ind w:left="1276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15002D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 xml:space="preserve">Бенефициент: </w:t>
      </w:r>
      <w:r w:rsidRPr="0015002D">
        <w:rPr>
          <w:rFonts w:ascii="Times New Roman" w:hAnsi="Times New Roman" w:cs="Times New Roman"/>
          <w:i/>
          <w:iCs/>
          <w:sz w:val="24"/>
          <w:szCs w:val="24"/>
          <w:lang w:val="bg-BG"/>
        </w:rPr>
        <w:t>Столична община</w:t>
      </w:r>
    </w:p>
    <w:p w14:paraId="54384C46" w14:textId="77777777" w:rsidR="00BD3D66" w:rsidRPr="0015002D" w:rsidRDefault="00BD3D66" w:rsidP="0015002D">
      <w:pPr>
        <w:pStyle w:val="NoSpacing"/>
        <w:ind w:left="1276"/>
        <w:rPr>
          <w:rFonts w:ascii="Times New Roman" w:hAnsi="Times New Roman" w:cs="Times New Roman"/>
          <w:sz w:val="24"/>
          <w:szCs w:val="24"/>
          <w:lang w:val="bg-BG"/>
        </w:rPr>
      </w:pPr>
    </w:p>
    <w:p w14:paraId="6961DA7F" w14:textId="6A083099" w:rsidR="00006142" w:rsidRPr="0015002D" w:rsidRDefault="00006142" w:rsidP="00574DF7">
      <w:pPr>
        <w:pStyle w:val="NoSpacing"/>
        <w:rPr>
          <w:rFonts w:ascii="Times New Roman" w:hAnsi="Times New Roman" w:cs="Times New Roman"/>
          <w:sz w:val="24"/>
          <w:szCs w:val="24"/>
          <w:lang w:val="bg-BG"/>
        </w:rPr>
      </w:pPr>
    </w:p>
    <w:p w14:paraId="1DCBBF23" w14:textId="66585188" w:rsidR="003E493E" w:rsidRPr="0015002D" w:rsidRDefault="003E493E" w:rsidP="0005171A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2FEBC904" w14:textId="544DB0C6" w:rsidR="00A2795B" w:rsidRPr="0015002D" w:rsidRDefault="004B0884" w:rsidP="003E493E">
      <w:pPr>
        <w:pStyle w:val="NoSpacing"/>
        <w:jc w:val="center"/>
        <w:rPr>
          <w:rFonts w:ascii="Times New Roman" w:hAnsi="Times New Roman" w:cs="Times New Roman"/>
          <w:noProof/>
          <w:sz w:val="24"/>
          <w:szCs w:val="24"/>
          <w:lang w:val="bg-BG" w:eastAsia="bg-BG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pict w14:anchorId="77500B56">
          <v:shape id="_x0000_i1030" type="#_x0000_t75" style="width:384.75pt;height:287.25pt">
            <v:imagedata r:id="rId18" o:title="vratsa"/>
          </v:shape>
        </w:pict>
      </w:r>
    </w:p>
    <w:p w14:paraId="4A91BA80" w14:textId="7F503945" w:rsidR="00A2795B" w:rsidRPr="0015002D" w:rsidRDefault="00A2795B" w:rsidP="007950D5">
      <w:pPr>
        <w:pStyle w:val="NoSpacing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15002D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>Проект:</w:t>
      </w:r>
      <w:r w:rsidRPr="0015002D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Изпълнение на дейности за подобряване качеството на атмосферния въздух в</w:t>
      </w:r>
      <w:r w:rsidR="00641CB3" w:rsidRPr="0015002D">
        <w:rPr>
          <w:rFonts w:ascii="Times New Roman" w:hAnsi="Times New Roman" w:cs="Times New Roman"/>
          <w:i/>
          <w:iCs/>
          <w:sz w:val="24"/>
          <w:szCs w:val="24"/>
          <w:lang w:val="bg-BG"/>
        </w:rPr>
        <w:t xml:space="preserve"> </w:t>
      </w:r>
      <w:r w:rsidRPr="0015002D">
        <w:rPr>
          <w:rFonts w:ascii="Times New Roman" w:hAnsi="Times New Roman" w:cs="Times New Roman"/>
          <w:i/>
          <w:iCs/>
          <w:sz w:val="24"/>
          <w:szCs w:val="24"/>
          <w:lang w:val="bg-BG"/>
        </w:rPr>
        <w:t>Община Враца чрез закупуване и доставка на електрически автобуси и тролейбуси</w:t>
      </w:r>
    </w:p>
    <w:p w14:paraId="53ACA2A8" w14:textId="0ED302A2" w:rsidR="00A2795B" w:rsidRDefault="00A2795B" w:rsidP="007950D5">
      <w:pPr>
        <w:pStyle w:val="NoSpacing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15002D">
        <w:rPr>
          <w:rFonts w:ascii="Times New Roman" w:hAnsi="Times New Roman" w:cs="Times New Roman"/>
          <w:b/>
          <w:bCs/>
          <w:i/>
          <w:iCs/>
          <w:sz w:val="24"/>
          <w:szCs w:val="24"/>
          <w:lang w:val="bg-BG"/>
        </w:rPr>
        <w:t xml:space="preserve">Бенефициент: </w:t>
      </w:r>
      <w:r w:rsidRPr="0015002D">
        <w:rPr>
          <w:rFonts w:ascii="Times New Roman" w:hAnsi="Times New Roman" w:cs="Times New Roman"/>
          <w:i/>
          <w:iCs/>
          <w:sz w:val="24"/>
          <w:szCs w:val="24"/>
          <w:lang w:val="bg-BG"/>
        </w:rPr>
        <w:t>Община Враца</w:t>
      </w:r>
    </w:p>
    <w:p w14:paraId="5018B53A" w14:textId="5EED4AA2" w:rsidR="00BD3D66" w:rsidRDefault="00BD3D66" w:rsidP="007950D5">
      <w:pPr>
        <w:pStyle w:val="NoSpacing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</w:p>
    <w:p w14:paraId="50551D84" w14:textId="77777777" w:rsidR="00BD3D66" w:rsidRPr="0015002D" w:rsidRDefault="00BD3D66" w:rsidP="007950D5">
      <w:pPr>
        <w:pStyle w:val="NoSpacing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</w:p>
    <w:p w14:paraId="1D3A4348" w14:textId="77777777" w:rsidR="00547156" w:rsidRPr="0015002D" w:rsidRDefault="00547156" w:rsidP="00AF01AF">
      <w:pPr>
        <w:pStyle w:val="NoSpacing"/>
        <w:ind w:left="1440"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32553B91" w14:textId="77777777" w:rsidR="00EB7D91" w:rsidRDefault="00EB7D91" w:rsidP="00245252">
      <w:pPr>
        <w:pStyle w:val="NoSpacing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</w:pPr>
    </w:p>
    <w:p w14:paraId="75C2751E" w14:textId="67EE0C28" w:rsidR="003E493E" w:rsidRPr="0015002D" w:rsidRDefault="00196699" w:rsidP="00EB7D91">
      <w:pPr>
        <w:pStyle w:val="NoSpacing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</w:pPr>
      <w:r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lastRenderedPageBreak/>
        <w:t xml:space="preserve">В изпълнение на мерките за повишаване на осведомеността сред широката общественост за програмата и за приноса на ЕСИФ се проведоха кампании, както </w:t>
      </w:r>
      <w:r w:rsidR="00EF4AFB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в</w:t>
      </w:r>
      <w:r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 интернет среда –„</w:t>
      </w:r>
      <w:proofErr w:type="spellStart"/>
      <w:r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>Уча.се</w:t>
      </w:r>
      <w:proofErr w:type="spellEnd"/>
      <w:r w:rsidRPr="0015002D"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  <w:t xml:space="preserve">“ и „Зелена олимпиада“, така и присъствено, във връзка с церемонии по проекти на ОПОС 2014-2020 г. Събитията, организирани от ОПОС през 2021 г., целяха популяризиране на програмата като финансов инструмент за подобряване на развитието на България и качеството на живот и осигуряване на максимална публичност и прозрачност на процеса на управление и изпълнение на програмата.  </w:t>
      </w:r>
    </w:p>
    <w:p w14:paraId="2210D3E7" w14:textId="6C5A23AC" w:rsidR="00196699" w:rsidRDefault="00196699" w:rsidP="00245252">
      <w:pPr>
        <w:pStyle w:val="NoSpacing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</w:pPr>
    </w:p>
    <w:p w14:paraId="59176BB4" w14:textId="77777777" w:rsidR="00BD3D66" w:rsidRPr="0015002D" w:rsidRDefault="00BD3D66" w:rsidP="00245252">
      <w:pPr>
        <w:pStyle w:val="NoSpacing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</w:pPr>
    </w:p>
    <w:p w14:paraId="2E643C9E" w14:textId="192C76D2" w:rsidR="007713D4" w:rsidRPr="0015002D" w:rsidRDefault="00763E04" w:rsidP="007950D5">
      <w:pPr>
        <w:pStyle w:val="NoSpacing"/>
        <w:ind w:firstLine="1276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bg-BG"/>
        </w:rPr>
      </w:pPr>
      <w:r w:rsidRPr="0015002D"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233ADAEB" wp14:editId="39E2E61D">
            <wp:extent cx="5111466" cy="3077570"/>
            <wp:effectExtent l="0" t="0" r="0" b="8890"/>
            <wp:docPr id="4" name="Picture 4" descr="C:\Users\VKIvanov\Desktop\bioraznoobraz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KIvanov\Desktop\bioraznoobrazi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26" cy="320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3580C" w14:textId="3393D59D" w:rsidR="00CA479C" w:rsidRPr="00E931DD" w:rsidRDefault="00001420" w:rsidP="00067D58">
      <w:pPr>
        <w:pStyle w:val="NoSpacing"/>
        <w:ind w:left="1418"/>
        <w:jc w:val="both"/>
        <w:rPr>
          <w:rFonts w:ascii="Times New Roman" w:hAnsi="Times New Roman" w:cs="Times New Roman"/>
          <w:bCs/>
          <w:i/>
          <w:sz w:val="24"/>
          <w:szCs w:val="24"/>
          <w:lang w:val="bg-BG"/>
        </w:rPr>
      </w:pPr>
      <w:r w:rsidRPr="00E931DD">
        <w:rPr>
          <w:rFonts w:ascii="Times New Roman" w:hAnsi="Times New Roman" w:cs="Times New Roman"/>
          <w:bCs/>
          <w:i/>
          <w:sz w:val="24"/>
          <w:szCs w:val="24"/>
          <w:lang w:val="bg-BG"/>
        </w:rPr>
        <w:t>Образователно-информационна кампания „</w:t>
      </w:r>
      <w:proofErr w:type="spellStart"/>
      <w:r w:rsidR="00763E04" w:rsidRPr="00E931DD">
        <w:rPr>
          <w:rFonts w:ascii="Times New Roman" w:hAnsi="Times New Roman" w:cs="Times New Roman"/>
          <w:bCs/>
          <w:i/>
          <w:sz w:val="24"/>
          <w:szCs w:val="24"/>
          <w:lang w:val="bg-BG"/>
        </w:rPr>
        <w:t>Уча.се</w:t>
      </w:r>
      <w:proofErr w:type="spellEnd"/>
      <w:r w:rsidRPr="00E931DD">
        <w:rPr>
          <w:rFonts w:ascii="Times New Roman" w:hAnsi="Times New Roman" w:cs="Times New Roman"/>
          <w:bCs/>
          <w:i/>
          <w:sz w:val="24"/>
          <w:szCs w:val="24"/>
          <w:lang w:val="bg-BG"/>
        </w:rPr>
        <w:t xml:space="preserve">“ за популяризиране на </w:t>
      </w:r>
    </w:p>
    <w:p w14:paraId="30A1D2B6" w14:textId="45408A4D" w:rsidR="00B32A08" w:rsidRPr="007950D5" w:rsidRDefault="00001420" w:rsidP="007950D5">
      <w:pPr>
        <w:pStyle w:val="NoSpacing"/>
        <w:ind w:left="1418"/>
        <w:jc w:val="both"/>
        <w:rPr>
          <w:rFonts w:ascii="Times New Roman" w:hAnsi="Times New Roman" w:cs="Times New Roman"/>
          <w:bCs/>
          <w:i/>
          <w:sz w:val="24"/>
          <w:szCs w:val="24"/>
          <w:lang w:val="bg-BG"/>
        </w:rPr>
      </w:pPr>
      <w:r w:rsidRPr="00E931DD">
        <w:rPr>
          <w:rFonts w:ascii="Times New Roman" w:hAnsi="Times New Roman" w:cs="Times New Roman"/>
          <w:bCs/>
          <w:i/>
          <w:sz w:val="24"/>
          <w:szCs w:val="24"/>
          <w:lang w:val="bg-BG"/>
        </w:rPr>
        <w:t>ОПОС 2014-2020 г.</w:t>
      </w:r>
    </w:p>
    <w:sectPr w:rsidR="00B32A08" w:rsidRPr="007950D5" w:rsidSect="00344F01">
      <w:footerReference w:type="default" r:id="rId20"/>
      <w:pgSz w:w="12240" w:h="15840"/>
      <w:pgMar w:top="567" w:right="900" w:bottom="720" w:left="993" w:header="22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284C00" w14:textId="77777777" w:rsidR="006F049C" w:rsidRDefault="006F049C" w:rsidP="002C4D03">
      <w:pPr>
        <w:spacing w:after="0" w:line="240" w:lineRule="auto"/>
      </w:pPr>
      <w:r>
        <w:separator/>
      </w:r>
    </w:p>
  </w:endnote>
  <w:endnote w:type="continuationSeparator" w:id="0">
    <w:p w14:paraId="19CB01EE" w14:textId="77777777" w:rsidR="006F049C" w:rsidRDefault="006F049C" w:rsidP="002C4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4939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5A83AF" w14:textId="5DCC496A" w:rsidR="00CF04C8" w:rsidRDefault="00CF04C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7BD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6E57938" w14:textId="77777777" w:rsidR="00CF04C8" w:rsidRDefault="00CF04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B4C1CF" w14:textId="77777777" w:rsidR="006F049C" w:rsidRDefault="006F049C" w:rsidP="002C4D03">
      <w:pPr>
        <w:spacing w:after="0" w:line="240" w:lineRule="auto"/>
      </w:pPr>
      <w:r>
        <w:separator/>
      </w:r>
    </w:p>
  </w:footnote>
  <w:footnote w:type="continuationSeparator" w:id="0">
    <w:p w14:paraId="7387A21A" w14:textId="77777777" w:rsidR="006F049C" w:rsidRDefault="006F049C" w:rsidP="002C4D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03198"/>
    <w:multiLevelType w:val="hybridMultilevel"/>
    <w:tmpl w:val="BE02D2F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46EDE"/>
    <w:multiLevelType w:val="hybridMultilevel"/>
    <w:tmpl w:val="EC2A9D74"/>
    <w:lvl w:ilvl="0" w:tplc="4AC4C67A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EB0798"/>
    <w:multiLevelType w:val="hybridMultilevel"/>
    <w:tmpl w:val="3F341E96"/>
    <w:lvl w:ilvl="0" w:tplc="45180468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E2251"/>
    <w:multiLevelType w:val="multilevel"/>
    <w:tmpl w:val="DF403F14"/>
    <w:lvl w:ilvl="0">
      <w:start w:val="2"/>
      <w:numFmt w:val="decimal"/>
      <w:lvlText w:val="%1."/>
      <w:lvlJc w:val="left"/>
      <w:pPr>
        <w:ind w:left="1353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</w:rPr>
    </w:lvl>
  </w:abstractNum>
  <w:abstractNum w:abstractNumId="4" w15:restartNumberingAfterBreak="0">
    <w:nsid w:val="13183FEE"/>
    <w:multiLevelType w:val="hybridMultilevel"/>
    <w:tmpl w:val="D52A401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C6EA3"/>
    <w:multiLevelType w:val="multilevel"/>
    <w:tmpl w:val="813668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83838"/>
        <w:spacing w:val="0"/>
        <w:w w:val="100"/>
        <w:position w:val="0"/>
        <w:sz w:val="22"/>
        <w:szCs w:val="22"/>
        <w:u w:val="none"/>
        <w:shd w:val="clear" w:color="auto" w:fill="auto"/>
        <w:lang w:val="bg-BG" w:eastAsia="bg-BG" w:bidi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B255EB4"/>
    <w:multiLevelType w:val="multilevel"/>
    <w:tmpl w:val="D55A567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7" w15:restartNumberingAfterBreak="0">
    <w:nsid w:val="33987988"/>
    <w:multiLevelType w:val="hybridMultilevel"/>
    <w:tmpl w:val="EDE2AB98"/>
    <w:lvl w:ilvl="0" w:tplc="62DCEE5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17121D"/>
    <w:multiLevelType w:val="multilevel"/>
    <w:tmpl w:val="48C2B7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EE57F7F"/>
    <w:multiLevelType w:val="hybridMultilevel"/>
    <w:tmpl w:val="0494D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5C0545"/>
    <w:multiLevelType w:val="hybridMultilevel"/>
    <w:tmpl w:val="484AB07E"/>
    <w:lvl w:ilvl="0" w:tplc="82E296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940B89"/>
    <w:multiLevelType w:val="hybridMultilevel"/>
    <w:tmpl w:val="2FEA9FF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DC218B"/>
    <w:multiLevelType w:val="hybridMultilevel"/>
    <w:tmpl w:val="2B4A2D12"/>
    <w:lvl w:ilvl="0" w:tplc="4AC4C67A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54383506">
    <w:abstractNumId w:val="9"/>
  </w:num>
  <w:num w:numId="2" w16cid:durableId="1785880819">
    <w:abstractNumId w:val="1"/>
  </w:num>
  <w:num w:numId="3" w16cid:durableId="494223464">
    <w:abstractNumId w:val="4"/>
  </w:num>
  <w:num w:numId="4" w16cid:durableId="1472671231">
    <w:abstractNumId w:val="11"/>
  </w:num>
  <w:num w:numId="5" w16cid:durableId="1419213654">
    <w:abstractNumId w:val="0"/>
  </w:num>
  <w:num w:numId="6" w16cid:durableId="1061515192">
    <w:abstractNumId w:val="10"/>
  </w:num>
  <w:num w:numId="7" w16cid:durableId="1030449412">
    <w:abstractNumId w:val="7"/>
  </w:num>
  <w:num w:numId="8" w16cid:durableId="1700860862">
    <w:abstractNumId w:val="12"/>
  </w:num>
  <w:num w:numId="9" w16cid:durableId="406340093">
    <w:abstractNumId w:val="5"/>
  </w:num>
  <w:num w:numId="10" w16cid:durableId="246157352">
    <w:abstractNumId w:val="8"/>
  </w:num>
  <w:num w:numId="11" w16cid:durableId="1933272032">
    <w:abstractNumId w:val="2"/>
  </w:num>
  <w:num w:numId="12" w16cid:durableId="424225835">
    <w:abstractNumId w:val="3"/>
  </w:num>
  <w:num w:numId="13" w16cid:durableId="38864705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3476"/>
    <w:rsid w:val="000000AA"/>
    <w:rsid w:val="00001420"/>
    <w:rsid w:val="00001AF6"/>
    <w:rsid w:val="0000221E"/>
    <w:rsid w:val="00005271"/>
    <w:rsid w:val="00006142"/>
    <w:rsid w:val="00014512"/>
    <w:rsid w:val="0001475B"/>
    <w:rsid w:val="00016676"/>
    <w:rsid w:val="00022D53"/>
    <w:rsid w:val="0002590A"/>
    <w:rsid w:val="00040D57"/>
    <w:rsid w:val="00044158"/>
    <w:rsid w:val="0004620C"/>
    <w:rsid w:val="0005171A"/>
    <w:rsid w:val="000523E7"/>
    <w:rsid w:val="00052E05"/>
    <w:rsid w:val="00055F9A"/>
    <w:rsid w:val="00056B72"/>
    <w:rsid w:val="00061303"/>
    <w:rsid w:val="00066A2B"/>
    <w:rsid w:val="00067D58"/>
    <w:rsid w:val="00072807"/>
    <w:rsid w:val="000737B3"/>
    <w:rsid w:val="00075E57"/>
    <w:rsid w:val="00081F11"/>
    <w:rsid w:val="00086A1D"/>
    <w:rsid w:val="00094F1C"/>
    <w:rsid w:val="000971E9"/>
    <w:rsid w:val="000A2B92"/>
    <w:rsid w:val="000A3968"/>
    <w:rsid w:val="000A5B7A"/>
    <w:rsid w:val="000A7D92"/>
    <w:rsid w:val="000B15DA"/>
    <w:rsid w:val="000B1ECC"/>
    <w:rsid w:val="000D0C40"/>
    <w:rsid w:val="000D1AE6"/>
    <w:rsid w:val="000D2778"/>
    <w:rsid w:val="000D2ADB"/>
    <w:rsid w:val="000D3529"/>
    <w:rsid w:val="000D7DD9"/>
    <w:rsid w:val="000F05B8"/>
    <w:rsid w:val="000F0CD0"/>
    <w:rsid w:val="000F0FB8"/>
    <w:rsid w:val="000F2DA7"/>
    <w:rsid w:val="000F5490"/>
    <w:rsid w:val="000F785E"/>
    <w:rsid w:val="00101715"/>
    <w:rsid w:val="00101F96"/>
    <w:rsid w:val="001041B1"/>
    <w:rsid w:val="00107E09"/>
    <w:rsid w:val="001101A4"/>
    <w:rsid w:val="001130DE"/>
    <w:rsid w:val="0011595F"/>
    <w:rsid w:val="00116783"/>
    <w:rsid w:val="001210E9"/>
    <w:rsid w:val="00121ABE"/>
    <w:rsid w:val="00123889"/>
    <w:rsid w:val="00123CC0"/>
    <w:rsid w:val="001246DF"/>
    <w:rsid w:val="001266FE"/>
    <w:rsid w:val="00131692"/>
    <w:rsid w:val="001351CD"/>
    <w:rsid w:val="001362DB"/>
    <w:rsid w:val="0014064A"/>
    <w:rsid w:val="00143D6A"/>
    <w:rsid w:val="00145844"/>
    <w:rsid w:val="00146388"/>
    <w:rsid w:val="001479CE"/>
    <w:rsid w:val="0015002D"/>
    <w:rsid w:val="001506B4"/>
    <w:rsid w:val="001517B0"/>
    <w:rsid w:val="00152A58"/>
    <w:rsid w:val="0015352A"/>
    <w:rsid w:val="001630F5"/>
    <w:rsid w:val="00164124"/>
    <w:rsid w:val="0017708E"/>
    <w:rsid w:val="00181DD6"/>
    <w:rsid w:val="00181FA3"/>
    <w:rsid w:val="00187269"/>
    <w:rsid w:val="0019197A"/>
    <w:rsid w:val="00194106"/>
    <w:rsid w:val="0019481C"/>
    <w:rsid w:val="00196699"/>
    <w:rsid w:val="001979F6"/>
    <w:rsid w:val="001A1988"/>
    <w:rsid w:val="001A47E6"/>
    <w:rsid w:val="001A6019"/>
    <w:rsid w:val="001B197B"/>
    <w:rsid w:val="001C4825"/>
    <w:rsid w:val="001D25F6"/>
    <w:rsid w:val="001D48A7"/>
    <w:rsid w:val="001D4DC2"/>
    <w:rsid w:val="001D5670"/>
    <w:rsid w:val="001F2D77"/>
    <w:rsid w:val="001F31E8"/>
    <w:rsid w:val="001F3219"/>
    <w:rsid w:val="002021D7"/>
    <w:rsid w:val="002034FF"/>
    <w:rsid w:val="00203872"/>
    <w:rsid w:val="0020718E"/>
    <w:rsid w:val="00207842"/>
    <w:rsid w:val="00210B05"/>
    <w:rsid w:val="00210C68"/>
    <w:rsid w:val="00211F32"/>
    <w:rsid w:val="00212E26"/>
    <w:rsid w:val="00221472"/>
    <w:rsid w:val="002224AC"/>
    <w:rsid w:val="00224BDB"/>
    <w:rsid w:val="00227212"/>
    <w:rsid w:val="002329F8"/>
    <w:rsid w:val="00232A3D"/>
    <w:rsid w:val="00241284"/>
    <w:rsid w:val="002418C4"/>
    <w:rsid w:val="00241AA1"/>
    <w:rsid w:val="00245252"/>
    <w:rsid w:val="00254302"/>
    <w:rsid w:val="0025528E"/>
    <w:rsid w:val="0025640E"/>
    <w:rsid w:val="00261D75"/>
    <w:rsid w:val="00263EB3"/>
    <w:rsid w:val="00267572"/>
    <w:rsid w:val="002708D3"/>
    <w:rsid w:val="0027579E"/>
    <w:rsid w:val="002820D3"/>
    <w:rsid w:val="0028242B"/>
    <w:rsid w:val="00282925"/>
    <w:rsid w:val="0028334E"/>
    <w:rsid w:val="00283FF1"/>
    <w:rsid w:val="002861A0"/>
    <w:rsid w:val="00287B4D"/>
    <w:rsid w:val="00291477"/>
    <w:rsid w:val="002918A7"/>
    <w:rsid w:val="0029522C"/>
    <w:rsid w:val="002955FB"/>
    <w:rsid w:val="00295635"/>
    <w:rsid w:val="002959F0"/>
    <w:rsid w:val="002A6563"/>
    <w:rsid w:val="002B0055"/>
    <w:rsid w:val="002B2E6A"/>
    <w:rsid w:val="002C1E26"/>
    <w:rsid w:val="002C4D03"/>
    <w:rsid w:val="002C67F0"/>
    <w:rsid w:val="002D4009"/>
    <w:rsid w:val="002D4B03"/>
    <w:rsid w:val="002E5540"/>
    <w:rsid w:val="002E597C"/>
    <w:rsid w:val="002E6113"/>
    <w:rsid w:val="002F48AD"/>
    <w:rsid w:val="002F4AD7"/>
    <w:rsid w:val="002F5756"/>
    <w:rsid w:val="003043C1"/>
    <w:rsid w:val="00307186"/>
    <w:rsid w:val="0031166C"/>
    <w:rsid w:val="0031255E"/>
    <w:rsid w:val="00315A33"/>
    <w:rsid w:val="00316A83"/>
    <w:rsid w:val="003251AE"/>
    <w:rsid w:val="00330EB4"/>
    <w:rsid w:val="00333400"/>
    <w:rsid w:val="00342A3A"/>
    <w:rsid w:val="00342AD5"/>
    <w:rsid w:val="00344F01"/>
    <w:rsid w:val="00347C5B"/>
    <w:rsid w:val="00360F21"/>
    <w:rsid w:val="00362ADC"/>
    <w:rsid w:val="00362F72"/>
    <w:rsid w:val="00365CE0"/>
    <w:rsid w:val="00367C9E"/>
    <w:rsid w:val="00373317"/>
    <w:rsid w:val="00373D2F"/>
    <w:rsid w:val="00374CA2"/>
    <w:rsid w:val="00383AE1"/>
    <w:rsid w:val="003856BE"/>
    <w:rsid w:val="00387787"/>
    <w:rsid w:val="00395187"/>
    <w:rsid w:val="003A6658"/>
    <w:rsid w:val="003A76AC"/>
    <w:rsid w:val="003B099C"/>
    <w:rsid w:val="003B1B30"/>
    <w:rsid w:val="003B7021"/>
    <w:rsid w:val="003C03C0"/>
    <w:rsid w:val="003C064F"/>
    <w:rsid w:val="003C3C17"/>
    <w:rsid w:val="003C72D5"/>
    <w:rsid w:val="003C7E6C"/>
    <w:rsid w:val="003D10A6"/>
    <w:rsid w:val="003D3019"/>
    <w:rsid w:val="003D7701"/>
    <w:rsid w:val="003E04EF"/>
    <w:rsid w:val="003E493E"/>
    <w:rsid w:val="003E7340"/>
    <w:rsid w:val="003F082C"/>
    <w:rsid w:val="003F18E0"/>
    <w:rsid w:val="00407EA4"/>
    <w:rsid w:val="0041230C"/>
    <w:rsid w:val="0041307C"/>
    <w:rsid w:val="00416AA0"/>
    <w:rsid w:val="00422B4B"/>
    <w:rsid w:val="00430D98"/>
    <w:rsid w:val="00431F26"/>
    <w:rsid w:val="00433756"/>
    <w:rsid w:val="0043456C"/>
    <w:rsid w:val="0043488B"/>
    <w:rsid w:val="004361B1"/>
    <w:rsid w:val="00442D12"/>
    <w:rsid w:val="004477A3"/>
    <w:rsid w:val="00451530"/>
    <w:rsid w:val="0045333A"/>
    <w:rsid w:val="00454B7F"/>
    <w:rsid w:val="00456318"/>
    <w:rsid w:val="00456782"/>
    <w:rsid w:val="00460F9F"/>
    <w:rsid w:val="00466CFF"/>
    <w:rsid w:val="00472DDE"/>
    <w:rsid w:val="00480AD1"/>
    <w:rsid w:val="00482FDC"/>
    <w:rsid w:val="00483390"/>
    <w:rsid w:val="00483EA1"/>
    <w:rsid w:val="004845DB"/>
    <w:rsid w:val="004858F7"/>
    <w:rsid w:val="00485D34"/>
    <w:rsid w:val="00491302"/>
    <w:rsid w:val="00495ACF"/>
    <w:rsid w:val="0049753A"/>
    <w:rsid w:val="0049759F"/>
    <w:rsid w:val="004A2F79"/>
    <w:rsid w:val="004A3FBF"/>
    <w:rsid w:val="004A6841"/>
    <w:rsid w:val="004A6AB5"/>
    <w:rsid w:val="004A6FD6"/>
    <w:rsid w:val="004B0884"/>
    <w:rsid w:val="004B2978"/>
    <w:rsid w:val="004B7B73"/>
    <w:rsid w:val="004C19FF"/>
    <w:rsid w:val="004C4988"/>
    <w:rsid w:val="004C669B"/>
    <w:rsid w:val="004C76C0"/>
    <w:rsid w:val="004D367C"/>
    <w:rsid w:val="004D562C"/>
    <w:rsid w:val="004E0F8E"/>
    <w:rsid w:val="004E2E81"/>
    <w:rsid w:val="004E6514"/>
    <w:rsid w:val="004F28FA"/>
    <w:rsid w:val="005004B1"/>
    <w:rsid w:val="0050085A"/>
    <w:rsid w:val="00502B6A"/>
    <w:rsid w:val="0050533D"/>
    <w:rsid w:val="00511DB7"/>
    <w:rsid w:val="00512841"/>
    <w:rsid w:val="00515054"/>
    <w:rsid w:val="00521839"/>
    <w:rsid w:val="00522988"/>
    <w:rsid w:val="00522D89"/>
    <w:rsid w:val="005230D3"/>
    <w:rsid w:val="005239F6"/>
    <w:rsid w:val="00524D00"/>
    <w:rsid w:val="00525EF5"/>
    <w:rsid w:val="00525FC1"/>
    <w:rsid w:val="005330BF"/>
    <w:rsid w:val="00536BCF"/>
    <w:rsid w:val="00536E86"/>
    <w:rsid w:val="0054160F"/>
    <w:rsid w:val="0054288F"/>
    <w:rsid w:val="00547156"/>
    <w:rsid w:val="00555483"/>
    <w:rsid w:val="005576FC"/>
    <w:rsid w:val="00564D37"/>
    <w:rsid w:val="0056589D"/>
    <w:rsid w:val="00566FE7"/>
    <w:rsid w:val="00567F57"/>
    <w:rsid w:val="00572972"/>
    <w:rsid w:val="00574DF7"/>
    <w:rsid w:val="00580684"/>
    <w:rsid w:val="005815AB"/>
    <w:rsid w:val="005815E3"/>
    <w:rsid w:val="005836BD"/>
    <w:rsid w:val="005906BE"/>
    <w:rsid w:val="005947E8"/>
    <w:rsid w:val="00594A1F"/>
    <w:rsid w:val="00597727"/>
    <w:rsid w:val="005A2EDE"/>
    <w:rsid w:val="005A4B93"/>
    <w:rsid w:val="005A5A41"/>
    <w:rsid w:val="005A6324"/>
    <w:rsid w:val="005A64ED"/>
    <w:rsid w:val="005B0DEE"/>
    <w:rsid w:val="005B4906"/>
    <w:rsid w:val="005B6B31"/>
    <w:rsid w:val="005C25C2"/>
    <w:rsid w:val="005C2868"/>
    <w:rsid w:val="005C3454"/>
    <w:rsid w:val="005C4C03"/>
    <w:rsid w:val="005C5687"/>
    <w:rsid w:val="005C5DCC"/>
    <w:rsid w:val="005C6EEE"/>
    <w:rsid w:val="005D1359"/>
    <w:rsid w:val="005D17CA"/>
    <w:rsid w:val="005D3022"/>
    <w:rsid w:val="005D42BE"/>
    <w:rsid w:val="005D591D"/>
    <w:rsid w:val="005D74C7"/>
    <w:rsid w:val="005D78B7"/>
    <w:rsid w:val="005E4A42"/>
    <w:rsid w:val="005E6C53"/>
    <w:rsid w:val="005E72E1"/>
    <w:rsid w:val="005E73D0"/>
    <w:rsid w:val="005E7F07"/>
    <w:rsid w:val="005F2A06"/>
    <w:rsid w:val="005F698B"/>
    <w:rsid w:val="006012CE"/>
    <w:rsid w:val="00602461"/>
    <w:rsid w:val="00606020"/>
    <w:rsid w:val="00607693"/>
    <w:rsid w:val="00607A04"/>
    <w:rsid w:val="00612790"/>
    <w:rsid w:val="006129EC"/>
    <w:rsid w:val="00613586"/>
    <w:rsid w:val="00617167"/>
    <w:rsid w:val="00620DE2"/>
    <w:rsid w:val="00621286"/>
    <w:rsid w:val="00621EDF"/>
    <w:rsid w:val="00631F15"/>
    <w:rsid w:val="00641CB3"/>
    <w:rsid w:val="00644B05"/>
    <w:rsid w:val="006518A9"/>
    <w:rsid w:val="0065440A"/>
    <w:rsid w:val="00665448"/>
    <w:rsid w:val="0068507D"/>
    <w:rsid w:val="00685574"/>
    <w:rsid w:val="00690CFB"/>
    <w:rsid w:val="006929A5"/>
    <w:rsid w:val="0069643C"/>
    <w:rsid w:val="006A7CC5"/>
    <w:rsid w:val="006B49EB"/>
    <w:rsid w:val="006B6EF8"/>
    <w:rsid w:val="006D480F"/>
    <w:rsid w:val="006E0BC8"/>
    <w:rsid w:val="006E0FD6"/>
    <w:rsid w:val="006E314F"/>
    <w:rsid w:val="006F049C"/>
    <w:rsid w:val="006F196C"/>
    <w:rsid w:val="006F1F9B"/>
    <w:rsid w:val="00701B56"/>
    <w:rsid w:val="0070269D"/>
    <w:rsid w:val="007051C3"/>
    <w:rsid w:val="007073FC"/>
    <w:rsid w:val="00713754"/>
    <w:rsid w:val="00720450"/>
    <w:rsid w:val="007265FF"/>
    <w:rsid w:val="00736696"/>
    <w:rsid w:val="007379C1"/>
    <w:rsid w:val="007466E5"/>
    <w:rsid w:val="00747E3E"/>
    <w:rsid w:val="00752DD5"/>
    <w:rsid w:val="00755FE3"/>
    <w:rsid w:val="00756CB4"/>
    <w:rsid w:val="00763E04"/>
    <w:rsid w:val="007713D4"/>
    <w:rsid w:val="007757F0"/>
    <w:rsid w:val="007759E1"/>
    <w:rsid w:val="007832CE"/>
    <w:rsid w:val="007840D4"/>
    <w:rsid w:val="0078459D"/>
    <w:rsid w:val="0079298B"/>
    <w:rsid w:val="007934A3"/>
    <w:rsid w:val="007950D5"/>
    <w:rsid w:val="007A6727"/>
    <w:rsid w:val="007B15B2"/>
    <w:rsid w:val="007B4276"/>
    <w:rsid w:val="007B48FC"/>
    <w:rsid w:val="007B4935"/>
    <w:rsid w:val="007B4CF7"/>
    <w:rsid w:val="007B62DD"/>
    <w:rsid w:val="007B6F95"/>
    <w:rsid w:val="007B770D"/>
    <w:rsid w:val="007C17F5"/>
    <w:rsid w:val="007C33C6"/>
    <w:rsid w:val="007C5099"/>
    <w:rsid w:val="007D60E7"/>
    <w:rsid w:val="007E2778"/>
    <w:rsid w:val="007F10D1"/>
    <w:rsid w:val="007F52D4"/>
    <w:rsid w:val="00803A47"/>
    <w:rsid w:val="00805A09"/>
    <w:rsid w:val="00815791"/>
    <w:rsid w:val="00816575"/>
    <w:rsid w:val="00821B25"/>
    <w:rsid w:val="0082657B"/>
    <w:rsid w:val="00827478"/>
    <w:rsid w:val="008303AF"/>
    <w:rsid w:val="0083240B"/>
    <w:rsid w:val="00832B51"/>
    <w:rsid w:val="00843AA0"/>
    <w:rsid w:val="0084608A"/>
    <w:rsid w:val="00846A08"/>
    <w:rsid w:val="0085430D"/>
    <w:rsid w:val="008553A0"/>
    <w:rsid w:val="00856583"/>
    <w:rsid w:val="00856D00"/>
    <w:rsid w:val="008604A6"/>
    <w:rsid w:val="00860AA6"/>
    <w:rsid w:val="00862F2B"/>
    <w:rsid w:val="00863E28"/>
    <w:rsid w:val="00865208"/>
    <w:rsid w:val="008717F1"/>
    <w:rsid w:val="0087267D"/>
    <w:rsid w:val="00874F00"/>
    <w:rsid w:val="008865C0"/>
    <w:rsid w:val="00887017"/>
    <w:rsid w:val="00890CFA"/>
    <w:rsid w:val="00891C03"/>
    <w:rsid w:val="00893CB7"/>
    <w:rsid w:val="008973D3"/>
    <w:rsid w:val="008A79B7"/>
    <w:rsid w:val="008A7DE7"/>
    <w:rsid w:val="008B0548"/>
    <w:rsid w:val="008B316A"/>
    <w:rsid w:val="008B53BC"/>
    <w:rsid w:val="008B7DB1"/>
    <w:rsid w:val="008C0925"/>
    <w:rsid w:val="008C1129"/>
    <w:rsid w:val="008C781C"/>
    <w:rsid w:val="008D0E81"/>
    <w:rsid w:val="008D28CF"/>
    <w:rsid w:val="008D33A8"/>
    <w:rsid w:val="008D33D3"/>
    <w:rsid w:val="008D6E2A"/>
    <w:rsid w:val="008E3796"/>
    <w:rsid w:val="008E5C72"/>
    <w:rsid w:val="008F0089"/>
    <w:rsid w:val="008F6DAE"/>
    <w:rsid w:val="009046EB"/>
    <w:rsid w:val="0090757D"/>
    <w:rsid w:val="009076E2"/>
    <w:rsid w:val="00914207"/>
    <w:rsid w:val="00917FE3"/>
    <w:rsid w:val="00920A43"/>
    <w:rsid w:val="00921116"/>
    <w:rsid w:val="00923170"/>
    <w:rsid w:val="00923BFC"/>
    <w:rsid w:val="00945033"/>
    <w:rsid w:val="00951649"/>
    <w:rsid w:val="00974FDA"/>
    <w:rsid w:val="00976891"/>
    <w:rsid w:val="009773E8"/>
    <w:rsid w:val="0098055F"/>
    <w:rsid w:val="00981C18"/>
    <w:rsid w:val="00985078"/>
    <w:rsid w:val="009954F5"/>
    <w:rsid w:val="0099678E"/>
    <w:rsid w:val="009979A6"/>
    <w:rsid w:val="009A218C"/>
    <w:rsid w:val="009A53E4"/>
    <w:rsid w:val="009A57E5"/>
    <w:rsid w:val="009A6CF1"/>
    <w:rsid w:val="009B2B06"/>
    <w:rsid w:val="009B2B5E"/>
    <w:rsid w:val="009B5DC0"/>
    <w:rsid w:val="009C4486"/>
    <w:rsid w:val="009C76CD"/>
    <w:rsid w:val="009D31EE"/>
    <w:rsid w:val="009D44B6"/>
    <w:rsid w:val="009D6BBE"/>
    <w:rsid w:val="009E09CA"/>
    <w:rsid w:val="00A047E7"/>
    <w:rsid w:val="00A222CB"/>
    <w:rsid w:val="00A24C74"/>
    <w:rsid w:val="00A26520"/>
    <w:rsid w:val="00A269BE"/>
    <w:rsid w:val="00A2795B"/>
    <w:rsid w:val="00A41BF0"/>
    <w:rsid w:val="00A4412F"/>
    <w:rsid w:val="00A50A01"/>
    <w:rsid w:val="00A536FA"/>
    <w:rsid w:val="00A5487A"/>
    <w:rsid w:val="00A6181C"/>
    <w:rsid w:val="00A62838"/>
    <w:rsid w:val="00A668A6"/>
    <w:rsid w:val="00A71F31"/>
    <w:rsid w:val="00A76646"/>
    <w:rsid w:val="00A80213"/>
    <w:rsid w:val="00A843D1"/>
    <w:rsid w:val="00A862C2"/>
    <w:rsid w:val="00A87D7F"/>
    <w:rsid w:val="00A87E31"/>
    <w:rsid w:val="00A90575"/>
    <w:rsid w:val="00A94744"/>
    <w:rsid w:val="00AB4762"/>
    <w:rsid w:val="00AB662E"/>
    <w:rsid w:val="00AB7A19"/>
    <w:rsid w:val="00AC4C21"/>
    <w:rsid w:val="00AD3217"/>
    <w:rsid w:val="00AD3922"/>
    <w:rsid w:val="00AE0154"/>
    <w:rsid w:val="00AE0E63"/>
    <w:rsid w:val="00AE7549"/>
    <w:rsid w:val="00AF01AF"/>
    <w:rsid w:val="00AF24A2"/>
    <w:rsid w:val="00AF3797"/>
    <w:rsid w:val="00AF7052"/>
    <w:rsid w:val="00B02211"/>
    <w:rsid w:val="00B02D07"/>
    <w:rsid w:val="00B07587"/>
    <w:rsid w:val="00B07FC5"/>
    <w:rsid w:val="00B109B7"/>
    <w:rsid w:val="00B10FB5"/>
    <w:rsid w:val="00B138AD"/>
    <w:rsid w:val="00B17715"/>
    <w:rsid w:val="00B209CB"/>
    <w:rsid w:val="00B32A08"/>
    <w:rsid w:val="00B33673"/>
    <w:rsid w:val="00B40EC4"/>
    <w:rsid w:val="00B42F58"/>
    <w:rsid w:val="00B46165"/>
    <w:rsid w:val="00B47494"/>
    <w:rsid w:val="00B55483"/>
    <w:rsid w:val="00B568BD"/>
    <w:rsid w:val="00B57545"/>
    <w:rsid w:val="00B62280"/>
    <w:rsid w:val="00B642F5"/>
    <w:rsid w:val="00B64D70"/>
    <w:rsid w:val="00B70920"/>
    <w:rsid w:val="00B83F0A"/>
    <w:rsid w:val="00B914B9"/>
    <w:rsid w:val="00B9158D"/>
    <w:rsid w:val="00B931E1"/>
    <w:rsid w:val="00B97AB1"/>
    <w:rsid w:val="00BA0FA5"/>
    <w:rsid w:val="00BA2AD8"/>
    <w:rsid w:val="00BA2E4B"/>
    <w:rsid w:val="00BA33F7"/>
    <w:rsid w:val="00BA4989"/>
    <w:rsid w:val="00BA5112"/>
    <w:rsid w:val="00BA7B05"/>
    <w:rsid w:val="00BB0627"/>
    <w:rsid w:val="00BB6770"/>
    <w:rsid w:val="00BB6897"/>
    <w:rsid w:val="00BC2441"/>
    <w:rsid w:val="00BC37F9"/>
    <w:rsid w:val="00BD1460"/>
    <w:rsid w:val="00BD3CED"/>
    <w:rsid w:val="00BD3D66"/>
    <w:rsid w:val="00BD421F"/>
    <w:rsid w:val="00BE2BB0"/>
    <w:rsid w:val="00BE4126"/>
    <w:rsid w:val="00BE63A6"/>
    <w:rsid w:val="00BF1FD0"/>
    <w:rsid w:val="00BF405B"/>
    <w:rsid w:val="00BF5FD6"/>
    <w:rsid w:val="00BF6E57"/>
    <w:rsid w:val="00BF7D79"/>
    <w:rsid w:val="00C12351"/>
    <w:rsid w:val="00C15236"/>
    <w:rsid w:val="00C15697"/>
    <w:rsid w:val="00C20835"/>
    <w:rsid w:val="00C21D6B"/>
    <w:rsid w:val="00C22D5E"/>
    <w:rsid w:val="00C25116"/>
    <w:rsid w:val="00C27320"/>
    <w:rsid w:val="00C278A9"/>
    <w:rsid w:val="00C30747"/>
    <w:rsid w:val="00C30781"/>
    <w:rsid w:val="00C31339"/>
    <w:rsid w:val="00C32C91"/>
    <w:rsid w:val="00C42EAF"/>
    <w:rsid w:val="00C50B6A"/>
    <w:rsid w:val="00C5212A"/>
    <w:rsid w:val="00C52560"/>
    <w:rsid w:val="00C62C79"/>
    <w:rsid w:val="00C67E19"/>
    <w:rsid w:val="00C75BA1"/>
    <w:rsid w:val="00C861C3"/>
    <w:rsid w:val="00C90C12"/>
    <w:rsid w:val="00CA325F"/>
    <w:rsid w:val="00CA479C"/>
    <w:rsid w:val="00CA5DB0"/>
    <w:rsid w:val="00CB2A7A"/>
    <w:rsid w:val="00CB2BE7"/>
    <w:rsid w:val="00CB4DAF"/>
    <w:rsid w:val="00CB5350"/>
    <w:rsid w:val="00CB6A38"/>
    <w:rsid w:val="00CC0B4C"/>
    <w:rsid w:val="00CC22B7"/>
    <w:rsid w:val="00CC466D"/>
    <w:rsid w:val="00CE0BB5"/>
    <w:rsid w:val="00CE5FD0"/>
    <w:rsid w:val="00CE642B"/>
    <w:rsid w:val="00CF04C8"/>
    <w:rsid w:val="00CF22CB"/>
    <w:rsid w:val="00CF58BF"/>
    <w:rsid w:val="00D0342D"/>
    <w:rsid w:val="00D0504D"/>
    <w:rsid w:val="00D07218"/>
    <w:rsid w:val="00D07AB5"/>
    <w:rsid w:val="00D1069D"/>
    <w:rsid w:val="00D12E68"/>
    <w:rsid w:val="00D31E26"/>
    <w:rsid w:val="00D352AE"/>
    <w:rsid w:val="00D40E38"/>
    <w:rsid w:val="00D42752"/>
    <w:rsid w:val="00D502E6"/>
    <w:rsid w:val="00D526BB"/>
    <w:rsid w:val="00D56D40"/>
    <w:rsid w:val="00D61345"/>
    <w:rsid w:val="00D63A32"/>
    <w:rsid w:val="00D64DCF"/>
    <w:rsid w:val="00D671C7"/>
    <w:rsid w:val="00D716E8"/>
    <w:rsid w:val="00D80917"/>
    <w:rsid w:val="00D80F05"/>
    <w:rsid w:val="00D85F21"/>
    <w:rsid w:val="00D8692A"/>
    <w:rsid w:val="00D9153E"/>
    <w:rsid w:val="00DB0E84"/>
    <w:rsid w:val="00DD0250"/>
    <w:rsid w:val="00DD1224"/>
    <w:rsid w:val="00DD219B"/>
    <w:rsid w:val="00DD22C1"/>
    <w:rsid w:val="00DD29CE"/>
    <w:rsid w:val="00DD32CA"/>
    <w:rsid w:val="00DD3CC7"/>
    <w:rsid w:val="00DE0B02"/>
    <w:rsid w:val="00DE5538"/>
    <w:rsid w:val="00DF0BDF"/>
    <w:rsid w:val="00DF4B82"/>
    <w:rsid w:val="00E0249D"/>
    <w:rsid w:val="00E024F7"/>
    <w:rsid w:val="00E048BF"/>
    <w:rsid w:val="00E05B09"/>
    <w:rsid w:val="00E05E16"/>
    <w:rsid w:val="00E12FCD"/>
    <w:rsid w:val="00E218C3"/>
    <w:rsid w:val="00E24F77"/>
    <w:rsid w:val="00E25544"/>
    <w:rsid w:val="00E25F2F"/>
    <w:rsid w:val="00E25F6D"/>
    <w:rsid w:val="00E30ADB"/>
    <w:rsid w:val="00E32E62"/>
    <w:rsid w:val="00E34A71"/>
    <w:rsid w:val="00E36C99"/>
    <w:rsid w:val="00E461F5"/>
    <w:rsid w:val="00E47223"/>
    <w:rsid w:val="00E47470"/>
    <w:rsid w:val="00E4754C"/>
    <w:rsid w:val="00E5225E"/>
    <w:rsid w:val="00E55649"/>
    <w:rsid w:val="00E60731"/>
    <w:rsid w:val="00E650A8"/>
    <w:rsid w:val="00E67CDB"/>
    <w:rsid w:val="00E72BAB"/>
    <w:rsid w:val="00E74842"/>
    <w:rsid w:val="00E763BE"/>
    <w:rsid w:val="00E77CED"/>
    <w:rsid w:val="00E806AC"/>
    <w:rsid w:val="00E9194E"/>
    <w:rsid w:val="00E931DD"/>
    <w:rsid w:val="00E976F2"/>
    <w:rsid w:val="00EA0515"/>
    <w:rsid w:val="00EA3476"/>
    <w:rsid w:val="00EA3CEB"/>
    <w:rsid w:val="00EA4420"/>
    <w:rsid w:val="00EA6F9E"/>
    <w:rsid w:val="00EA7A25"/>
    <w:rsid w:val="00EB1B2A"/>
    <w:rsid w:val="00EB4450"/>
    <w:rsid w:val="00EB7D91"/>
    <w:rsid w:val="00EC314F"/>
    <w:rsid w:val="00EC3881"/>
    <w:rsid w:val="00EC6B96"/>
    <w:rsid w:val="00ED061B"/>
    <w:rsid w:val="00ED1FA1"/>
    <w:rsid w:val="00ED3681"/>
    <w:rsid w:val="00ED47BB"/>
    <w:rsid w:val="00ED7394"/>
    <w:rsid w:val="00ED7F25"/>
    <w:rsid w:val="00EE2673"/>
    <w:rsid w:val="00EE36FD"/>
    <w:rsid w:val="00EE4146"/>
    <w:rsid w:val="00EE4C12"/>
    <w:rsid w:val="00EE7007"/>
    <w:rsid w:val="00EE7747"/>
    <w:rsid w:val="00EE7FD2"/>
    <w:rsid w:val="00EE7FE8"/>
    <w:rsid w:val="00EF2ACF"/>
    <w:rsid w:val="00EF3F19"/>
    <w:rsid w:val="00EF4AFB"/>
    <w:rsid w:val="00F00716"/>
    <w:rsid w:val="00F007B4"/>
    <w:rsid w:val="00F04A2D"/>
    <w:rsid w:val="00F07D53"/>
    <w:rsid w:val="00F10767"/>
    <w:rsid w:val="00F1622A"/>
    <w:rsid w:val="00F20050"/>
    <w:rsid w:val="00F232CD"/>
    <w:rsid w:val="00F260CC"/>
    <w:rsid w:val="00F26A6A"/>
    <w:rsid w:val="00F30C6D"/>
    <w:rsid w:val="00F33040"/>
    <w:rsid w:val="00F422FF"/>
    <w:rsid w:val="00F43B9D"/>
    <w:rsid w:val="00F47BE0"/>
    <w:rsid w:val="00F60984"/>
    <w:rsid w:val="00F67396"/>
    <w:rsid w:val="00F71101"/>
    <w:rsid w:val="00F72121"/>
    <w:rsid w:val="00F730B0"/>
    <w:rsid w:val="00F73763"/>
    <w:rsid w:val="00F81710"/>
    <w:rsid w:val="00F82A88"/>
    <w:rsid w:val="00F83A8B"/>
    <w:rsid w:val="00F84C99"/>
    <w:rsid w:val="00F91387"/>
    <w:rsid w:val="00F91F28"/>
    <w:rsid w:val="00FA2CF9"/>
    <w:rsid w:val="00FA74A9"/>
    <w:rsid w:val="00FA7BD9"/>
    <w:rsid w:val="00FB2114"/>
    <w:rsid w:val="00FB516C"/>
    <w:rsid w:val="00FB76B5"/>
    <w:rsid w:val="00FC058B"/>
    <w:rsid w:val="00FC11F8"/>
    <w:rsid w:val="00FD2B96"/>
    <w:rsid w:val="00FD5EBD"/>
    <w:rsid w:val="00FD6D24"/>
    <w:rsid w:val="00FE389D"/>
    <w:rsid w:val="00FE4AF2"/>
    <w:rsid w:val="00FE5888"/>
    <w:rsid w:val="00FF20F9"/>
    <w:rsid w:val="00FF2728"/>
    <w:rsid w:val="00FF3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2272E1"/>
  <w15:docId w15:val="{86E6F5C6-F176-4469-9C8F-AB7BAA410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53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3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476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15E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15E3"/>
    <w:rPr>
      <w:sz w:val="20"/>
      <w:szCs w:val="20"/>
    </w:rPr>
  </w:style>
  <w:style w:type="character" w:styleId="CommentReference">
    <w:name w:val="annotation reference"/>
    <w:rsid w:val="005815E3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2D4B0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31E2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832CE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8553A0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rsid w:val="00D12E68"/>
    <w:rPr>
      <w:rFonts w:ascii="Times New Roman" w:eastAsia="Times New Roman" w:hAnsi="Times New Roman" w:cs="Times New Roman"/>
      <w:color w:val="383838"/>
      <w:shd w:val="clear" w:color="auto" w:fill="FFFFFF"/>
    </w:rPr>
  </w:style>
  <w:style w:type="paragraph" w:styleId="BodyText">
    <w:name w:val="Body Text"/>
    <w:basedOn w:val="Normal"/>
    <w:link w:val="BodyTextChar"/>
    <w:qFormat/>
    <w:rsid w:val="00D12E68"/>
    <w:pPr>
      <w:widowControl w:val="0"/>
      <w:shd w:val="clear" w:color="auto" w:fill="FFFFFF"/>
      <w:spacing w:after="80" w:line="240" w:lineRule="auto"/>
      <w:ind w:firstLine="20"/>
    </w:pPr>
    <w:rPr>
      <w:rFonts w:ascii="Times New Roman" w:eastAsia="Times New Roman" w:hAnsi="Times New Roman" w:cs="Times New Roman"/>
      <w:color w:val="383838"/>
    </w:rPr>
  </w:style>
  <w:style w:type="character" w:customStyle="1" w:styleId="BodyTextChar1">
    <w:name w:val="Body Text Char1"/>
    <w:basedOn w:val="DefaultParagraphFont"/>
    <w:uiPriority w:val="99"/>
    <w:semiHidden/>
    <w:rsid w:val="00D12E68"/>
  </w:style>
  <w:style w:type="paragraph" w:styleId="HTMLPreformatted">
    <w:name w:val="HTML Preformatted"/>
    <w:basedOn w:val="Normal"/>
    <w:link w:val="HTMLPreformattedChar"/>
    <w:uiPriority w:val="99"/>
    <w:unhideWhenUsed/>
    <w:rsid w:val="00EF3F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bg-BG" w:eastAsia="bg-BG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F3F19"/>
    <w:rPr>
      <w:rFonts w:ascii="Courier New" w:eastAsia="Times New Roman" w:hAnsi="Courier New" w:cs="Courier New"/>
      <w:sz w:val="20"/>
      <w:szCs w:val="20"/>
      <w:lang w:val="bg-BG" w:eastAsia="bg-BG"/>
    </w:rPr>
  </w:style>
  <w:style w:type="character" w:customStyle="1" w:styleId="filled-value">
    <w:name w:val="filled-value"/>
    <w:basedOn w:val="DefaultParagraphFont"/>
    <w:rsid w:val="00EF3F1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73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7396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E763BE"/>
    <w:rPr>
      <w:color w:val="808080"/>
    </w:rPr>
  </w:style>
  <w:style w:type="paragraph" w:styleId="NoSpacing">
    <w:name w:val="No Spacing"/>
    <w:link w:val="NoSpacingChar"/>
    <w:uiPriority w:val="1"/>
    <w:qFormat/>
    <w:rsid w:val="00E763B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E763BE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CF04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04C8"/>
  </w:style>
  <w:style w:type="paragraph" w:styleId="Footer">
    <w:name w:val="footer"/>
    <w:basedOn w:val="Normal"/>
    <w:link w:val="FooterChar"/>
    <w:uiPriority w:val="99"/>
    <w:unhideWhenUsed/>
    <w:rsid w:val="00CF04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04C8"/>
  </w:style>
  <w:style w:type="paragraph" w:styleId="Revision">
    <w:name w:val="Revision"/>
    <w:hidden/>
    <w:uiPriority w:val="99"/>
    <w:semiHidden/>
    <w:rsid w:val="00644B0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29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76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021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044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42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55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3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150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75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489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5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69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25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4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8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42346F-2CEA-4287-9FDB-11AFFC295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1817</Words>
  <Characters>10358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TsBrachkova</dc:creator>
  <cp:lastModifiedBy>OPOS BG64</cp:lastModifiedBy>
  <cp:revision>2</cp:revision>
  <cp:lastPrinted>2022-04-26T08:45:00Z</cp:lastPrinted>
  <dcterms:created xsi:type="dcterms:W3CDTF">2022-08-03T09:04:00Z</dcterms:created>
  <dcterms:modified xsi:type="dcterms:W3CDTF">2022-08-03T09:04:00Z</dcterms:modified>
</cp:coreProperties>
</file>