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E50D0" w14:textId="01280DAB" w:rsidR="00901031" w:rsidRPr="00F1058E" w:rsidRDefault="008E7A09" w:rsidP="008E7A09">
      <w:pPr>
        <w:jc w:val="right"/>
        <w:rPr>
          <w:b/>
          <w:caps/>
          <w:sz w:val="22"/>
          <w:szCs w:val="22"/>
          <w:lang w:val="en-US"/>
        </w:rPr>
      </w:pPr>
      <w:r w:rsidRPr="008E7A09">
        <w:rPr>
          <w:b/>
          <w:caps/>
          <w:sz w:val="22"/>
          <w:szCs w:val="22"/>
        </w:rPr>
        <w:t>проект</w:t>
      </w:r>
      <w:r w:rsidR="00F1058E">
        <w:rPr>
          <w:b/>
          <w:caps/>
          <w:sz w:val="22"/>
          <w:szCs w:val="22"/>
          <w:lang w:val="en-US"/>
        </w:rPr>
        <w:t>!</w:t>
      </w:r>
    </w:p>
    <w:p w14:paraId="24DF2C1B" w14:textId="77777777" w:rsidR="000033E2" w:rsidRPr="001C3966" w:rsidRDefault="009D0C6F" w:rsidP="009D0C6F">
      <w:pPr>
        <w:jc w:val="center"/>
        <w:rPr>
          <w:b/>
          <w:sz w:val="22"/>
          <w:szCs w:val="22"/>
        </w:rPr>
      </w:pPr>
      <w:r w:rsidRPr="001C3966">
        <w:rPr>
          <w:b/>
          <w:sz w:val="22"/>
          <w:szCs w:val="22"/>
        </w:rPr>
        <w:t xml:space="preserve">ИНДИКАТИВНА ГОДИШНА РАБОТНА ПРОГРАМА </w:t>
      </w:r>
      <w:r w:rsidR="00DC18F6" w:rsidRPr="001C3966">
        <w:rPr>
          <w:b/>
          <w:sz w:val="22"/>
          <w:szCs w:val="22"/>
        </w:rPr>
        <w:t xml:space="preserve">ЗА </w:t>
      </w:r>
      <w:r w:rsidRPr="001C3966">
        <w:rPr>
          <w:b/>
          <w:sz w:val="22"/>
          <w:szCs w:val="22"/>
        </w:rPr>
        <w:t>ПРОГРАМА „ОКОЛНА СРЕДА</w:t>
      </w:r>
      <w:r w:rsidR="00DA2FEB" w:rsidRPr="001C3966">
        <w:rPr>
          <w:b/>
          <w:sz w:val="22"/>
          <w:szCs w:val="22"/>
        </w:rPr>
        <w:t>“</w:t>
      </w:r>
      <w:r w:rsidRPr="001C3966">
        <w:rPr>
          <w:b/>
          <w:sz w:val="22"/>
          <w:szCs w:val="22"/>
        </w:rPr>
        <w:t xml:space="preserve"> 20</w:t>
      </w:r>
      <w:r w:rsidR="00DA2FEB" w:rsidRPr="001C3966">
        <w:rPr>
          <w:b/>
          <w:sz w:val="22"/>
          <w:szCs w:val="22"/>
        </w:rPr>
        <w:t xml:space="preserve">21 </w:t>
      </w:r>
      <w:r w:rsidR="000E15BF">
        <w:rPr>
          <w:b/>
          <w:sz w:val="22"/>
          <w:szCs w:val="22"/>
        </w:rPr>
        <w:t>–</w:t>
      </w:r>
      <w:r w:rsidR="00DA2FEB" w:rsidRPr="001C3966">
        <w:rPr>
          <w:b/>
          <w:sz w:val="22"/>
          <w:szCs w:val="22"/>
        </w:rPr>
        <w:t xml:space="preserve"> 2027</w:t>
      </w:r>
      <w:r w:rsidR="000E15BF">
        <w:rPr>
          <w:b/>
          <w:sz w:val="22"/>
          <w:szCs w:val="22"/>
        </w:rPr>
        <w:t xml:space="preserve"> г.</w:t>
      </w:r>
      <w:r w:rsidRPr="001C3966">
        <w:rPr>
          <w:rStyle w:val="FootnoteReference"/>
          <w:b/>
          <w:sz w:val="22"/>
          <w:szCs w:val="22"/>
        </w:rPr>
        <w:footnoteReference w:id="1"/>
      </w:r>
      <w:r w:rsidR="00DC18F6" w:rsidRPr="001C3966">
        <w:rPr>
          <w:b/>
          <w:sz w:val="22"/>
          <w:szCs w:val="22"/>
        </w:rPr>
        <w:t xml:space="preserve"> - </w:t>
      </w:r>
      <w:r w:rsidRPr="001C3966">
        <w:rPr>
          <w:b/>
          <w:sz w:val="22"/>
          <w:szCs w:val="22"/>
        </w:rPr>
        <w:t>20</w:t>
      </w:r>
      <w:r w:rsidR="00005B74" w:rsidRPr="001C3966">
        <w:rPr>
          <w:b/>
          <w:sz w:val="22"/>
          <w:szCs w:val="22"/>
        </w:rPr>
        <w:t>2</w:t>
      </w:r>
      <w:r w:rsidR="00DA2FEB" w:rsidRPr="001C3966">
        <w:rPr>
          <w:b/>
          <w:sz w:val="22"/>
          <w:szCs w:val="22"/>
        </w:rPr>
        <w:t>3</w:t>
      </w:r>
      <w:r w:rsidRPr="001C3966">
        <w:rPr>
          <w:b/>
          <w:sz w:val="22"/>
          <w:szCs w:val="22"/>
        </w:rPr>
        <w:t xml:space="preserve"> ГОДИНА</w:t>
      </w:r>
    </w:p>
    <w:p w14:paraId="20ABDB0E" w14:textId="77777777" w:rsidR="009D0C6F" w:rsidRPr="001C3966" w:rsidRDefault="009D0C6F" w:rsidP="009D0C6F">
      <w:pPr>
        <w:jc w:val="center"/>
        <w:rPr>
          <w:b/>
          <w:sz w:val="18"/>
          <w:szCs w:val="18"/>
        </w:rPr>
      </w:pPr>
    </w:p>
    <w:tbl>
      <w:tblPr>
        <w:tblpPr w:leftFromText="141" w:rightFromText="141" w:vertAnchor="text" w:tblpY="1"/>
        <w:tblOverlap w:val="neve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5"/>
        <w:gridCol w:w="978"/>
        <w:gridCol w:w="142"/>
        <w:gridCol w:w="1259"/>
        <w:gridCol w:w="838"/>
        <w:gridCol w:w="557"/>
        <w:gridCol w:w="838"/>
        <w:gridCol w:w="1266"/>
        <w:gridCol w:w="1962"/>
        <w:gridCol w:w="1121"/>
        <w:gridCol w:w="696"/>
        <w:gridCol w:w="1124"/>
        <w:gridCol w:w="1115"/>
        <w:gridCol w:w="7"/>
        <w:gridCol w:w="831"/>
        <w:gridCol w:w="7"/>
        <w:gridCol w:w="699"/>
        <w:gridCol w:w="145"/>
        <w:gridCol w:w="554"/>
        <w:gridCol w:w="145"/>
        <w:gridCol w:w="868"/>
      </w:tblGrid>
      <w:tr w:rsidR="00DC18F6" w:rsidRPr="001C3966" w14:paraId="7F6D5A3F" w14:textId="77777777" w:rsidTr="006A7C1D">
        <w:trPr>
          <w:trHeight w:val="706"/>
          <w:tblHeader/>
        </w:trPr>
        <w:tc>
          <w:tcPr>
            <w:tcW w:w="80" w:type="pct"/>
            <w:vMerge w:val="restart"/>
            <w:shd w:val="clear" w:color="auto" w:fill="auto"/>
            <w:vAlign w:val="center"/>
          </w:tcPr>
          <w:p w14:paraId="7BFF7A5B" w14:textId="77777777" w:rsidR="009C1D95" w:rsidRPr="001C3966" w:rsidRDefault="009C1D95" w:rsidP="003F13A3">
            <w:pPr>
              <w:widowControl w:val="0"/>
              <w:spacing w:before="120"/>
              <w:ind w:left="-108" w:right="-108"/>
              <w:jc w:val="center"/>
              <w:rPr>
                <w:b/>
                <w:sz w:val="14"/>
                <w:szCs w:val="14"/>
              </w:rPr>
            </w:pPr>
            <w:r w:rsidRPr="001C3966">
              <w:rPr>
                <w:b/>
                <w:sz w:val="14"/>
                <w:szCs w:val="14"/>
              </w:rPr>
              <w:t>№</w:t>
            </w:r>
          </w:p>
        </w:tc>
        <w:tc>
          <w:tcPr>
            <w:tcW w:w="364" w:type="pct"/>
            <w:gridSpan w:val="2"/>
            <w:vMerge w:val="restart"/>
            <w:shd w:val="clear" w:color="auto" w:fill="auto"/>
            <w:vAlign w:val="center"/>
          </w:tcPr>
          <w:p w14:paraId="1305DFD6" w14:textId="77777777" w:rsidR="009C1D95" w:rsidRPr="001C3966" w:rsidRDefault="009C1D95" w:rsidP="003F13A3">
            <w:pPr>
              <w:ind w:left="-113" w:right="-108"/>
              <w:jc w:val="center"/>
              <w:rPr>
                <w:b/>
                <w:sz w:val="14"/>
                <w:szCs w:val="14"/>
              </w:rPr>
            </w:pPr>
            <w:r w:rsidRPr="001C3966">
              <w:rPr>
                <w:b/>
                <w:sz w:val="14"/>
                <w:szCs w:val="14"/>
              </w:rPr>
              <w:t xml:space="preserve">Наименование </w:t>
            </w:r>
          </w:p>
          <w:p w14:paraId="6368C212" w14:textId="77777777" w:rsidR="009C1D95" w:rsidRPr="001C3966" w:rsidRDefault="009C1D95" w:rsidP="003F13A3">
            <w:pPr>
              <w:ind w:left="-113" w:right="-108"/>
              <w:jc w:val="center"/>
              <w:rPr>
                <w:b/>
                <w:sz w:val="14"/>
                <w:szCs w:val="14"/>
              </w:rPr>
            </w:pPr>
            <w:r w:rsidRPr="001C3966">
              <w:rPr>
                <w:b/>
                <w:sz w:val="14"/>
                <w:szCs w:val="14"/>
              </w:rPr>
              <w:t xml:space="preserve">на  </w:t>
            </w:r>
          </w:p>
          <w:p w14:paraId="44EA289F" w14:textId="77777777" w:rsidR="009C1D95" w:rsidRPr="001C3966" w:rsidRDefault="009C1D95" w:rsidP="003F13A3">
            <w:pPr>
              <w:ind w:left="-113" w:right="-108"/>
              <w:jc w:val="center"/>
              <w:rPr>
                <w:b/>
                <w:sz w:val="14"/>
                <w:szCs w:val="14"/>
              </w:rPr>
            </w:pPr>
            <w:r w:rsidRPr="001C3966">
              <w:rPr>
                <w:b/>
                <w:sz w:val="14"/>
                <w:szCs w:val="14"/>
              </w:rPr>
              <w:t xml:space="preserve">процедурата </w:t>
            </w:r>
          </w:p>
        </w:tc>
        <w:tc>
          <w:tcPr>
            <w:tcW w:w="409" w:type="pct"/>
            <w:vMerge w:val="restart"/>
            <w:shd w:val="clear" w:color="auto" w:fill="auto"/>
            <w:vAlign w:val="center"/>
          </w:tcPr>
          <w:p w14:paraId="66252DCE" w14:textId="77777777" w:rsidR="009C1D95" w:rsidRPr="001C3966" w:rsidRDefault="009C1D95" w:rsidP="003F13A3">
            <w:pPr>
              <w:ind w:left="-113" w:right="-108"/>
              <w:jc w:val="center"/>
              <w:rPr>
                <w:b/>
                <w:sz w:val="14"/>
                <w:szCs w:val="14"/>
              </w:rPr>
            </w:pPr>
            <w:r w:rsidRPr="001C3966">
              <w:rPr>
                <w:b/>
                <w:sz w:val="14"/>
                <w:szCs w:val="14"/>
              </w:rPr>
              <w:t>Цели на предоставяната</w:t>
            </w:r>
          </w:p>
          <w:p w14:paraId="3B5B3411" w14:textId="77777777" w:rsidR="009C1D95" w:rsidRPr="001C3966" w:rsidRDefault="009C1D95" w:rsidP="003F13A3">
            <w:pPr>
              <w:ind w:left="-113" w:right="-108"/>
              <w:jc w:val="center"/>
              <w:rPr>
                <w:b/>
                <w:sz w:val="14"/>
                <w:szCs w:val="14"/>
              </w:rPr>
            </w:pPr>
            <w:r w:rsidRPr="001C3966">
              <w:rPr>
                <w:b/>
                <w:sz w:val="14"/>
                <w:szCs w:val="14"/>
              </w:rPr>
              <w:t xml:space="preserve"> БФП</w:t>
            </w:r>
            <w:r w:rsidRPr="001C3966">
              <w:rPr>
                <w:rStyle w:val="FootnoteReference"/>
                <w:b/>
                <w:sz w:val="14"/>
                <w:szCs w:val="14"/>
              </w:rPr>
              <w:footnoteReference w:id="2"/>
            </w:r>
            <w:r w:rsidRPr="001C3966">
              <w:rPr>
                <w:b/>
                <w:sz w:val="14"/>
                <w:szCs w:val="14"/>
              </w:rPr>
              <w:t xml:space="preserve"> по  процедурата</w:t>
            </w:r>
          </w:p>
        </w:tc>
        <w:tc>
          <w:tcPr>
            <w:tcW w:w="272" w:type="pct"/>
            <w:vMerge w:val="restart"/>
            <w:shd w:val="clear" w:color="auto" w:fill="auto"/>
            <w:vAlign w:val="center"/>
          </w:tcPr>
          <w:p w14:paraId="34E95029" w14:textId="77777777" w:rsidR="009C1D95" w:rsidRPr="001C3966" w:rsidRDefault="009C1D95" w:rsidP="003F13A3">
            <w:pPr>
              <w:ind w:left="-108" w:right="-85"/>
              <w:jc w:val="center"/>
              <w:rPr>
                <w:b/>
                <w:sz w:val="14"/>
                <w:szCs w:val="14"/>
              </w:rPr>
            </w:pPr>
            <w:r w:rsidRPr="001C3966">
              <w:rPr>
                <w:b/>
                <w:sz w:val="14"/>
                <w:szCs w:val="14"/>
              </w:rPr>
              <w:t>Начин на провеждане на процедурата съгласно чл. 2 от ПМС № 162 от</w:t>
            </w:r>
            <w:r w:rsidRPr="001C3966">
              <w:rPr>
                <w:b/>
                <w:sz w:val="14"/>
                <w:szCs w:val="14"/>
              </w:rPr>
              <w:br/>
              <w:t>2016 г.</w:t>
            </w:r>
          </w:p>
        </w:tc>
        <w:tc>
          <w:tcPr>
            <w:tcW w:w="181" w:type="pct"/>
            <w:vMerge w:val="restart"/>
            <w:shd w:val="clear" w:color="auto" w:fill="auto"/>
            <w:vAlign w:val="center"/>
          </w:tcPr>
          <w:p w14:paraId="75B50284" w14:textId="77777777" w:rsidR="009C1D95" w:rsidRPr="001C3966" w:rsidRDefault="009C1D95" w:rsidP="003F13A3">
            <w:pPr>
              <w:spacing w:before="120"/>
              <w:ind w:left="-109" w:right="-108"/>
              <w:jc w:val="center"/>
              <w:rPr>
                <w:b/>
                <w:sz w:val="12"/>
                <w:szCs w:val="12"/>
              </w:rPr>
            </w:pPr>
            <w:r w:rsidRPr="001C3966">
              <w:rPr>
                <w:b/>
                <w:sz w:val="12"/>
                <w:szCs w:val="12"/>
              </w:rPr>
              <w:t>Извършване на предварителен подбор на концепции за проектни предложения</w:t>
            </w:r>
            <w:r w:rsidRPr="001C3966">
              <w:rPr>
                <w:rStyle w:val="FootnoteReference"/>
                <w:b/>
                <w:sz w:val="12"/>
                <w:szCs w:val="12"/>
              </w:rPr>
              <w:footnoteReference w:id="3"/>
            </w:r>
          </w:p>
        </w:tc>
        <w:tc>
          <w:tcPr>
            <w:tcW w:w="272" w:type="pct"/>
            <w:vMerge w:val="restart"/>
            <w:shd w:val="clear" w:color="auto" w:fill="auto"/>
            <w:vAlign w:val="center"/>
          </w:tcPr>
          <w:p w14:paraId="3C2E890D" w14:textId="77777777" w:rsidR="009C1D95" w:rsidRPr="008E3269" w:rsidRDefault="009C1D95" w:rsidP="003F13A3">
            <w:pPr>
              <w:spacing w:before="120"/>
              <w:ind w:left="-129" w:right="-107"/>
              <w:jc w:val="center"/>
              <w:rPr>
                <w:b/>
                <w:sz w:val="14"/>
                <w:szCs w:val="14"/>
              </w:rPr>
            </w:pPr>
            <w:r w:rsidRPr="008E3269">
              <w:rPr>
                <w:b/>
                <w:sz w:val="14"/>
                <w:szCs w:val="14"/>
              </w:rPr>
              <w:t>Общ размер на БФП  по процедурата (лв.)</w:t>
            </w:r>
          </w:p>
        </w:tc>
        <w:tc>
          <w:tcPr>
            <w:tcW w:w="411" w:type="pct"/>
            <w:vMerge w:val="restart"/>
            <w:shd w:val="clear" w:color="auto" w:fill="auto"/>
            <w:vAlign w:val="center"/>
          </w:tcPr>
          <w:p w14:paraId="604C7E61" w14:textId="77777777" w:rsidR="009C1D95" w:rsidRPr="001C3966" w:rsidRDefault="009C1D95" w:rsidP="003F13A3">
            <w:pPr>
              <w:spacing w:before="120"/>
              <w:ind w:left="-109" w:right="-111"/>
              <w:jc w:val="center"/>
              <w:rPr>
                <w:b/>
                <w:sz w:val="14"/>
                <w:szCs w:val="14"/>
              </w:rPr>
            </w:pPr>
            <w:r w:rsidRPr="001C3966">
              <w:rPr>
                <w:b/>
                <w:sz w:val="14"/>
                <w:szCs w:val="14"/>
              </w:rPr>
              <w:t>Допустими кандидати</w:t>
            </w:r>
          </w:p>
        </w:tc>
        <w:tc>
          <w:tcPr>
            <w:tcW w:w="637" w:type="pct"/>
            <w:vMerge w:val="restart"/>
            <w:shd w:val="clear" w:color="auto" w:fill="auto"/>
            <w:vAlign w:val="center"/>
          </w:tcPr>
          <w:p w14:paraId="71993417" w14:textId="77777777" w:rsidR="00C00AC1" w:rsidRPr="001C3966" w:rsidRDefault="009C1D95" w:rsidP="003F13A3">
            <w:pPr>
              <w:spacing w:before="120"/>
              <w:ind w:left="-113" w:right="-125"/>
              <w:jc w:val="center"/>
              <w:rPr>
                <w:b/>
                <w:sz w:val="14"/>
                <w:szCs w:val="14"/>
              </w:rPr>
            </w:pPr>
            <w:r w:rsidRPr="001C3966">
              <w:rPr>
                <w:b/>
                <w:sz w:val="14"/>
                <w:szCs w:val="14"/>
              </w:rPr>
              <w:t xml:space="preserve">Примерни           </w:t>
            </w:r>
          </w:p>
          <w:p w14:paraId="1D7042EE" w14:textId="77777777" w:rsidR="009C1D95" w:rsidRPr="001C3966" w:rsidRDefault="009C1D95" w:rsidP="003F13A3">
            <w:pPr>
              <w:ind w:left="-113" w:right="-125"/>
              <w:jc w:val="center"/>
              <w:rPr>
                <w:b/>
                <w:sz w:val="14"/>
                <w:szCs w:val="14"/>
              </w:rPr>
            </w:pPr>
            <w:r w:rsidRPr="001C3966">
              <w:rPr>
                <w:b/>
                <w:sz w:val="14"/>
                <w:szCs w:val="14"/>
              </w:rPr>
              <w:t xml:space="preserve"> допустими дейности</w:t>
            </w:r>
          </w:p>
        </w:tc>
        <w:tc>
          <w:tcPr>
            <w:tcW w:w="364" w:type="pct"/>
            <w:vMerge w:val="restart"/>
            <w:shd w:val="clear" w:color="auto" w:fill="auto"/>
            <w:vAlign w:val="center"/>
          </w:tcPr>
          <w:p w14:paraId="76C45F94" w14:textId="77777777" w:rsidR="009C1D95" w:rsidRPr="001C3966" w:rsidRDefault="009C1D95" w:rsidP="003F13A3">
            <w:pPr>
              <w:spacing w:before="120"/>
              <w:ind w:left="-108" w:right="-106"/>
              <w:jc w:val="center"/>
              <w:rPr>
                <w:b/>
                <w:sz w:val="14"/>
                <w:szCs w:val="14"/>
              </w:rPr>
            </w:pPr>
            <w:r w:rsidRPr="001C3966">
              <w:rPr>
                <w:b/>
                <w:sz w:val="14"/>
                <w:szCs w:val="14"/>
              </w:rPr>
              <w:t>Категории          допустими разходи</w:t>
            </w:r>
            <w:r w:rsidRPr="001C3966">
              <w:rPr>
                <w:rStyle w:val="FootnoteReference"/>
                <w:b/>
                <w:sz w:val="14"/>
                <w:szCs w:val="14"/>
              </w:rPr>
              <w:footnoteReference w:id="4"/>
            </w:r>
          </w:p>
        </w:tc>
        <w:tc>
          <w:tcPr>
            <w:tcW w:w="226" w:type="pct"/>
            <w:vMerge w:val="restart"/>
            <w:shd w:val="clear" w:color="auto" w:fill="auto"/>
            <w:vAlign w:val="center"/>
          </w:tcPr>
          <w:p w14:paraId="669396AB" w14:textId="77777777" w:rsidR="009C1D95" w:rsidRPr="001C3966" w:rsidRDefault="009C1D95" w:rsidP="003F13A3">
            <w:pPr>
              <w:spacing w:before="120"/>
              <w:ind w:left="-108" w:right="-108"/>
              <w:jc w:val="center"/>
              <w:rPr>
                <w:b/>
                <w:sz w:val="14"/>
                <w:szCs w:val="14"/>
              </w:rPr>
            </w:pPr>
            <w:r w:rsidRPr="001C3966">
              <w:rPr>
                <w:b/>
                <w:sz w:val="14"/>
                <w:szCs w:val="14"/>
              </w:rPr>
              <w:t xml:space="preserve">Максимален </w:t>
            </w:r>
          </w:p>
          <w:p w14:paraId="4707F929" w14:textId="77777777" w:rsidR="009C1D95" w:rsidRPr="001C3966" w:rsidRDefault="009C1D95" w:rsidP="003F13A3">
            <w:pPr>
              <w:ind w:left="-108" w:right="-108"/>
              <w:jc w:val="center"/>
              <w:rPr>
                <w:b/>
                <w:sz w:val="14"/>
                <w:szCs w:val="14"/>
              </w:rPr>
            </w:pPr>
            <w:r w:rsidRPr="001C3966">
              <w:rPr>
                <w:b/>
                <w:sz w:val="14"/>
                <w:szCs w:val="14"/>
              </w:rPr>
              <w:t>% на съ-финансиране</w:t>
            </w:r>
          </w:p>
        </w:tc>
        <w:tc>
          <w:tcPr>
            <w:tcW w:w="365" w:type="pct"/>
            <w:vMerge w:val="restart"/>
            <w:shd w:val="clear" w:color="auto" w:fill="auto"/>
            <w:vAlign w:val="center"/>
          </w:tcPr>
          <w:p w14:paraId="17EE67F9" w14:textId="77777777" w:rsidR="009C1D95" w:rsidRPr="001C3966" w:rsidRDefault="009C1D95" w:rsidP="003F13A3">
            <w:pPr>
              <w:tabs>
                <w:tab w:val="left" w:pos="601"/>
              </w:tabs>
              <w:spacing w:before="120"/>
              <w:ind w:left="-108" w:right="-108"/>
              <w:jc w:val="center"/>
              <w:rPr>
                <w:b/>
                <w:sz w:val="14"/>
                <w:szCs w:val="14"/>
              </w:rPr>
            </w:pPr>
            <w:r w:rsidRPr="001C3966">
              <w:rPr>
                <w:b/>
                <w:sz w:val="14"/>
                <w:szCs w:val="14"/>
              </w:rPr>
              <w:t>Дата на обявяване на процедурата</w:t>
            </w:r>
            <w:r w:rsidRPr="001C3966">
              <w:rPr>
                <w:rStyle w:val="FootnoteReference"/>
                <w:b/>
                <w:sz w:val="14"/>
                <w:szCs w:val="14"/>
              </w:rPr>
              <w:footnoteReference w:id="5"/>
            </w:r>
          </w:p>
        </w:tc>
        <w:tc>
          <w:tcPr>
            <w:tcW w:w="362" w:type="pct"/>
            <w:vMerge w:val="restart"/>
            <w:shd w:val="clear" w:color="auto" w:fill="auto"/>
            <w:vAlign w:val="center"/>
          </w:tcPr>
          <w:p w14:paraId="30177946" w14:textId="77777777" w:rsidR="009C1D95" w:rsidRPr="001C3966" w:rsidRDefault="009C1D95" w:rsidP="003F13A3">
            <w:pPr>
              <w:spacing w:before="120"/>
              <w:ind w:left="-107" w:right="-108"/>
              <w:jc w:val="center"/>
              <w:rPr>
                <w:b/>
                <w:sz w:val="14"/>
                <w:szCs w:val="14"/>
              </w:rPr>
            </w:pPr>
            <w:r w:rsidRPr="001C3966">
              <w:rPr>
                <w:b/>
                <w:sz w:val="14"/>
                <w:szCs w:val="14"/>
              </w:rPr>
              <w:t>Краен срок за подаване на проектни предложения</w:t>
            </w:r>
            <w:r w:rsidRPr="001C3966">
              <w:rPr>
                <w:rStyle w:val="FootnoteReference"/>
                <w:b/>
                <w:sz w:val="14"/>
                <w:szCs w:val="14"/>
              </w:rPr>
              <w:footnoteReference w:id="6"/>
            </w:r>
          </w:p>
        </w:tc>
        <w:tc>
          <w:tcPr>
            <w:tcW w:w="501" w:type="pct"/>
            <w:gridSpan w:val="4"/>
            <w:shd w:val="clear" w:color="auto" w:fill="auto"/>
            <w:vAlign w:val="center"/>
          </w:tcPr>
          <w:p w14:paraId="0F9446A7" w14:textId="77777777" w:rsidR="009C1D95" w:rsidRPr="001C3966" w:rsidRDefault="009C1D95" w:rsidP="003F13A3">
            <w:pPr>
              <w:spacing w:before="120"/>
              <w:ind w:left="-102" w:right="-146"/>
              <w:jc w:val="center"/>
              <w:rPr>
                <w:b/>
                <w:sz w:val="14"/>
                <w:szCs w:val="14"/>
              </w:rPr>
            </w:pPr>
            <w:r w:rsidRPr="001C3966">
              <w:rPr>
                <w:b/>
                <w:sz w:val="14"/>
                <w:szCs w:val="14"/>
              </w:rPr>
              <w:t>Представлява ли процедурата/част от нея</w:t>
            </w:r>
            <w:r w:rsidRPr="001C3966">
              <w:rPr>
                <w:rStyle w:val="FootnoteReference"/>
                <w:b/>
                <w:sz w:val="14"/>
                <w:szCs w:val="14"/>
              </w:rPr>
              <w:footnoteReference w:id="7"/>
            </w:r>
          </w:p>
        </w:tc>
        <w:tc>
          <w:tcPr>
            <w:tcW w:w="556" w:type="pct"/>
            <w:gridSpan w:val="4"/>
            <w:shd w:val="clear" w:color="auto" w:fill="auto"/>
            <w:vAlign w:val="center"/>
          </w:tcPr>
          <w:p w14:paraId="46672E70" w14:textId="77777777" w:rsidR="009C1D95" w:rsidRPr="001C3966" w:rsidRDefault="009C1D95" w:rsidP="003F13A3">
            <w:pPr>
              <w:spacing w:before="120"/>
              <w:ind w:left="-109" w:right="-107"/>
              <w:jc w:val="center"/>
              <w:rPr>
                <w:b/>
                <w:sz w:val="14"/>
                <w:szCs w:val="14"/>
              </w:rPr>
            </w:pPr>
            <w:r w:rsidRPr="001C3966">
              <w:rPr>
                <w:b/>
                <w:sz w:val="14"/>
                <w:szCs w:val="14"/>
              </w:rPr>
              <w:t>Размер на БФП за проект (лв.)</w:t>
            </w:r>
            <w:r w:rsidRPr="001C3966">
              <w:rPr>
                <w:rStyle w:val="FootnoteReference"/>
                <w:b/>
                <w:sz w:val="14"/>
                <w:szCs w:val="14"/>
              </w:rPr>
              <w:footnoteReference w:id="8"/>
            </w:r>
          </w:p>
        </w:tc>
      </w:tr>
      <w:tr w:rsidR="00DC18F6" w:rsidRPr="001C3966" w14:paraId="3A80AE87" w14:textId="77777777" w:rsidTr="002A0F20">
        <w:trPr>
          <w:trHeight w:val="392"/>
        </w:trPr>
        <w:tc>
          <w:tcPr>
            <w:tcW w:w="80" w:type="pct"/>
            <w:vMerge/>
            <w:shd w:val="clear" w:color="auto" w:fill="auto"/>
            <w:vAlign w:val="center"/>
          </w:tcPr>
          <w:p w14:paraId="212C21BE" w14:textId="77777777" w:rsidR="009C1D95" w:rsidRPr="001C3966" w:rsidRDefault="009C1D95" w:rsidP="003F13A3">
            <w:pPr>
              <w:ind w:left="-28"/>
              <w:jc w:val="center"/>
              <w:rPr>
                <w:b/>
                <w:sz w:val="14"/>
                <w:szCs w:val="14"/>
              </w:rPr>
            </w:pPr>
          </w:p>
        </w:tc>
        <w:tc>
          <w:tcPr>
            <w:tcW w:w="364" w:type="pct"/>
            <w:gridSpan w:val="2"/>
            <w:vMerge/>
            <w:shd w:val="clear" w:color="auto" w:fill="auto"/>
            <w:vAlign w:val="center"/>
          </w:tcPr>
          <w:p w14:paraId="35173D6E" w14:textId="77777777" w:rsidR="009C1D95" w:rsidRPr="001C3966" w:rsidRDefault="009C1D95" w:rsidP="003F13A3">
            <w:pPr>
              <w:jc w:val="center"/>
              <w:rPr>
                <w:b/>
                <w:sz w:val="14"/>
                <w:szCs w:val="14"/>
              </w:rPr>
            </w:pPr>
          </w:p>
        </w:tc>
        <w:tc>
          <w:tcPr>
            <w:tcW w:w="409" w:type="pct"/>
            <w:vMerge/>
            <w:shd w:val="clear" w:color="auto" w:fill="auto"/>
            <w:vAlign w:val="center"/>
          </w:tcPr>
          <w:p w14:paraId="579C82C5" w14:textId="77777777" w:rsidR="009C1D95" w:rsidRPr="001C3966" w:rsidRDefault="009C1D95" w:rsidP="003F13A3">
            <w:pPr>
              <w:jc w:val="center"/>
              <w:rPr>
                <w:b/>
                <w:sz w:val="14"/>
                <w:szCs w:val="14"/>
              </w:rPr>
            </w:pPr>
          </w:p>
        </w:tc>
        <w:tc>
          <w:tcPr>
            <w:tcW w:w="272" w:type="pct"/>
            <w:vMerge/>
            <w:shd w:val="clear" w:color="auto" w:fill="auto"/>
            <w:vAlign w:val="center"/>
          </w:tcPr>
          <w:p w14:paraId="2A51A94B" w14:textId="77777777" w:rsidR="009C1D95" w:rsidRPr="001C3966" w:rsidRDefault="009C1D95" w:rsidP="003F13A3">
            <w:pPr>
              <w:jc w:val="center"/>
              <w:rPr>
                <w:b/>
                <w:sz w:val="14"/>
                <w:szCs w:val="14"/>
              </w:rPr>
            </w:pPr>
          </w:p>
        </w:tc>
        <w:tc>
          <w:tcPr>
            <w:tcW w:w="181" w:type="pct"/>
            <w:vMerge/>
            <w:shd w:val="clear" w:color="auto" w:fill="auto"/>
            <w:vAlign w:val="center"/>
          </w:tcPr>
          <w:p w14:paraId="19D8610A" w14:textId="77777777" w:rsidR="009C1D95" w:rsidRPr="001C3966" w:rsidRDefault="009C1D95" w:rsidP="003F13A3">
            <w:pPr>
              <w:jc w:val="center"/>
              <w:rPr>
                <w:b/>
                <w:sz w:val="14"/>
                <w:szCs w:val="14"/>
              </w:rPr>
            </w:pPr>
          </w:p>
        </w:tc>
        <w:tc>
          <w:tcPr>
            <w:tcW w:w="272" w:type="pct"/>
            <w:vMerge/>
            <w:shd w:val="clear" w:color="auto" w:fill="auto"/>
            <w:vAlign w:val="center"/>
          </w:tcPr>
          <w:p w14:paraId="1D0F785A" w14:textId="77777777" w:rsidR="009C1D95" w:rsidRPr="008E3269" w:rsidRDefault="009C1D95" w:rsidP="003F13A3">
            <w:pPr>
              <w:jc w:val="center"/>
              <w:rPr>
                <w:b/>
                <w:sz w:val="14"/>
                <w:szCs w:val="14"/>
              </w:rPr>
            </w:pPr>
          </w:p>
        </w:tc>
        <w:tc>
          <w:tcPr>
            <w:tcW w:w="411" w:type="pct"/>
            <w:vMerge/>
            <w:shd w:val="clear" w:color="auto" w:fill="auto"/>
            <w:vAlign w:val="center"/>
          </w:tcPr>
          <w:p w14:paraId="7588E59D" w14:textId="77777777" w:rsidR="009C1D95" w:rsidRPr="001C3966" w:rsidRDefault="009C1D95" w:rsidP="003F13A3">
            <w:pPr>
              <w:jc w:val="center"/>
              <w:rPr>
                <w:b/>
                <w:sz w:val="14"/>
                <w:szCs w:val="14"/>
              </w:rPr>
            </w:pPr>
          </w:p>
        </w:tc>
        <w:tc>
          <w:tcPr>
            <w:tcW w:w="637" w:type="pct"/>
            <w:vMerge/>
            <w:shd w:val="clear" w:color="auto" w:fill="auto"/>
            <w:vAlign w:val="center"/>
          </w:tcPr>
          <w:p w14:paraId="1FDDBED5" w14:textId="77777777" w:rsidR="009C1D95" w:rsidRPr="001C3966" w:rsidRDefault="009C1D95" w:rsidP="003F13A3">
            <w:pPr>
              <w:jc w:val="center"/>
              <w:rPr>
                <w:b/>
                <w:sz w:val="14"/>
                <w:szCs w:val="14"/>
              </w:rPr>
            </w:pPr>
          </w:p>
        </w:tc>
        <w:tc>
          <w:tcPr>
            <w:tcW w:w="364" w:type="pct"/>
            <w:vMerge/>
            <w:shd w:val="clear" w:color="auto" w:fill="auto"/>
            <w:vAlign w:val="center"/>
          </w:tcPr>
          <w:p w14:paraId="18EEC287" w14:textId="77777777" w:rsidR="009C1D95" w:rsidRPr="001C3966" w:rsidRDefault="009C1D95" w:rsidP="003F13A3">
            <w:pPr>
              <w:jc w:val="center"/>
              <w:rPr>
                <w:b/>
                <w:sz w:val="14"/>
                <w:szCs w:val="14"/>
              </w:rPr>
            </w:pPr>
          </w:p>
        </w:tc>
        <w:tc>
          <w:tcPr>
            <w:tcW w:w="226" w:type="pct"/>
            <w:vMerge/>
            <w:shd w:val="clear" w:color="auto" w:fill="auto"/>
            <w:vAlign w:val="center"/>
          </w:tcPr>
          <w:p w14:paraId="1AA98405" w14:textId="77777777" w:rsidR="009C1D95" w:rsidRPr="001C3966" w:rsidRDefault="009C1D95" w:rsidP="003F13A3">
            <w:pPr>
              <w:jc w:val="center"/>
              <w:rPr>
                <w:b/>
                <w:sz w:val="14"/>
                <w:szCs w:val="14"/>
              </w:rPr>
            </w:pPr>
          </w:p>
        </w:tc>
        <w:tc>
          <w:tcPr>
            <w:tcW w:w="365" w:type="pct"/>
            <w:vMerge/>
            <w:shd w:val="clear" w:color="auto" w:fill="auto"/>
            <w:vAlign w:val="center"/>
          </w:tcPr>
          <w:p w14:paraId="743A7886" w14:textId="77777777" w:rsidR="009C1D95" w:rsidRPr="001C3966" w:rsidRDefault="009C1D95" w:rsidP="003F13A3">
            <w:pPr>
              <w:jc w:val="center"/>
              <w:rPr>
                <w:b/>
                <w:sz w:val="14"/>
                <w:szCs w:val="14"/>
              </w:rPr>
            </w:pPr>
          </w:p>
        </w:tc>
        <w:tc>
          <w:tcPr>
            <w:tcW w:w="362" w:type="pct"/>
            <w:vMerge/>
            <w:shd w:val="clear" w:color="auto" w:fill="auto"/>
            <w:vAlign w:val="center"/>
          </w:tcPr>
          <w:p w14:paraId="022E9C2D" w14:textId="77777777" w:rsidR="009C1D95" w:rsidRPr="001C3966" w:rsidRDefault="009C1D95" w:rsidP="003F13A3">
            <w:pPr>
              <w:jc w:val="center"/>
              <w:rPr>
                <w:b/>
                <w:sz w:val="14"/>
                <w:szCs w:val="14"/>
              </w:rPr>
            </w:pPr>
          </w:p>
        </w:tc>
        <w:tc>
          <w:tcPr>
            <w:tcW w:w="272" w:type="pct"/>
            <w:gridSpan w:val="2"/>
            <w:shd w:val="clear" w:color="auto" w:fill="auto"/>
            <w:vAlign w:val="center"/>
          </w:tcPr>
          <w:p w14:paraId="512A289D" w14:textId="77777777" w:rsidR="009C1D95" w:rsidRPr="001C3966" w:rsidRDefault="009C1D95" w:rsidP="003F13A3">
            <w:pPr>
              <w:ind w:left="-109" w:right="-55"/>
              <w:jc w:val="center"/>
              <w:rPr>
                <w:b/>
                <w:sz w:val="14"/>
                <w:szCs w:val="14"/>
              </w:rPr>
            </w:pPr>
            <w:r w:rsidRPr="001C3966">
              <w:rPr>
                <w:b/>
                <w:sz w:val="14"/>
                <w:szCs w:val="14"/>
              </w:rPr>
              <w:t>държавна помощ</w:t>
            </w:r>
            <w:r w:rsidRPr="001C3966">
              <w:rPr>
                <w:rStyle w:val="FootnoteReference"/>
                <w:b/>
                <w:sz w:val="14"/>
                <w:szCs w:val="14"/>
              </w:rPr>
              <w:footnoteReference w:id="9"/>
            </w:r>
          </w:p>
        </w:tc>
        <w:tc>
          <w:tcPr>
            <w:tcW w:w="229" w:type="pct"/>
            <w:gridSpan w:val="2"/>
            <w:shd w:val="clear" w:color="auto" w:fill="auto"/>
            <w:vAlign w:val="center"/>
          </w:tcPr>
          <w:p w14:paraId="5964E6B4" w14:textId="77777777" w:rsidR="009C1D95" w:rsidRPr="001C3966" w:rsidRDefault="009C1D95" w:rsidP="003F13A3">
            <w:pPr>
              <w:ind w:left="-108" w:right="-144"/>
              <w:jc w:val="center"/>
              <w:rPr>
                <w:b/>
                <w:sz w:val="14"/>
                <w:szCs w:val="14"/>
              </w:rPr>
            </w:pPr>
            <w:r w:rsidRPr="001C3966">
              <w:rPr>
                <w:b/>
                <w:sz w:val="14"/>
                <w:szCs w:val="14"/>
              </w:rPr>
              <w:t>минимална  помощ</w:t>
            </w:r>
            <w:r w:rsidRPr="001C3966">
              <w:rPr>
                <w:rStyle w:val="FootnoteReference"/>
                <w:b/>
                <w:sz w:val="14"/>
                <w:szCs w:val="14"/>
              </w:rPr>
              <w:footnoteReference w:id="10"/>
            </w:r>
          </w:p>
        </w:tc>
        <w:tc>
          <w:tcPr>
            <w:tcW w:w="227" w:type="pct"/>
            <w:gridSpan w:val="2"/>
            <w:shd w:val="clear" w:color="auto" w:fill="auto"/>
            <w:vAlign w:val="center"/>
          </w:tcPr>
          <w:p w14:paraId="0EF365CE" w14:textId="77777777" w:rsidR="009C1D95" w:rsidRPr="001C3966" w:rsidRDefault="009C1D95" w:rsidP="003F13A3">
            <w:pPr>
              <w:ind w:left="-110" w:right="-106"/>
              <w:jc w:val="center"/>
              <w:rPr>
                <w:b/>
                <w:sz w:val="14"/>
                <w:szCs w:val="14"/>
              </w:rPr>
            </w:pPr>
            <w:r w:rsidRPr="001C3966">
              <w:rPr>
                <w:b/>
                <w:sz w:val="14"/>
                <w:szCs w:val="14"/>
              </w:rPr>
              <w:t>минимален</w:t>
            </w:r>
          </w:p>
        </w:tc>
        <w:tc>
          <w:tcPr>
            <w:tcW w:w="329" w:type="pct"/>
            <w:gridSpan w:val="2"/>
            <w:shd w:val="clear" w:color="auto" w:fill="auto"/>
            <w:vAlign w:val="center"/>
          </w:tcPr>
          <w:p w14:paraId="2A953E38" w14:textId="77777777" w:rsidR="009C1D95" w:rsidRPr="001C3966" w:rsidRDefault="009C1D95" w:rsidP="003F13A3">
            <w:pPr>
              <w:ind w:left="-110" w:right="-147"/>
              <w:jc w:val="center"/>
              <w:rPr>
                <w:b/>
                <w:sz w:val="14"/>
                <w:szCs w:val="14"/>
              </w:rPr>
            </w:pPr>
            <w:r w:rsidRPr="001C3966">
              <w:rPr>
                <w:b/>
                <w:sz w:val="14"/>
                <w:szCs w:val="14"/>
              </w:rPr>
              <w:t>максимален</w:t>
            </w:r>
          </w:p>
        </w:tc>
      </w:tr>
      <w:tr w:rsidR="00DC18F6" w:rsidRPr="001C3966" w14:paraId="62BD4C51" w14:textId="77777777" w:rsidTr="002A0F20">
        <w:trPr>
          <w:trHeight w:val="545"/>
        </w:trPr>
        <w:tc>
          <w:tcPr>
            <w:tcW w:w="80" w:type="pct"/>
            <w:vMerge/>
            <w:tcBorders>
              <w:bottom w:val="single" w:sz="4" w:space="0" w:color="auto"/>
            </w:tcBorders>
            <w:shd w:val="clear" w:color="auto" w:fill="auto"/>
          </w:tcPr>
          <w:p w14:paraId="75B4561E" w14:textId="77777777" w:rsidR="009C1D95" w:rsidRPr="001C3966" w:rsidRDefault="009C1D95" w:rsidP="003F13A3">
            <w:pPr>
              <w:ind w:left="-28"/>
              <w:jc w:val="center"/>
              <w:rPr>
                <w:b/>
                <w:sz w:val="18"/>
                <w:szCs w:val="18"/>
              </w:rPr>
            </w:pPr>
          </w:p>
        </w:tc>
        <w:tc>
          <w:tcPr>
            <w:tcW w:w="364" w:type="pct"/>
            <w:gridSpan w:val="2"/>
            <w:vMerge/>
            <w:tcBorders>
              <w:bottom w:val="single" w:sz="4" w:space="0" w:color="auto"/>
            </w:tcBorders>
            <w:shd w:val="clear" w:color="auto" w:fill="auto"/>
          </w:tcPr>
          <w:p w14:paraId="2258BE60" w14:textId="77777777" w:rsidR="009C1D95" w:rsidRPr="001C3966" w:rsidRDefault="009C1D95" w:rsidP="003F13A3">
            <w:pPr>
              <w:jc w:val="center"/>
              <w:rPr>
                <w:b/>
                <w:sz w:val="18"/>
                <w:szCs w:val="18"/>
              </w:rPr>
            </w:pPr>
          </w:p>
        </w:tc>
        <w:tc>
          <w:tcPr>
            <w:tcW w:w="409" w:type="pct"/>
            <w:vMerge/>
            <w:tcBorders>
              <w:bottom w:val="single" w:sz="4" w:space="0" w:color="auto"/>
            </w:tcBorders>
            <w:shd w:val="clear" w:color="auto" w:fill="auto"/>
          </w:tcPr>
          <w:p w14:paraId="418C3DEB" w14:textId="77777777" w:rsidR="009C1D95" w:rsidRPr="001C3966" w:rsidRDefault="009C1D95" w:rsidP="003F13A3">
            <w:pPr>
              <w:jc w:val="center"/>
              <w:rPr>
                <w:b/>
                <w:sz w:val="18"/>
                <w:szCs w:val="18"/>
              </w:rPr>
            </w:pPr>
          </w:p>
        </w:tc>
        <w:tc>
          <w:tcPr>
            <w:tcW w:w="272" w:type="pct"/>
            <w:vMerge/>
            <w:tcBorders>
              <w:bottom w:val="single" w:sz="4" w:space="0" w:color="auto"/>
            </w:tcBorders>
            <w:shd w:val="clear" w:color="auto" w:fill="auto"/>
          </w:tcPr>
          <w:p w14:paraId="3C30406E" w14:textId="77777777" w:rsidR="009C1D95" w:rsidRPr="001C3966" w:rsidRDefault="009C1D95" w:rsidP="003F13A3">
            <w:pPr>
              <w:jc w:val="center"/>
              <w:rPr>
                <w:b/>
                <w:sz w:val="18"/>
                <w:szCs w:val="18"/>
              </w:rPr>
            </w:pPr>
          </w:p>
        </w:tc>
        <w:tc>
          <w:tcPr>
            <w:tcW w:w="181" w:type="pct"/>
            <w:vMerge/>
            <w:tcBorders>
              <w:bottom w:val="single" w:sz="4" w:space="0" w:color="auto"/>
            </w:tcBorders>
            <w:shd w:val="clear" w:color="auto" w:fill="auto"/>
          </w:tcPr>
          <w:p w14:paraId="2224908F" w14:textId="77777777" w:rsidR="009C1D95" w:rsidRPr="001C3966" w:rsidRDefault="009C1D95" w:rsidP="003F13A3">
            <w:pPr>
              <w:jc w:val="center"/>
              <w:rPr>
                <w:b/>
                <w:sz w:val="18"/>
                <w:szCs w:val="18"/>
              </w:rPr>
            </w:pPr>
          </w:p>
        </w:tc>
        <w:tc>
          <w:tcPr>
            <w:tcW w:w="272" w:type="pct"/>
            <w:vMerge/>
            <w:tcBorders>
              <w:bottom w:val="single" w:sz="4" w:space="0" w:color="auto"/>
            </w:tcBorders>
            <w:shd w:val="clear" w:color="auto" w:fill="auto"/>
          </w:tcPr>
          <w:p w14:paraId="6FCA7432" w14:textId="77777777" w:rsidR="009C1D95" w:rsidRPr="008E3269" w:rsidRDefault="009C1D95" w:rsidP="003F13A3">
            <w:pPr>
              <w:jc w:val="center"/>
              <w:rPr>
                <w:b/>
                <w:sz w:val="18"/>
                <w:szCs w:val="18"/>
              </w:rPr>
            </w:pPr>
          </w:p>
        </w:tc>
        <w:tc>
          <w:tcPr>
            <w:tcW w:w="411" w:type="pct"/>
            <w:vMerge/>
            <w:tcBorders>
              <w:bottom w:val="single" w:sz="4" w:space="0" w:color="auto"/>
            </w:tcBorders>
            <w:shd w:val="clear" w:color="auto" w:fill="auto"/>
          </w:tcPr>
          <w:p w14:paraId="44D88F7C" w14:textId="77777777" w:rsidR="009C1D95" w:rsidRPr="001C3966" w:rsidRDefault="009C1D95" w:rsidP="003F13A3">
            <w:pPr>
              <w:jc w:val="center"/>
              <w:rPr>
                <w:b/>
                <w:sz w:val="18"/>
                <w:szCs w:val="18"/>
              </w:rPr>
            </w:pPr>
          </w:p>
        </w:tc>
        <w:tc>
          <w:tcPr>
            <w:tcW w:w="637" w:type="pct"/>
            <w:vMerge/>
            <w:tcBorders>
              <w:bottom w:val="single" w:sz="4" w:space="0" w:color="auto"/>
            </w:tcBorders>
            <w:shd w:val="clear" w:color="auto" w:fill="auto"/>
          </w:tcPr>
          <w:p w14:paraId="4305627C" w14:textId="77777777" w:rsidR="009C1D95" w:rsidRPr="001C3966" w:rsidRDefault="009C1D95" w:rsidP="003F13A3">
            <w:pPr>
              <w:jc w:val="center"/>
              <w:rPr>
                <w:b/>
                <w:sz w:val="18"/>
                <w:szCs w:val="18"/>
              </w:rPr>
            </w:pPr>
          </w:p>
        </w:tc>
        <w:tc>
          <w:tcPr>
            <w:tcW w:w="364" w:type="pct"/>
            <w:vMerge/>
            <w:tcBorders>
              <w:bottom w:val="single" w:sz="4" w:space="0" w:color="auto"/>
            </w:tcBorders>
            <w:shd w:val="clear" w:color="auto" w:fill="auto"/>
          </w:tcPr>
          <w:p w14:paraId="40A0121A" w14:textId="77777777" w:rsidR="009C1D95" w:rsidRPr="001C3966" w:rsidRDefault="009C1D95" w:rsidP="003F13A3">
            <w:pPr>
              <w:jc w:val="center"/>
              <w:rPr>
                <w:b/>
                <w:sz w:val="18"/>
                <w:szCs w:val="18"/>
              </w:rPr>
            </w:pPr>
          </w:p>
        </w:tc>
        <w:tc>
          <w:tcPr>
            <w:tcW w:w="226" w:type="pct"/>
            <w:vMerge/>
            <w:tcBorders>
              <w:bottom w:val="single" w:sz="4" w:space="0" w:color="auto"/>
            </w:tcBorders>
            <w:shd w:val="clear" w:color="auto" w:fill="auto"/>
          </w:tcPr>
          <w:p w14:paraId="57E34E3A" w14:textId="77777777" w:rsidR="009C1D95" w:rsidRPr="001C3966" w:rsidRDefault="009C1D95" w:rsidP="003F13A3">
            <w:pPr>
              <w:jc w:val="center"/>
              <w:rPr>
                <w:b/>
                <w:sz w:val="18"/>
                <w:szCs w:val="18"/>
              </w:rPr>
            </w:pPr>
          </w:p>
        </w:tc>
        <w:tc>
          <w:tcPr>
            <w:tcW w:w="365" w:type="pct"/>
            <w:vMerge/>
            <w:tcBorders>
              <w:bottom w:val="single" w:sz="4" w:space="0" w:color="auto"/>
            </w:tcBorders>
            <w:shd w:val="clear" w:color="auto" w:fill="auto"/>
          </w:tcPr>
          <w:p w14:paraId="463CFEA8" w14:textId="77777777" w:rsidR="009C1D95" w:rsidRPr="001C3966" w:rsidRDefault="009C1D95" w:rsidP="003F13A3">
            <w:pPr>
              <w:jc w:val="center"/>
              <w:rPr>
                <w:b/>
                <w:sz w:val="18"/>
                <w:szCs w:val="18"/>
              </w:rPr>
            </w:pPr>
          </w:p>
        </w:tc>
        <w:tc>
          <w:tcPr>
            <w:tcW w:w="362" w:type="pct"/>
            <w:vMerge/>
            <w:tcBorders>
              <w:bottom w:val="single" w:sz="4" w:space="0" w:color="auto"/>
            </w:tcBorders>
            <w:shd w:val="clear" w:color="auto" w:fill="auto"/>
          </w:tcPr>
          <w:p w14:paraId="2D0248FA" w14:textId="77777777" w:rsidR="009C1D95" w:rsidRPr="001C3966" w:rsidRDefault="009C1D95" w:rsidP="003F13A3">
            <w:pPr>
              <w:jc w:val="center"/>
              <w:rPr>
                <w:b/>
                <w:sz w:val="18"/>
                <w:szCs w:val="18"/>
              </w:rPr>
            </w:pPr>
          </w:p>
        </w:tc>
        <w:tc>
          <w:tcPr>
            <w:tcW w:w="272" w:type="pct"/>
            <w:gridSpan w:val="2"/>
            <w:tcBorders>
              <w:bottom w:val="single" w:sz="4" w:space="0" w:color="auto"/>
            </w:tcBorders>
            <w:shd w:val="clear" w:color="auto" w:fill="auto"/>
          </w:tcPr>
          <w:p w14:paraId="4BB65F68" w14:textId="77777777" w:rsidR="009C1D95" w:rsidRPr="001C3966" w:rsidRDefault="009C1D95" w:rsidP="003F13A3">
            <w:pPr>
              <w:ind w:left="-109" w:right="-55"/>
              <w:jc w:val="center"/>
              <w:rPr>
                <w:b/>
                <w:sz w:val="16"/>
                <w:szCs w:val="16"/>
              </w:rPr>
            </w:pPr>
          </w:p>
        </w:tc>
        <w:tc>
          <w:tcPr>
            <w:tcW w:w="229" w:type="pct"/>
            <w:gridSpan w:val="2"/>
            <w:tcBorders>
              <w:bottom w:val="single" w:sz="4" w:space="0" w:color="auto"/>
            </w:tcBorders>
            <w:shd w:val="clear" w:color="auto" w:fill="auto"/>
          </w:tcPr>
          <w:p w14:paraId="2E7708A7" w14:textId="77777777" w:rsidR="009C1D95" w:rsidRPr="001C3966" w:rsidRDefault="009C1D95" w:rsidP="003F13A3">
            <w:pPr>
              <w:ind w:left="-108" w:right="-144"/>
              <w:jc w:val="center"/>
              <w:rPr>
                <w:b/>
                <w:sz w:val="16"/>
                <w:szCs w:val="16"/>
              </w:rPr>
            </w:pPr>
          </w:p>
        </w:tc>
        <w:tc>
          <w:tcPr>
            <w:tcW w:w="227" w:type="pct"/>
            <w:gridSpan w:val="2"/>
            <w:tcBorders>
              <w:bottom w:val="single" w:sz="4" w:space="0" w:color="auto"/>
            </w:tcBorders>
            <w:shd w:val="clear" w:color="auto" w:fill="auto"/>
          </w:tcPr>
          <w:p w14:paraId="2793A96A" w14:textId="77777777" w:rsidR="009C1D95" w:rsidRPr="001C3966" w:rsidRDefault="009C1D95" w:rsidP="003F13A3">
            <w:pPr>
              <w:ind w:left="-110" w:right="-106"/>
              <w:jc w:val="center"/>
              <w:rPr>
                <w:b/>
                <w:sz w:val="16"/>
                <w:szCs w:val="16"/>
              </w:rPr>
            </w:pPr>
          </w:p>
        </w:tc>
        <w:tc>
          <w:tcPr>
            <w:tcW w:w="329" w:type="pct"/>
            <w:gridSpan w:val="2"/>
            <w:tcBorders>
              <w:bottom w:val="single" w:sz="4" w:space="0" w:color="auto"/>
            </w:tcBorders>
            <w:shd w:val="clear" w:color="auto" w:fill="auto"/>
          </w:tcPr>
          <w:p w14:paraId="66D70A91" w14:textId="77777777" w:rsidR="009C1D95" w:rsidRPr="001C3966" w:rsidRDefault="009C1D95" w:rsidP="003F13A3">
            <w:pPr>
              <w:ind w:left="-110" w:right="-147"/>
              <w:jc w:val="center"/>
              <w:rPr>
                <w:b/>
                <w:sz w:val="16"/>
                <w:szCs w:val="16"/>
              </w:rPr>
            </w:pPr>
          </w:p>
        </w:tc>
      </w:tr>
      <w:tr w:rsidR="00A56BC8" w:rsidRPr="001C3966" w14:paraId="282A2CB3" w14:textId="77777777" w:rsidTr="004F49E0">
        <w:tc>
          <w:tcPr>
            <w:tcW w:w="5000" w:type="pct"/>
            <w:gridSpan w:val="21"/>
            <w:tcBorders>
              <w:top w:val="single" w:sz="4" w:space="0" w:color="auto"/>
              <w:left w:val="single" w:sz="4" w:space="0" w:color="auto"/>
              <w:bottom w:val="single" w:sz="4" w:space="0" w:color="auto"/>
              <w:right w:val="single" w:sz="4" w:space="0" w:color="auto"/>
            </w:tcBorders>
            <w:shd w:val="clear" w:color="auto" w:fill="B4C6E7"/>
            <w:vAlign w:val="center"/>
          </w:tcPr>
          <w:p w14:paraId="1325B1FF" w14:textId="77777777" w:rsidR="0021687B" w:rsidRPr="008E3269" w:rsidRDefault="00E24148" w:rsidP="002A0F20">
            <w:pPr>
              <w:spacing w:before="60" w:after="60"/>
              <w:jc w:val="center"/>
              <w:rPr>
                <w:b/>
                <w:sz w:val="16"/>
                <w:szCs w:val="16"/>
              </w:rPr>
            </w:pPr>
            <w:r w:rsidRPr="008E3269">
              <w:rPr>
                <w:b/>
                <w:sz w:val="16"/>
                <w:szCs w:val="16"/>
              </w:rPr>
              <w:t xml:space="preserve">Приоритет </w:t>
            </w:r>
            <w:r w:rsidR="00AE13E7" w:rsidRPr="008E3269">
              <w:rPr>
                <w:b/>
                <w:sz w:val="16"/>
                <w:szCs w:val="16"/>
              </w:rPr>
              <w:t xml:space="preserve">1 </w:t>
            </w:r>
            <w:r w:rsidRPr="008E3269">
              <w:rPr>
                <w:b/>
                <w:sz w:val="16"/>
                <w:szCs w:val="16"/>
              </w:rPr>
              <w:t>„Води“</w:t>
            </w:r>
          </w:p>
        </w:tc>
      </w:tr>
      <w:tr w:rsidR="002A0F20" w:rsidRPr="001C3966" w14:paraId="5911BCD7" w14:textId="77777777" w:rsidTr="00FD3EA5">
        <w:tc>
          <w:tcPr>
            <w:tcW w:w="5000" w:type="pct"/>
            <w:gridSpan w:val="21"/>
            <w:shd w:val="clear" w:color="auto" w:fill="FFF2CC"/>
          </w:tcPr>
          <w:p w14:paraId="7501972E" w14:textId="77777777" w:rsidR="002A0F20" w:rsidRPr="008E3269" w:rsidRDefault="002A0F20" w:rsidP="002A0F20">
            <w:pPr>
              <w:spacing w:before="120" w:after="120"/>
              <w:jc w:val="center"/>
              <w:rPr>
                <w:b/>
                <w:sz w:val="16"/>
                <w:szCs w:val="16"/>
              </w:rPr>
            </w:pPr>
            <w:r w:rsidRPr="008E3269">
              <w:rPr>
                <w:b/>
                <w:sz w:val="16"/>
                <w:szCs w:val="16"/>
              </w:rPr>
              <w:t>Специфична цел: RSO 2.5 Подкрепа за осигуряването на достъп до вода и на устойчивото управление на водите</w:t>
            </w:r>
          </w:p>
        </w:tc>
      </w:tr>
      <w:tr w:rsidR="00DC18F6" w:rsidRPr="001C3966" w14:paraId="7508F021" w14:textId="77777777" w:rsidTr="002A0F20">
        <w:tc>
          <w:tcPr>
            <w:tcW w:w="80" w:type="pct"/>
            <w:tcBorders>
              <w:top w:val="single" w:sz="4" w:space="0" w:color="auto"/>
              <w:bottom w:val="single" w:sz="4" w:space="0" w:color="auto"/>
            </w:tcBorders>
            <w:shd w:val="clear" w:color="auto" w:fill="auto"/>
            <w:vAlign w:val="center"/>
          </w:tcPr>
          <w:p w14:paraId="18866B22" w14:textId="77777777" w:rsidR="00110517" w:rsidRPr="001C3966" w:rsidRDefault="00110517" w:rsidP="003F13A3">
            <w:pPr>
              <w:jc w:val="center"/>
              <w:rPr>
                <w:sz w:val="18"/>
                <w:szCs w:val="18"/>
              </w:rPr>
            </w:pPr>
            <w:bookmarkStart w:id="0" w:name="_Hlk115101986"/>
            <w:r w:rsidRPr="001C3966">
              <w:rPr>
                <w:sz w:val="18"/>
                <w:szCs w:val="18"/>
              </w:rPr>
              <w:t>1</w:t>
            </w:r>
          </w:p>
        </w:tc>
        <w:tc>
          <w:tcPr>
            <w:tcW w:w="364" w:type="pct"/>
            <w:gridSpan w:val="2"/>
            <w:tcBorders>
              <w:top w:val="single" w:sz="4" w:space="0" w:color="auto"/>
              <w:bottom w:val="single" w:sz="4" w:space="0" w:color="auto"/>
            </w:tcBorders>
            <w:shd w:val="clear" w:color="auto" w:fill="auto"/>
            <w:vAlign w:val="center"/>
          </w:tcPr>
          <w:p w14:paraId="6CA6C6A3" w14:textId="2059D7DB" w:rsidR="00110517" w:rsidRPr="001C3966" w:rsidRDefault="00110517" w:rsidP="003F13A3">
            <w:pPr>
              <w:spacing w:before="120"/>
              <w:rPr>
                <w:sz w:val="16"/>
                <w:szCs w:val="16"/>
              </w:rPr>
            </w:pPr>
            <w:r w:rsidRPr="001C3966">
              <w:rPr>
                <w:bCs/>
                <w:sz w:val="16"/>
                <w:szCs w:val="16"/>
              </w:rPr>
              <w:t>Втора фаза на ВиК проекти, чието изпълнение е започнало през периода 2014-2020 г.</w:t>
            </w:r>
          </w:p>
        </w:tc>
        <w:tc>
          <w:tcPr>
            <w:tcW w:w="409" w:type="pct"/>
            <w:tcBorders>
              <w:top w:val="single" w:sz="4" w:space="0" w:color="auto"/>
              <w:bottom w:val="single" w:sz="4" w:space="0" w:color="auto"/>
            </w:tcBorders>
            <w:shd w:val="clear" w:color="auto" w:fill="auto"/>
            <w:vAlign w:val="center"/>
          </w:tcPr>
          <w:p w14:paraId="551F4516" w14:textId="77777777" w:rsidR="00110517" w:rsidRPr="001C3966" w:rsidRDefault="00110517" w:rsidP="003F13A3">
            <w:pPr>
              <w:spacing w:before="120"/>
              <w:jc w:val="center"/>
              <w:rPr>
                <w:bCs/>
                <w:sz w:val="16"/>
                <w:szCs w:val="16"/>
              </w:rPr>
            </w:pPr>
          </w:p>
          <w:p w14:paraId="2BAA5029" w14:textId="77777777" w:rsidR="00110517" w:rsidRPr="001C3966" w:rsidRDefault="00110517" w:rsidP="005378B9">
            <w:pPr>
              <w:spacing w:before="120"/>
              <w:rPr>
                <w:bCs/>
                <w:sz w:val="16"/>
                <w:szCs w:val="16"/>
              </w:rPr>
            </w:pPr>
            <w:r w:rsidRPr="001C3966">
              <w:rPr>
                <w:bCs/>
                <w:sz w:val="16"/>
                <w:szCs w:val="16"/>
              </w:rPr>
              <w:t xml:space="preserve">Постигане на </w:t>
            </w:r>
            <w:r w:rsidR="0042756A" w:rsidRPr="001C3966">
              <w:rPr>
                <w:bCs/>
                <w:sz w:val="16"/>
                <w:szCs w:val="16"/>
              </w:rPr>
              <w:t>съответствие с изискванията на европейското законодателство за агломерациите с над 10 000 екв.</w:t>
            </w:r>
            <w:r w:rsidR="005378B9" w:rsidRPr="001C3966">
              <w:rPr>
                <w:bCs/>
                <w:sz w:val="16"/>
                <w:szCs w:val="16"/>
              </w:rPr>
              <w:t xml:space="preserve"> </w:t>
            </w:r>
            <w:r w:rsidR="0042756A" w:rsidRPr="001C3966">
              <w:rPr>
                <w:bCs/>
                <w:sz w:val="16"/>
                <w:szCs w:val="16"/>
              </w:rPr>
              <w:t>ж. в обособените територии, за които е стартирало изпълнение на</w:t>
            </w:r>
            <w:r w:rsidRPr="001C3966">
              <w:rPr>
                <w:bCs/>
                <w:sz w:val="16"/>
                <w:szCs w:val="16"/>
              </w:rPr>
              <w:t xml:space="preserve"> проекти по ОПОС 2014-2020 г.</w:t>
            </w:r>
          </w:p>
        </w:tc>
        <w:tc>
          <w:tcPr>
            <w:tcW w:w="272" w:type="pct"/>
            <w:tcBorders>
              <w:top w:val="single" w:sz="4" w:space="0" w:color="auto"/>
              <w:bottom w:val="single" w:sz="4" w:space="0" w:color="auto"/>
            </w:tcBorders>
            <w:shd w:val="clear" w:color="auto" w:fill="auto"/>
            <w:vAlign w:val="center"/>
          </w:tcPr>
          <w:p w14:paraId="3FD1EF57" w14:textId="77777777" w:rsidR="00110517" w:rsidRPr="001C3966" w:rsidRDefault="00110517" w:rsidP="005378B9">
            <w:pPr>
              <w:spacing w:before="120"/>
              <w:rPr>
                <w:sz w:val="16"/>
                <w:szCs w:val="16"/>
              </w:rPr>
            </w:pPr>
            <w:r w:rsidRPr="001C3966">
              <w:rPr>
                <w:color w:val="000000"/>
                <w:sz w:val="16"/>
                <w:szCs w:val="16"/>
              </w:rPr>
              <w:t>Процедура чрез директно предоставяне на безвъзмездна финансова помощ</w:t>
            </w:r>
          </w:p>
        </w:tc>
        <w:tc>
          <w:tcPr>
            <w:tcW w:w="181" w:type="pct"/>
            <w:tcBorders>
              <w:top w:val="single" w:sz="4" w:space="0" w:color="auto"/>
              <w:bottom w:val="single" w:sz="4" w:space="0" w:color="auto"/>
            </w:tcBorders>
            <w:shd w:val="clear" w:color="auto" w:fill="auto"/>
            <w:vAlign w:val="center"/>
          </w:tcPr>
          <w:p w14:paraId="73D7AA27" w14:textId="77777777" w:rsidR="00110517" w:rsidRPr="001C3966" w:rsidRDefault="00110517" w:rsidP="003F13A3">
            <w:pPr>
              <w:spacing w:before="120"/>
              <w:jc w:val="center"/>
              <w:rPr>
                <w:sz w:val="16"/>
                <w:szCs w:val="16"/>
              </w:rPr>
            </w:pPr>
            <w:r w:rsidRPr="001C3966">
              <w:rPr>
                <w:sz w:val="16"/>
                <w:szCs w:val="16"/>
              </w:rPr>
              <w:t xml:space="preserve">Не </w:t>
            </w:r>
          </w:p>
        </w:tc>
        <w:tc>
          <w:tcPr>
            <w:tcW w:w="272" w:type="pct"/>
            <w:tcBorders>
              <w:top w:val="single" w:sz="4" w:space="0" w:color="auto"/>
              <w:bottom w:val="single" w:sz="4" w:space="0" w:color="auto"/>
            </w:tcBorders>
            <w:shd w:val="clear" w:color="auto" w:fill="auto"/>
            <w:vAlign w:val="center"/>
          </w:tcPr>
          <w:p w14:paraId="33A79A4C" w14:textId="77777777" w:rsidR="00110517" w:rsidRPr="008E3269" w:rsidRDefault="00477D3E" w:rsidP="003F13A3">
            <w:pPr>
              <w:spacing w:before="120"/>
              <w:jc w:val="both"/>
              <w:rPr>
                <w:sz w:val="16"/>
                <w:szCs w:val="16"/>
              </w:rPr>
            </w:pPr>
            <w:r w:rsidRPr="008E3269">
              <w:rPr>
                <w:sz w:val="16"/>
                <w:szCs w:val="16"/>
              </w:rPr>
              <w:t>415</w:t>
            </w:r>
            <w:r w:rsidR="00110517" w:rsidRPr="008E3269">
              <w:rPr>
                <w:sz w:val="16"/>
                <w:szCs w:val="16"/>
              </w:rPr>
              <w:t> </w:t>
            </w:r>
            <w:r w:rsidRPr="008E3269">
              <w:rPr>
                <w:sz w:val="16"/>
                <w:szCs w:val="16"/>
              </w:rPr>
              <w:t>45</w:t>
            </w:r>
            <w:r w:rsidR="00110517" w:rsidRPr="008E3269">
              <w:rPr>
                <w:sz w:val="16"/>
                <w:szCs w:val="16"/>
              </w:rPr>
              <w:t>0</w:t>
            </w:r>
            <w:r w:rsidR="004D4C9C" w:rsidRPr="008E3269">
              <w:rPr>
                <w:sz w:val="16"/>
                <w:szCs w:val="16"/>
              </w:rPr>
              <w:t> </w:t>
            </w:r>
            <w:r w:rsidR="00110517" w:rsidRPr="008E3269">
              <w:rPr>
                <w:sz w:val="16"/>
                <w:szCs w:val="16"/>
              </w:rPr>
              <w:t>000</w:t>
            </w:r>
            <w:r w:rsidR="004D4C9C" w:rsidRPr="008E3269">
              <w:rPr>
                <w:sz w:val="16"/>
                <w:szCs w:val="16"/>
              </w:rPr>
              <w:t>,00</w:t>
            </w:r>
            <w:r w:rsidR="00110517" w:rsidRPr="008E3269">
              <w:rPr>
                <w:sz w:val="16"/>
                <w:szCs w:val="16"/>
              </w:rPr>
              <w:t xml:space="preserve"> лв.</w:t>
            </w:r>
          </w:p>
        </w:tc>
        <w:tc>
          <w:tcPr>
            <w:tcW w:w="411" w:type="pct"/>
            <w:tcBorders>
              <w:top w:val="single" w:sz="4" w:space="0" w:color="auto"/>
              <w:bottom w:val="single" w:sz="4" w:space="0" w:color="auto"/>
            </w:tcBorders>
            <w:shd w:val="clear" w:color="auto" w:fill="auto"/>
            <w:vAlign w:val="center"/>
          </w:tcPr>
          <w:p w14:paraId="3FD72077" w14:textId="77777777" w:rsidR="00110517" w:rsidRPr="001C3966" w:rsidRDefault="003F5123" w:rsidP="006D26B3">
            <w:pPr>
              <w:spacing w:before="40"/>
              <w:rPr>
                <w:sz w:val="16"/>
                <w:szCs w:val="16"/>
              </w:rPr>
            </w:pPr>
            <w:r w:rsidRPr="001C3966">
              <w:rPr>
                <w:sz w:val="16"/>
                <w:szCs w:val="16"/>
              </w:rPr>
              <w:t xml:space="preserve">- </w:t>
            </w:r>
            <w:r w:rsidR="00110517" w:rsidRPr="001C3966">
              <w:rPr>
                <w:sz w:val="16"/>
                <w:szCs w:val="16"/>
              </w:rPr>
              <w:t>ВиК Бургас;</w:t>
            </w:r>
          </w:p>
          <w:p w14:paraId="3B053A51" w14:textId="77777777" w:rsidR="00110517" w:rsidRPr="001C3966" w:rsidRDefault="003F5123" w:rsidP="006D26B3">
            <w:pPr>
              <w:spacing w:before="40"/>
              <w:rPr>
                <w:sz w:val="16"/>
                <w:szCs w:val="16"/>
              </w:rPr>
            </w:pPr>
            <w:r w:rsidRPr="001C3966">
              <w:rPr>
                <w:sz w:val="16"/>
                <w:szCs w:val="16"/>
              </w:rPr>
              <w:t xml:space="preserve">- </w:t>
            </w:r>
            <w:r w:rsidR="00110517" w:rsidRPr="001C3966">
              <w:rPr>
                <w:sz w:val="16"/>
                <w:szCs w:val="16"/>
              </w:rPr>
              <w:t xml:space="preserve">ВиК </w:t>
            </w:r>
            <w:r w:rsidR="004D3D12" w:rsidRPr="001C3966">
              <w:rPr>
                <w:sz w:val="16"/>
                <w:szCs w:val="16"/>
              </w:rPr>
              <w:t>Сливен</w:t>
            </w:r>
            <w:r w:rsidR="00110517" w:rsidRPr="001C3966">
              <w:rPr>
                <w:sz w:val="16"/>
                <w:szCs w:val="16"/>
              </w:rPr>
              <w:t>,</w:t>
            </w:r>
          </w:p>
          <w:p w14:paraId="529AFB09" w14:textId="77777777" w:rsidR="003F5123" w:rsidRPr="001C3966" w:rsidRDefault="003F5123" w:rsidP="006D26B3">
            <w:pPr>
              <w:spacing w:before="40"/>
              <w:rPr>
                <w:sz w:val="16"/>
                <w:szCs w:val="16"/>
              </w:rPr>
            </w:pPr>
            <w:r w:rsidRPr="001C3966">
              <w:rPr>
                <w:sz w:val="16"/>
                <w:szCs w:val="16"/>
              </w:rPr>
              <w:t xml:space="preserve">- </w:t>
            </w:r>
            <w:r w:rsidR="00110517" w:rsidRPr="001C3966">
              <w:rPr>
                <w:sz w:val="16"/>
                <w:szCs w:val="16"/>
              </w:rPr>
              <w:t>ВиК Пловдив;</w:t>
            </w:r>
            <w:r w:rsidR="0042756A" w:rsidRPr="001C3966">
              <w:rPr>
                <w:sz w:val="16"/>
                <w:szCs w:val="16"/>
              </w:rPr>
              <w:t xml:space="preserve"> </w:t>
            </w:r>
          </w:p>
          <w:p w14:paraId="1E9D584C" w14:textId="77777777" w:rsidR="00110517" w:rsidRPr="001C3966" w:rsidRDefault="003F5123" w:rsidP="006D26B3">
            <w:pPr>
              <w:spacing w:before="40"/>
              <w:rPr>
                <w:sz w:val="16"/>
                <w:szCs w:val="16"/>
              </w:rPr>
            </w:pPr>
            <w:r w:rsidRPr="001C3966">
              <w:rPr>
                <w:sz w:val="16"/>
                <w:szCs w:val="16"/>
              </w:rPr>
              <w:t xml:space="preserve">- </w:t>
            </w:r>
            <w:r w:rsidR="00110517" w:rsidRPr="001C3966">
              <w:rPr>
                <w:sz w:val="16"/>
                <w:szCs w:val="16"/>
              </w:rPr>
              <w:t xml:space="preserve">ВиК Варна, </w:t>
            </w:r>
          </w:p>
          <w:p w14:paraId="15510ECA" w14:textId="56469FDE" w:rsidR="00A775F6" w:rsidRDefault="003F5123" w:rsidP="006D26B3">
            <w:pPr>
              <w:spacing w:before="40"/>
              <w:rPr>
                <w:sz w:val="16"/>
                <w:szCs w:val="16"/>
              </w:rPr>
            </w:pPr>
            <w:r w:rsidRPr="001C3966">
              <w:rPr>
                <w:sz w:val="16"/>
                <w:szCs w:val="16"/>
              </w:rPr>
              <w:t xml:space="preserve">- </w:t>
            </w:r>
            <w:r w:rsidR="00110517" w:rsidRPr="001C3966">
              <w:rPr>
                <w:sz w:val="16"/>
                <w:szCs w:val="16"/>
              </w:rPr>
              <w:t>ВиК Стара Загора;</w:t>
            </w:r>
          </w:p>
          <w:p w14:paraId="6E6FF56A" w14:textId="3175AD5C" w:rsidR="00381CCE" w:rsidRPr="001C3966" w:rsidRDefault="00381CCE" w:rsidP="006D26B3">
            <w:pPr>
              <w:spacing w:before="40"/>
              <w:rPr>
                <w:sz w:val="16"/>
                <w:szCs w:val="16"/>
              </w:rPr>
            </w:pPr>
            <w:r>
              <w:rPr>
                <w:sz w:val="16"/>
                <w:szCs w:val="16"/>
              </w:rPr>
              <w:t>- ВиК Перник;</w:t>
            </w:r>
          </w:p>
          <w:p w14:paraId="61B1112E" w14:textId="1E4066ED" w:rsidR="00110517" w:rsidRPr="001C3966" w:rsidRDefault="00A775F6" w:rsidP="006D26B3">
            <w:pPr>
              <w:spacing w:before="40"/>
              <w:rPr>
                <w:sz w:val="16"/>
                <w:szCs w:val="16"/>
              </w:rPr>
            </w:pPr>
            <w:r w:rsidRPr="001C3966">
              <w:rPr>
                <w:sz w:val="16"/>
                <w:szCs w:val="16"/>
              </w:rPr>
              <w:t xml:space="preserve">- </w:t>
            </w:r>
            <w:r w:rsidR="00110517" w:rsidRPr="001C3966">
              <w:rPr>
                <w:sz w:val="16"/>
                <w:szCs w:val="16"/>
              </w:rPr>
              <w:t>Столична община</w:t>
            </w:r>
            <w:r w:rsidR="000B37F7">
              <w:rPr>
                <w:sz w:val="16"/>
                <w:szCs w:val="16"/>
              </w:rPr>
              <w:t>.</w:t>
            </w:r>
          </w:p>
          <w:p w14:paraId="60ECFB95" w14:textId="77777777" w:rsidR="001F5E7A" w:rsidRPr="001C3966" w:rsidRDefault="001F5E7A" w:rsidP="00A775F6">
            <w:pPr>
              <w:rPr>
                <w:sz w:val="16"/>
                <w:szCs w:val="16"/>
              </w:rPr>
            </w:pPr>
          </w:p>
          <w:p w14:paraId="7E7C7637" w14:textId="77777777" w:rsidR="001F5E7A" w:rsidRPr="001C3966" w:rsidRDefault="001F5E7A" w:rsidP="001F5E7A">
            <w:pPr>
              <w:spacing w:before="120"/>
              <w:rPr>
                <w:sz w:val="16"/>
                <w:szCs w:val="16"/>
              </w:rPr>
            </w:pPr>
            <w:r w:rsidRPr="001C3966">
              <w:rPr>
                <w:sz w:val="16"/>
                <w:szCs w:val="16"/>
              </w:rPr>
              <w:t>Географски район:</w:t>
            </w:r>
          </w:p>
          <w:p w14:paraId="55D608D2" w14:textId="31BABA2F" w:rsidR="001F5E7A" w:rsidRPr="001C3966" w:rsidRDefault="005378B9" w:rsidP="00C831C7">
            <w:pPr>
              <w:spacing w:before="120"/>
              <w:rPr>
                <w:sz w:val="16"/>
                <w:szCs w:val="16"/>
              </w:rPr>
            </w:pPr>
            <w:r w:rsidRPr="001C3966">
              <w:rPr>
                <w:sz w:val="16"/>
                <w:szCs w:val="16"/>
              </w:rPr>
              <w:t>ЮИР, ЮЦР, ЮЗР, СИР</w:t>
            </w:r>
          </w:p>
          <w:p w14:paraId="0F1D40A6" w14:textId="77777777" w:rsidR="00110517" w:rsidRPr="001C3966" w:rsidRDefault="00110517" w:rsidP="003F13A3">
            <w:pPr>
              <w:ind w:left="-38"/>
              <w:rPr>
                <w:sz w:val="16"/>
                <w:szCs w:val="16"/>
              </w:rPr>
            </w:pPr>
          </w:p>
        </w:tc>
        <w:tc>
          <w:tcPr>
            <w:tcW w:w="637" w:type="pct"/>
            <w:tcBorders>
              <w:top w:val="single" w:sz="4" w:space="0" w:color="auto"/>
              <w:bottom w:val="single" w:sz="4" w:space="0" w:color="auto"/>
            </w:tcBorders>
            <w:shd w:val="clear" w:color="auto" w:fill="auto"/>
            <w:vAlign w:val="center"/>
          </w:tcPr>
          <w:p w14:paraId="7045EA68" w14:textId="77777777" w:rsidR="00110517" w:rsidRPr="001C3966" w:rsidRDefault="00110517" w:rsidP="003F13A3">
            <w:pPr>
              <w:ind w:right="-89"/>
              <w:rPr>
                <w:sz w:val="16"/>
                <w:szCs w:val="16"/>
              </w:rPr>
            </w:pPr>
            <w:r w:rsidRPr="001C3966">
              <w:rPr>
                <w:sz w:val="16"/>
                <w:szCs w:val="16"/>
              </w:rPr>
              <w:t>- Изграждане/ реконструкция на съоръжения за пречистване на отпадъчни води, вкл. на съоръжения за третиране на утайки (в съответствие с изискванията на Директивата за пречистване на отпадъчните води и условията в разрешителното за заустване, вкл. осигуряване на по-строго  пречистване с  отстраняване на биогенни елементи от отпадъчните води – за агломерации над 10,000 е</w:t>
            </w:r>
            <w:r w:rsidR="005378B9" w:rsidRPr="001C3966">
              <w:rPr>
                <w:sz w:val="16"/>
                <w:szCs w:val="16"/>
              </w:rPr>
              <w:t>кв</w:t>
            </w:r>
            <w:r w:rsidRPr="001C3966">
              <w:rPr>
                <w:sz w:val="16"/>
                <w:szCs w:val="16"/>
              </w:rPr>
              <w:t>.</w:t>
            </w:r>
            <w:r w:rsidR="005378B9" w:rsidRPr="001C3966">
              <w:rPr>
                <w:sz w:val="16"/>
                <w:szCs w:val="16"/>
              </w:rPr>
              <w:t xml:space="preserve"> </w:t>
            </w:r>
            <w:r w:rsidRPr="001C3966">
              <w:rPr>
                <w:sz w:val="16"/>
                <w:szCs w:val="16"/>
              </w:rPr>
              <w:t>ж., заустващи в чувствителни зони);</w:t>
            </w:r>
          </w:p>
          <w:p w14:paraId="453E8A46" w14:textId="77777777" w:rsidR="00110517" w:rsidRPr="001C3966" w:rsidRDefault="00110517" w:rsidP="003F13A3">
            <w:pPr>
              <w:ind w:right="-89"/>
              <w:rPr>
                <w:sz w:val="16"/>
                <w:szCs w:val="16"/>
              </w:rPr>
            </w:pPr>
            <w:r w:rsidRPr="001C3966">
              <w:rPr>
                <w:sz w:val="16"/>
                <w:szCs w:val="16"/>
              </w:rPr>
              <w:lastRenderedPageBreak/>
              <w:t xml:space="preserve">-  Изграждане/ реконструкция или подмяна на канализационни мрежи и съоръжения към или от ПСОВ с цел осигуряване на екологосъобразно и икономически ефективно функциониране на ВиК системите в съответствие с  ангажиментите на страната по Директивата за пречистване на градските отпадъчни води; </w:t>
            </w:r>
          </w:p>
          <w:p w14:paraId="0B4B67E4" w14:textId="77777777" w:rsidR="00110517" w:rsidRPr="001C3966" w:rsidRDefault="00110517" w:rsidP="003F13A3">
            <w:pPr>
              <w:ind w:right="-89"/>
              <w:rPr>
                <w:sz w:val="16"/>
                <w:szCs w:val="16"/>
              </w:rPr>
            </w:pPr>
            <w:r w:rsidRPr="001C3966">
              <w:rPr>
                <w:sz w:val="16"/>
                <w:szCs w:val="16"/>
              </w:rPr>
              <w:t>- Изграждане/ рехабилитация/реконструкция на съоръжения за пречистване на питейни води, или ако е икономически по-ефективно – изграждане на нови водовземни съоръжения;</w:t>
            </w:r>
          </w:p>
          <w:p w14:paraId="66DD3BBD" w14:textId="77777777" w:rsidR="00110517" w:rsidRPr="001C3966" w:rsidRDefault="00110517" w:rsidP="003F13A3">
            <w:pPr>
              <w:ind w:right="-89"/>
              <w:rPr>
                <w:sz w:val="16"/>
                <w:szCs w:val="16"/>
              </w:rPr>
            </w:pPr>
            <w:r w:rsidRPr="001C3966">
              <w:rPr>
                <w:sz w:val="16"/>
                <w:szCs w:val="16"/>
              </w:rPr>
              <w:t>- Изграждане/ рехабилитация/реконструкция на водоснабдителни мрежи и съоръжения за питейни води с цел повишаване ефективността на ползване на водите и намаляване загубите на вода във водопреносните мрежи и изпълнение на задълженията по Директива (ЕС) 2020/2184;</w:t>
            </w:r>
            <w:r w:rsidRPr="001C3966">
              <w:rPr>
                <w:sz w:val="16"/>
                <w:szCs w:val="16"/>
              </w:rPr>
              <w:cr/>
              <w:t xml:space="preserve">- Изграждане на съпътстваща инфраструктура (напр. електроснабдяване, път, водоснабдяване), която обслужва само изгражданите обекти (напр. ПСОВ, ПСПВ, </w:t>
            </w:r>
            <w:r w:rsidRPr="001C3966">
              <w:rPr>
                <w:sz w:val="16"/>
                <w:szCs w:val="16"/>
              </w:rPr>
              <w:lastRenderedPageBreak/>
              <w:t>резервоари и помпени станции);</w:t>
            </w:r>
          </w:p>
          <w:p w14:paraId="5049BE6A" w14:textId="77777777" w:rsidR="00110517" w:rsidRPr="001C3966" w:rsidRDefault="00110517" w:rsidP="003F13A3">
            <w:pPr>
              <w:ind w:right="-89"/>
              <w:rPr>
                <w:sz w:val="16"/>
                <w:szCs w:val="16"/>
              </w:rPr>
            </w:pPr>
            <w:r w:rsidRPr="001C3966">
              <w:rPr>
                <w:sz w:val="16"/>
                <w:szCs w:val="16"/>
              </w:rPr>
              <w:t>- Доставка на оборудване, съоръжения и техника, необходима за функциониране на изградената инфраструктура;</w:t>
            </w:r>
          </w:p>
          <w:p w14:paraId="381AD2E8" w14:textId="77777777" w:rsidR="001A4B7A" w:rsidRPr="001C3966" w:rsidRDefault="0042756A" w:rsidP="003F13A3">
            <w:pPr>
              <w:ind w:right="-89"/>
              <w:rPr>
                <w:sz w:val="16"/>
                <w:szCs w:val="16"/>
              </w:rPr>
            </w:pPr>
            <w:r w:rsidRPr="001C3966">
              <w:rPr>
                <w:sz w:val="16"/>
                <w:szCs w:val="16"/>
              </w:rPr>
              <w:t xml:space="preserve">- </w:t>
            </w:r>
            <w:r w:rsidR="00110517" w:rsidRPr="001C3966">
              <w:rPr>
                <w:sz w:val="16"/>
                <w:szCs w:val="16"/>
              </w:rPr>
              <w:t xml:space="preserve">  Строителен и авторски надзор</w:t>
            </w:r>
            <w:r w:rsidR="001A4B7A" w:rsidRPr="001C3966">
              <w:rPr>
                <w:sz w:val="16"/>
                <w:szCs w:val="16"/>
              </w:rPr>
              <w:t>;</w:t>
            </w:r>
          </w:p>
          <w:p w14:paraId="7819E56B" w14:textId="77777777" w:rsidR="001A4B7A" w:rsidRPr="001C3966" w:rsidRDefault="001A4B7A" w:rsidP="001A4B7A">
            <w:pPr>
              <w:rPr>
                <w:sz w:val="16"/>
                <w:szCs w:val="16"/>
              </w:rPr>
            </w:pPr>
            <w:r w:rsidRPr="001C3966">
              <w:rPr>
                <w:sz w:val="16"/>
                <w:szCs w:val="16"/>
              </w:rPr>
              <w:t>- Организация и управление;</w:t>
            </w:r>
          </w:p>
          <w:p w14:paraId="14834398" w14:textId="77777777" w:rsidR="005378B9" w:rsidRPr="001C3966" w:rsidRDefault="001A4B7A" w:rsidP="00495F18">
            <w:pPr>
              <w:ind w:left="-103" w:right="-89"/>
              <w:rPr>
                <w:sz w:val="16"/>
                <w:szCs w:val="16"/>
              </w:rPr>
            </w:pPr>
            <w:r w:rsidRPr="001C3966">
              <w:rPr>
                <w:sz w:val="16"/>
                <w:szCs w:val="16"/>
              </w:rPr>
              <w:t xml:space="preserve">- Комуникация и </w:t>
            </w:r>
            <w:r w:rsidR="00495F18" w:rsidRPr="001C3966">
              <w:rPr>
                <w:sz w:val="16"/>
                <w:szCs w:val="16"/>
              </w:rPr>
              <w:t>в</w:t>
            </w:r>
            <w:r w:rsidRPr="001C3966">
              <w:rPr>
                <w:sz w:val="16"/>
                <w:szCs w:val="16"/>
              </w:rPr>
              <w:t>идимост</w:t>
            </w:r>
            <w:r w:rsidR="00DC18F6" w:rsidRPr="001C3966">
              <w:rPr>
                <w:sz w:val="16"/>
                <w:szCs w:val="16"/>
              </w:rPr>
              <w:t>.</w:t>
            </w:r>
          </w:p>
        </w:tc>
        <w:tc>
          <w:tcPr>
            <w:tcW w:w="364" w:type="pct"/>
            <w:tcBorders>
              <w:top w:val="single" w:sz="4" w:space="0" w:color="auto"/>
              <w:bottom w:val="single" w:sz="4" w:space="0" w:color="auto"/>
            </w:tcBorders>
            <w:shd w:val="clear" w:color="auto" w:fill="auto"/>
            <w:vAlign w:val="center"/>
          </w:tcPr>
          <w:p w14:paraId="0AC4CC4E" w14:textId="77777777" w:rsidR="00110517" w:rsidRPr="001C3966" w:rsidRDefault="00110517" w:rsidP="003F13A3">
            <w:pPr>
              <w:numPr>
                <w:ilvl w:val="0"/>
                <w:numId w:val="5"/>
              </w:numPr>
              <w:ind w:left="25" w:hanging="63"/>
              <w:rPr>
                <w:sz w:val="16"/>
                <w:szCs w:val="16"/>
              </w:rPr>
            </w:pPr>
            <w:r w:rsidRPr="001C3966">
              <w:rPr>
                <w:sz w:val="16"/>
                <w:szCs w:val="16"/>
              </w:rPr>
              <w:lastRenderedPageBreak/>
              <w:t>Разходи за СМР;</w:t>
            </w:r>
          </w:p>
          <w:p w14:paraId="3ADE74A6" w14:textId="77777777" w:rsidR="00110517" w:rsidRPr="001C3966" w:rsidRDefault="00110517" w:rsidP="003F13A3">
            <w:pPr>
              <w:numPr>
                <w:ilvl w:val="0"/>
                <w:numId w:val="5"/>
              </w:numPr>
              <w:ind w:left="25" w:hanging="63"/>
              <w:rPr>
                <w:sz w:val="16"/>
                <w:szCs w:val="16"/>
              </w:rPr>
            </w:pPr>
            <w:r w:rsidRPr="001C3966">
              <w:rPr>
                <w:sz w:val="16"/>
                <w:szCs w:val="16"/>
              </w:rPr>
              <w:t>Разходи за материални активи;</w:t>
            </w:r>
          </w:p>
          <w:p w14:paraId="032DD382" w14:textId="77777777" w:rsidR="00110517" w:rsidRPr="001C3966" w:rsidRDefault="00110517" w:rsidP="003F13A3">
            <w:pPr>
              <w:numPr>
                <w:ilvl w:val="0"/>
                <w:numId w:val="5"/>
              </w:numPr>
              <w:ind w:left="25" w:hanging="63"/>
              <w:rPr>
                <w:sz w:val="16"/>
                <w:szCs w:val="16"/>
              </w:rPr>
            </w:pPr>
            <w:r w:rsidRPr="001C3966">
              <w:rPr>
                <w:sz w:val="16"/>
                <w:szCs w:val="16"/>
              </w:rPr>
              <w:t>Разходи за нематериални активи</w:t>
            </w:r>
          </w:p>
          <w:p w14:paraId="1017D57B" w14:textId="77777777" w:rsidR="00110517" w:rsidRPr="001C3966" w:rsidRDefault="00110517" w:rsidP="003F13A3">
            <w:pPr>
              <w:numPr>
                <w:ilvl w:val="0"/>
                <w:numId w:val="5"/>
              </w:numPr>
              <w:ind w:left="25" w:hanging="63"/>
              <w:rPr>
                <w:sz w:val="16"/>
                <w:szCs w:val="16"/>
              </w:rPr>
            </w:pPr>
            <w:r w:rsidRPr="001C3966">
              <w:rPr>
                <w:sz w:val="16"/>
                <w:szCs w:val="16"/>
              </w:rPr>
              <w:t>Разходи за услуги;</w:t>
            </w:r>
          </w:p>
          <w:p w14:paraId="7D658C73" w14:textId="77777777" w:rsidR="00110517" w:rsidRPr="001C3966" w:rsidRDefault="00110517" w:rsidP="003F13A3">
            <w:pPr>
              <w:numPr>
                <w:ilvl w:val="0"/>
                <w:numId w:val="5"/>
              </w:numPr>
              <w:ind w:left="25" w:hanging="63"/>
              <w:rPr>
                <w:sz w:val="16"/>
                <w:szCs w:val="16"/>
              </w:rPr>
            </w:pPr>
            <w:r w:rsidRPr="001C3966">
              <w:rPr>
                <w:sz w:val="16"/>
                <w:szCs w:val="16"/>
              </w:rPr>
              <w:t>Разходи за такси;</w:t>
            </w:r>
          </w:p>
          <w:p w14:paraId="3BCA1489" w14:textId="77777777" w:rsidR="00110517" w:rsidRPr="001C3966" w:rsidRDefault="00110517" w:rsidP="003F13A3">
            <w:pPr>
              <w:numPr>
                <w:ilvl w:val="0"/>
                <w:numId w:val="5"/>
              </w:numPr>
              <w:ind w:left="25" w:hanging="63"/>
              <w:rPr>
                <w:sz w:val="16"/>
                <w:szCs w:val="16"/>
              </w:rPr>
            </w:pPr>
            <w:r w:rsidRPr="001C3966">
              <w:rPr>
                <w:sz w:val="16"/>
                <w:szCs w:val="16"/>
              </w:rPr>
              <w:t xml:space="preserve">Непреки разходи – в т.ч. разходи за организация и управление, разходи за видимост, прозрачност </w:t>
            </w:r>
            <w:r w:rsidRPr="001C3966">
              <w:rPr>
                <w:sz w:val="16"/>
                <w:szCs w:val="16"/>
              </w:rPr>
              <w:lastRenderedPageBreak/>
              <w:t>и комуникация на проекта.</w:t>
            </w:r>
          </w:p>
        </w:tc>
        <w:tc>
          <w:tcPr>
            <w:tcW w:w="226" w:type="pct"/>
            <w:tcBorders>
              <w:top w:val="single" w:sz="4" w:space="0" w:color="auto"/>
              <w:bottom w:val="single" w:sz="4" w:space="0" w:color="auto"/>
            </w:tcBorders>
            <w:shd w:val="clear" w:color="auto" w:fill="auto"/>
            <w:vAlign w:val="center"/>
          </w:tcPr>
          <w:p w14:paraId="75D688D8" w14:textId="0D210FFE" w:rsidR="00110517" w:rsidRPr="001C3966" w:rsidRDefault="0042756A" w:rsidP="00C831C7">
            <w:pPr>
              <w:ind w:left="-80" w:right="-118"/>
              <w:jc w:val="center"/>
              <w:rPr>
                <w:sz w:val="16"/>
                <w:szCs w:val="16"/>
              </w:rPr>
            </w:pPr>
            <w:r w:rsidRPr="001C3966">
              <w:rPr>
                <w:sz w:val="16"/>
                <w:szCs w:val="16"/>
              </w:rPr>
              <w:lastRenderedPageBreak/>
              <w:t>Съгласно одобрения Анализ „разходи- ползи“ по проектното предложение, финанси</w:t>
            </w:r>
            <w:r w:rsidR="00FC26D4" w:rsidRPr="001C3966">
              <w:rPr>
                <w:sz w:val="16"/>
                <w:szCs w:val="16"/>
              </w:rPr>
              <w:t>-</w:t>
            </w:r>
            <w:r w:rsidRPr="001C3966">
              <w:rPr>
                <w:sz w:val="16"/>
                <w:szCs w:val="16"/>
              </w:rPr>
              <w:t>рано по ОПОС 2014-2020</w:t>
            </w:r>
          </w:p>
        </w:tc>
        <w:tc>
          <w:tcPr>
            <w:tcW w:w="365" w:type="pct"/>
            <w:tcBorders>
              <w:top w:val="single" w:sz="4" w:space="0" w:color="auto"/>
              <w:bottom w:val="single" w:sz="4" w:space="0" w:color="auto"/>
            </w:tcBorders>
            <w:shd w:val="clear" w:color="auto" w:fill="auto"/>
            <w:vAlign w:val="center"/>
          </w:tcPr>
          <w:p w14:paraId="424CCC11" w14:textId="7266C8E5" w:rsidR="00110517" w:rsidRPr="001C3966" w:rsidRDefault="005F7F14" w:rsidP="005F7F14">
            <w:pPr>
              <w:spacing w:before="120"/>
              <w:jc w:val="center"/>
              <w:rPr>
                <w:sz w:val="16"/>
                <w:szCs w:val="16"/>
              </w:rPr>
            </w:pPr>
            <w:r>
              <w:rPr>
                <w:sz w:val="16"/>
                <w:szCs w:val="16"/>
              </w:rPr>
              <w:t xml:space="preserve">Четвърто </w:t>
            </w:r>
            <w:r w:rsidR="00110517" w:rsidRPr="001C3966">
              <w:rPr>
                <w:sz w:val="16"/>
                <w:szCs w:val="16"/>
              </w:rPr>
              <w:t>тримесечие на 2023 г.</w:t>
            </w:r>
          </w:p>
        </w:tc>
        <w:tc>
          <w:tcPr>
            <w:tcW w:w="362" w:type="pct"/>
            <w:tcBorders>
              <w:top w:val="single" w:sz="4" w:space="0" w:color="auto"/>
              <w:bottom w:val="single" w:sz="4" w:space="0" w:color="auto"/>
            </w:tcBorders>
            <w:shd w:val="clear" w:color="auto" w:fill="auto"/>
            <w:vAlign w:val="center"/>
          </w:tcPr>
          <w:p w14:paraId="173D7CEC" w14:textId="77777777" w:rsidR="00110517" w:rsidRPr="001C3966" w:rsidDel="005E3238" w:rsidRDefault="005F7F14" w:rsidP="003F13A3">
            <w:pPr>
              <w:spacing w:before="120"/>
              <w:jc w:val="center"/>
              <w:rPr>
                <w:sz w:val="16"/>
                <w:szCs w:val="16"/>
              </w:rPr>
            </w:pPr>
            <w:r>
              <w:rPr>
                <w:sz w:val="16"/>
                <w:szCs w:val="16"/>
              </w:rPr>
              <w:t>Първо</w:t>
            </w:r>
            <w:r w:rsidRPr="001C3966">
              <w:rPr>
                <w:sz w:val="16"/>
                <w:szCs w:val="16"/>
              </w:rPr>
              <w:t xml:space="preserve"> </w:t>
            </w:r>
            <w:r w:rsidR="0042756A" w:rsidRPr="001C3966">
              <w:rPr>
                <w:sz w:val="16"/>
                <w:szCs w:val="16"/>
              </w:rPr>
              <w:t>тримесечие на 202</w:t>
            </w:r>
            <w:r>
              <w:rPr>
                <w:sz w:val="16"/>
                <w:szCs w:val="16"/>
              </w:rPr>
              <w:t>4</w:t>
            </w:r>
            <w:r w:rsidR="0042756A" w:rsidRPr="001C3966">
              <w:rPr>
                <w:sz w:val="16"/>
                <w:szCs w:val="16"/>
              </w:rPr>
              <w:t xml:space="preserve"> г.</w:t>
            </w:r>
          </w:p>
        </w:tc>
        <w:tc>
          <w:tcPr>
            <w:tcW w:w="272" w:type="pct"/>
            <w:gridSpan w:val="2"/>
            <w:tcBorders>
              <w:top w:val="single" w:sz="4" w:space="0" w:color="auto"/>
              <w:bottom w:val="single" w:sz="4" w:space="0" w:color="auto"/>
            </w:tcBorders>
            <w:shd w:val="clear" w:color="auto" w:fill="auto"/>
            <w:vAlign w:val="center"/>
          </w:tcPr>
          <w:p w14:paraId="2CEE2DEC" w14:textId="77777777" w:rsidR="00110517" w:rsidRPr="001C3966" w:rsidRDefault="00F06704" w:rsidP="003F13A3">
            <w:pPr>
              <w:spacing w:before="120"/>
              <w:jc w:val="center"/>
              <w:rPr>
                <w:sz w:val="16"/>
                <w:szCs w:val="16"/>
              </w:rPr>
            </w:pPr>
            <w:r w:rsidRPr="001C3966">
              <w:rPr>
                <w:sz w:val="16"/>
                <w:szCs w:val="16"/>
              </w:rPr>
              <w:t>Не</w:t>
            </w:r>
          </w:p>
        </w:tc>
        <w:tc>
          <w:tcPr>
            <w:tcW w:w="229" w:type="pct"/>
            <w:gridSpan w:val="2"/>
            <w:tcBorders>
              <w:top w:val="single" w:sz="4" w:space="0" w:color="auto"/>
              <w:bottom w:val="single" w:sz="4" w:space="0" w:color="auto"/>
            </w:tcBorders>
            <w:shd w:val="clear" w:color="auto" w:fill="auto"/>
            <w:vAlign w:val="center"/>
          </w:tcPr>
          <w:p w14:paraId="48647573" w14:textId="77777777" w:rsidR="00110517" w:rsidRPr="001C3966" w:rsidRDefault="00F06704" w:rsidP="003F13A3">
            <w:pPr>
              <w:spacing w:before="120"/>
              <w:jc w:val="center"/>
              <w:rPr>
                <w:sz w:val="16"/>
                <w:szCs w:val="16"/>
              </w:rPr>
            </w:pPr>
            <w:r w:rsidRPr="001C3966">
              <w:rPr>
                <w:sz w:val="16"/>
                <w:szCs w:val="16"/>
              </w:rPr>
              <w:t xml:space="preserve">Не </w:t>
            </w:r>
          </w:p>
        </w:tc>
        <w:tc>
          <w:tcPr>
            <w:tcW w:w="227" w:type="pct"/>
            <w:gridSpan w:val="2"/>
            <w:tcBorders>
              <w:top w:val="single" w:sz="4" w:space="0" w:color="auto"/>
              <w:bottom w:val="single" w:sz="4" w:space="0" w:color="auto"/>
            </w:tcBorders>
            <w:shd w:val="clear" w:color="auto" w:fill="auto"/>
            <w:vAlign w:val="center"/>
          </w:tcPr>
          <w:p w14:paraId="50FA97E4" w14:textId="77777777" w:rsidR="00110517" w:rsidRPr="001C3966" w:rsidRDefault="00110517" w:rsidP="003F13A3">
            <w:pPr>
              <w:spacing w:before="120"/>
              <w:jc w:val="center"/>
              <w:rPr>
                <w:sz w:val="16"/>
                <w:szCs w:val="16"/>
              </w:rPr>
            </w:pPr>
            <w:r w:rsidRPr="001C3966">
              <w:rPr>
                <w:sz w:val="16"/>
                <w:szCs w:val="16"/>
              </w:rPr>
              <w:t>НП</w:t>
            </w:r>
          </w:p>
        </w:tc>
        <w:tc>
          <w:tcPr>
            <w:tcW w:w="329" w:type="pct"/>
            <w:gridSpan w:val="2"/>
            <w:tcBorders>
              <w:top w:val="single" w:sz="4" w:space="0" w:color="auto"/>
              <w:bottom w:val="single" w:sz="4" w:space="0" w:color="auto"/>
            </w:tcBorders>
            <w:shd w:val="clear" w:color="auto" w:fill="auto"/>
            <w:vAlign w:val="center"/>
          </w:tcPr>
          <w:p w14:paraId="38A1DADF" w14:textId="77777777" w:rsidR="00FD6151" w:rsidRDefault="00FD6151" w:rsidP="003918EC">
            <w:pPr>
              <w:spacing w:before="120"/>
              <w:ind w:left="-135" w:right="-45"/>
              <w:jc w:val="center"/>
              <w:rPr>
                <w:color w:val="000000"/>
                <w:sz w:val="16"/>
                <w:szCs w:val="16"/>
              </w:rPr>
            </w:pPr>
          </w:p>
          <w:p w14:paraId="34567D12" w14:textId="77777777" w:rsidR="00110517" w:rsidRPr="001C3966" w:rsidRDefault="003F13A3" w:rsidP="003F13A3">
            <w:pPr>
              <w:spacing w:before="120"/>
              <w:jc w:val="center"/>
              <w:rPr>
                <w:color w:val="000000"/>
                <w:sz w:val="16"/>
                <w:szCs w:val="16"/>
              </w:rPr>
            </w:pPr>
            <w:r w:rsidRPr="001C3966">
              <w:rPr>
                <w:color w:val="000000"/>
                <w:sz w:val="16"/>
                <w:szCs w:val="16"/>
              </w:rPr>
              <w:t>Ще бъде уточнено на етапа на обявяване на процедурата</w:t>
            </w:r>
            <w:r w:rsidR="003918EC">
              <w:rPr>
                <w:color w:val="000000"/>
                <w:sz w:val="16"/>
                <w:szCs w:val="16"/>
              </w:rPr>
              <w:t xml:space="preserve"> </w:t>
            </w:r>
          </w:p>
        </w:tc>
      </w:tr>
      <w:bookmarkEnd w:id="0"/>
      <w:tr w:rsidR="002A0F20" w:rsidRPr="001C3966" w14:paraId="2BC3ADDA" w14:textId="77777777" w:rsidTr="002A0F20">
        <w:trPr>
          <w:trHeight w:val="247"/>
        </w:trPr>
        <w:tc>
          <w:tcPr>
            <w:tcW w:w="80" w:type="pct"/>
            <w:tcBorders>
              <w:bottom w:val="single" w:sz="4" w:space="0" w:color="auto"/>
            </w:tcBorders>
            <w:shd w:val="clear" w:color="auto" w:fill="auto"/>
            <w:vAlign w:val="center"/>
          </w:tcPr>
          <w:p w14:paraId="72F124F6" w14:textId="77777777" w:rsidR="003F5123" w:rsidRPr="001C3966" w:rsidRDefault="003F5123" w:rsidP="003F5123">
            <w:pPr>
              <w:jc w:val="center"/>
              <w:rPr>
                <w:sz w:val="18"/>
                <w:szCs w:val="18"/>
              </w:rPr>
            </w:pPr>
            <w:r w:rsidRPr="001C3966">
              <w:rPr>
                <w:sz w:val="18"/>
                <w:szCs w:val="18"/>
              </w:rPr>
              <w:lastRenderedPageBreak/>
              <w:t>2</w:t>
            </w:r>
          </w:p>
        </w:tc>
        <w:tc>
          <w:tcPr>
            <w:tcW w:w="364" w:type="pct"/>
            <w:gridSpan w:val="2"/>
            <w:tcBorders>
              <w:bottom w:val="single" w:sz="4" w:space="0" w:color="auto"/>
            </w:tcBorders>
            <w:shd w:val="clear" w:color="auto" w:fill="auto"/>
            <w:vAlign w:val="center"/>
          </w:tcPr>
          <w:p w14:paraId="2823DEB0" w14:textId="77777777" w:rsidR="003F5123" w:rsidRPr="001C3966" w:rsidRDefault="003F5123" w:rsidP="003F5123">
            <w:pPr>
              <w:spacing w:before="120"/>
              <w:rPr>
                <w:sz w:val="16"/>
                <w:szCs w:val="16"/>
              </w:rPr>
            </w:pPr>
            <w:r w:rsidRPr="001C3966">
              <w:rPr>
                <w:sz w:val="16"/>
                <w:szCs w:val="16"/>
              </w:rPr>
              <w:t>Изграждане на ВиК инфраструктура за 7 ВиК оператора</w:t>
            </w:r>
          </w:p>
        </w:tc>
        <w:tc>
          <w:tcPr>
            <w:tcW w:w="409" w:type="pct"/>
            <w:tcBorders>
              <w:bottom w:val="single" w:sz="4" w:space="0" w:color="auto"/>
            </w:tcBorders>
            <w:shd w:val="clear" w:color="auto" w:fill="auto"/>
            <w:vAlign w:val="center"/>
          </w:tcPr>
          <w:p w14:paraId="0322E061" w14:textId="77777777" w:rsidR="003F5123" w:rsidRPr="001C3966" w:rsidRDefault="003F5123" w:rsidP="003F5123">
            <w:pPr>
              <w:spacing w:before="120"/>
              <w:rPr>
                <w:bCs/>
                <w:sz w:val="16"/>
                <w:szCs w:val="16"/>
              </w:rPr>
            </w:pPr>
            <w:r w:rsidRPr="001C3966">
              <w:rPr>
                <w:sz w:val="16"/>
                <w:szCs w:val="16"/>
              </w:rPr>
              <w:t>Подобряване качеството на живот на гражданите, опазването на водните ресурси и постигане на съответствие с Директива 91/271/ЕИО в агломерации с над 10 000 екв. ж. и на съответствие с Директива (ЕС) 2020/2184</w:t>
            </w:r>
            <w:r w:rsidR="00037B2A">
              <w:rPr>
                <w:sz w:val="16"/>
                <w:szCs w:val="16"/>
              </w:rPr>
              <w:t>.</w:t>
            </w:r>
          </w:p>
        </w:tc>
        <w:tc>
          <w:tcPr>
            <w:tcW w:w="272" w:type="pct"/>
            <w:tcBorders>
              <w:bottom w:val="single" w:sz="4" w:space="0" w:color="auto"/>
            </w:tcBorders>
            <w:shd w:val="clear" w:color="auto" w:fill="auto"/>
            <w:vAlign w:val="center"/>
          </w:tcPr>
          <w:p w14:paraId="6C06A5EE" w14:textId="77777777" w:rsidR="003F5123" w:rsidRPr="001C3966" w:rsidRDefault="003F5123" w:rsidP="003F5123">
            <w:pPr>
              <w:spacing w:before="120"/>
              <w:rPr>
                <w:color w:val="000000"/>
                <w:sz w:val="16"/>
                <w:szCs w:val="16"/>
              </w:rPr>
            </w:pPr>
            <w:r w:rsidRPr="001C3966">
              <w:rPr>
                <w:color w:val="000000"/>
                <w:sz w:val="16"/>
                <w:szCs w:val="16"/>
              </w:rPr>
              <w:t>Процедура чрез директно предоставяне на безвъзмездна финансова помощ</w:t>
            </w:r>
          </w:p>
        </w:tc>
        <w:tc>
          <w:tcPr>
            <w:tcW w:w="181" w:type="pct"/>
            <w:tcBorders>
              <w:bottom w:val="single" w:sz="4" w:space="0" w:color="auto"/>
            </w:tcBorders>
            <w:shd w:val="clear" w:color="auto" w:fill="auto"/>
            <w:vAlign w:val="center"/>
          </w:tcPr>
          <w:p w14:paraId="56187A3F" w14:textId="77777777" w:rsidR="003F5123" w:rsidRPr="001C3966" w:rsidRDefault="00E44279" w:rsidP="003F5123">
            <w:pPr>
              <w:spacing w:before="120"/>
              <w:jc w:val="center"/>
              <w:rPr>
                <w:sz w:val="16"/>
                <w:szCs w:val="16"/>
              </w:rPr>
            </w:pPr>
            <w:r>
              <w:rPr>
                <w:color w:val="000000"/>
                <w:sz w:val="16"/>
                <w:szCs w:val="16"/>
              </w:rPr>
              <w:t>Н</w:t>
            </w:r>
            <w:r w:rsidR="003F5123" w:rsidRPr="001C3966">
              <w:rPr>
                <w:color w:val="000000"/>
                <w:sz w:val="16"/>
                <w:szCs w:val="16"/>
              </w:rPr>
              <w:t>е</w:t>
            </w:r>
          </w:p>
        </w:tc>
        <w:tc>
          <w:tcPr>
            <w:tcW w:w="272" w:type="pct"/>
            <w:tcBorders>
              <w:bottom w:val="single" w:sz="4" w:space="0" w:color="auto"/>
            </w:tcBorders>
            <w:shd w:val="clear" w:color="auto" w:fill="auto"/>
            <w:vAlign w:val="center"/>
          </w:tcPr>
          <w:p w14:paraId="0416AB1E" w14:textId="77777777" w:rsidR="003F5123" w:rsidRPr="008E3269" w:rsidRDefault="00CC4F8C" w:rsidP="003F5123">
            <w:pPr>
              <w:spacing w:before="120"/>
              <w:jc w:val="both"/>
              <w:rPr>
                <w:sz w:val="16"/>
                <w:szCs w:val="16"/>
              </w:rPr>
            </w:pPr>
            <w:r w:rsidRPr="008E3269">
              <w:rPr>
                <w:sz w:val="16"/>
                <w:szCs w:val="16"/>
              </w:rPr>
              <w:t>567</w:t>
            </w:r>
            <w:r w:rsidR="003F5123" w:rsidRPr="008E3269">
              <w:rPr>
                <w:sz w:val="16"/>
                <w:szCs w:val="16"/>
              </w:rPr>
              <w:t xml:space="preserve"> </w:t>
            </w:r>
            <w:r w:rsidRPr="008E3269">
              <w:rPr>
                <w:sz w:val="16"/>
                <w:szCs w:val="16"/>
              </w:rPr>
              <w:t>63</w:t>
            </w:r>
            <w:r w:rsidR="003F5123" w:rsidRPr="008E3269">
              <w:rPr>
                <w:sz w:val="16"/>
                <w:szCs w:val="16"/>
              </w:rPr>
              <w:t>0</w:t>
            </w:r>
            <w:r w:rsidR="004D4C9C" w:rsidRPr="008E3269">
              <w:rPr>
                <w:sz w:val="16"/>
                <w:szCs w:val="16"/>
              </w:rPr>
              <w:t> </w:t>
            </w:r>
            <w:r w:rsidR="003F5123" w:rsidRPr="008E3269">
              <w:rPr>
                <w:sz w:val="16"/>
                <w:szCs w:val="16"/>
              </w:rPr>
              <w:t>000</w:t>
            </w:r>
            <w:r w:rsidR="004D4C9C" w:rsidRPr="008E3269">
              <w:rPr>
                <w:sz w:val="16"/>
                <w:szCs w:val="16"/>
              </w:rPr>
              <w:t>,00</w:t>
            </w:r>
            <w:r w:rsidR="003F5123" w:rsidRPr="008E3269">
              <w:rPr>
                <w:sz w:val="16"/>
                <w:szCs w:val="16"/>
              </w:rPr>
              <w:t xml:space="preserve"> лв.</w:t>
            </w:r>
          </w:p>
        </w:tc>
        <w:tc>
          <w:tcPr>
            <w:tcW w:w="411" w:type="pct"/>
            <w:tcBorders>
              <w:bottom w:val="single" w:sz="4" w:space="0" w:color="auto"/>
            </w:tcBorders>
            <w:shd w:val="clear" w:color="auto" w:fill="auto"/>
            <w:vAlign w:val="center"/>
          </w:tcPr>
          <w:p w14:paraId="74AF4469" w14:textId="77777777" w:rsidR="00F06704" w:rsidRPr="001C3966" w:rsidRDefault="00F06704" w:rsidP="00F06704">
            <w:pPr>
              <w:rPr>
                <w:color w:val="000000"/>
                <w:sz w:val="16"/>
                <w:szCs w:val="16"/>
              </w:rPr>
            </w:pPr>
          </w:p>
          <w:p w14:paraId="02E057ED" w14:textId="77777777" w:rsidR="00F06704" w:rsidRPr="001C3966" w:rsidRDefault="00F06704" w:rsidP="00F06704">
            <w:pPr>
              <w:rPr>
                <w:color w:val="000000"/>
                <w:sz w:val="16"/>
                <w:szCs w:val="16"/>
              </w:rPr>
            </w:pPr>
          </w:p>
          <w:p w14:paraId="7399C23C" w14:textId="77777777" w:rsidR="003F5123" w:rsidRPr="001C3966" w:rsidRDefault="00477D3E" w:rsidP="006D26B3">
            <w:pPr>
              <w:spacing w:before="40"/>
              <w:rPr>
                <w:color w:val="000000"/>
                <w:sz w:val="16"/>
                <w:szCs w:val="16"/>
              </w:rPr>
            </w:pPr>
            <w:r w:rsidRPr="001C3966">
              <w:rPr>
                <w:color w:val="000000"/>
                <w:sz w:val="16"/>
                <w:szCs w:val="16"/>
              </w:rPr>
              <w:t>-</w:t>
            </w:r>
            <w:r w:rsidR="003F5123" w:rsidRPr="001C3966">
              <w:rPr>
                <w:color w:val="000000"/>
                <w:sz w:val="16"/>
                <w:szCs w:val="16"/>
              </w:rPr>
              <w:t xml:space="preserve"> ВиК „Йовковци“</w:t>
            </w:r>
          </w:p>
          <w:p w14:paraId="6CBD7F44" w14:textId="77777777" w:rsidR="003F5123" w:rsidRPr="001C3966" w:rsidRDefault="00477D3E" w:rsidP="006D26B3">
            <w:pPr>
              <w:spacing w:before="40"/>
              <w:rPr>
                <w:sz w:val="16"/>
                <w:szCs w:val="16"/>
              </w:rPr>
            </w:pPr>
            <w:r w:rsidRPr="001C3966">
              <w:rPr>
                <w:sz w:val="16"/>
                <w:szCs w:val="16"/>
              </w:rPr>
              <w:t xml:space="preserve">- </w:t>
            </w:r>
            <w:r w:rsidR="003F5123" w:rsidRPr="001C3966">
              <w:rPr>
                <w:sz w:val="16"/>
                <w:szCs w:val="16"/>
              </w:rPr>
              <w:t>ВиК Габрово;</w:t>
            </w:r>
          </w:p>
          <w:p w14:paraId="3CC85435" w14:textId="77777777" w:rsidR="003F5123" w:rsidRPr="001C3966" w:rsidRDefault="00477D3E" w:rsidP="006D26B3">
            <w:pPr>
              <w:spacing w:before="40"/>
              <w:rPr>
                <w:sz w:val="16"/>
                <w:szCs w:val="16"/>
              </w:rPr>
            </w:pPr>
            <w:r w:rsidRPr="001C3966">
              <w:rPr>
                <w:sz w:val="16"/>
                <w:szCs w:val="16"/>
              </w:rPr>
              <w:t xml:space="preserve">- </w:t>
            </w:r>
            <w:r w:rsidR="003F5123" w:rsidRPr="001C3966">
              <w:rPr>
                <w:sz w:val="16"/>
                <w:szCs w:val="16"/>
              </w:rPr>
              <w:t>ВиК Плевен;</w:t>
            </w:r>
          </w:p>
          <w:p w14:paraId="6C533C82" w14:textId="77777777" w:rsidR="00CC4F8C" w:rsidRPr="001C3966" w:rsidRDefault="00477D3E" w:rsidP="006D26B3">
            <w:pPr>
              <w:spacing w:before="40"/>
              <w:rPr>
                <w:sz w:val="16"/>
                <w:szCs w:val="16"/>
              </w:rPr>
            </w:pPr>
            <w:r w:rsidRPr="001C3966">
              <w:rPr>
                <w:sz w:val="16"/>
                <w:szCs w:val="16"/>
              </w:rPr>
              <w:t xml:space="preserve">- </w:t>
            </w:r>
            <w:r w:rsidR="00CC4F8C" w:rsidRPr="001C3966">
              <w:rPr>
                <w:sz w:val="16"/>
                <w:szCs w:val="16"/>
              </w:rPr>
              <w:t>ВиК София;</w:t>
            </w:r>
          </w:p>
          <w:p w14:paraId="50453D76" w14:textId="77777777" w:rsidR="003F5123" w:rsidRPr="001C3966" w:rsidRDefault="00477D3E" w:rsidP="006D26B3">
            <w:pPr>
              <w:spacing w:before="40"/>
              <w:rPr>
                <w:sz w:val="16"/>
                <w:szCs w:val="16"/>
              </w:rPr>
            </w:pPr>
            <w:r w:rsidRPr="001C3966">
              <w:rPr>
                <w:sz w:val="16"/>
                <w:szCs w:val="16"/>
              </w:rPr>
              <w:t xml:space="preserve">- </w:t>
            </w:r>
            <w:r w:rsidR="003F5123" w:rsidRPr="001C3966">
              <w:rPr>
                <w:sz w:val="16"/>
                <w:szCs w:val="16"/>
              </w:rPr>
              <w:t>ВиК Търговищ</w:t>
            </w:r>
            <w:r w:rsidRPr="001C3966">
              <w:rPr>
                <w:sz w:val="16"/>
                <w:szCs w:val="16"/>
              </w:rPr>
              <w:t>е</w:t>
            </w:r>
            <w:r w:rsidR="003F5123" w:rsidRPr="001C3966">
              <w:rPr>
                <w:sz w:val="16"/>
                <w:szCs w:val="16"/>
              </w:rPr>
              <w:t>;</w:t>
            </w:r>
          </w:p>
          <w:p w14:paraId="0B53C9FD" w14:textId="77777777" w:rsidR="003F5123" w:rsidRPr="001C3966" w:rsidRDefault="00477D3E" w:rsidP="006D26B3">
            <w:pPr>
              <w:spacing w:before="40"/>
              <w:rPr>
                <w:sz w:val="16"/>
                <w:szCs w:val="16"/>
              </w:rPr>
            </w:pPr>
            <w:r w:rsidRPr="001C3966">
              <w:rPr>
                <w:sz w:val="16"/>
                <w:szCs w:val="16"/>
              </w:rPr>
              <w:t xml:space="preserve">- </w:t>
            </w:r>
            <w:r w:rsidR="003F5123" w:rsidRPr="001C3966">
              <w:rPr>
                <w:sz w:val="16"/>
                <w:szCs w:val="16"/>
              </w:rPr>
              <w:t>ВиК Хасково;</w:t>
            </w:r>
          </w:p>
          <w:p w14:paraId="28789487" w14:textId="77777777" w:rsidR="003F5123" w:rsidRPr="001C3966" w:rsidRDefault="00477D3E" w:rsidP="006D26B3">
            <w:pPr>
              <w:spacing w:before="40"/>
              <w:rPr>
                <w:sz w:val="16"/>
                <w:szCs w:val="16"/>
              </w:rPr>
            </w:pPr>
            <w:r w:rsidRPr="001C3966">
              <w:rPr>
                <w:sz w:val="16"/>
                <w:szCs w:val="16"/>
              </w:rPr>
              <w:t xml:space="preserve">- </w:t>
            </w:r>
            <w:r w:rsidR="003F5123" w:rsidRPr="001C3966">
              <w:rPr>
                <w:sz w:val="16"/>
                <w:szCs w:val="16"/>
              </w:rPr>
              <w:t>ВиК Добрич</w:t>
            </w:r>
            <w:r w:rsidR="005378B9" w:rsidRPr="001C3966">
              <w:rPr>
                <w:sz w:val="16"/>
                <w:szCs w:val="16"/>
              </w:rPr>
              <w:t>.</w:t>
            </w:r>
          </w:p>
          <w:p w14:paraId="34E6B990" w14:textId="77777777" w:rsidR="006D26B3" w:rsidRPr="001C3966" w:rsidRDefault="006D26B3" w:rsidP="006D26B3">
            <w:pPr>
              <w:spacing w:before="40"/>
              <w:rPr>
                <w:sz w:val="16"/>
                <w:szCs w:val="16"/>
              </w:rPr>
            </w:pPr>
          </w:p>
          <w:p w14:paraId="12699DD6" w14:textId="77777777" w:rsidR="006D26B3" w:rsidRPr="001C3966" w:rsidRDefault="006D26B3" w:rsidP="006D26B3">
            <w:pPr>
              <w:spacing w:before="120"/>
              <w:rPr>
                <w:sz w:val="16"/>
                <w:szCs w:val="16"/>
              </w:rPr>
            </w:pPr>
            <w:r w:rsidRPr="001C3966">
              <w:rPr>
                <w:sz w:val="16"/>
                <w:szCs w:val="16"/>
              </w:rPr>
              <w:t>Географски район:</w:t>
            </w:r>
          </w:p>
          <w:p w14:paraId="1CAEA51E" w14:textId="77E58B9D" w:rsidR="006D26B3" w:rsidRPr="001C3966" w:rsidRDefault="006D26B3" w:rsidP="00C831C7">
            <w:pPr>
              <w:spacing w:before="120"/>
              <w:rPr>
                <w:sz w:val="16"/>
                <w:szCs w:val="16"/>
              </w:rPr>
            </w:pPr>
            <w:r w:rsidRPr="001C3966">
              <w:rPr>
                <w:sz w:val="16"/>
                <w:szCs w:val="16"/>
              </w:rPr>
              <w:t>ЮЦР, ЮЗР, СЦР, СИР, СЗР</w:t>
            </w:r>
          </w:p>
        </w:tc>
        <w:tc>
          <w:tcPr>
            <w:tcW w:w="637" w:type="pct"/>
            <w:tcBorders>
              <w:bottom w:val="single" w:sz="4" w:space="0" w:color="auto"/>
            </w:tcBorders>
            <w:shd w:val="clear" w:color="auto" w:fill="auto"/>
          </w:tcPr>
          <w:p w14:paraId="73013714" w14:textId="7525FC44" w:rsidR="003F5123" w:rsidRPr="001C3966" w:rsidRDefault="003F5123" w:rsidP="003F5123">
            <w:pPr>
              <w:rPr>
                <w:sz w:val="16"/>
                <w:szCs w:val="16"/>
              </w:rPr>
            </w:pPr>
            <w:r w:rsidRPr="001C3966">
              <w:rPr>
                <w:sz w:val="16"/>
                <w:szCs w:val="16"/>
              </w:rPr>
              <w:t>- Спомагателни дейности –</w:t>
            </w:r>
            <w:r w:rsidR="008A6064" w:rsidRPr="0091589A">
              <w:rPr>
                <w:sz w:val="16"/>
                <w:szCs w:val="16"/>
              </w:rPr>
              <w:t xml:space="preserve"> </w:t>
            </w:r>
            <w:r w:rsidRPr="001C3966">
              <w:rPr>
                <w:sz w:val="16"/>
                <w:szCs w:val="16"/>
              </w:rPr>
              <w:t>подготовка на проектното предложение, проектиране;</w:t>
            </w:r>
          </w:p>
          <w:p w14:paraId="10AAE98A" w14:textId="77777777" w:rsidR="003F5123" w:rsidRPr="001C3966" w:rsidRDefault="003F5123" w:rsidP="003F5123">
            <w:pPr>
              <w:rPr>
                <w:sz w:val="16"/>
                <w:szCs w:val="16"/>
              </w:rPr>
            </w:pPr>
            <w:r w:rsidRPr="001C3966">
              <w:rPr>
                <w:sz w:val="16"/>
                <w:szCs w:val="16"/>
              </w:rPr>
              <w:t>- Изграждане/ реконструкция на съоръжения за пречистване на отпадъчни води, вкл. на съоръжения за третиране на утайки (в съответствие с изискванията на Директивата за пречистване на отпадъчните води и условията в разрешителното за заустване, вкл. осигуряване на по-строго  пречистване с  отстраняване на биогенни елементи от отпадъчните води – за агломерации над 10 000 е</w:t>
            </w:r>
            <w:r w:rsidR="005378B9" w:rsidRPr="001C3966">
              <w:rPr>
                <w:sz w:val="16"/>
                <w:szCs w:val="16"/>
              </w:rPr>
              <w:t>кв</w:t>
            </w:r>
            <w:r w:rsidRPr="001C3966">
              <w:rPr>
                <w:sz w:val="16"/>
                <w:szCs w:val="16"/>
              </w:rPr>
              <w:t>.</w:t>
            </w:r>
            <w:r w:rsidR="005378B9" w:rsidRPr="001C3966">
              <w:rPr>
                <w:sz w:val="16"/>
                <w:szCs w:val="16"/>
              </w:rPr>
              <w:t xml:space="preserve"> </w:t>
            </w:r>
            <w:r w:rsidRPr="001C3966">
              <w:rPr>
                <w:sz w:val="16"/>
                <w:szCs w:val="16"/>
              </w:rPr>
              <w:t>ж., заустващи в чувствителни зони);</w:t>
            </w:r>
          </w:p>
          <w:p w14:paraId="07CDFC92" w14:textId="77777777" w:rsidR="003F5123" w:rsidRPr="001C3966" w:rsidRDefault="003F5123" w:rsidP="003F5123">
            <w:pPr>
              <w:rPr>
                <w:sz w:val="16"/>
                <w:szCs w:val="16"/>
              </w:rPr>
            </w:pPr>
            <w:r w:rsidRPr="001C3966">
              <w:rPr>
                <w:sz w:val="16"/>
                <w:szCs w:val="16"/>
              </w:rPr>
              <w:t xml:space="preserve">-  Изграждане/ реконструкция или подмяна на канализационни мрежи и съоръжения към или от ПСОВ с цел осигуряване </w:t>
            </w:r>
            <w:r w:rsidRPr="001C3966">
              <w:rPr>
                <w:sz w:val="16"/>
                <w:szCs w:val="16"/>
              </w:rPr>
              <w:lastRenderedPageBreak/>
              <w:t xml:space="preserve">на екологосъобразно и икономически ефективно функциониране на ВиК системите в съответствие с  ангажиментите на страната по Директивата за пречистване на градските отпадъчни води; </w:t>
            </w:r>
          </w:p>
          <w:p w14:paraId="045F31AD" w14:textId="77777777" w:rsidR="003F5123" w:rsidRPr="001C3966" w:rsidRDefault="003F5123" w:rsidP="003F5123">
            <w:pPr>
              <w:rPr>
                <w:sz w:val="16"/>
                <w:szCs w:val="16"/>
              </w:rPr>
            </w:pPr>
            <w:r w:rsidRPr="001C3966">
              <w:rPr>
                <w:sz w:val="16"/>
                <w:szCs w:val="16"/>
              </w:rPr>
              <w:t>- Изграждане/ рехабилитация/реконструкция на съоръжения за пречистване на питейни води, или ако е икономически по-ефективно – изграждане на нови водовземни съоръжения;</w:t>
            </w:r>
          </w:p>
          <w:p w14:paraId="53017C02" w14:textId="77777777" w:rsidR="003F5123" w:rsidRPr="001C3966" w:rsidRDefault="003F5123" w:rsidP="003F5123">
            <w:pPr>
              <w:rPr>
                <w:sz w:val="16"/>
                <w:szCs w:val="16"/>
              </w:rPr>
            </w:pPr>
            <w:r w:rsidRPr="001C3966">
              <w:rPr>
                <w:sz w:val="16"/>
                <w:szCs w:val="16"/>
              </w:rPr>
              <w:t xml:space="preserve">- Изграждане/ рехабилитация/реконструкция на водоснабдителни мрежи и съоръжения за питейни води с цел повишаване ефективността на ползване на водите и намаляване загубите на вода във водопреносните мрежи и изпълнение на задълженията по Директива (ЕС) 2020/2184; </w:t>
            </w:r>
          </w:p>
          <w:p w14:paraId="7AFF4179" w14:textId="77777777" w:rsidR="003F5123" w:rsidRPr="001C3966" w:rsidRDefault="003F5123" w:rsidP="003F5123">
            <w:pPr>
              <w:rPr>
                <w:sz w:val="16"/>
                <w:szCs w:val="16"/>
              </w:rPr>
            </w:pPr>
            <w:r w:rsidRPr="001C3966">
              <w:rPr>
                <w:sz w:val="16"/>
                <w:szCs w:val="16"/>
              </w:rPr>
              <w:t>- Изграждане на съпътстваща инфраструктура (напр. електроснабдяване, път, водоснабдяване), която обслужва само изгражданите обекти (напр. ПСОВ, ПСПВ, резервоари и помпени станции);</w:t>
            </w:r>
          </w:p>
          <w:p w14:paraId="2D7FBC9D" w14:textId="77777777" w:rsidR="003F5123" w:rsidRPr="001C3966" w:rsidRDefault="003F5123" w:rsidP="003F5123">
            <w:pPr>
              <w:rPr>
                <w:sz w:val="16"/>
                <w:szCs w:val="16"/>
              </w:rPr>
            </w:pPr>
            <w:r w:rsidRPr="001C3966">
              <w:rPr>
                <w:sz w:val="16"/>
                <w:szCs w:val="16"/>
              </w:rPr>
              <w:t xml:space="preserve">- Доставка на оборудване, съоръжения и техника, необходима за функциониране на </w:t>
            </w:r>
            <w:r w:rsidRPr="001C3966">
              <w:rPr>
                <w:sz w:val="16"/>
                <w:szCs w:val="16"/>
              </w:rPr>
              <w:lastRenderedPageBreak/>
              <w:t>изградената инфраструктура;</w:t>
            </w:r>
          </w:p>
          <w:p w14:paraId="18739E0B" w14:textId="77777777" w:rsidR="003F5123" w:rsidRPr="001C3966" w:rsidRDefault="003F5123" w:rsidP="003F5123">
            <w:pPr>
              <w:rPr>
                <w:sz w:val="16"/>
                <w:szCs w:val="16"/>
              </w:rPr>
            </w:pPr>
            <w:r w:rsidRPr="001C3966">
              <w:rPr>
                <w:sz w:val="16"/>
                <w:szCs w:val="16"/>
              </w:rPr>
              <w:t xml:space="preserve"> - Строителен и авторски надзор;</w:t>
            </w:r>
          </w:p>
          <w:p w14:paraId="2682B8A8" w14:textId="77777777" w:rsidR="003F5123" w:rsidRPr="001C3966" w:rsidRDefault="003F5123" w:rsidP="003F5123">
            <w:pPr>
              <w:rPr>
                <w:sz w:val="16"/>
                <w:szCs w:val="16"/>
              </w:rPr>
            </w:pPr>
            <w:r w:rsidRPr="001C3966">
              <w:rPr>
                <w:sz w:val="16"/>
                <w:szCs w:val="16"/>
              </w:rPr>
              <w:t>- Организация и управление;</w:t>
            </w:r>
          </w:p>
          <w:p w14:paraId="7FF2C265" w14:textId="77777777" w:rsidR="00AE2194" w:rsidRPr="001C3966" w:rsidRDefault="003F5123" w:rsidP="003F5123">
            <w:pPr>
              <w:rPr>
                <w:sz w:val="16"/>
                <w:szCs w:val="16"/>
              </w:rPr>
            </w:pPr>
            <w:r w:rsidRPr="001C3966">
              <w:rPr>
                <w:sz w:val="16"/>
                <w:szCs w:val="16"/>
              </w:rPr>
              <w:t>- Комуникация и видимост.</w:t>
            </w:r>
          </w:p>
        </w:tc>
        <w:tc>
          <w:tcPr>
            <w:tcW w:w="364" w:type="pct"/>
            <w:tcBorders>
              <w:bottom w:val="single" w:sz="4" w:space="0" w:color="auto"/>
            </w:tcBorders>
            <w:shd w:val="clear" w:color="auto" w:fill="auto"/>
            <w:vAlign w:val="center"/>
          </w:tcPr>
          <w:p w14:paraId="1F1893D4" w14:textId="77777777" w:rsidR="003F5123" w:rsidRPr="001C3966" w:rsidRDefault="003F5123" w:rsidP="009013B0">
            <w:pPr>
              <w:numPr>
                <w:ilvl w:val="0"/>
                <w:numId w:val="5"/>
              </w:numPr>
              <w:spacing w:before="40"/>
              <w:ind w:left="25" w:hanging="63"/>
              <w:rPr>
                <w:sz w:val="16"/>
                <w:szCs w:val="16"/>
              </w:rPr>
            </w:pPr>
            <w:r w:rsidRPr="001C3966">
              <w:rPr>
                <w:sz w:val="16"/>
                <w:szCs w:val="16"/>
              </w:rPr>
              <w:lastRenderedPageBreak/>
              <w:t>Разходи за СМР;</w:t>
            </w:r>
          </w:p>
          <w:p w14:paraId="0CEBFEAA" w14:textId="77777777" w:rsidR="003F5123" w:rsidRPr="001C3966" w:rsidRDefault="003F5123" w:rsidP="009013B0">
            <w:pPr>
              <w:numPr>
                <w:ilvl w:val="0"/>
                <w:numId w:val="5"/>
              </w:numPr>
              <w:spacing w:before="40"/>
              <w:ind w:left="25" w:hanging="63"/>
              <w:rPr>
                <w:sz w:val="16"/>
                <w:szCs w:val="16"/>
              </w:rPr>
            </w:pPr>
            <w:r w:rsidRPr="001C3966">
              <w:rPr>
                <w:sz w:val="16"/>
                <w:szCs w:val="16"/>
              </w:rPr>
              <w:t>Разходи за материални активи;</w:t>
            </w:r>
          </w:p>
          <w:p w14:paraId="549580A5" w14:textId="77777777" w:rsidR="003F5123" w:rsidRPr="001C3966" w:rsidRDefault="003F5123" w:rsidP="009013B0">
            <w:pPr>
              <w:numPr>
                <w:ilvl w:val="0"/>
                <w:numId w:val="5"/>
              </w:numPr>
              <w:spacing w:before="40"/>
              <w:ind w:left="25" w:hanging="63"/>
              <w:rPr>
                <w:sz w:val="16"/>
                <w:szCs w:val="16"/>
              </w:rPr>
            </w:pPr>
            <w:r w:rsidRPr="001C3966">
              <w:rPr>
                <w:sz w:val="16"/>
                <w:szCs w:val="16"/>
              </w:rPr>
              <w:t>Разходи за нематериални активи</w:t>
            </w:r>
          </w:p>
          <w:p w14:paraId="06751F53" w14:textId="77777777" w:rsidR="003F5123" w:rsidRPr="001C3966" w:rsidRDefault="003F5123" w:rsidP="009013B0">
            <w:pPr>
              <w:numPr>
                <w:ilvl w:val="0"/>
                <w:numId w:val="5"/>
              </w:numPr>
              <w:spacing w:before="40"/>
              <w:ind w:left="25" w:hanging="63"/>
              <w:rPr>
                <w:sz w:val="16"/>
                <w:szCs w:val="16"/>
              </w:rPr>
            </w:pPr>
            <w:r w:rsidRPr="001C3966">
              <w:rPr>
                <w:sz w:val="16"/>
                <w:szCs w:val="16"/>
              </w:rPr>
              <w:t>Разходи за услуги;</w:t>
            </w:r>
          </w:p>
          <w:p w14:paraId="563F5D69" w14:textId="77777777" w:rsidR="003F5123" w:rsidRPr="001C3966" w:rsidRDefault="003F5123" w:rsidP="009013B0">
            <w:pPr>
              <w:numPr>
                <w:ilvl w:val="0"/>
                <w:numId w:val="5"/>
              </w:numPr>
              <w:spacing w:before="40"/>
              <w:ind w:left="25" w:hanging="63"/>
              <w:rPr>
                <w:sz w:val="16"/>
                <w:szCs w:val="16"/>
              </w:rPr>
            </w:pPr>
            <w:r w:rsidRPr="001C3966">
              <w:rPr>
                <w:sz w:val="16"/>
                <w:szCs w:val="16"/>
              </w:rPr>
              <w:t>Разходи за такси;</w:t>
            </w:r>
          </w:p>
          <w:p w14:paraId="57EF7011" w14:textId="77777777" w:rsidR="003F5123" w:rsidRPr="001C3966" w:rsidRDefault="003F5123" w:rsidP="009013B0">
            <w:pPr>
              <w:numPr>
                <w:ilvl w:val="0"/>
                <w:numId w:val="5"/>
              </w:numPr>
              <w:spacing w:before="40"/>
              <w:ind w:left="25" w:hanging="63"/>
              <w:rPr>
                <w:sz w:val="16"/>
                <w:szCs w:val="16"/>
              </w:rPr>
            </w:pPr>
            <w:r w:rsidRPr="001C3966">
              <w:rPr>
                <w:sz w:val="16"/>
                <w:szCs w:val="16"/>
              </w:rPr>
              <w:t xml:space="preserve"> Разходи за организиране и участие в мероприятия</w:t>
            </w:r>
          </w:p>
          <w:p w14:paraId="17AB1DBC" w14:textId="77777777" w:rsidR="003F5123" w:rsidRPr="001C3966" w:rsidRDefault="003F5123" w:rsidP="009013B0">
            <w:pPr>
              <w:numPr>
                <w:ilvl w:val="0"/>
                <w:numId w:val="5"/>
              </w:numPr>
              <w:spacing w:before="40"/>
              <w:ind w:left="25" w:hanging="63"/>
              <w:rPr>
                <w:sz w:val="16"/>
                <w:szCs w:val="16"/>
              </w:rPr>
            </w:pPr>
            <w:r w:rsidRPr="001C3966">
              <w:rPr>
                <w:sz w:val="16"/>
                <w:szCs w:val="16"/>
              </w:rPr>
              <w:t xml:space="preserve"> Разходи за персонал;</w:t>
            </w:r>
          </w:p>
          <w:p w14:paraId="1AA07BCF" w14:textId="77777777" w:rsidR="003F5123" w:rsidRPr="001C3966" w:rsidRDefault="003F5123" w:rsidP="009013B0">
            <w:pPr>
              <w:spacing w:before="40"/>
              <w:rPr>
                <w:sz w:val="16"/>
                <w:szCs w:val="16"/>
              </w:rPr>
            </w:pPr>
            <w:r w:rsidRPr="001C3966">
              <w:rPr>
                <w:sz w:val="16"/>
                <w:szCs w:val="16"/>
              </w:rPr>
              <w:t xml:space="preserve">- Непреки разходи – в т.ч. разходи за организация и управление, разходи за видимост, прозрачност и </w:t>
            </w:r>
            <w:r w:rsidRPr="001C3966">
              <w:rPr>
                <w:sz w:val="16"/>
                <w:szCs w:val="16"/>
              </w:rPr>
              <w:lastRenderedPageBreak/>
              <w:t>комуникация на проекта.</w:t>
            </w:r>
          </w:p>
        </w:tc>
        <w:tc>
          <w:tcPr>
            <w:tcW w:w="226" w:type="pct"/>
            <w:tcBorders>
              <w:bottom w:val="single" w:sz="4" w:space="0" w:color="auto"/>
            </w:tcBorders>
            <w:shd w:val="clear" w:color="auto" w:fill="auto"/>
            <w:vAlign w:val="center"/>
          </w:tcPr>
          <w:p w14:paraId="19BA64C1" w14:textId="77777777" w:rsidR="003F5123" w:rsidRPr="001C3966" w:rsidRDefault="003F5123" w:rsidP="003F5123">
            <w:pPr>
              <w:ind w:left="-80" w:right="-111"/>
              <w:jc w:val="center"/>
              <w:rPr>
                <w:sz w:val="16"/>
                <w:szCs w:val="16"/>
              </w:rPr>
            </w:pPr>
            <w:r w:rsidRPr="001C3966">
              <w:rPr>
                <w:sz w:val="16"/>
                <w:szCs w:val="16"/>
              </w:rPr>
              <w:lastRenderedPageBreak/>
              <w:t>В зависимост от анализа „Разходи ползи“</w:t>
            </w:r>
          </w:p>
        </w:tc>
        <w:tc>
          <w:tcPr>
            <w:tcW w:w="365" w:type="pct"/>
            <w:tcBorders>
              <w:bottom w:val="single" w:sz="4" w:space="0" w:color="auto"/>
            </w:tcBorders>
            <w:shd w:val="clear" w:color="auto" w:fill="auto"/>
            <w:vAlign w:val="center"/>
          </w:tcPr>
          <w:p w14:paraId="1EB80E91" w14:textId="77777777" w:rsidR="003F5123" w:rsidRPr="001C3966" w:rsidRDefault="003F5123" w:rsidP="003F5123">
            <w:pPr>
              <w:spacing w:before="120"/>
              <w:jc w:val="center"/>
              <w:rPr>
                <w:sz w:val="16"/>
                <w:szCs w:val="16"/>
              </w:rPr>
            </w:pPr>
            <w:r w:rsidRPr="001C3966">
              <w:rPr>
                <w:sz w:val="16"/>
                <w:szCs w:val="16"/>
              </w:rPr>
              <w:t>Трето   тримесечие на 2023 г.</w:t>
            </w:r>
          </w:p>
        </w:tc>
        <w:tc>
          <w:tcPr>
            <w:tcW w:w="362" w:type="pct"/>
            <w:tcBorders>
              <w:bottom w:val="single" w:sz="4" w:space="0" w:color="auto"/>
            </w:tcBorders>
            <w:shd w:val="clear" w:color="auto" w:fill="auto"/>
            <w:vAlign w:val="center"/>
          </w:tcPr>
          <w:p w14:paraId="16138AF9" w14:textId="77777777" w:rsidR="003F5123" w:rsidRPr="00EF1AD0" w:rsidRDefault="003F5123" w:rsidP="003F5123">
            <w:pPr>
              <w:spacing w:before="120"/>
              <w:jc w:val="center"/>
              <w:rPr>
                <w:sz w:val="16"/>
                <w:szCs w:val="16"/>
              </w:rPr>
            </w:pPr>
            <w:r w:rsidRPr="001C3966">
              <w:rPr>
                <w:sz w:val="16"/>
                <w:szCs w:val="16"/>
              </w:rPr>
              <w:t>Първо тримесечие на 2024</w:t>
            </w:r>
            <w:r w:rsidR="00EF1AD0">
              <w:rPr>
                <w:sz w:val="16"/>
                <w:szCs w:val="16"/>
                <w:lang w:val="en-US"/>
              </w:rPr>
              <w:t xml:space="preserve"> </w:t>
            </w:r>
            <w:r w:rsidR="00EF1AD0">
              <w:rPr>
                <w:sz w:val="16"/>
                <w:szCs w:val="16"/>
              </w:rPr>
              <w:t>г.</w:t>
            </w:r>
          </w:p>
        </w:tc>
        <w:tc>
          <w:tcPr>
            <w:tcW w:w="272" w:type="pct"/>
            <w:gridSpan w:val="2"/>
            <w:tcBorders>
              <w:bottom w:val="single" w:sz="4" w:space="0" w:color="auto"/>
            </w:tcBorders>
            <w:shd w:val="clear" w:color="auto" w:fill="auto"/>
            <w:vAlign w:val="center"/>
          </w:tcPr>
          <w:p w14:paraId="06C73213" w14:textId="77777777" w:rsidR="003F5123" w:rsidRPr="001C3966" w:rsidRDefault="003F5123" w:rsidP="003F5123">
            <w:pPr>
              <w:spacing w:before="120"/>
              <w:jc w:val="center"/>
              <w:rPr>
                <w:sz w:val="16"/>
                <w:szCs w:val="16"/>
                <w:highlight w:val="yellow"/>
              </w:rPr>
            </w:pPr>
            <w:r w:rsidRPr="001C3966">
              <w:rPr>
                <w:sz w:val="16"/>
                <w:szCs w:val="16"/>
              </w:rPr>
              <w:t>Не</w:t>
            </w:r>
          </w:p>
        </w:tc>
        <w:tc>
          <w:tcPr>
            <w:tcW w:w="229" w:type="pct"/>
            <w:gridSpan w:val="2"/>
            <w:tcBorders>
              <w:bottom w:val="single" w:sz="4" w:space="0" w:color="auto"/>
            </w:tcBorders>
            <w:shd w:val="clear" w:color="auto" w:fill="auto"/>
            <w:vAlign w:val="center"/>
          </w:tcPr>
          <w:p w14:paraId="22D8BE8C" w14:textId="77777777" w:rsidR="003F5123" w:rsidRPr="001C3966" w:rsidRDefault="003F5123" w:rsidP="003F5123">
            <w:pPr>
              <w:spacing w:before="120"/>
              <w:jc w:val="center"/>
              <w:rPr>
                <w:sz w:val="16"/>
                <w:szCs w:val="16"/>
                <w:highlight w:val="yellow"/>
              </w:rPr>
            </w:pPr>
            <w:r w:rsidRPr="001C3966">
              <w:rPr>
                <w:sz w:val="16"/>
                <w:szCs w:val="16"/>
              </w:rPr>
              <w:t>Не</w:t>
            </w:r>
          </w:p>
        </w:tc>
        <w:tc>
          <w:tcPr>
            <w:tcW w:w="227" w:type="pct"/>
            <w:gridSpan w:val="2"/>
            <w:tcBorders>
              <w:bottom w:val="single" w:sz="4" w:space="0" w:color="auto"/>
            </w:tcBorders>
            <w:shd w:val="clear" w:color="auto" w:fill="auto"/>
            <w:vAlign w:val="center"/>
          </w:tcPr>
          <w:p w14:paraId="7012CAD0" w14:textId="77777777" w:rsidR="003F5123" w:rsidRPr="001C3966" w:rsidRDefault="003F5123" w:rsidP="003F5123">
            <w:pPr>
              <w:spacing w:before="120"/>
              <w:jc w:val="center"/>
              <w:rPr>
                <w:sz w:val="16"/>
                <w:szCs w:val="16"/>
              </w:rPr>
            </w:pPr>
            <w:r w:rsidRPr="001C3966">
              <w:rPr>
                <w:sz w:val="16"/>
                <w:szCs w:val="16"/>
              </w:rPr>
              <w:t>НП</w:t>
            </w:r>
          </w:p>
        </w:tc>
        <w:tc>
          <w:tcPr>
            <w:tcW w:w="329" w:type="pct"/>
            <w:gridSpan w:val="2"/>
            <w:tcBorders>
              <w:bottom w:val="single" w:sz="4" w:space="0" w:color="auto"/>
            </w:tcBorders>
            <w:shd w:val="clear" w:color="auto" w:fill="auto"/>
            <w:vAlign w:val="center"/>
          </w:tcPr>
          <w:p w14:paraId="1855B9C0" w14:textId="14162308" w:rsidR="003918EC" w:rsidRPr="00C831C7" w:rsidRDefault="003F5123" w:rsidP="00C831C7">
            <w:pPr>
              <w:spacing w:before="120"/>
              <w:jc w:val="center"/>
              <w:rPr>
                <w:color w:val="000000"/>
                <w:sz w:val="16"/>
                <w:szCs w:val="16"/>
              </w:rPr>
            </w:pPr>
            <w:r w:rsidRPr="001C3966">
              <w:rPr>
                <w:color w:val="000000"/>
                <w:sz w:val="16"/>
                <w:szCs w:val="16"/>
              </w:rPr>
              <w:t>Ще бъде уточнено на етапа на обявяване на процедура</w:t>
            </w:r>
            <w:r w:rsidR="00C831C7">
              <w:rPr>
                <w:color w:val="000000"/>
                <w:sz w:val="16"/>
                <w:szCs w:val="16"/>
              </w:rPr>
              <w:t>-</w:t>
            </w:r>
            <w:r w:rsidRPr="001C3966">
              <w:rPr>
                <w:color w:val="000000"/>
                <w:sz w:val="16"/>
                <w:szCs w:val="16"/>
              </w:rPr>
              <w:t>та</w:t>
            </w:r>
          </w:p>
        </w:tc>
      </w:tr>
      <w:tr w:rsidR="00414C08" w:rsidRPr="001C3966" w14:paraId="21FF18F6" w14:textId="77777777" w:rsidTr="004F49E0">
        <w:tc>
          <w:tcPr>
            <w:tcW w:w="5000" w:type="pct"/>
            <w:gridSpan w:val="21"/>
            <w:tcBorders>
              <w:top w:val="single" w:sz="4" w:space="0" w:color="auto"/>
              <w:left w:val="single" w:sz="4" w:space="0" w:color="auto"/>
              <w:bottom w:val="single" w:sz="4" w:space="0" w:color="auto"/>
              <w:right w:val="single" w:sz="4" w:space="0" w:color="auto"/>
            </w:tcBorders>
            <w:shd w:val="clear" w:color="auto" w:fill="B4C6E7"/>
            <w:vAlign w:val="center"/>
          </w:tcPr>
          <w:p w14:paraId="0CF15964" w14:textId="77777777" w:rsidR="00BC54C2" w:rsidRPr="008E3269" w:rsidRDefault="00414C08" w:rsidP="002A0F20">
            <w:pPr>
              <w:spacing w:before="60" w:after="60"/>
              <w:jc w:val="center"/>
              <w:rPr>
                <w:b/>
                <w:sz w:val="16"/>
                <w:szCs w:val="16"/>
              </w:rPr>
            </w:pPr>
            <w:bookmarkStart w:id="1" w:name="_Hlk115269013"/>
            <w:r w:rsidRPr="008E3269">
              <w:rPr>
                <w:b/>
                <w:sz w:val="16"/>
                <w:szCs w:val="16"/>
              </w:rPr>
              <w:lastRenderedPageBreak/>
              <w:t>Приоритет 2 „Отпадъци“</w:t>
            </w:r>
          </w:p>
        </w:tc>
      </w:tr>
      <w:tr w:rsidR="002A0F20" w:rsidRPr="001C3966" w14:paraId="494AAD34" w14:textId="77777777" w:rsidTr="00FD3EA5">
        <w:tc>
          <w:tcPr>
            <w:tcW w:w="5000" w:type="pct"/>
            <w:gridSpan w:val="21"/>
            <w:shd w:val="clear" w:color="auto" w:fill="FFF2CC"/>
          </w:tcPr>
          <w:p w14:paraId="526D61B8" w14:textId="77777777" w:rsidR="002A0F20" w:rsidRPr="008E3269" w:rsidRDefault="002A0F20" w:rsidP="002A0F20">
            <w:pPr>
              <w:spacing w:before="120" w:after="120"/>
              <w:jc w:val="center"/>
              <w:rPr>
                <w:b/>
                <w:sz w:val="16"/>
                <w:szCs w:val="16"/>
              </w:rPr>
            </w:pPr>
            <w:r w:rsidRPr="008E3269">
              <w:rPr>
                <w:b/>
                <w:sz w:val="16"/>
                <w:szCs w:val="16"/>
              </w:rPr>
              <w:t>Специфична цел: RSO 2.6  Насърчаване на прехода към кръгова и основаваща се на ефективно използване на ресурсите икономика</w:t>
            </w:r>
          </w:p>
        </w:tc>
      </w:tr>
      <w:bookmarkEnd w:id="1"/>
      <w:tr w:rsidR="002A0F20" w:rsidRPr="001C3966" w14:paraId="1E173F38" w14:textId="77777777" w:rsidTr="002A0F20">
        <w:tc>
          <w:tcPr>
            <w:tcW w:w="80" w:type="pct"/>
            <w:tcBorders>
              <w:top w:val="single" w:sz="4" w:space="0" w:color="auto"/>
              <w:bottom w:val="single" w:sz="4" w:space="0" w:color="auto"/>
            </w:tcBorders>
            <w:shd w:val="clear" w:color="auto" w:fill="auto"/>
            <w:vAlign w:val="center"/>
          </w:tcPr>
          <w:p w14:paraId="50E38A2B" w14:textId="77777777" w:rsidR="00414C08" w:rsidRPr="001C3966" w:rsidRDefault="00414C08" w:rsidP="00414C08">
            <w:pPr>
              <w:jc w:val="center"/>
              <w:rPr>
                <w:sz w:val="18"/>
                <w:szCs w:val="18"/>
              </w:rPr>
            </w:pPr>
            <w:r w:rsidRPr="001C3966">
              <w:rPr>
                <w:sz w:val="18"/>
                <w:szCs w:val="18"/>
              </w:rPr>
              <w:t>1</w:t>
            </w:r>
          </w:p>
        </w:tc>
        <w:tc>
          <w:tcPr>
            <w:tcW w:w="364" w:type="pct"/>
            <w:gridSpan w:val="2"/>
            <w:tcBorders>
              <w:top w:val="single" w:sz="4" w:space="0" w:color="auto"/>
              <w:bottom w:val="single" w:sz="4" w:space="0" w:color="auto"/>
            </w:tcBorders>
            <w:shd w:val="clear" w:color="auto" w:fill="auto"/>
            <w:vAlign w:val="center"/>
          </w:tcPr>
          <w:p w14:paraId="44386B23" w14:textId="77777777" w:rsidR="00414C08" w:rsidRPr="001C3966" w:rsidRDefault="00414C08" w:rsidP="00414C08">
            <w:pPr>
              <w:spacing w:before="120"/>
              <w:rPr>
                <w:sz w:val="16"/>
                <w:szCs w:val="16"/>
              </w:rPr>
            </w:pPr>
            <w:bookmarkStart w:id="2" w:name="_Hlk97048370"/>
            <w:r w:rsidRPr="001C3966">
              <w:rPr>
                <w:sz w:val="16"/>
                <w:szCs w:val="16"/>
              </w:rPr>
              <w:t xml:space="preserve">Мерки за изграждане, разширяване и/или надграждане на общински/регионални системи за разделно събиране и рециклиране на биоразградими отпадъци </w:t>
            </w:r>
            <w:bookmarkEnd w:id="2"/>
          </w:p>
        </w:tc>
        <w:tc>
          <w:tcPr>
            <w:tcW w:w="409" w:type="pct"/>
            <w:tcBorders>
              <w:top w:val="single" w:sz="4" w:space="0" w:color="auto"/>
              <w:bottom w:val="single" w:sz="4" w:space="0" w:color="auto"/>
            </w:tcBorders>
            <w:shd w:val="clear" w:color="auto" w:fill="auto"/>
            <w:vAlign w:val="center"/>
          </w:tcPr>
          <w:p w14:paraId="4372FD8C" w14:textId="77777777" w:rsidR="00414C08" w:rsidRPr="001C3966" w:rsidRDefault="00414C08" w:rsidP="00414C08">
            <w:pPr>
              <w:spacing w:before="120"/>
              <w:rPr>
                <w:bCs/>
                <w:sz w:val="16"/>
                <w:szCs w:val="16"/>
              </w:rPr>
            </w:pPr>
            <w:r w:rsidRPr="001C3966">
              <w:rPr>
                <w:bCs/>
                <w:sz w:val="16"/>
                <w:szCs w:val="16"/>
              </w:rPr>
              <w:t>Принос към намаляване на количеството депонирани битови отпадъци и увеличаване на дела на разделно събраните и рециклирани отпадъци за подпомагане на прехода към кръгова икономика</w:t>
            </w:r>
            <w:r w:rsidR="00037B2A">
              <w:rPr>
                <w:bCs/>
                <w:sz w:val="16"/>
                <w:szCs w:val="16"/>
              </w:rPr>
              <w:t>.</w:t>
            </w:r>
          </w:p>
        </w:tc>
        <w:tc>
          <w:tcPr>
            <w:tcW w:w="272" w:type="pct"/>
            <w:tcBorders>
              <w:top w:val="single" w:sz="4" w:space="0" w:color="auto"/>
              <w:bottom w:val="single" w:sz="4" w:space="0" w:color="auto"/>
            </w:tcBorders>
            <w:shd w:val="clear" w:color="auto" w:fill="auto"/>
            <w:vAlign w:val="center"/>
          </w:tcPr>
          <w:p w14:paraId="2D75C9EA" w14:textId="77777777" w:rsidR="00414C08" w:rsidRPr="001C3966" w:rsidRDefault="00414C08" w:rsidP="00414C08">
            <w:pPr>
              <w:spacing w:before="120"/>
              <w:rPr>
                <w:sz w:val="16"/>
                <w:szCs w:val="16"/>
              </w:rPr>
            </w:pPr>
            <w:r w:rsidRPr="001C3966">
              <w:rPr>
                <w:color w:val="000000"/>
                <w:sz w:val="16"/>
                <w:szCs w:val="16"/>
              </w:rPr>
              <w:t>Процедура чрез директно предоставяне на безвъзмездна финансова помощ</w:t>
            </w:r>
          </w:p>
        </w:tc>
        <w:tc>
          <w:tcPr>
            <w:tcW w:w="181" w:type="pct"/>
            <w:tcBorders>
              <w:top w:val="single" w:sz="4" w:space="0" w:color="auto"/>
              <w:bottom w:val="single" w:sz="4" w:space="0" w:color="auto"/>
            </w:tcBorders>
            <w:shd w:val="clear" w:color="auto" w:fill="auto"/>
            <w:vAlign w:val="center"/>
          </w:tcPr>
          <w:p w14:paraId="1ACFD89F" w14:textId="77777777" w:rsidR="00414C08" w:rsidRPr="001C3966" w:rsidRDefault="00414C08" w:rsidP="00414C08">
            <w:pPr>
              <w:spacing w:before="120"/>
              <w:jc w:val="center"/>
              <w:rPr>
                <w:sz w:val="16"/>
                <w:szCs w:val="16"/>
              </w:rPr>
            </w:pPr>
            <w:r w:rsidRPr="001C3966">
              <w:rPr>
                <w:sz w:val="16"/>
                <w:szCs w:val="16"/>
              </w:rPr>
              <w:t xml:space="preserve">Не </w:t>
            </w:r>
          </w:p>
        </w:tc>
        <w:tc>
          <w:tcPr>
            <w:tcW w:w="272" w:type="pct"/>
            <w:tcBorders>
              <w:top w:val="single" w:sz="4" w:space="0" w:color="auto"/>
              <w:bottom w:val="single" w:sz="4" w:space="0" w:color="auto"/>
            </w:tcBorders>
            <w:shd w:val="clear" w:color="auto" w:fill="auto"/>
            <w:vAlign w:val="center"/>
          </w:tcPr>
          <w:p w14:paraId="0DCDD927" w14:textId="2CF83047" w:rsidR="00414C08" w:rsidRPr="008E3269" w:rsidRDefault="00414C08" w:rsidP="003C7DCA">
            <w:pPr>
              <w:spacing w:before="120"/>
              <w:rPr>
                <w:sz w:val="16"/>
                <w:szCs w:val="16"/>
              </w:rPr>
            </w:pPr>
            <w:r w:rsidRPr="008E3269">
              <w:rPr>
                <w:sz w:val="16"/>
                <w:szCs w:val="16"/>
              </w:rPr>
              <w:t>337 433 268,</w:t>
            </w:r>
            <w:r w:rsidR="005A31B9" w:rsidRPr="008E3269">
              <w:rPr>
                <w:sz w:val="16"/>
                <w:szCs w:val="16"/>
              </w:rPr>
              <w:t>00</w:t>
            </w:r>
            <w:r w:rsidRPr="008E3269">
              <w:rPr>
                <w:sz w:val="16"/>
                <w:szCs w:val="16"/>
              </w:rPr>
              <w:t xml:space="preserve"> лв.</w:t>
            </w:r>
          </w:p>
        </w:tc>
        <w:tc>
          <w:tcPr>
            <w:tcW w:w="411" w:type="pct"/>
            <w:tcBorders>
              <w:top w:val="single" w:sz="4" w:space="0" w:color="auto"/>
              <w:bottom w:val="single" w:sz="4" w:space="0" w:color="auto"/>
            </w:tcBorders>
            <w:shd w:val="clear" w:color="auto" w:fill="auto"/>
            <w:vAlign w:val="center"/>
          </w:tcPr>
          <w:p w14:paraId="2D1053FB" w14:textId="77777777" w:rsidR="00414C08" w:rsidRPr="001C3966" w:rsidRDefault="00414C08" w:rsidP="005378B9">
            <w:pPr>
              <w:rPr>
                <w:sz w:val="16"/>
                <w:szCs w:val="16"/>
              </w:rPr>
            </w:pPr>
            <w:r w:rsidRPr="001C3966">
              <w:rPr>
                <w:sz w:val="16"/>
                <w:szCs w:val="16"/>
              </w:rPr>
              <w:t>Общини от Регионални сдружения за управление на отпадъците (РСУО) по Приложение № 8 от Националния план за управление на отпадъците за периода 2021-2028 г.</w:t>
            </w:r>
          </w:p>
          <w:p w14:paraId="6672A178" w14:textId="77777777" w:rsidR="006D26B3" w:rsidRPr="001C3966" w:rsidRDefault="006D26B3" w:rsidP="005378B9">
            <w:pPr>
              <w:rPr>
                <w:sz w:val="16"/>
                <w:szCs w:val="16"/>
              </w:rPr>
            </w:pPr>
          </w:p>
          <w:p w14:paraId="56A957E7" w14:textId="77777777" w:rsidR="006D26B3" w:rsidRPr="001C3966" w:rsidRDefault="006D26B3" w:rsidP="006D26B3">
            <w:pPr>
              <w:spacing w:before="120"/>
              <w:rPr>
                <w:sz w:val="16"/>
                <w:szCs w:val="16"/>
              </w:rPr>
            </w:pPr>
            <w:r w:rsidRPr="001C3966">
              <w:rPr>
                <w:sz w:val="16"/>
                <w:szCs w:val="16"/>
              </w:rPr>
              <w:t>Географски район:</w:t>
            </w:r>
          </w:p>
          <w:p w14:paraId="00876B0C" w14:textId="46AC7297" w:rsidR="006D26B3" w:rsidRPr="001C3966" w:rsidRDefault="006D26B3" w:rsidP="003C7DCA">
            <w:pPr>
              <w:spacing w:before="120"/>
              <w:rPr>
                <w:sz w:val="16"/>
                <w:szCs w:val="16"/>
              </w:rPr>
            </w:pPr>
            <w:r w:rsidRPr="001C3966">
              <w:rPr>
                <w:sz w:val="16"/>
                <w:szCs w:val="16"/>
              </w:rPr>
              <w:t>Територията на Република България</w:t>
            </w:r>
          </w:p>
        </w:tc>
        <w:tc>
          <w:tcPr>
            <w:tcW w:w="637" w:type="pct"/>
            <w:tcBorders>
              <w:top w:val="single" w:sz="4" w:space="0" w:color="auto"/>
              <w:bottom w:val="single" w:sz="4" w:space="0" w:color="auto"/>
            </w:tcBorders>
            <w:shd w:val="clear" w:color="auto" w:fill="auto"/>
            <w:vAlign w:val="center"/>
          </w:tcPr>
          <w:p w14:paraId="66226E91" w14:textId="77777777" w:rsidR="00414C08" w:rsidRPr="001C3966" w:rsidRDefault="00414C08" w:rsidP="004A4610">
            <w:pPr>
              <w:spacing w:before="40"/>
              <w:rPr>
                <w:sz w:val="16"/>
                <w:szCs w:val="16"/>
              </w:rPr>
            </w:pPr>
            <w:r w:rsidRPr="001C3966">
              <w:rPr>
                <w:sz w:val="16"/>
                <w:szCs w:val="16"/>
              </w:rPr>
              <w:t xml:space="preserve">- Подготовка; </w:t>
            </w:r>
          </w:p>
          <w:p w14:paraId="51F8AE42" w14:textId="77777777" w:rsidR="00414C08" w:rsidRPr="001C3966" w:rsidRDefault="00414C08" w:rsidP="004A4610">
            <w:pPr>
              <w:spacing w:before="40"/>
              <w:rPr>
                <w:sz w:val="16"/>
                <w:szCs w:val="16"/>
              </w:rPr>
            </w:pPr>
            <w:r w:rsidRPr="001C3966">
              <w:rPr>
                <w:sz w:val="16"/>
                <w:szCs w:val="16"/>
              </w:rPr>
              <w:t xml:space="preserve">- Изграждане, разширяване и/или надграждане на системите за разделно събиране на битовите биоразградими отпадъци –  градински и хранителни отпадъци, хартия, картон и дървесни отпадъци, с фокус върху биоотпадъците (градински и хранителни); </w:t>
            </w:r>
          </w:p>
          <w:p w14:paraId="4C41E966" w14:textId="77777777" w:rsidR="00414C08" w:rsidRPr="001C3966" w:rsidRDefault="00414C08" w:rsidP="004A4610">
            <w:pPr>
              <w:spacing w:before="40"/>
              <w:rPr>
                <w:sz w:val="16"/>
                <w:szCs w:val="16"/>
                <w:lang w:bidi="bg-BG"/>
              </w:rPr>
            </w:pPr>
            <w:r w:rsidRPr="001C3966">
              <w:rPr>
                <w:sz w:val="16"/>
                <w:szCs w:val="16"/>
              </w:rPr>
              <w:t xml:space="preserve">- </w:t>
            </w:r>
            <w:r w:rsidRPr="001C3966">
              <w:rPr>
                <w:sz w:val="16"/>
                <w:szCs w:val="16"/>
                <w:lang w:bidi="bg-BG"/>
              </w:rPr>
              <w:t>Закупуване на съоръжения и техника за транспортиране на разделно събраните битови биоразградими отпадъци;</w:t>
            </w:r>
          </w:p>
          <w:p w14:paraId="17A3DC94" w14:textId="77777777" w:rsidR="00414C08" w:rsidRPr="001C3966" w:rsidRDefault="00414C08" w:rsidP="004A4610">
            <w:pPr>
              <w:spacing w:before="40"/>
              <w:rPr>
                <w:sz w:val="16"/>
                <w:szCs w:val="16"/>
              </w:rPr>
            </w:pPr>
            <w:r w:rsidRPr="001C3966">
              <w:rPr>
                <w:sz w:val="16"/>
                <w:szCs w:val="16"/>
                <w:lang w:bidi="bg-BG"/>
              </w:rPr>
              <w:t>- Изграждане на</w:t>
            </w:r>
            <w:r w:rsidR="003C6CB6" w:rsidRPr="001C3966">
              <w:rPr>
                <w:sz w:val="16"/>
                <w:szCs w:val="16"/>
                <w:lang w:bidi="bg-BG"/>
              </w:rPr>
              <w:t xml:space="preserve"> </w:t>
            </w:r>
            <w:r w:rsidRPr="001C3966">
              <w:rPr>
                <w:sz w:val="16"/>
                <w:szCs w:val="16"/>
                <w:lang w:bidi="bg-BG"/>
              </w:rPr>
              <w:t xml:space="preserve">инсталации за </w:t>
            </w:r>
            <w:r w:rsidR="00E6093F" w:rsidRPr="001C3966">
              <w:rPr>
                <w:sz w:val="16"/>
                <w:szCs w:val="16"/>
                <w:lang w:bidi="bg-BG"/>
              </w:rPr>
              <w:t xml:space="preserve">рециклиране на </w:t>
            </w:r>
            <w:r w:rsidRPr="001C3966">
              <w:rPr>
                <w:sz w:val="16"/>
                <w:szCs w:val="16"/>
                <w:lang w:bidi="bg-BG"/>
              </w:rPr>
              <w:t>разделно събрани биоразградими  битови отпадъци;</w:t>
            </w:r>
          </w:p>
          <w:p w14:paraId="0451CA2C" w14:textId="77777777" w:rsidR="00414C08" w:rsidRPr="001C3966" w:rsidRDefault="00414C08" w:rsidP="004A4610">
            <w:pPr>
              <w:spacing w:before="40"/>
              <w:rPr>
                <w:sz w:val="16"/>
                <w:szCs w:val="16"/>
              </w:rPr>
            </w:pPr>
            <w:r w:rsidRPr="001C3966">
              <w:rPr>
                <w:sz w:val="16"/>
                <w:szCs w:val="16"/>
              </w:rPr>
              <w:t xml:space="preserve">- </w:t>
            </w:r>
            <w:r w:rsidRPr="001C3966">
              <w:rPr>
                <w:sz w:val="16"/>
                <w:szCs w:val="16"/>
                <w:lang w:bidi="bg-BG"/>
              </w:rPr>
              <w:t>Мерки за повишаване на осведомеността и поведението за устойчиво управление на отпадъците в региона;</w:t>
            </w:r>
          </w:p>
          <w:p w14:paraId="50C5BA7F" w14:textId="77777777" w:rsidR="00414C08" w:rsidRPr="001C3966" w:rsidRDefault="00414C08" w:rsidP="004A4610">
            <w:pPr>
              <w:spacing w:before="40"/>
              <w:rPr>
                <w:sz w:val="16"/>
                <w:szCs w:val="16"/>
              </w:rPr>
            </w:pPr>
            <w:r w:rsidRPr="001C3966">
              <w:rPr>
                <w:sz w:val="16"/>
                <w:szCs w:val="16"/>
              </w:rPr>
              <w:t>- Организация и управление;</w:t>
            </w:r>
          </w:p>
          <w:p w14:paraId="4C908309" w14:textId="77777777" w:rsidR="00414C08" w:rsidRPr="001C3966" w:rsidRDefault="00414C08" w:rsidP="004A4610">
            <w:pPr>
              <w:spacing w:before="40"/>
              <w:rPr>
                <w:sz w:val="16"/>
                <w:szCs w:val="16"/>
              </w:rPr>
            </w:pPr>
            <w:r w:rsidRPr="001C3966">
              <w:rPr>
                <w:sz w:val="16"/>
                <w:szCs w:val="16"/>
              </w:rPr>
              <w:lastRenderedPageBreak/>
              <w:t>- Комуникация и видимост.</w:t>
            </w:r>
          </w:p>
        </w:tc>
        <w:tc>
          <w:tcPr>
            <w:tcW w:w="364" w:type="pct"/>
            <w:tcBorders>
              <w:top w:val="single" w:sz="4" w:space="0" w:color="auto"/>
              <w:bottom w:val="single" w:sz="4" w:space="0" w:color="auto"/>
            </w:tcBorders>
            <w:shd w:val="clear" w:color="auto" w:fill="auto"/>
            <w:vAlign w:val="center"/>
          </w:tcPr>
          <w:p w14:paraId="5EFFD57F" w14:textId="77777777" w:rsidR="00414C08" w:rsidRPr="001C3966" w:rsidRDefault="00EE4D23" w:rsidP="004A4610">
            <w:pPr>
              <w:spacing w:before="40"/>
              <w:rPr>
                <w:sz w:val="16"/>
                <w:szCs w:val="16"/>
              </w:rPr>
            </w:pPr>
            <w:r w:rsidRPr="001C3966">
              <w:rPr>
                <w:sz w:val="16"/>
                <w:szCs w:val="16"/>
              </w:rPr>
              <w:lastRenderedPageBreak/>
              <w:t xml:space="preserve">- </w:t>
            </w:r>
            <w:r w:rsidR="00414C08" w:rsidRPr="001C3966">
              <w:rPr>
                <w:sz w:val="16"/>
                <w:szCs w:val="16"/>
              </w:rPr>
              <w:t>Разходи за СМР;</w:t>
            </w:r>
          </w:p>
          <w:p w14:paraId="17AE5230" w14:textId="77777777" w:rsidR="00414C08" w:rsidRPr="001C3966" w:rsidRDefault="00EE4D23" w:rsidP="004A4610">
            <w:pPr>
              <w:spacing w:before="40"/>
              <w:ind w:left="-38"/>
              <w:rPr>
                <w:sz w:val="16"/>
                <w:szCs w:val="16"/>
              </w:rPr>
            </w:pPr>
            <w:r w:rsidRPr="001C3966">
              <w:rPr>
                <w:sz w:val="16"/>
                <w:szCs w:val="16"/>
              </w:rPr>
              <w:t xml:space="preserve">- </w:t>
            </w:r>
            <w:r w:rsidR="00414C08" w:rsidRPr="001C3966">
              <w:rPr>
                <w:sz w:val="16"/>
                <w:szCs w:val="16"/>
              </w:rPr>
              <w:t>Разходи за материални активи;</w:t>
            </w:r>
          </w:p>
          <w:p w14:paraId="1593C83E" w14:textId="77777777" w:rsidR="00414C08" w:rsidRPr="001C3966" w:rsidRDefault="00EE4D23" w:rsidP="004A4610">
            <w:pPr>
              <w:spacing w:before="40"/>
              <w:ind w:left="-38"/>
              <w:rPr>
                <w:sz w:val="16"/>
                <w:szCs w:val="16"/>
              </w:rPr>
            </w:pPr>
            <w:r w:rsidRPr="001C3966">
              <w:rPr>
                <w:sz w:val="16"/>
                <w:szCs w:val="16"/>
              </w:rPr>
              <w:t xml:space="preserve">- </w:t>
            </w:r>
            <w:r w:rsidR="00414C08" w:rsidRPr="001C3966">
              <w:rPr>
                <w:sz w:val="16"/>
                <w:szCs w:val="16"/>
              </w:rPr>
              <w:t>Разходи за нематериални активи;</w:t>
            </w:r>
          </w:p>
          <w:p w14:paraId="6175ACF7" w14:textId="77777777" w:rsidR="00414C08" w:rsidRPr="001C3966" w:rsidRDefault="00EE4D23" w:rsidP="004A4610">
            <w:pPr>
              <w:spacing w:before="40"/>
              <w:ind w:left="-38"/>
              <w:rPr>
                <w:sz w:val="16"/>
                <w:szCs w:val="16"/>
              </w:rPr>
            </w:pPr>
            <w:r w:rsidRPr="001C3966">
              <w:rPr>
                <w:sz w:val="16"/>
                <w:szCs w:val="16"/>
              </w:rPr>
              <w:t xml:space="preserve">- </w:t>
            </w:r>
            <w:r w:rsidR="00414C08" w:rsidRPr="001C3966">
              <w:rPr>
                <w:sz w:val="16"/>
                <w:szCs w:val="16"/>
              </w:rPr>
              <w:t>Разходи за услуги;</w:t>
            </w:r>
          </w:p>
          <w:p w14:paraId="7A7973A4" w14:textId="77777777" w:rsidR="00414C08" w:rsidRPr="001C3966" w:rsidRDefault="00EE4D23" w:rsidP="004A4610">
            <w:pPr>
              <w:spacing w:before="40"/>
              <w:ind w:left="-38"/>
              <w:rPr>
                <w:sz w:val="16"/>
                <w:szCs w:val="16"/>
              </w:rPr>
            </w:pPr>
            <w:r w:rsidRPr="001C3966">
              <w:rPr>
                <w:sz w:val="16"/>
                <w:szCs w:val="16"/>
              </w:rPr>
              <w:t xml:space="preserve">- </w:t>
            </w:r>
            <w:r w:rsidR="00414C08" w:rsidRPr="001C3966">
              <w:rPr>
                <w:sz w:val="16"/>
                <w:szCs w:val="16"/>
              </w:rPr>
              <w:t>Разходи за такси;</w:t>
            </w:r>
          </w:p>
          <w:p w14:paraId="20565AB5" w14:textId="77777777" w:rsidR="00414C08" w:rsidRPr="001C3966" w:rsidRDefault="00EE4D23" w:rsidP="004A4610">
            <w:pPr>
              <w:spacing w:before="40"/>
              <w:ind w:left="-38"/>
              <w:rPr>
                <w:sz w:val="16"/>
                <w:szCs w:val="16"/>
              </w:rPr>
            </w:pPr>
            <w:r w:rsidRPr="001C3966">
              <w:rPr>
                <w:sz w:val="16"/>
                <w:szCs w:val="16"/>
              </w:rPr>
              <w:t xml:space="preserve">- </w:t>
            </w:r>
            <w:r w:rsidR="00414C08" w:rsidRPr="001C3966">
              <w:rPr>
                <w:sz w:val="16"/>
                <w:szCs w:val="16"/>
              </w:rPr>
              <w:t>Разходи за персонал;</w:t>
            </w:r>
          </w:p>
          <w:p w14:paraId="2BE29C9C" w14:textId="77777777" w:rsidR="00414C08" w:rsidRPr="001C3966" w:rsidRDefault="00EE4D23" w:rsidP="004A4610">
            <w:pPr>
              <w:spacing w:before="40"/>
              <w:ind w:left="-38"/>
              <w:rPr>
                <w:sz w:val="16"/>
                <w:szCs w:val="16"/>
              </w:rPr>
            </w:pPr>
            <w:r w:rsidRPr="001C3966">
              <w:rPr>
                <w:sz w:val="16"/>
                <w:szCs w:val="16"/>
              </w:rPr>
              <w:t xml:space="preserve">- </w:t>
            </w:r>
            <w:r w:rsidR="00414C08" w:rsidRPr="001C3966">
              <w:rPr>
                <w:sz w:val="16"/>
                <w:szCs w:val="16"/>
              </w:rPr>
              <w:t>Разходи за провеждане и участие в мероприяти</w:t>
            </w:r>
            <w:r w:rsidRPr="001C3966">
              <w:rPr>
                <w:sz w:val="16"/>
                <w:szCs w:val="16"/>
              </w:rPr>
              <w:t>я</w:t>
            </w:r>
          </w:p>
          <w:p w14:paraId="2F9ED1C2" w14:textId="77777777" w:rsidR="00414C08" w:rsidRPr="001C3966" w:rsidRDefault="00EE4D23" w:rsidP="004A4610">
            <w:pPr>
              <w:spacing w:before="40"/>
              <w:ind w:left="-38"/>
              <w:rPr>
                <w:sz w:val="16"/>
                <w:szCs w:val="16"/>
              </w:rPr>
            </w:pPr>
            <w:r w:rsidRPr="001C3966">
              <w:rPr>
                <w:sz w:val="16"/>
                <w:szCs w:val="16"/>
              </w:rPr>
              <w:t xml:space="preserve">- </w:t>
            </w:r>
            <w:r w:rsidR="00414C08" w:rsidRPr="001C3966">
              <w:rPr>
                <w:sz w:val="16"/>
                <w:szCs w:val="16"/>
              </w:rPr>
              <w:t>Непреки разходи – в т.ч. разходи за организация и управление, разходи за комуникация и видимост.</w:t>
            </w:r>
          </w:p>
        </w:tc>
        <w:tc>
          <w:tcPr>
            <w:tcW w:w="226" w:type="pct"/>
            <w:tcBorders>
              <w:top w:val="single" w:sz="4" w:space="0" w:color="auto"/>
              <w:bottom w:val="single" w:sz="4" w:space="0" w:color="auto"/>
            </w:tcBorders>
            <w:shd w:val="clear" w:color="auto" w:fill="auto"/>
            <w:vAlign w:val="center"/>
          </w:tcPr>
          <w:p w14:paraId="7AE1C515" w14:textId="77777777" w:rsidR="00414C08" w:rsidRPr="001C3966" w:rsidRDefault="005F7F14" w:rsidP="00414C08">
            <w:pPr>
              <w:ind w:left="-80" w:right="-111"/>
              <w:jc w:val="center"/>
              <w:rPr>
                <w:sz w:val="16"/>
                <w:szCs w:val="16"/>
              </w:rPr>
            </w:pPr>
            <w:r w:rsidRPr="001C3966">
              <w:rPr>
                <w:sz w:val="16"/>
                <w:szCs w:val="16"/>
              </w:rPr>
              <w:t>Д</w:t>
            </w:r>
            <w:r w:rsidR="00414C08" w:rsidRPr="001C3966">
              <w:rPr>
                <w:sz w:val="16"/>
                <w:szCs w:val="16"/>
              </w:rPr>
              <w:t>о 100%</w:t>
            </w:r>
          </w:p>
        </w:tc>
        <w:tc>
          <w:tcPr>
            <w:tcW w:w="365" w:type="pct"/>
            <w:tcBorders>
              <w:top w:val="single" w:sz="4" w:space="0" w:color="auto"/>
              <w:bottom w:val="single" w:sz="4" w:space="0" w:color="auto"/>
            </w:tcBorders>
            <w:shd w:val="clear" w:color="auto" w:fill="auto"/>
            <w:vAlign w:val="center"/>
          </w:tcPr>
          <w:p w14:paraId="4252AD04" w14:textId="2BA20965" w:rsidR="00414C08" w:rsidRPr="001C3966" w:rsidRDefault="00B3477A" w:rsidP="0027771E">
            <w:pPr>
              <w:spacing w:before="120"/>
              <w:jc w:val="center"/>
              <w:rPr>
                <w:sz w:val="16"/>
                <w:szCs w:val="16"/>
              </w:rPr>
            </w:pPr>
            <w:r>
              <w:rPr>
                <w:sz w:val="16"/>
                <w:szCs w:val="16"/>
              </w:rPr>
              <w:t>В</w:t>
            </w:r>
            <w:r w:rsidR="00CB34D3">
              <w:rPr>
                <w:sz w:val="16"/>
                <w:szCs w:val="16"/>
              </w:rPr>
              <w:t>торо</w:t>
            </w:r>
            <w:r w:rsidR="00E35C9D">
              <w:rPr>
                <w:sz w:val="16"/>
                <w:szCs w:val="16"/>
              </w:rPr>
              <w:t>/</w:t>
            </w:r>
            <w:r w:rsidR="006C3ACE">
              <w:rPr>
                <w:sz w:val="16"/>
                <w:szCs w:val="16"/>
              </w:rPr>
              <w:t>т</w:t>
            </w:r>
            <w:r w:rsidR="00E35C9D">
              <w:rPr>
                <w:sz w:val="16"/>
                <w:szCs w:val="16"/>
              </w:rPr>
              <w:t>рето</w:t>
            </w:r>
            <w:r w:rsidR="00414C08" w:rsidRPr="001C3966">
              <w:rPr>
                <w:sz w:val="16"/>
                <w:szCs w:val="16"/>
              </w:rPr>
              <w:t xml:space="preserve"> тримесечие на 2023 г.</w:t>
            </w:r>
          </w:p>
        </w:tc>
        <w:tc>
          <w:tcPr>
            <w:tcW w:w="362" w:type="pct"/>
            <w:tcBorders>
              <w:top w:val="single" w:sz="4" w:space="0" w:color="auto"/>
              <w:bottom w:val="single" w:sz="4" w:space="0" w:color="auto"/>
            </w:tcBorders>
            <w:shd w:val="clear" w:color="auto" w:fill="auto"/>
            <w:vAlign w:val="center"/>
          </w:tcPr>
          <w:p w14:paraId="78C44BFD" w14:textId="77777777" w:rsidR="00414C08" w:rsidRPr="005B4501" w:rsidDel="005E3238" w:rsidRDefault="00CE368E" w:rsidP="0027771E">
            <w:pPr>
              <w:spacing w:before="120"/>
              <w:jc w:val="center"/>
              <w:rPr>
                <w:sz w:val="14"/>
                <w:szCs w:val="14"/>
              </w:rPr>
            </w:pPr>
            <w:r w:rsidRPr="003C7DCA">
              <w:rPr>
                <w:sz w:val="16"/>
                <w:szCs w:val="16"/>
              </w:rPr>
              <w:t>Трето</w:t>
            </w:r>
            <w:r w:rsidR="005F7F14" w:rsidRPr="003C7DCA">
              <w:rPr>
                <w:sz w:val="16"/>
                <w:szCs w:val="16"/>
              </w:rPr>
              <w:t>/</w:t>
            </w:r>
            <w:r w:rsidR="005F7F14" w:rsidRPr="003C7DCA">
              <w:rPr>
                <w:sz w:val="14"/>
                <w:szCs w:val="14"/>
              </w:rPr>
              <w:t>Четвърто</w:t>
            </w:r>
            <w:r w:rsidRPr="003C7DCA">
              <w:rPr>
                <w:sz w:val="14"/>
                <w:szCs w:val="14"/>
              </w:rPr>
              <w:t xml:space="preserve"> </w:t>
            </w:r>
            <w:r w:rsidRPr="003C7DCA">
              <w:rPr>
                <w:sz w:val="16"/>
                <w:szCs w:val="16"/>
              </w:rPr>
              <w:t>тримесечие на 2023 г</w:t>
            </w:r>
            <w:r w:rsidRPr="00AD5244">
              <w:rPr>
                <w:sz w:val="16"/>
                <w:szCs w:val="16"/>
              </w:rPr>
              <w:t>.</w:t>
            </w:r>
          </w:p>
        </w:tc>
        <w:tc>
          <w:tcPr>
            <w:tcW w:w="272" w:type="pct"/>
            <w:gridSpan w:val="2"/>
            <w:tcBorders>
              <w:top w:val="single" w:sz="4" w:space="0" w:color="auto"/>
              <w:bottom w:val="single" w:sz="4" w:space="0" w:color="auto"/>
            </w:tcBorders>
            <w:shd w:val="clear" w:color="auto" w:fill="auto"/>
            <w:vAlign w:val="center"/>
          </w:tcPr>
          <w:p w14:paraId="1DA42B70" w14:textId="77777777" w:rsidR="00414C08" w:rsidRPr="001C3966" w:rsidRDefault="00414C08" w:rsidP="0027771E">
            <w:pPr>
              <w:spacing w:before="120"/>
              <w:jc w:val="center"/>
              <w:rPr>
                <w:sz w:val="16"/>
                <w:szCs w:val="16"/>
              </w:rPr>
            </w:pPr>
            <w:r w:rsidRPr="001C3966">
              <w:rPr>
                <w:sz w:val="16"/>
                <w:szCs w:val="16"/>
              </w:rPr>
              <w:t>Предстои да бъде уточнено в процеса на съгласуване с МФ по реда на Наредба № 4 от 22.07.</w:t>
            </w:r>
            <w:r w:rsidR="00FC0C45">
              <w:rPr>
                <w:sz w:val="16"/>
                <w:szCs w:val="16"/>
              </w:rPr>
              <w:t xml:space="preserve"> </w:t>
            </w:r>
            <w:r w:rsidRPr="001C3966">
              <w:rPr>
                <w:sz w:val="16"/>
                <w:szCs w:val="16"/>
              </w:rPr>
              <w:t>2016 г.</w:t>
            </w:r>
          </w:p>
        </w:tc>
        <w:tc>
          <w:tcPr>
            <w:tcW w:w="229" w:type="pct"/>
            <w:gridSpan w:val="2"/>
            <w:tcBorders>
              <w:top w:val="single" w:sz="4" w:space="0" w:color="auto"/>
              <w:bottom w:val="single" w:sz="4" w:space="0" w:color="auto"/>
            </w:tcBorders>
            <w:shd w:val="clear" w:color="auto" w:fill="auto"/>
            <w:vAlign w:val="center"/>
          </w:tcPr>
          <w:p w14:paraId="3E232B59" w14:textId="77777777" w:rsidR="00414C08" w:rsidRPr="001C3966" w:rsidRDefault="00414C08" w:rsidP="0027771E">
            <w:pPr>
              <w:spacing w:before="120"/>
              <w:jc w:val="center"/>
              <w:rPr>
                <w:sz w:val="16"/>
                <w:szCs w:val="16"/>
              </w:rPr>
            </w:pPr>
            <w:r w:rsidRPr="001C3966">
              <w:rPr>
                <w:sz w:val="16"/>
                <w:szCs w:val="16"/>
              </w:rPr>
              <w:t>Предстои да бъде уточнено в процеса на съгласуване с МФ по реда на Наредба № 4 от 22.07.</w:t>
            </w:r>
            <w:r w:rsidR="00FC0C45">
              <w:rPr>
                <w:sz w:val="16"/>
                <w:szCs w:val="16"/>
              </w:rPr>
              <w:t xml:space="preserve"> </w:t>
            </w:r>
            <w:r w:rsidRPr="001C3966">
              <w:rPr>
                <w:sz w:val="16"/>
                <w:szCs w:val="16"/>
              </w:rPr>
              <w:t>2016 г.</w:t>
            </w:r>
          </w:p>
        </w:tc>
        <w:tc>
          <w:tcPr>
            <w:tcW w:w="227" w:type="pct"/>
            <w:gridSpan w:val="2"/>
            <w:tcBorders>
              <w:top w:val="single" w:sz="4" w:space="0" w:color="auto"/>
              <w:bottom w:val="single" w:sz="4" w:space="0" w:color="auto"/>
            </w:tcBorders>
            <w:shd w:val="clear" w:color="auto" w:fill="auto"/>
            <w:vAlign w:val="center"/>
          </w:tcPr>
          <w:p w14:paraId="6642CFFE" w14:textId="77777777" w:rsidR="00414C08" w:rsidRPr="001C3966" w:rsidRDefault="00414C08" w:rsidP="0027771E">
            <w:pPr>
              <w:spacing w:before="120"/>
              <w:jc w:val="center"/>
              <w:rPr>
                <w:sz w:val="16"/>
                <w:szCs w:val="16"/>
              </w:rPr>
            </w:pPr>
            <w:r w:rsidRPr="001C3966">
              <w:rPr>
                <w:sz w:val="16"/>
                <w:szCs w:val="16"/>
              </w:rPr>
              <w:t>НП</w:t>
            </w:r>
          </w:p>
        </w:tc>
        <w:tc>
          <w:tcPr>
            <w:tcW w:w="329" w:type="pct"/>
            <w:gridSpan w:val="2"/>
            <w:tcBorders>
              <w:top w:val="single" w:sz="4" w:space="0" w:color="auto"/>
              <w:bottom w:val="single" w:sz="4" w:space="0" w:color="auto"/>
            </w:tcBorders>
            <w:shd w:val="clear" w:color="auto" w:fill="auto"/>
            <w:vAlign w:val="center"/>
          </w:tcPr>
          <w:p w14:paraId="2C323B3C" w14:textId="77777777" w:rsidR="00414C08" w:rsidRPr="001C3966" w:rsidRDefault="00414C08" w:rsidP="00414C08">
            <w:pPr>
              <w:spacing w:before="120"/>
              <w:jc w:val="center"/>
              <w:rPr>
                <w:color w:val="000000"/>
                <w:sz w:val="16"/>
                <w:szCs w:val="16"/>
              </w:rPr>
            </w:pPr>
            <w:r w:rsidRPr="001C3966">
              <w:rPr>
                <w:color w:val="000000"/>
                <w:sz w:val="16"/>
                <w:szCs w:val="16"/>
              </w:rPr>
              <w:t>До 807,64 лв. на тон разделно събрани и рециклирани биоразградими битови отпадъци по данни от актуална морфология за състава на битовите отпадъци за съответната община / РСУО</w:t>
            </w:r>
          </w:p>
        </w:tc>
      </w:tr>
      <w:tr w:rsidR="00DC18F6" w:rsidRPr="001C3966" w14:paraId="79AB146D" w14:textId="77777777" w:rsidTr="00836981">
        <w:tc>
          <w:tcPr>
            <w:tcW w:w="80" w:type="pct"/>
            <w:tcBorders>
              <w:bottom w:val="single" w:sz="4" w:space="0" w:color="auto"/>
            </w:tcBorders>
            <w:shd w:val="clear" w:color="auto" w:fill="auto"/>
            <w:vAlign w:val="center"/>
          </w:tcPr>
          <w:p w14:paraId="7CE119B0" w14:textId="77777777" w:rsidR="00DC18F6" w:rsidRPr="001C3966" w:rsidRDefault="002A0F20" w:rsidP="00DC18F6">
            <w:pPr>
              <w:jc w:val="center"/>
              <w:rPr>
                <w:sz w:val="18"/>
                <w:szCs w:val="18"/>
              </w:rPr>
            </w:pPr>
            <w:r w:rsidRPr="001C3966">
              <w:rPr>
                <w:sz w:val="18"/>
                <w:szCs w:val="18"/>
              </w:rPr>
              <w:t>2</w:t>
            </w:r>
          </w:p>
        </w:tc>
        <w:tc>
          <w:tcPr>
            <w:tcW w:w="364" w:type="pct"/>
            <w:gridSpan w:val="2"/>
            <w:tcBorders>
              <w:bottom w:val="single" w:sz="4" w:space="0" w:color="auto"/>
            </w:tcBorders>
            <w:shd w:val="clear" w:color="auto" w:fill="auto"/>
            <w:vAlign w:val="center"/>
          </w:tcPr>
          <w:p w14:paraId="62A366AD" w14:textId="77777777" w:rsidR="00DC18F6" w:rsidRPr="001C3966" w:rsidRDefault="00DC18F6" w:rsidP="00DC18F6">
            <w:pPr>
              <w:spacing w:before="120"/>
              <w:rPr>
                <w:sz w:val="16"/>
                <w:szCs w:val="16"/>
              </w:rPr>
            </w:pPr>
            <w:r w:rsidRPr="001C3966">
              <w:rPr>
                <w:bCs/>
                <w:sz w:val="16"/>
                <w:szCs w:val="16"/>
              </w:rPr>
              <w:t>Модели за оптимизиране на процеса на управление на битовите отпадъци от общините в България</w:t>
            </w:r>
          </w:p>
        </w:tc>
        <w:tc>
          <w:tcPr>
            <w:tcW w:w="409" w:type="pct"/>
            <w:tcBorders>
              <w:bottom w:val="single" w:sz="4" w:space="0" w:color="auto"/>
            </w:tcBorders>
            <w:shd w:val="clear" w:color="auto" w:fill="auto"/>
            <w:vAlign w:val="center"/>
          </w:tcPr>
          <w:p w14:paraId="31A6F0DC" w14:textId="77777777" w:rsidR="00DC18F6" w:rsidRPr="001C3966" w:rsidRDefault="00DC18F6" w:rsidP="00DC18F6">
            <w:pPr>
              <w:spacing w:before="120"/>
              <w:rPr>
                <w:bCs/>
                <w:sz w:val="16"/>
                <w:szCs w:val="16"/>
              </w:rPr>
            </w:pPr>
            <w:r w:rsidRPr="001C3966">
              <w:rPr>
                <w:bCs/>
                <w:sz w:val="16"/>
                <w:szCs w:val="16"/>
              </w:rPr>
              <w:t>Принос за  подпомагането на общините в избор и прилагане на модели за оптимизиране на процеса на управление на битовите отпадъци</w:t>
            </w:r>
            <w:r w:rsidR="00037B2A">
              <w:rPr>
                <w:bCs/>
                <w:sz w:val="16"/>
                <w:szCs w:val="16"/>
              </w:rPr>
              <w:t>.</w:t>
            </w:r>
          </w:p>
        </w:tc>
        <w:tc>
          <w:tcPr>
            <w:tcW w:w="272" w:type="pct"/>
            <w:tcBorders>
              <w:bottom w:val="single" w:sz="4" w:space="0" w:color="auto"/>
            </w:tcBorders>
            <w:shd w:val="clear" w:color="auto" w:fill="auto"/>
            <w:vAlign w:val="center"/>
          </w:tcPr>
          <w:p w14:paraId="6C7304FB" w14:textId="77777777" w:rsidR="00DC18F6" w:rsidRPr="001C3966" w:rsidRDefault="00DC18F6" w:rsidP="00DC18F6">
            <w:pPr>
              <w:spacing w:before="120"/>
              <w:rPr>
                <w:color w:val="000000"/>
                <w:sz w:val="16"/>
                <w:szCs w:val="16"/>
              </w:rPr>
            </w:pPr>
            <w:r w:rsidRPr="001C3966">
              <w:rPr>
                <w:color w:val="000000"/>
                <w:sz w:val="16"/>
                <w:szCs w:val="16"/>
              </w:rPr>
              <w:t>Процедура чрез директно предоставяне на безвъзмездна финансова помощ</w:t>
            </w:r>
          </w:p>
        </w:tc>
        <w:tc>
          <w:tcPr>
            <w:tcW w:w="181" w:type="pct"/>
            <w:tcBorders>
              <w:bottom w:val="single" w:sz="4" w:space="0" w:color="auto"/>
            </w:tcBorders>
            <w:shd w:val="clear" w:color="auto" w:fill="auto"/>
            <w:vAlign w:val="center"/>
          </w:tcPr>
          <w:p w14:paraId="139301F4" w14:textId="77777777" w:rsidR="00DC18F6" w:rsidRPr="001C3966" w:rsidRDefault="00DC18F6" w:rsidP="00DC18F6">
            <w:pPr>
              <w:spacing w:before="120"/>
              <w:jc w:val="center"/>
              <w:rPr>
                <w:sz w:val="16"/>
                <w:szCs w:val="16"/>
              </w:rPr>
            </w:pPr>
            <w:r w:rsidRPr="001C3966">
              <w:rPr>
                <w:sz w:val="16"/>
                <w:szCs w:val="16"/>
              </w:rPr>
              <w:t xml:space="preserve">Не </w:t>
            </w:r>
          </w:p>
        </w:tc>
        <w:tc>
          <w:tcPr>
            <w:tcW w:w="272" w:type="pct"/>
            <w:tcBorders>
              <w:bottom w:val="single" w:sz="4" w:space="0" w:color="auto"/>
            </w:tcBorders>
            <w:shd w:val="clear" w:color="auto" w:fill="auto"/>
            <w:vAlign w:val="center"/>
          </w:tcPr>
          <w:p w14:paraId="7359F4FF" w14:textId="4B89FFAE" w:rsidR="00DC18F6" w:rsidRPr="00BC5986" w:rsidRDefault="00DC18F6" w:rsidP="00BC5986">
            <w:pPr>
              <w:spacing w:before="120"/>
              <w:rPr>
                <w:sz w:val="14"/>
                <w:szCs w:val="14"/>
              </w:rPr>
            </w:pPr>
            <w:r w:rsidRPr="00BC5986">
              <w:rPr>
                <w:sz w:val="14"/>
                <w:szCs w:val="14"/>
              </w:rPr>
              <w:t>5 000 000,00 лв.</w:t>
            </w:r>
          </w:p>
        </w:tc>
        <w:tc>
          <w:tcPr>
            <w:tcW w:w="411" w:type="pct"/>
            <w:tcBorders>
              <w:bottom w:val="single" w:sz="4" w:space="0" w:color="auto"/>
            </w:tcBorders>
            <w:shd w:val="clear" w:color="auto" w:fill="auto"/>
            <w:vAlign w:val="center"/>
          </w:tcPr>
          <w:p w14:paraId="5D18CAA7" w14:textId="77777777" w:rsidR="00621C15" w:rsidRDefault="00DC18F6" w:rsidP="00621C15">
            <w:pPr>
              <w:spacing w:before="120"/>
              <w:rPr>
                <w:sz w:val="16"/>
                <w:szCs w:val="16"/>
              </w:rPr>
            </w:pPr>
            <w:r w:rsidRPr="001C3966">
              <w:rPr>
                <w:sz w:val="16"/>
                <w:szCs w:val="16"/>
              </w:rPr>
              <w:t xml:space="preserve">Национално сдружение на общините в Република България </w:t>
            </w:r>
          </w:p>
          <w:p w14:paraId="1B2357CA" w14:textId="77777777" w:rsidR="002F7B67" w:rsidRDefault="002F7B67" w:rsidP="00621C15">
            <w:pPr>
              <w:spacing w:before="120"/>
              <w:rPr>
                <w:sz w:val="16"/>
                <w:szCs w:val="16"/>
              </w:rPr>
            </w:pPr>
          </w:p>
          <w:p w14:paraId="35EBA22C" w14:textId="77777777" w:rsidR="00DC18F6" w:rsidRPr="001C3966" w:rsidRDefault="00DC18F6" w:rsidP="00621C15">
            <w:pPr>
              <w:spacing w:before="120"/>
              <w:rPr>
                <w:sz w:val="16"/>
                <w:szCs w:val="16"/>
              </w:rPr>
            </w:pPr>
            <w:r w:rsidRPr="001C3966">
              <w:rPr>
                <w:sz w:val="16"/>
                <w:szCs w:val="16"/>
              </w:rPr>
              <w:t>Географски район:</w:t>
            </w:r>
          </w:p>
          <w:p w14:paraId="7BA211B9" w14:textId="6B47323B" w:rsidR="00DC18F6" w:rsidRPr="001C3966" w:rsidRDefault="00DC18F6" w:rsidP="00DC18F6">
            <w:pPr>
              <w:spacing w:before="120"/>
              <w:rPr>
                <w:sz w:val="16"/>
                <w:szCs w:val="16"/>
              </w:rPr>
            </w:pPr>
            <w:r w:rsidRPr="001C3966">
              <w:rPr>
                <w:sz w:val="16"/>
                <w:szCs w:val="16"/>
              </w:rPr>
              <w:t>Територията на Република България</w:t>
            </w:r>
          </w:p>
        </w:tc>
        <w:tc>
          <w:tcPr>
            <w:tcW w:w="637" w:type="pct"/>
            <w:tcBorders>
              <w:bottom w:val="single" w:sz="4" w:space="0" w:color="auto"/>
            </w:tcBorders>
            <w:shd w:val="clear" w:color="auto" w:fill="auto"/>
            <w:vAlign w:val="center"/>
          </w:tcPr>
          <w:p w14:paraId="138ED5A1" w14:textId="77777777" w:rsidR="00DC18F6" w:rsidRPr="001C3966" w:rsidRDefault="00DC18F6" w:rsidP="004A4610">
            <w:pPr>
              <w:spacing w:before="40"/>
              <w:rPr>
                <w:sz w:val="16"/>
                <w:szCs w:val="16"/>
              </w:rPr>
            </w:pPr>
            <w:r w:rsidRPr="001C3966">
              <w:rPr>
                <w:sz w:val="16"/>
                <w:szCs w:val="16"/>
              </w:rPr>
              <w:t>- Подготовка;</w:t>
            </w:r>
          </w:p>
          <w:p w14:paraId="69A638DC" w14:textId="024F377E" w:rsidR="00DC18F6" w:rsidRDefault="00DC18F6" w:rsidP="004A4610">
            <w:pPr>
              <w:spacing w:before="40"/>
              <w:rPr>
                <w:sz w:val="16"/>
                <w:szCs w:val="16"/>
              </w:rPr>
            </w:pPr>
            <w:r w:rsidRPr="001C3966">
              <w:rPr>
                <w:sz w:val="16"/>
                <w:szCs w:val="16"/>
              </w:rPr>
              <w:t xml:space="preserve">- </w:t>
            </w:r>
            <w:r w:rsidR="00E35C9D">
              <w:rPr>
                <w:sz w:val="16"/>
                <w:szCs w:val="16"/>
              </w:rPr>
              <w:t>Анализ на състоянието и и</w:t>
            </w:r>
            <w:r w:rsidRPr="001C3966">
              <w:rPr>
                <w:sz w:val="16"/>
                <w:szCs w:val="16"/>
              </w:rPr>
              <w:t>зготвяне на модели за оптимизиране на процеса на управление на битовите отпадъци от общините в България;</w:t>
            </w:r>
          </w:p>
          <w:p w14:paraId="02CD4E78" w14:textId="068D1DCA" w:rsidR="00E35C9D" w:rsidRPr="001C3966" w:rsidRDefault="00E35C9D" w:rsidP="004A4610">
            <w:pPr>
              <w:spacing w:before="40"/>
              <w:rPr>
                <w:sz w:val="16"/>
                <w:szCs w:val="16"/>
              </w:rPr>
            </w:pPr>
            <w:r>
              <w:rPr>
                <w:sz w:val="16"/>
                <w:szCs w:val="16"/>
              </w:rPr>
              <w:t xml:space="preserve">- </w:t>
            </w:r>
            <w:r>
              <w:t xml:space="preserve"> </w:t>
            </w:r>
            <w:r w:rsidRPr="00E35C9D">
              <w:rPr>
                <w:sz w:val="16"/>
                <w:szCs w:val="16"/>
              </w:rPr>
              <w:t>Разработване на специализиран софтуер;</w:t>
            </w:r>
          </w:p>
          <w:p w14:paraId="28E032AE" w14:textId="1D17A6DD" w:rsidR="00DC18F6" w:rsidRDefault="00DC18F6" w:rsidP="004A4610">
            <w:pPr>
              <w:spacing w:before="40"/>
              <w:rPr>
                <w:sz w:val="16"/>
                <w:szCs w:val="16"/>
              </w:rPr>
            </w:pPr>
            <w:r w:rsidRPr="001C3966">
              <w:rPr>
                <w:sz w:val="16"/>
                <w:szCs w:val="16"/>
              </w:rPr>
              <w:t>- Провеждане на информационни и разяснителни събития</w:t>
            </w:r>
            <w:r w:rsidR="00857C3C">
              <w:rPr>
                <w:sz w:val="16"/>
                <w:szCs w:val="16"/>
              </w:rPr>
              <w:t xml:space="preserve"> за популяризиране на моделите</w:t>
            </w:r>
            <w:r w:rsidRPr="001C3966">
              <w:rPr>
                <w:sz w:val="16"/>
                <w:szCs w:val="16"/>
              </w:rPr>
              <w:t>;</w:t>
            </w:r>
          </w:p>
          <w:p w14:paraId="2F692E26" w14:textId="18D7518F" w:rsidR="00857C3C" w:rsidRPr="001C3966" w:rsidRDefault="00857C3C" w:rsidP="004A4610">
            <w:pPr>
              <w:spacing w:before="40"/>
              <w:rPr>
                <w:sz w:val="16"/>
                <w:szCs w:val="16"/>
              </w:rPr>
            </w:pPr>
            <w:r w:rsidRPr="00857C3C">
              <w:rPr>
                <w:sz w:val="16"/>
                <w:szCs w:val="16"/>
              </w:rPr>
              <w:t>- Подкрепа на общините за внедряване на моделите;</w:t>
            </w:r>
          </w:p>
          <w:p w14:paraId="3C05001F" w14:textId="77777777" w:rsidR="00DC18F6" w:rsidRPr="001C3966" w:rsidRDefault="00DC18F6" w:rsidP="004A4610">
            <w:pPr>
              <w:spacing w:before="40"/>
              <w:rPr>
                <w:sz w:val="16"/>
                <w:szCs w:val="16"/>
              </w:rPr>
            </w:pPr>
            <w:r w:rsidRPr="001C3966">
              <w:rPr>
                <w:sz w:val="16"/>
                <w:szCs w:val="16"/>
              </w:rPr>
              <w:t>- Организация и управление;</w:t>
            </w:r>
          </w:p>
          <w:p w14:paraId="26E286F8" w14:textId="77777777" w:rsidR="00DC18F6" w:rsidRPr="001C3966" w:rsidRDefault="00DC18F6" w:rsidP="004A4610">
            <w:pPr>
              <w:spacing w:before="40"/>
              <w:rPr>
                <w:sz w:val="16"/>
                <w:szCs w:val="16"/>
              </w:rPr>
            </w:pPr>
            <w:r w:rsidRPr="001C3966">
              <w:rPr>
                <w:sz w:val="16"/>
                <w:szCs w:val="16"/>
              </w:rPr>
              <w:t>- Комуникация и видимост.</w:t>
            </w:r>
          </w:p>
        </w:tc>
        <w:tc>
          <w:tcPr>
            <w:tcW w:w="364" w:type="pct"/>
            <w:tcBorders>
              <w:bottom w:val="single" w:sz="4" w:space="0" w:color="auto"/>
            </w:tcBorders>
            <w:shd w:val="clear" w:color="auto" w:fill="auto"/>
            <w:vAlign w:val="center"/>
          </w:tcPr>
          <w:p w14:paraId="5B60AC89" w14:textId="77777777" w:rsidR="00DC18F6" w:rsidRPr="001C3966" w:rsidRDefault="00DC18F6" w:rsidP="009013B0">
            <w:pPr>
              <w:spacing w:before="40"/>
              <w:ind w:left="-38"/>
              <w:rPr>
                <w:sz w:val="16"/>
                <w:szCs w:val="16"/>
              </w:rPr>
            </w:pPr>
            <w:r w:rsidRPr="001C3966">
              <w:rPr>
                <w:sz w:val="16"/>
                <w:szCs w:val="16"/>
              </w:rPr>
              <w:t>- Разходи за нематериални активи;</w:t>
            </w:r>
          </w:p>
          <w:p w14:paraId="26C7F8CF" w14:textId="77777777" w:rsidR="00DC18F6" w:rsidRPr="001C3966" w:rsidRDefault="00DC18F6" w:rsidP="009013B0">
            <w:pPr>
              <w:spacing w:before="40"/>
              <w:ind w:left="-38"/>
              <w:rPr>
                <w:sz w:val="16"/>
                <w:szCs w:val="16"/>
              </w:rPr>
            </w:pPr>
            <w:r w:rsidRPr="001C3966">
              <w:rPr>
                <w:sz w:val="16"/>
                <w:szCs w:val="16"/>
              </w:rPr>
              <w:t>- Разходи за услуги;</w:t>
            </w:r>
          </w:p>
          <w:p w14:paraId="60A0EC66" w14:textId="77777777" w:rsidR="00DC18F6" w:rsidRPr="001C3966" w:rsidRDefault="00DC18F6" w:rsidP="009013B0">
            <w:pPr>
              <w:spacing w:before="40"/>
              <w:ind w:left="-38"/>
              <w:rPr>
                <w:sz w:val="16"/>
                <w:szCs w:val="16"/>
              </w:rPr>
            </w:pPr>
            <w:r w:rsidRPr="001C3966">
              <w:rPr>
                <w:sz w:val="16"/>
                <w:szCs w:val="16"/>
              </w:rPr>
              <w:t>- Разходи за материали;</w:t>
            </w:r>
          </w:p>
          <w:p w14:paraId="1899DEAC" w14:textId="77777777" w:rsidR="00DC18F6" w:rsidRPr="001C3966" w:rsidRDefault="00DC18F6" w:rsidP="009013B0">
            <w:pPr>
              <w:spacing w:before="40"/>
              <w:ind w:left="-38"/>
              <w:rPr>
                <w:sz w:val="16"/>
                <w:szCs w:val="16"/>
              </w:rPr>
            </w:pPr>
            <w:r w:rsidRPr="001C3966">
              <w:rPr>
                <w:sz w:val="16"/>
                <w:szCs w:val="16"/>
              </w:rPr>
              <w:t>- Разходи за провеждане и участие в мероприятия</w:t>
            </w:r>
          </w:p>
          <w:p w14:paraId="62002940" w14:textId="77777777" w:rsidR="00DC18F6" w:rsidRPr="001C3966" w:rsidRDefault="00DC18F6" w:rsidP="009013B0">
            <w:pPr>
              <w:spacing w:before="40"/>
              <w:ind w:left="-38"/>
              <w:rPr>
                <w:sz w:val="16"/>
                <w:szCs w:val="16"/>
              </w:rPr>
            </w:pPr>
            <w:r w:rsidRPr="001C3966">
              <w:rPr>
                <w:sz w:val="16"/>
                <w:szCs w:val="16"/>
              </w:rPr>
              <w:t>- Разходи за персонал;</w:t>
            </w:r>
          </w:p>
          <w:p w14:paraId="51DEE48C" w14:textId="6256DDC8" w:rsidR="004A4610" w:rsidRPr="001C3966" w:rsidRDefault="00DC18F6" w:rsidP="0079418A">
            <w:pPr>
              <w:spacing w:before="40" w:after="40"/>
              <w:ind w:left="-38"/>
              <w:rPr>
                <w:sz w:val="16"/>
                <w:szCs w:val="16"/>
              </w:rPr>
            </w:pPr>
            <w:r w:rsidRPr="001C3966">
              <w:rPr>
                <w:sz w:val="16"/>
                <w:szCs w:val="16"/>
              </w:rPr>
              <w:t>- Непреки разходи – в т.ч. разходи за организация и управление, разходи за комуникация и видимост.</w:t>
            </w:r>
          </w:p>
        </w:tc>
        <w:tc>
          <w:tcPr>
            <w:tcW w:w="226" w:type="pct"/>
            <w:tcBorders>
              <w:bottom w:val="single" w:sz="4" w:space="0" w:color="auto"/>
            </w:tcBorders>
            <w:shd w:val="clear" w:color="auto" w:fill="auto"/>
            <w:vAlign w:val="center"/>
          </w:tcPr>
          <w:p w14:paraId="6EF2B249" w14:textId="77777777" w:rsidR="00DC18F6" w:rsidRPr="001C3966" w:rsidRDefault="00DC18F6" w:rsidP="00DC18F6">
            <w:pPr>
              <w:ind w:left="-80" w:right="-111"/>
              <w:jc w:val="center"/>
              <w:rPr>
                <w:sz w:val="16"/>
                <w:szCs w:val="16"/>
              </w:rPr>
            </w:pPr>
            <w:r w:rsidRPr="001C3966">
              <w:rPr>
                <w:sz w:val="16"/>
                <w:szCs w:val="16"/>
              </w:rPr>
              <w:t>до 100%</w:t>
            </w:r>
          </w:p>
        </w:tc>
        <w:tc>
          <w:tcPr>
            <w:tcW w:w="365" w:type="pct"/>
            <w:tcBorders>
              <w:bottom w:val="single" w:sz="4" w:space="0" w:color="auto"/>
            </w:tcBorders>
            <w:shd w:val="clear" w:color="auto" w:fill="auto"/>
            <w:vAlign w:val="center"/>
          </w:tcPr>
          <w:p w14:paraId="6FAE9C25" w14:textId="7D0CFB4E" w:rsidR="00DC18F6" w:rsidRPr="001C3966" w:rsidRDefault="00905536" w:rsidP="00DC18F6">
            <w:pPr>
              <w:spacing w:before="120"/>
              <w:jc w:val="center"/>
              <w:rPr>
                <w:sz w:val="16"/>
                <w:szCs w:val="16"/>
              </w:rPr>
            </w:pPr>
            <w:r>
              <w:rPr>
                <w:sz w:val="16"/>
                <w:szCs w:val="16"/>
              </w:rPr>
              <w:t>В</w:t>
            </w:r>
            <w:r w:rsidR="00CB34D3">
              <w:rPr>
                <w:sz w:val="16"/>
                <w:szCs w:val="16"/>
              </w:rPr>
              <w:t>торо</w:t>
            </w:r>
            <w:r w:rsidR="00857C3C">
              <w:rPr>
                <w:sz w:val="16"/>
                <w:szCs w:val="16"/>
              </w:rPr>
              <w:t>/</w:t>
            </w:r>
            <w:r w:rsidR="00345241">
              <w:rPr>
                <w:sz w:val="16"/>
                <w:szCs w:val="16"/>
              </w:rPr>
              <w:t>т</w:t>
            </w:r>
            <w:r w:rsidR="00857C3C">
              <w:rPr>
                <w:sz w:val="16"/>
                <w:szCs w:val="16"/>
              </w:rPr>
              <w:t>рето</w:t>
            </w:r>
            <w:r w:rsidR="00DC18F6" w:rsidRPr="001C3966">
              <w:rPr>
                <w:sz w:val="16"/>
                <w:szCs w:val="16"/>
              </w:rPr>
              <w:t xml:space="preserve"> тримесечие на 2023 г.</w:t>
            </w:r>
          </w:p>
        </w:tc>
        <w:tc>
          <w:tcPr>
            <w:tcW w:w="362" w:type="pct"/>
            <w:tcBorders>
              <w:bottom w:val="single" w:sz="4" w:space="0" w:color="auto"/>
            </w:tcBorders>
            <w:shd w:val="clear" w:color="auto" w:fill="auto"/>
            <w:vAlign w:val="center"/>
          </w:tcPr>
          <w:p w14:paraId="18A91A93" w14:textId="77777777" w:rsidR="00DC18F6" w:rsidRPr="001C3966" w:rsidRDefault="00DC18F6" w:rsidP="00DC18F6">
            <w:pPr>
              <w:spacing w:before="120"/>
              <w:jc w:val="center"/>
              <w:rPr>
                <w:sz w:val="16"/>
                <w:szCs w:val="16"/>
              </w:rPr>
            </w:pPr>
            <w:r w:rsidRPr="001C3966">
              <w:rPr>
                <w:sz w:val="16"/>
                <w:szCs w:val="16"/>
              </w:rPr>
              <w:t xml:space="preserve">До 3 месеца от датата на </w:t>
            </w:r>
            <w:r w:rsidR="00BA0656">
              <w:rPr>
                <w:sz w:val="16"/>
                <w:szCs w:val="16"/>
              </w:rPr>
              <w:t>изпращане</w:t>
            </w:r>
            <w:r w:rsidR="00BA0656" w:rsidRPr="001C3966">
              <w:rPr>
                <w:sz w:val="16"/>
                <w:szCs w:val="16"/>
              </w:rPr>
              <w:t xml:space="preserve"> </w:t>
            </w:r>
            <w:r w:rsidRPr="001C3966">
              <w:rPr>
                <w:sz w:val="16"/>
                <w:szCs w:val="16"/>
              </w:rPr>
              <w:t xml:space="preserve">на </w:t>
            </w:r>
            <w:r w:rsidR="00BA0656">
              <w:rPr>
                <w:sz w:val="16"/>
                <w:szCs w:val="16"/>
              </w:rPr>
              <w:t>поканата</w:t>
            </w:r>
            <w:r w:rsidR="00E81084">
              <w:rPr>
                <w:sz w:val="16"/>
                <w:szCs w:val="16"/>
              </w:rPr>
              <w:t xml:space="preserve"> за участие</w:t>
            </w:r>
            <w:r w:rsidR="00021B07">
              <w:rPr>
                <w:sz w:val="16"/>
                <w:szCs w:val="16"/>
              </w:rPr>
              <w:t>.</w:t>
            </w:r>
          </w:p>
        </w:tc>
        <w:tc>
          <w:tcPr>
            <w:tcW w:w="272" w:type="pct"/>
            <w:gridSpan w:val="2"/>
            <w:tcBorders>
              <w:bottom w:val="single" w:sz="4" w:space="0" w:color="auto"/>
            </w:tcBorders>
            <w:shd w:val="clear" w:color="auto" w:fill="auto"/>
            <w:vAlign w:val="center"/>
          </w:tcPr>
          <w:p w14:paraId="2A6D38DE" w14:textId="77777777" w:rsidR="00DC18F6" w:rsidRPr="001C3966" w:rsidRDefault="00DC18F6" w:rsidP="00DC18F6">
            <w:pPr>
              <w:spacing w:before="120"/>
              <w:jc w:val="center"/>
              <w:rPr>
                <w:sz w:val="16"/>
                <w:szCs w:val="16"/>
              </w:rPr>
            </w:pPr>
            <w:r w:rsidRPr="001C3966">
              <w:rPr>
                <w:sz w:val="16"/>
                <w:szCs w:val="16"/>
              </w:rPr>
              <w:t>Предстои да бъде уточнено в процеса на съгласуване с МФ по реда на Наредба № 4 от 22.07.</w:t>
            </w:r>
            <w:r w:rsidR="00FC0C45">
              <w:rPr>
                <w:sz w:val="16"/>
                <w:szCs w:val="16"/>
              </w:rPr>
              <w:t xml:space="preserve"> </w:t>
            </w:r>
            <w:r w:rsidRPr="001C3966">
              <w:rPr>
                <w:sz w:val="16"/>
                <w:szCs w:val="16"/>
              </w:rPr>
              <w:t>2016 г.</w:t>
            </w:r>
          </w:p>
        </w:tc>
        <w:tc>
          <w:tcPr>
            <w:tcW w:w="229" w:type="pct"/>
            <w:gridSpan w:val="2"/>
            <w:tcBorders>
              <w:bottom w:val="single" w:sz="4" w:space="0" w:color="auto"/>
            </w:tcBorders>
            <w:shd w:val="clear" w:color="auto" w:fill="auto"/>
            <w:vAlign w:val="center"/>
          </w:tcPr>
          <w:p w14:paraId="3B2B70B8" w14:textId="77777777" w:rsidR="00DC18F6" w:rsidRPr="001C3966" w:rsidRDefault="00DC18F6" w:rsidP="00DC18F6">
            <w:pPr>
              <w:spacing w:before="120"/>
              <w:jc w:val="center"/>
              <w:rPr>
                <w:sz w:val="16"/>
                <w:szCs w:val="16"/>
              </w:rPr>
            </w:pPr>
            <w:r w:rsidRPr="001C3966">
              <w:rPr>
                <w:sz w:val="16"/>
                <w:szCs w:val="16"/>
              </w:rPr>
              <w:t>Предстои да бъде уточнено в процеса на съгласуване с МФ по реда на Наредба № 4 от 22.07.</w:t>
            </w:r>
            <w:r w:rsidR="00FC0C45">
              <w:rPr>
                <w:sz w:val="16"/>
                <w:szCs w:val="16"/>
              </w:rPr>
              <w:t xml:space="preserve"> </w:t>
            </w:r>
            <w:r w:rsidRPr="001C3966">
              <w:rPr>
                <w:sz w:val="16"/>
                <w:szCs w:val="16"/>
              </w:rPr>
              <w:t>2016 г.</w:t>
            </w:r>
          </w:p>
        </w:tc>
        <w:tc>
          <w:tcPr>
            <w:tcW w:w="227" w:type="pct"/>
            <w:gridSpan w:val="2"/>
            <w:tcBorders>
              <w:bottom w:val="single" w:sz="4" w:space="0" w:color="auto"/>
            </w:tcBorders>
            <w:shd w:val="clear" w:color="auto" w:fill="auto"/>
            <w:vAlign w:val="center"/>
          </w:tcPr>
          <w:p w14:paraId="0C90150B" w14:textId="77777777" w:rsidR="00DC18F6" w:rsidRPr="001C3966" w:rsidRDefault="00DC18F6" w:rsidP="00DC18F6">
            <w:pPr>
              <w:spacing w:before="120"/>
              <w:jc w:val="center"/>
              <w:rPr>
                <w:sz w:val="16"/>
                <w:szCs w:val="16"/>
              </w:rPr>
            </w:pPr>
            <w:r w:rsidRPr="001C3966">
              <w:rPr>
                <w:sz w:val="16"/>
                <w:szCs w:val="16"/>
              </w:rPr>
              <w:t>НП</w:t>
            </w:r>
          </w:p>
        </w:tc>
        <w:tc>
          <w:tcPr>
            <w:tcW w:w="329" w:type="pct"/>
            <w:gridSpan w:val="2"/>
            <w:tcBorders>
              <w:bottom w:val="single" w:sz="4" w:space="0" w:color="auto"/>
            </w:tcBorders>
            <w:shd w:val="clear" w:color="auto" w:fill="auto"/>
            <w:vAlign w:val="center"/>
          </w:tcPr>
          <w:p w14:paraId="0E840471" w14:textId="77777777" w:rsidR="00DC18F6" w:rsidRPr="00405C55" w:rsidRDefault="00DC18F6" w:rsidP="00DC18F6">
            <w:pPr>
              <w:spacing w:before="120"/>
              <w:rPr>
                <w:sz w:val="14"/>
                <w:szCs w:val="14"/>
              </w:rPr>
            </w:pPr>
            <w:r w:rsidRPr="00405C55">
              <w:rPr>
                <w:sz w:val="14"/>
                <w:szCs w:val="14"/>
              </w:rPr>
              <w:t>5 000 000,00</w:t>
            </w:r>
          </w:p>
        </w:tc>
      </w:tr>
      <w:tr w:rsidR="00DC18F6" w:rsidRPr="001C3966" w14:paraId="0ED05316" w14:textId="77777777" w:rsidTr="004F49E0">
        <w:tc>
          <w:tcPr>
            <w:tcW w:w="5000" w:type="pct"/>
            <w:gridSpan w:val="21"/>
            <w:tcBorders>
              <w:top w:val="single" w:sz="4" w:space="0" w:color="auto"/>
              <w:left w:val="single" w:sz="4" w:space="0" w:color="auto"/>
              <w:bottom w:val="single" w:sz="4" w:space="0" w:color="auto"/>
              <w:right w:val="single" w:sz="4" w:space="0" w:color="auto"/>
            </w:tcBorders>
            <w:shd w:val="clear" w:color="auto" w:fill="B4C6E7"/>
            <w:vAlign w:val="center"/>
          </w:tcPr>
          <w:p w14:paraId="333B8E56" w14:textId="77777777" w:rsidR="00DC18F6" w:rsidRPr="008E3269" w:rsidRDefault="00DC18F6" w:rsidP="002A0F20">
            <w:pPr>
              <w:spacing w:before="60" w:after="60"/>
              <w:jc w:val="center"/>
              <w:rPr>
                <w:b/>
                <w:sz w:val="16"/>
                <w:szCs w:val="16"/>
              </w:rPr>
            </w:pPr>
            <w:r w:rsidRPr="008E3269">
              <w:rPr>
                <w:b/>
                <w:sz w:val="16"/>
                <w:szCs w:val="16"/>
              </w:rPr>
              <w:t>Приоритет 2 „Отпадъци“</w:t>
            </w:r>
          </w:p>
        </w:tc>
      </w:tr>
      <w:tr w:rsidR="002A0F20" w:rsidRPr="001C3966" w14:paraId="2A67495D" w14:textId="77777777" w:rsidTr="00FD3EA5">
        <w:tc>
          <w:tcPr>
            <w:tcW w:w="5000" w:type="pct"/>
            <w:gridSpan w:val="21"/>
            <w:shd w:val="clear" w:color="auto" w:fill="FFF2CC"/>
          </w:tcPr>
          <w:p w14:paraId="69101E4C" w14:textId="77777777" w:rsidR="002A0F20" w:rsidRPr="008E3269" w:rsidRDefault="002A0F20" w:rsidP="002A0F20">
            <w:pPr>
              <w:spacing w:before="120" w:after="120"/>
              <w:jc w:val="center"/>
              <w:rPr>
                <w:b/>
                <w:sz w:val="16"/>
                <w:szCs w:val="16"/>
              </w:rPr>
            </w:pPr>
            <w:r w:rsidRPr="008E3269">
              <w:rPr>
                <w:b/>
                <w:sz w:val="16"/>
                <w:szCs w:val="16"/>
              </w:rPr>
              <w:t>Специфична цел: RSO 2.7. Подобряване на защитата и опазването на природата, биологичното разнообразие и екологосъобразната инфраструктура, включително в градските райони, и намаляване на всички форми на замърсяване</w:t>
            </w:r>
          </w:p>
        </w:tc>
      </w:tr>
      <w:tr w:rsidR="00DC18F6" w:rsidRPr="001C3966" w14:paraId="6520DEB1" w14:textId="77777777" w:rsidTr="002A0F20">
        <w:tc>
          <w:tcPr>
            <w:tcW w:w="80" w:type="pct"/>
            <w:tcBorders>
              <w:bottom w:val="single" w:sz="4" w:space="0" w:color="auto"/>
            </w:tcBorders>
            <w:shd w:val="clear" w:color="auto" w:fill="auto"/>
            <w:vAlign w:val="center"/>
          </w:tcPr>
          <w:p w14:paraId="57764302" w14:textId="77777777" w:rsidR="00414C08" w:rsidRPr="001C3966" w:rsidRDefault="002A0F20" w:rsidP="00414C08">
            <w:pPr>
              <w:jc w:val="center"/>
              <w:rPr>
                <w:sz w:val="18"/>
                <w:szCs w:val="18"/>
              </w:rPr>
            </w:pPr>
            <w:bookmarkStart w:id="3" w:name="_Hlk115099181"/>
            <w:r w:rsidRPr="001C3966">
              <w:rPr>
                <w:sz w:val="18"/>
                <w:szCs w:val="18"/>
              </w:rPr>
              <w:t>1</w:t>
            </w:r>
          </w:p>
        </w:tc>
        <w:tc>
          <w:tcPr>
            <w:tcW w:w="364" w:type="pct"/>
            <w:gridSpan w:val="2"/>
            <w:tcBorders>
              <w:bottom w:val="single" w:sz="4" w:space="0" w:color="auto"/>
            </w:tcBorders>
            <w:shd w:val="clear" w:color="auto" w:fill="auto"/>
            <w:vAlign w:val="center"/>
          </w:tcPr>
          <w:p w14:paraId="6EF595D7" w14:textId="77777777" w:rsidR="00414C08" w:rsidRPr="001C3966" w:rsidRDefault="00414C08" w:rsidP="00414C08">
            <w:pPr>
              <w:spacing w:before="120"/>
              <w:rPr>
                <w:sz w:val="16"/>
                <w:szCs w:val="16"/>
              </w:rPr>
            </w:pPr>
            <w:r w:rsidRPr="001C3966">
              <w:rPr>
                <w:bCs/>
                <w:sz w:val="16"/>
                <w:szCs w:val="16"/>
              </w:rPr>
              <w:t xml:space="preserve">Рекултивация на </w:t>
            </w:r>
            <w:r w:rsidR="00D46B1C">
              <w:rPr>
                <w:bCs/>
                <w:sz w:val="16"/>
                <w:szCs w:val="16"/>
              </w:rPr>
              <w:t xml:space="preserve">регионални </w:t>
            </w:r>
            <w:r w:rsidRPr="001C3966">
              <w:rPr>
                <w:bCs/>
                <w:sz w:val="16"/>
                <w:szCs w:val="16"/>
              </w:rPr>
              <w:t xml:space="preserve">депа / клетки на </w:t>
            </w:r>
            <w:r w:rsidR="00D46B1C">
              <w:rPr>
                <w:bCs/>
                <w:sz w:val="16"/>
                <w:szCs w:val="16"/>
              </w:rPr>
              <w:t xml:space="preserve">регионални </w:t>
            </w:r>
            <w:r w:rsidRPr="001C3966">
              <w:rPr>
                <w:bCs/>
                <w:sz w:val="16"/>
                <w:szCs w:val="16"/>
              </w:rPr>
              <w:t>депа за битови отпадъци</w:t>
            </w:r>
          </w:p>
        </w:tc>
        <w:tc>
          <w:tcPr>
            <w:tcW w:w="409" w:type="pct"/>
            <w:tcBorders>
              <w:bottom w:val="single" w:sz="4" w:space="0" w:color="auto"/>
            </w:tcBorders>
            <w:shd w:val="clear" w:color="auto" w:fill="auto"/>
            <w:vAlign w:val="center"/>
          </w:tcPr>
          <w:p w14:paraId="5E824B72" w14:textId="77777777" w:rsidR="00414C08" w:rsidRPr="001C3966" w:rsidRDefault="00B20CD2" w:rsidP="00414C08">
            <w:pPr>
              <w:spacing w:before="120"/>
              <w:rPr>
                <w:bCs/>
                <w:sz w:val="16"/>
                <w:szCs w:val="16"/>
              </w:rPr>
            </w:pPr>
            <w:r>
              <w:rPr>
                <w:bCs/>
                <w:sz w:val="16"/>
                <w:szCs w:val="16"/>
              </w:rPr>
              <w:t>И</w:t>
            </w:r>
            <w:r w:rsidR="00414C08" w:rsidRPr="001C3966">
              <w:rPr>
                <w:bCs/>
                <w:sz w:val="16"/>
                <w:szCs w:val="16"/>
              </w:rPr>
              <w:t xml:space="preserve">зпълнение на техническа рекултивация на запълнени депа /клетки на депа за битови отпадъци, които трябва да бъдат закрити с цел намаляване на риска от по-нататъшно замърсяване на </w:t>
            </w:r>
            <w:r w:rsidR="00414C08" w:rsidRPr="001C3966">
              <w:rPr>
                <w:bCs/>
                <w:sz w:val="16"/>
                <w:szCs w:val="16"/>
              </w:rPr>
              <w:lastRenderedPageBreak/>
              <w:t>околната среда и предотвратяване на рисковете за човешкото здраве</w:t>
            </w:r>
            <w:r w:rsidR="00037B2A">
              <w:rPr>
                <w:bCs/>
                <w:sz w:val="16"/>
                <w:szCs w:val="16"/>
              </w:rPr>
              <w:t>.</w:t>
            </w:r>
          </w:p>
        </w:tc>
        <w:tc>
          <w:tcPr>
            <w:tcW w:w="272" w:type="pct"/>
            <w:tcBorders>
              <w:bottom w:val="single" w:sz="4" w:space="0" w:color="auto"/>
            </w:tcBorders>
            <w:shd w:val="clear" w:color="auto" w:fill="auto"/>
            <w:vAlign w:val="center"/>
          </w:tcPr>
          <w:p w14:paraId="47953572" w14:textId="77777777" w:rsidR="00414C08" w:rsidRPr="001C3966" w:rsidRDefault="00414C08" w:rsidP="00414C08">
            <w:pPr>
              <w:spacing w:before="120"/>
              <w:rPr>
                <w:color w:val="000000"/>
                <w:sz w:val="16"/>
                <w:szCs w:val="16"/>
              </w:rPr>
            </w:pPr>
            <w:r w:rsidRPr="001C3966">
              <w:rPr>
                <w:color w:val="000000"/>
                <w:sz w:val="16"/>
                <w:szCs w:val="16"/>
              </w:rPr>
              <w:lastRenderedPageBreak/>
              <w:t>Процедура чрез директно предоставяне на безвъзмездна финансова помощ</w:t>
            </w:r>
          </w:p>
        </w:tc>
        <w:tc>
          <w:tcPr>
            <w:tcW w:w="181" w:type="pct"/>
            <w:tcBorders>
              <w:bottom w:val="single" w:sz="4" w:space="0" w:color="auto"/>
            </w:tcBorders>
            <w:shd w:val="clear" w:color="auto" w:fill="auto"/>
            <w:vAlign w:val="center"/>
          </w:tcPr>
          <w:p w14:paraId="423038DF" w14:textId="77777777" w:rsidR="00414C08" w:rsidRPr="001C3966" w:rsidRDefault="00414C08" w:rsidP="00414C08">
            <w:pPr>
              <w:spacing w:before="120"/>
              <w:jc w:val="center"/>
              <w:rPr>
                <w:sz w:val="16"/>
                <w:szCs w:val="16"/>
              </w:rPr>
            </w:pPr>
            <w:r w:rsidRPr="001C3966">
              <w:rPr>
                <w:sz w:val="16"/>
                <w:szCs w:val="16"/>
              </w:rPr>
              <w:t xml:space="preserve">Не </w:t>
            </w:r>
          </w:p>
        </w:tc>
        <w:tc>
          <w:tcPr>
            <w:tcW w:w="272" w:type="pct"/>
            <w:tcBorders>
              <w:bottom w:val="single" w:sz="4" w:space="0" w:color="auto"/>
            </w:tcBorders>
            <w:shd w:val="clear" w:color="auto" w:fill="auto"/>
            <w:vAlign w:val="center"/>
          </w:tcPr>
          <w:p w14:paraId="4F029069" w14:textId="77777777" w:rsidR="00414C08" w:rsidRPr="008E3269" w:rsidRDefault="00414C08" w:rsidP="00414C08">
            <w:pPr>
              <w:spacing w:before="120"/>
              <w:jc w:val="both"/>
              <w:rPr>
                <w:sz w:val="16"/>
                <w:szCs w:val="16"/>
              </w:rPr>
            </w:pPr>
            <w:r w:rsidRPr="008E3269">
              <w:rPr>
                <w:sz w:val="16"/>
                <w:szCs w:val="16"/>
              </w:rPr>
              <w:t>87 667</w:t>
            </w:r>
            <w:r w:rsidR="005A31B9" w:rsidRPr="008E3269">
              <w:rPr>
                <w:sz w:val="16"/>
                <w:szCs w:val="16"/>
              </w:rPr>
              <w:t> </w:t>
            </w:r>
            <w:r w:rsidRPr="008E3269">
              <w:rPr>
                <w:sz w:val="16"/>
                <w:szCs w:val="16"/>
              </w:rPr>
              <w:t>205</w:t>
            </w:r>
            <w:r w:rsidR="005A31B9" w:rsidRPr="008E3269">
              <w:rPr>
                <w:sz w:val="16"/>
                <w:szCs w:val="16"/>
              </w:rPr>
              <w:t>,00</w:t>
            </w:r>
            <w:r w:rsidRPr="008E3269">
              <w:rPr>
                <w:sz w:val="16"/>
                <w:szCs w:val="16"/>
              </w:rPr>
              <w:t xml:space="preserve"> лв.</w:t>
            </w:r>
          </w:p>
        </w:tc>
        <w:tc>
          <w:tcPr>
            <w:tcW w:w="411" w:type="pct"/>
            <w:tcBorders>
              <w:bottom w:val="single" w:sz="4" w:space="0" w:color="auto"/>
            </w:tcBorders>
            <w:shd w:val="clear" w:color="auto" w:fill="auto"/>
            <w:vAlign w:val="center"/>
          </w:tcPr>
          <w:p w14:paraId="13ABFC31" w14:textId="381AD86F" w:rsidR="006D26B3" w:rsidRPr="001C3966" w:rsidRDefault="00414C08" w:rsidP="006D26B3">
            <w:pPr>
              <w:spacing w:before="120"/>
              <w:rPr>
                <w:sz w:val="16"/>
                <w:szCs w:val="16"/>
              </w:rPr>
            </w:pPr>
            <w:r w:rsidRPr="001C3966">
              <w:rPr>
                <w:sz w:val="16"/>
                <w:szCs w:val="16"/>
              </w:rPr>
              <w:t>Общини с</w:t>
            </w:r>
            <w:r w:rsidR="005F4415" w:rsidRPr="001C3966">
              <w:rPr>
                <w:sz w:val="16"/>
                <w:szCs w:val="16"/>
              </w:rPr>
              <w:t xml:space="preserve"> прекратена до </w:t>
            </w:r>
            <w:r w:rsidRPr="001C3966">
              <w:rPr>
                <w:sz w:val="16"/>
                <w:szCs w:val="16"/>
              </w:rPr>
              <w:t xml:space="preserve"> </w:t>
            </w:r>
            <w:r w:rsidR="00B20CD2">
              <w:rPr>
                <w:sz w:val="16"/>
                <w:szCs w:val="16"/>
              </w:rPr>
              <w:t>15.04.202</w:t>
            </w:r>
            <w:r w:rsidR="007456EE">
              <w:rPr>
                <w:sz w:val="16"/>
                <w:szCs w:val="16"/>
              </w:rPr>
              <w:t>4</w:t>
            </w:r>
            <w:r w:rsidR="00EE4D23" w:rsidRPr="001C3966">
              <w:rPr>
                <w:sz w:val="16"/>
                <w:szCs w:val="16"/>
              </w:rPr>
              <w:t xml:space="preserve"> г. </w:t>
            </w:r>
            <w:r w:rsidR="005F4415" w:rsidRPr="001C3966">
              <w:rPr>
                <w:sz w:val="16"/>
                <w:szCs w:val="16"/>
              </w:rPr>
              <w:t xml:space="preserve"> експлоатация на </w:t>
            </w:r>
            <w:r w:rsidR="0027771E" w:rsidRPr="001C3966">
              <w:rPr>
                <w:sz w:val="16"/>
                <w:szCs w:val="16"/>
              </w:rPr>
              <w:t xml:space="preserve">регионални </w:t>
            </w:r>
            <w:r w:rsidR="00EE4D23" w:rsidRPr="001C3966">
              <w:rPr>
                <w:sz w:val="16"/>
                <w:szCs w:val="16"/>
              </w:rPr>
              <w:t xml:space="preserve">депа/клетки от </w:t>
            </w:r>
            <w:r w:rsidR="0027771E" w:rsidRPr="001C3966">
              <w:rPr>
                <w:sz w:val="16"/>
                <w:szCs w:val="16"/>
              </w:rPr>
              <w:t xml:space="preserve">регионални </w:t>
            </w:r>
            <w:r w:rsidR="00EE4D23" w:rsidRPr="001C3966">
              <w:rPr>
                <w:sz w:val="16"/>
                <w:szCs w:val="16"/>
              </w:rPr>
              <w:t>депа за битови отпадъци, отговарящи на нормативните изисквания</w:t>
            </w:r>
            <w:r w:rsidRPr="001C3966">
              <w:rPr>
                <w:sz w:val="16"/>
                <w:szCs w:val="16"/>
              </w:rPr>
              <w:t>.</w:t>
            </w:r>
          </w:p>
          <w:p w14:paraId="47F69A33" w14:textId="77777777" w:rsidR="006D26B3" w:rsidRPr="001C3966" w:rsidRDefault="006D26B3" w:rsidP="006D26B3">
            <w:pPr>
              <w:spacing w:before="120"/>
              <w:rPr>
                <w:sz w:val="16"/>
                <w:szCs w:val="16"/>
              </w:rPr>
            </w:pPr>
            <w:r w:rsidRPr="001C3966">
              <w:rPr>
                <w:sz w:val="16"/>
                <w:szCs w:val="16"/>
              </w:rPr>
              <w:t>Географски район:</w:t>
            </w:r>
          </w:p>
          <w:p w14:paraId="71D3E05A" w14:textId="7782C9C6" w:rsidR="006D26B3" w:rsidRPr="001C3966" w:rsidRDefault="006D26B3" w:rsidP="00414C08">
            <w:pPr>
              <w:spacing w:before="120"/>
              <w:rPr>
                <w:sz w:val="16"/>
                <w:szCs w:val="16"/>
              </w:rPr>
            </w:pPr>
            <w:r w:rsidRPr="001C3966">
              <w:rPr>
                <w:sz w:val="16"/>
                <w:szCs w:val="16"/>
              </w:rPr>
              <w:lastRenderedPageBreak/>
              <w:t>Територията на Република България</w:t>
            </w:r>
          </w:p>
        </w:tc>
        <w:tc>
          <w:tcPr>
            <w:tcW w:w="637" w:type="pct"/>
            <w:tcBorders>
              <w:bottom w:val="single" w:sz="4" w:space="0" w:color="auto"/>
            </w:tcBorders>
            <w:shd w:val="clear" w:color="auto" w:fill="auto"/>
            <w:vAlign w:val="center"/>
          </w:tcPr>
          <w:p w14:paraId="6852DFE5" w14:textId="77777777" w:rsidR="00414C08" w:rsidRPr="001C3966" w:rsidRDefault="00414C08" w:rsidP="005611A5">
            <w:pPr>
              <w:spacing w:before="40"/>
              <w:rPr>
                <w:sz w:val="16"/>
                <w:szCs w:val="16"/>
              </w:rPr>
            </w:pPr>
            <w:r w:rsidRPr="001C3966">
              <w:rPr>
                <w:sz w:val="16"/>
                <w:szCs w:val="16"/>
              </w:rPr>
              <w:lastRenderedPageBreak/>
              <w:t>- Подготовка;</w:t>
            </w:r>
          </w:p>
          <w:p w14:paraId="4E643021" w14:textId="77777777" w:rsidR="00414C08" w:rsidRPr="001C3966" w:rsidRDefault="00414C08" w:rsidP="005611A5">
            <w:pPr>
              <w:spacing w:before="40"/>
              <w:rPr>
                <w:sz w:val="16"/>
                <w:szCs w:val="16"/>
              </w:rPr>
            </w:pPr>
            <w:r w:rsidRPr="001C3966">
              <w:rPr>
                <w:sz w:val="16"/>
                <w:szCs w:val="16"/>
              </w:rPr>
              <w:t xml:space="preserve">- Изпълнение на техническа рекултивация на </w:t>
            </w:r>
            <w:r w:rsidR="00B20CD2">
              <w:rPr>
                <w:sz w:val="16"/>
                <w:szCs w:val="16"/>
              </w:rPr>
              <w:t xml:space="preserve">регионални </w:t>
            </w:r>
            <w:r w:rsidRPr="001C3966">
              <w:rPr>
                <w:sz w:val="16"/>
                <w:szCs w:val="16"/>
              </w:rPr>
              <w:t>депа / клетки на регионални депа за битови отпадъци;</w:t>
            </w:r>
          </w:p>
          <w:p w14:paraId="749736F4" w14:textId="77777777" w:rsidR="00414C08" w:rsidRPr="001C3966" w:rsidRDefault="00414C08" w:rsidP="005611A5">
            <w:pPr>
              <w:spacing w:before="40"/>
              <w:rPr>
                <w:sz w:val="16"/>
                <w:szCs w:val="16"/>
              </w:rPr>
            </w:pPr>
            <w:r w:rsidRPr="001C3966">
              <w:rPr>
                <w:sz w:val="16"/>
                <w:szCs w:val="16"/>
              </w:rPr>
              <w:t>- Организация и управление;</w:t>
            </w:r>
          </w:p>
          <w:p w14:paraId="68242E17" w14:textId="77777777" w:rsidR="00414C08" w:rsidRPr="001C3966" w:rsidRDefault="00414C08" w:rsidP="005611A5">
            <w:pPr>
              <w:spacing w:before="40"/>
              <w:rPr>
                <w:sz w:val="16"/>
                <w:szCs w:val="16"/>
              </w:rPr>
            </w:pPr>
            <w:r w:rsidRPr="001C3966">
              <w:rPr>
                <w:sz w:val="16"/>
                <w:szCs w:val="16"/>
              </w:rPr>
              <w:t>- Комуникация и видимост.</w:t>
            </w:r>
          </w:p>
        </w:tc>
        <w:tc>
          <w:tcPr>
            <w:tcW w:w="364" w:type="pct"/>
            <w:tcBorders>
              <w:bottom w:val="single" w:sz="4" w:space="0" w:color="auto"/>
            </w:tcBorders>
            <w:shd w:val="clear" w:color="auto" w:fill="auto"/>
            <w:vAlign w:val="center"/>
          </w:tcPr>
          <w:p w14:paraId="4F092782" w14:textId="77777777" w:rsidR="00414C08" w:rsidRPr="001C3966" w:rsidRDefault="00EE4D23" w:rsidP="005611A5">
            <w:pPr>
              <w:spacing w:before="40"/>
              <w:rPr>
                <w:sz w:val="16"/>
                <w:szCs w:val="16"/>
              </w:rPr>
            </w:pPr>
            <w:r w:rsidRPr="001C3966">
              <w:rPr>
                <w:sz w:val="16"/>
                <w:szCs w:val="16"/>
              </w:rPr>
              <w:t xml:space="preserve">- </w:t>
            </w:r>
            <w:r w:rsidR="00414C08" w:rsidRPr="001C3966">
              <w:rPr>
                <w:sz w:val="16"/>
                <w:szCs w:val="16"/>
              </w:rPr>
              <w:t>Разходи за СМР;</w:t>
            </w:r>
          </w:p>
          <w:p w14:paraId="2D3D896F" w14:textId="77777777" w:rsidR="00414C08" w:rsidRPr="001C3966" w:rsidRDefault="00EE4D23" w:rsidP="005611A5">
            <w:pPr>
              <w:spacing w:before="40"/>
              <w:ind w:left="-38"/>
              <w:rPr>
                <w:sz w:val="16"/>
                <w:szCs w:val="16"/>
              </w:rPr>
            </w:pPr>
            <w:r w:rsidRPr="001C3966">
              <w:rPr>
                <w:sz w:val="16"/>
                <w:szCs w:val="16"/>
              </w:rPr>
              <w:t xml:space="preserve">- </w:t>
            </w:r>
            <w:r w:rsidR="00414C08" w:rsidRPr="001C3966">
              <w:rPr>
                <w:sz w:val="16"/>
                <w:szCs w:val="16"/>
              </w:rPr>
              <w:t>Разходи за услуги;</w:t>
            </w:r>
          </w:p>
          <w:p w14:paraId="2CCE2DAF" w14:textId="77777777" w:rsidR="00414C08" w:rsidRPr="001C3966" w:rsidRDefault="00EE4D23" w:rsidP="005611A5">
            <w:pPr>
              <w:spacing w:before="40"/>
              <w:ind w:left="-38"/>
              <w:rPr>
                <w:sz w:val="16"/>
                <w:szCs w:val="16"/>
              </w:rPr>
            </w:pPr>
            <w:r w:rsidRPr="001C3966">
              <w:rPr>
                <w:sz w:val="16"/>
                <w:szCs w:val="16"/>
              </w:rPr>
              <w:t xml:space="preserve">- </w:t>
            </w:r>
            <w:r w:rsidR="00414C08" w:rsidRPr="001C3966">
              <w:rPr>
                <w:sz w:val="16"/>
                <w:szCs w:val="16"/>
              </w:rPr>
              <w:t>Разходи за такси;</w:t>
            </w:r>
          </w:p>
          <w:p w14:paraId="7CBB5B8D" w14:textId="77777777" w:rsidR="00414C08" w:rsidRPr="001C3966" w:rsidRDefault="00414C08" w:rsidP="005611A5">
            <w:pPr>
              <w:spacing w:before="40"/>
              <w:rPr>
                <w:sz w:val="16"/>
                <w:szCs w:val="16"/>
              </w:rPr>
            </w:pPr>
            <w:r w:rsidRPr="001C3966">
              <w:rPr>
                <w:sz w:val="16"/>
                <w:szCs w:val="16"/>
              </w:rPr>
              <w:t>- Непреки разходи – в т.ч. разходи за организа</w:t>
            </w:r>
            <w:r w:rsidR="00DD31A7">
              <w:rPr>
                <w:sz w:val="16"/>
                <w:szCs w:val="16"/>
              </w:rPr>
              <w:t>-</w:t>
            </w:r>
            <w:r w:rsidRPr="001C3966">
              <w:rPr>
                <w:sz w:val="16"/>
                <w:szCs w:val="16"/>
              </w:rPr>
              <w:t xml:space="preserve">ция и управление, разходи за комуникация </w:t>
            </w:r>
            <w:r w:rsidRPr="001C3966">
              <w:rPr>
                <w:sz w:val="16"/>
                <w:szCs w:val="16"/>
              </w:rPr>
              <w:lastRenderedPageBreak/>
              <w:t>и видимост</w:t>
            </w:r>
            <w:r w:rsidR="00B20CD2">
              <w:rPr>
                <w:sz w:val="16"/>
                <w:szCs w:val="16"/>
              </w:rPr>
              <w:t xml:space="preserve"> </w:t>
            </w:r>
            <w:r w:rsidR="00B20CD2" w:rsidRPr="00B20CD2">
              <w:rPr>
                <w:sz w:val="16"/>
                <w:szCs w:val="16"/>
              </w:rPr>
              <w:t>и разходи за разработване на тръжн</w:t>
            </w:r>
            <w:r w:rsidR="00FF1D21">
              <w:rPr>
                <w:sz w:val="16"/>
                <w:szCs w:val="16"/>
              </w:rPr>
              <w:t xml:space="preserve">а </w:t>
            </w:r>
            <w:r w:rsidR="00B20CD2" w:rsidRPr="00B20CD2">
              <w:rPr>
                <w:sz w:val="16"/>
                <w:szCs w:val="16"/>
              </w:rPr>
              <w:t>документа</w:t>
            </w:r>
            <w:r w:rsidR="00713F9B">
              <w:rPr>
                <w:sz w:val="16"/>
                <w:szCs w:val="16"/>
              </w:rPr>
              <w:t>-</w:t>
            </w:r>
            <w:r w:rsidR="00B20CD2" w:rsidRPr="00B20CD2">
              <w:rPr>
                <w:sz w:val="16"/>
                <w:szCs w:val="16"/>
              </w:rPr>
              <w:t>ц</w:t>
            </w:r>
            <w:r w:rsidR="00B20CD2">
              <w:rPr>
                <w:sz w:val="16"/>
                <w:szCs w:val="16"/>
              </w:rPr>
              <w:t>ия</w:t>
            </w:r>
            <w:r w:rsidRPr="001C3966">
              <w:rPr>
                <w:sz w:val="16"/>
                <w:szCs w:val="16"/>
              </w:rPr>
              <w:t>.</w:t>
            </w:r>
          </w:p>
        </w:tc>
        <w:tc>
          <w:tcPr>
            <w:tcW w:w="226" w:type="pct"/>
            <w:tcBorders>
              <w:bottom w:val="single" w:sz="4" w:space="0" w:color="auto"/>
            </w:tcBorders>
            <w:shd w:val="clear" w:color="auto" w:fill="auto"/>
            <w:vAlign w:val="center"/>
          </w:tcPr>
          <w:p w14:paraId="3AB42D47" w14:textId="77777777" w:rsidR="00414C08" w:rsidRPr="001C3966" w:rsidRDefault="00414C08" w:rsidP="00414C08">
            <w:pPr>
              <w:ind w:left="-80" w:right="-111"/>
              <w:jc w:val="center"/>
              <w:rPr>
                <w:sz w:val="16"/>
                <w:szCs w:val="16"/>
              </w:rPr>
            </w:pPr>
            <w:r w:rsidRPr="001C3966">
              <w:rPr>
                <w:sz w:val="16"/>
                <w:szCs w:val="16"/>
              </w:rPr>
              <w:lastRenderedPageBreak/>
              <w:t>до 100%</w:t>
            </w:r>
          </w:p>
        </w:tc>
        <w:tc>
          <w:tcPr>
            <w:tcW w:w="365" w:type="pct"/>
            <w:tcBorders>
              <w:bottom w:val="single" w:sz="4" w:space="0" w:color="auto"/>
            </w:tcBorders>
            <w:shd w:val="clear" w:color="auto" w:fill="auto"/>
            <w:vAlign w:val="center"/>
          </w:tcPr>
          <w:p w14:paraId="2D39DCC7" w14:textId="26A843A8" w:rsidR="00414C08" w:rsidRPr="001C3966" w:rsidRDefault="006C3ACE" w:rsidP="0027771E">
            <w:pPr>
              <w:spacing w:before="120"/>
              <w:jc w:val="center"/>
              <w:rPr>
                <w:sz w:val="16"/>
                <w:szCs w:val="16"/>
              </w:rPr>
            </w:pPr>
            <w:r>
              <w:rPr>
                <w:sz w:val="16"/>
                <w:szCs w:val="16"/>
              </w:rPr>
              <w:t>В</w:t>
            </w:r>
            <w:r w:rsidR="00CB34D3">
              <w:rPr>
                <w:sz w:val="16"/>
                <w:szCs w:val="16"/>
              </w:rPr>
              <w:t>торо</w:t>
            </w:r>
            <w:r>
              <w:rPr>
                <w:sz w:val="16"/>
                <w:szCs w:val="16"/>
              </w:rPr>
              <w:t>/</w:t>
            </w:r>
            <w:r w:rsidR="00187EFB">
              <w:rPr>
                <w:sz w:val="16"/>
                <w:szCs w:val="16"/>
              </w:rPr>
              <w:t>т</w:t>
            </w:r>
            <w:r>
              <w:rPr>
                <w:sz w:val="16"/>
                <w:szCs w:val="16"/>
              </w:rPr>
              <w:t>рето</w:t>
            </w:r>
            <w:r w:rsidR="00414C08" w:rsidRPr="001C3966">
              <w:rPr>
                <w:sz w:val="16"/>
                <w:szCs w:val="16"/>
              </w:rPr>
              <w:t xml:space="preserve"> тримесечие на 2023 г.</w:t>
            </w:r>
          </w:p>
        </w:tc>
        <w:tc>
          <w:tcPr>
            <w:tcW w:w="362" w:type="pct"/>
            <w:tcBorders>
              <w:bottom w:val="single" w:sz="4" w:space="0" w:color="auto"/>
            </w:tcBorders>
            <w:shd w:val="clear" w:color="auto" w:fill="auto"/>
            <w:vAlign w:val="center"/>
          </w:tcPr>
          <w:p w14:paraId="1FD78BEC" w14:textId="27B48A8F" w:rsidR="005F4415" w:rsidRPr="00BC45E5" w:rsidRDefault="00BC45E5" w:rsidP="00BC45E5">
            <w:pPr>
              <w:spacing w:before="120"/>
              <w:rPr>
                <w:sz w:val="14"/>
                <w:szCs w:val="14"/>
              </w:rPr>
            </w:pPr>
            <w:r w:rsidRPr="00BC45E5">
              <w:rPr>
                <w:sz w:val="14"/>
                <w:szCs w:val="14"/>
              </w:rPr>
              <w:t xml:space="preserve">- </w:t>
            </w:r>
            <w:r w:rsidR="00021B07" w:rsidRPr="00BC45E5">
              <w:rPr>
                <w:sz w:val="14"/>
                <w:szCs w:val="14"/>
              </w:rPr>
              <w:t>Д</w:t>
            </w:r>
            <w:r w:rsidR="00CB34D3" w:rsidRPr="00BC45E5">
              <w:rPr>
                <w:sz w:val="14"/>
                <w:szCs w:val="14"/>
              </w:rPr>
              <w:t xml:space="preserve">о </w:t>
            </w:r>
            <w:r w:rsidR="00021B07" w:rsidRPr="00BC45E5">
              <w:rPr>
                <w:sz w:val="14"/>
                <w:szCs w:val="14"/>
              </w:rPr>
              <w:t>3</w:t>
            </w:r>
            <w:r w:rsidR="00CB34D3" w:rsidRPr="00BC45E5">
              <w:rPr>
                <w:sz w:val="14"/>
                <w:szCs w:val="14"/>
              </w:rPr>
              <w:t xml:space="preserve"> месеца от </w:t>
            </w:r>
            <w:r w:rsidR="00021B07" w:rsidRPr="00BC45E5">
              <w:rPr>
                <w:sz w:val="14"/>
                <w:szCs w:val="14"/>
              </w:rPr>
              <w:t>датата на</w:t>
            </w:r>
            <w:r w:rsidR="00D82944" w:rsidRPr="00BC45E5">
              <w:rPr>
                <w:sz w:val="14"/>
                <w:szCs w:val="14"/>
              </w:rPr>
              <w:t xml:space="preserve"> изпращане на поканата за участие</w:t>
            </w:r>
            <w:r w:rsidRPr="00BC45E5">
              <w:rPr>
                <w:sz w:val="14"/>
                <w:szCs w:val="14"/>
              </w:rPr>
              <w:t>;</w:t>
            </w:r>
          </w:p>
          <w:p w14:paraId="6A640F62" w14:textId="0F9E9398" w:rsidR="00414C08" w:rsidRPr="00BC45E5" w:rsidRDefault="00CB34D3" w:rsidP="004672A6">
            <w:pPr>
              <w:spacing w:before="120"/>
              <w:rPr>
                <w:sz w:val="14"/>
                <w:szCs w:val="14"/>
              </w:rPr>
            </w:pPr>
            <w:r w:rsidRPr="00BC45E5">
              <w:rPr>
                <w:sz w:val="14"/>
                <w:szCs w:val="14"/>
              </w:rPr>
              <w:t xml:space="preserve">- </w:t>
            </w:r>
            <w:r w:rsidR="005F4415" w:rsidRPr="00BC45E5">
              <w:rPr>
                <w:sz w:val="14"/>
                <w:szCs w:val="14"/>
              </w:rPr>
              <w:t>15.0</w:t>
            </w:r>
            <w:r w:rsidRPr="00BC45E5">
              <w:rPr>
                <w:sz w:val="14"/>
                <w:szCs w:val="14"/>
              </w:rPr>
              <w:t>4</w:t>
            </w:r>
            <w:r w:rsidR="005F4415" w:rsidRPr="00BC45E5">
              <w:rPr>
                <w:sz w:val="14"/>
                <w:szCs w:val="14"/>
              </w:rPr>
              <w:t>.2024 г.</w:t>
            </w:r>
          </w:p>
        </w:tc>
        <w:tc>
          <w:tcPr>
            <w:tcW w:w="272" w:type="pct"/>
            <w:gridSpan w:val="2"/>
            <w:tcBorders>
              <w:bottom w:val="single" w:sz="4" w:space="0" w:color="auto"/>
            </w:tcBorders>
            <w:shd w:val="clear" w:color="auto" w:fill="auto"/>
            <w:vAlign w:val="center"/>
          </w:tcPr>
          <w:p w14:paraId="1BAF0A9B" w14:textId="77777777" w:rsidR="00414C08" w:rsidRPr="001C3966" w:rsidRDefault="0027771E" w:rsidP="0027771E">
            <w:pPr>
              <w:spacing w:before="120"/>
              <w:jc w:val="center"/>
              <w:rPr>
                <w:sz w:val="16"/>
                <w:szCs w:val="16"/>
              </w:rPr>
            </w:pPr>
            <w:r w:rsidRPr="001C3966">
              <w:rPr>
                <w:sz w:val="16"/>
                <w:szCs w:val="16"/>
              </w:rPr>
              <w:t>Не</w:t>
            </w:r>
          </w:p>
        </w:tc>
        <w:tc>
          <w:tcPr>
            <w:tcW w:w="229" w:type="pct"/>
            <w:gridSpan w:val="2"/>
            <w:tcBorders>
              <w:bottom w:val="single" w:sz="4" w:space="0" w:color="auto"/>
            </w:tcBorders>
            <w:shd w:val="clear" w:color="auto" w:fill="auto"/>
            <w:vAlign w:val="center"/>
          </w:tcPr>
          <w:p w14:paraId="25369448" w14:textId="77777777" w:rsidR="00414C08" w:rsidRPr="001C3966" w:rsidRDefault="0027771E" w:rsidP="0027771E">
            <w:pPr>
              <w:spacing w:before="120"/>
              <w:jc w:val="center"/>
              <w:rPr>
                <w:sz w:val="16"/>
                <w:szCs w:val="16"/>
              </w:rPr>
            </w:pPr>
            <w:r w:rsidRPr="001C3966">
              <w:rPr>
                <w:sz w:val="16"/>
                <w:szCs w:val="16"/>
              </w:rPr>
              <w:t xml:space="preserve">Не </w:t>
            </w:r>
          </w:p>
        </w:tc>
        <w:tc>
          <w:tcPr>
            <w:tcW w:w="227" w:type="pct"/>
            <w:gridSpan w:val="2"/>
            <w:tcBorders>
              <w:bottom w:val="single" w:sz="4" w:space="0" w:color="auto"/>
            </w:tcBorders>
            <w:shd w:val="clear" w:color="auto" w:fill="auto"/>
            <w:vAlign w:val="center"/>
          </w:tcPr>
          <w:p w14:paraId="39E35BEF" w14:textId="77777777" w:rsidR="00414C08" w:rsidRPr="001C3966" w:rsidRDefault="00414C08" w:rsidP="00414C08">
            <w:pPr>
              <w:spacing w:before="120"/>
              <w:jc w:val="center"/>
              <w:rPr>
                <w:sz w:val="16"/>
                <w:szCs w:val="16"/>
              </w:rPr>
            </w:pPr>
            <w:r w:rsidRPr="001C3966">
              <w:rPr>
                <w:sz w:val="16"/>
                <w:szCs w:val="16"/>
              </w:rPr>
              <w:t>НП</w:t>
            </w:r>
          </w:p>
        </w:tc>
        <w:tc>
          <w:tcPr>
            <w:tcW w:w="329" w:type="pct"/>
            <w:gridSpan w:val="2"/>
            <w:tcBorders>
              <w:bottom w:val="single" w:sz="4" w:space="0" w:color="auto"/>
            </w:tcBorders>
            <w:shd w:val="clear" w:color="auto" w:fill="auto"/>
            <w:vAlign w:val="center"/>
          </w:tcPr>
          <w:p w14:paraId="624AA821" w14:textId="77777777" w:rsidR="00414C08" w:rsidRPr="001C3966" w:rsidRDefault="00414C08" w:rsidP="003918EC">
            <w:pPr>
              <w:spacing w:before="120"/>
              <w:ind w:right="-45"/>
              <w:jc w:val="center"/>
              <w:rPr>
                <w:sz w:val="16"/>
                <w:szCs w:val="16"/>
              </w:rPr>
            </w:pPr>
            <w:r w:rsidRPr="001C3966">
              <w:rPr>
                <w:sz w:val="16"/>
                <w:szCs w:val="16"/>
              </w:rPr>
              <w:t xml:space="preserve">До </w:t>
            </w:r>
            <w:r w:rsidR="00E6093F" w:rsidRPr="001C3966">
              <w:rPr>
                <w:sz w:val="16"/>
                <w:szCs w:val="16"/>
              </w:rPr>
              <w:t>101</w:t>
            </w:r>
            <w:r w:rsidRPr="001C3966">
              <w:rPr>
                <w:sz w:val="16"/>
                <w:szCs w:val="16"/>
              </w:rPr>
              <w:t>лв./кв. м</w:t>
            </w:r>
            <w:r w:rsidR="00CE462D">
              <w:rPr>
                <w:sz w:val="16"/>
                <w:szCs w:val="16"/>
              </w:rPr>
              <w:t>.</w:t>
            </w:r>
            <w:r w:rsidRPr="001C3966">
              <w:rPr>
                <w:sz w:val="16"/>
                <w:szCs w:val="16"/>
              </w:rPr>
              <w:t xml:space="preserve"> площ на регионално депо /клетка на регионално депо</w:t>
            </w:r>
          </w:p>
        </w:tc>
      </w:tr>
      <w:bookmarkEnd w:id="3"/>
      <w:tr w:rsidR="00414C08" w:rsidRPr="001C3966" w14:paraId="1E0C5C7A" w14:textId="77777777" w:rsidTr="004F49E0">
        <w:tc>
          <w:tcPr>
            <w:tcW w:w="5000" w:type="pct"/>
            <w:gridSpan w:val="21"/>
            <w:shd w:val="clear" w:color="auto" w:fill="B4C6E7"/>
          </w:tcPr>
          <w:p w14:paraId="390C0AF0" w14:textId="77777777" w:rsidR="00DD299F" w:rsidRPr="008E3269" w:rsidRDefault="00414C08" w:rsidP="002A0F20">
            <w:pPr>
              <w:spacing w:before="60" w:after="60"/>
              <w:jc w:val="center"/>
              <w:rPr>
                <w:b/>
                <w:sz w:val="16"/>
                <w:szCs w:val="16"/>
              </w:rPr>
            </w:pPr>
            <w:r w:rsidRPr="008E3269">
              <w:rPr>
                <w:b/>
                <w:sz w:val="16"/>
                <w:szCs w:val="16"/>
              </w:rPr>
              <w:t>Приоритет 3 “Биологично разнообразие”</w:t>
            </w:r>
          </w:p>
        </w:tc>
      </w:tr>
      <w:tr w:rsidR="002A0F20" w:rsidRPr="001C3966" w14:paraId="6AF58747" w14:textId="77777777" w:rsidTr="00FD3EA5">
        <w:tc>
          <w:tcPr>
            <w:tcW w:w="5000" w:type="pct"/>
            <w:gridSpan w:val="21"/>
            <w:shd w:val="clear" w:color="auto" w:fill="FFF2CC"/>
          </w:tcPr>
          <w:p w14:paraId="5B446C24" w14:textId="77777777" w:rsidR="002A0F20" w:rsidRPr="008E3269" w:rsidRDefault="002A0F20" w:rsidP="002A0F20">
            <w:pPr>
              <w:spacing w:before="120" w:after="120"/>
              <w:jc w:val="center"/>
              <w:rPr>
                <w:b/>
                <w:sz w:val="16"/>
                <w:szCs w:val="16"/>
              </w:rPr>
            </w:pPr>
            <w:r w:rsidRPr="008E3269">
              <w:rPr>
                <w:b/>
                <w:sz w:val="16"/>
                <w:szCs w:val="16"/>
              </w:rPr>
              <w:t>Специфична цел: RSO 2.7. Подобряване на защитата и опазването на природата, биологичното разнообразие и екологосъобразната инфраструктура, включително в градските райони, и намаляване на всички форми на замърсяване</w:t>
            </w:r>
          </w:p>
        </w:tc>
      </w:tr>
      <w:tr w:rsidR="00DC18F6" w:rsidRPr="001C3966" w14:paraId="5786C4E5" w14:textId="77777777" w:rsidTr="002A0F20">
        <w:tc>
          <w:tcPr>
            <w:tcW w:w="80" w:type="pct"/>
            <w:shd w:val="clear" w:color="auto" w:fill="auto"/>
            <w:vAlign w:val="center"/>
          </w:tcPr>
          <w:p w14:paraId="6853A5B4" w14:textId="77777777" w:rsidR="00414C08" w:rsidRPr="001C3966" w:rsidRDefault="00414C08" w:rsidP="00414C08">
            <w:pPr>
              <w:jc w:val="center"/>
              <w:rPr>
                <w:sz w:val="18"/>
                <w:szCs w:val="18"/>
              </w:rPr>
            </w:pPr>
            <w:r w:rsidRPr="001C3966">
              <w:rPr>
                <w:sz w:val="18"/>
                <w:szCs w:val="18"/>
              </w:rPr>
              <w:t>1</w:t>
            </w:r>
          </w:p>
        </w:tc>
        <w:tc>
          <w:tcPr>
            <w:tcW w:w="364" w:type="pct"/>
            <w:gridSpan w:val="2"/>
            <w:shd w:val="clear" w:color="auto" w:fill="auto"/>
            <w:vAlign w:val="center"/>
          </w:tcPr>
          <w:p w14:paraId="6C08CE6B" w14:textId="77777777" w:rsidR="00414C08" w:rsidRPr="001C3966" w:rsidRDefault="000F0019" w:rsidP="00414C08">
            <w:pPr>
              <w:spacing w:before="120"/>
              <w:rPr>
                <w:sz w:val="16"/>
                <w:szCs w:val="16"/>
              </w:rPr>
            </w:pPr>
            <w:r w:rsidRPr="001C3966">
              <w:rPr>
                <w:sz w:val="16"/>
                <w:szCs w:val="16"/>
              </w:rPr>
              <w:t>Изпълнение на м</w:t>
            </w:r>
            <w:r w:rsidR="00554D1D">
              <w:rPr>
                <w:sz w:val="16"/>
                <w:szCs w:val="16"/>
              </w:rPr>
              <w:t>ярка</w:t>
            </w:r>
            <w:r w:rsidRPr="001C3966">
              <w:rPr>
                <w:sz w:val="16"/>
                <w:szCs w:val="16"/>
              </w:rPr>
              <w:t xml:space="preserve"> 4 от Н</w:t>
            </w:r>
            <w:r w:rsidR="00554D1D">
              <w:rPr>
                <w:sz w:val="16"/>
                <w:szCs w:val="16"/>
              </w:rPr>
              <w:t>ационалната рамка за приоритетни действия за НАТУРА 2000</w:t>
            </w:r>
          </w:p>
        </w:tc>
        <w:tc>
          <w:tcPr>
            <w:tcW w:w="409" w:type="pct"/>
            <w:shd w:val="clear" w:color="auto" w:fill="auto"/>
            <w:vAlign w:val="center"/>
          </w:tcPr>
          <w:p w14:paraId="28E3CB85" w14:textId="77777777" w:rsidR="00414C08" w:rsidRPr="001C3966" w:rsidRDefault="00414C08" w:rsidP="00414C08">
            <w:pPr>
              <w:spacing w:before="120"/>
              <w:rPr>
                <w:sz w:val="16"/>
                <w:szCs w:val="16"/>
              </w:rPr>
            </w:pPr>
            <w:r w:rsidRPr="001C3966">
              <w:rPr>
                <w:sz w:val="16"/>
                <w:szCs w:val="16"/>
              </w:rPr>
              <w:t xml:space="preserve">Подпомагане изпълнението на реформата по НПВУ за създаване на органи за управление на </w:t>
            </w:r>
            <w:r w:rsidR="00554D1D">
              <w:rPr>
                <w:sz w:val="16"/>
                <w:szCs w:val="16"/>
              </w:rPr>
              <w:t>защитените зони</w:t>
            </w:r>
            <w:r w:rsidRPr="001C3966">
              <w:rPr>
                <w:sz w:val="16"/>
                <w:szCs w:val="16"/>
              </w:rPr>
              <w:t xml:space="preserve"> от мрежата Натура 2000 чрез </w:t>
            </w:r>
            <w:r w:rsidR="003E2A4E" w:rsidRPr="001C3966">
              <w:rPr>
                <w:sz w:val="16"/>
                <w:szCs w:val="16"/>
              </w:rPr>
              <w:t>функционално</w:t>
            </w:r>
            <w:r w:rsidRPr="001C3966">
              <w:rPr>
                <w:sz w:val="16"/>
                <w:szCs w:val="16"/>
              </w:rPr>
              <w:t xml:space="preserve"> обезпечаване </w:t>
            </w:r>
            <w:r w:rsidR="000F0019" w:rsidRPr="001C3966">
              <w:rPr>
                <w:sz w:val="16"/>
                <w:szCs w:val="16"/>
              </w:rPr>
              <w:t xml:space="preserve">на органите за управление на </w:t>
            </w:r>
            <w:r w:rsidR="00554D1D">
              <w:rPr>
                <w:sz w:val="16"/>
                <w:szCs w:val="16"/>
              </w:rPr>
              <w:t>защитените зони</w:t>
            </w:r>
            <w:r w:rsidR="000F0019" w:rsidRPr="001C3966">
              <w:rPr>
                <w:sz w:val="16"/>
                <w:szCs w:val="16"/>
              </w:rPr>
              <w:t xml:space="preserve"> по Натура 2000</w:t>
            </w:r>
            <w:r w:rsidR="00037B2A">
              <w:rPr>
                <w:sz w:val="16"/>
                <w:szCs w:val="16"/>
              </w:rPr>
              <w:t>.</w:t>
            </w:r>
          </w:p>
        </w:tc>
        <w:tc>
          <w:tcPr>
            <w:tcW w:w="272" w:type="pct"/>
            <w:shd w:val="clear" w:color="auto" w:fill="auto"/>
            <w:vAlign w:val="center"/>
          </w:tcPr>
          <w:p w14:paraId="46036F7A" w14:textId="77777777" w:rsidR="00414C08" w:rsidRPr="001C3966" w:rsidRDefault="00414C08" w:rsidP="00414C08">
            <w:pPr>
              <w:spacing w:before="120"/>
              <w:rPr>
                <w:color w:val="000000"/>
                <w:sz w:val="16"/>
                <w:szCs w:val="16"/>
              </w:rPr>
            </w:pPr>
            <w:r w:rsidRPr="001C3966">
              <w:rPr>
                <w:color w:val="000000"/>
                <w:sz w:val="16"/>
                <w:szCs w:val="16"/>
              </w:rPr>
              <w:t>Процедура чрез директно предоставяне на безвъзмездна финансова помощ</w:t>
            </w:r>
          </w:p>
        </w:tc>
        <w:tc>
          <w:tcPr>
            <w:tcW w:w="181" w:type="pct"/>
            <w:shd w:val="clear" w:color="auto" w:fill="auto"/>
            <w:vAlign w:val="center"/>
          </w:tcPr>
          <w:p w14:paraId="0CD88413" w14:textId="77777777" w:rsidR="00414C08" w:rsidRPr="001C3966" w:rsidRDefault="00414C08" w:rsidP="00414C08">
            <w:pPr>
              <w:spacing w:before="120"/>
              <w:jc w:val="center"/>
              <w:rPr>
                <w:sz w:val="16"/>
                <w:szCs w:val="16"/>
              </w:rPr>
            </w:pPr>
            <w:r w:rsidRPr="001C3966">
              <w:rPr>
                <w:sz w:val="16"/>
                <w:szCs w:val="16"/>
              </w:rPr>
              <w:t>Не</w:t>
            </w:r>
          </w:p>
        </w:tc>
        <w:tc>
          <w:tcPr>
            <w:tcW w:w="272" w:type="pct"/>
            <w:shd w:val="clear" w:color="auto" w:fill="auto"/>
            <w:vAlign w:val="center"/>
          </w:tcPr>
          <w:p w14:paraId="694F7DD4" w14:textId="77777777" w:rsidR="00414C08" w:rsidRPr="006459B9" w:rsidRDefault="000038AC" w:rsidP="00414C08">
            <w:pPr>
              <w:spacing w:before="120"/>
              <w:rPr>
                <w:sz w:val="14"/>
                <w:szCs w:val="14"/>
              </w:rPr>
            </w:pPr>
            <w:r w:rsidRPr="006459B9">
              <w:rPr>
                <w:sz w:val="14"/>
                <w:szCs w:val="14"/>
              </w:rPr>
              <w:t>4</w:t>
            </w:r>
            <w:r w:rsidR="00414C08" w:rsidRPr="006459B9">
              <w:rPr>
                <w:sz w:val="14"/>
                <w:szCs w:val="14"/>
              </w:rPr>
              <w:t> </w:t>
            </w:r>
            <w:r w:rsidRPr="006459B9">
              <w:rPr>
                <w:sz w:val="14"/>
                <w:szCs w:val="14"/>
              </w:rPr>
              <w:t>5</w:t>
            </w:r>
            <w:r w:rsidR="00414C08" w:rsidRPr="006459B9">
              <w:rPr>
                <w:sz w:val="14"/>
                <w:szCs w:val="14"/>
              </w:rPr>
              <w:t>00</w:t>
            </w:r>
            <w:r w:rsidR="005A31B9" w:rsidRPr="006459B9">
              <w:rPr>
                <w:sz w:val="14"/>
                <w:szCs w:val="14"/>
              </w:rPr>
              <w:t> </w:t>
            </w:r>
            <w:r w:rsidR="00414C08" w:rsidRPr="006459B9">
              <w:rPr>
                <w:sz w:val="14"/>
                <w:szCs w:val="14"/>
              </w:rPr>
              <w:t>000</w:t>
            </w:r>
            <w:r w:rsidR="005A31B9" w:rsidRPr="006459B9">
              <w:rPr>
                <w:sz w:val="14"/>
                <w:szCs w:val="14"/>
              </w:rPr>
              <w:t>,00</w:t>
            </w:r>
            <w:r w:rsidR="00414C08" w:rsidRPr="006459B9">
              <w:rPr>
                <w:sz w:val="14"/>
                <w:szCs w:val="14"/>
              </w:rPr>
              <w:t xml:space="preserve"> лв.</w:t>
            </w:r>
          </w:p>
        </w:tc>
        <w:tc>
          <w:tcPr>
            <w:tcW w:w="411" w:type="pct"/>
            <w:shd w:val="clear" w:color="auto" w:fill="auto"/>
            <w:vAlign w:val="center"/>
          </w:tcPr>
          <w:p w14:paraId="299B1F4F" w14:textId="77777777" w:rsidR="006D26B3" w:rsidRPr="001C3966" w:rsidRDefault="00414C08" w:rsidP="00414C08">
            <w:pPr>
              <w:spacing w:before="120"/>
              <w:rPr>
                <w:sz w:val="16"/>
                <w:szCs w:val="16"/>
              </w:rPr>
            </w:pPr>
            <w:r w:rsidRPr="001C3966">
              <w:rPr>
                <w:sz w:val="16"/>
                <w:szCs w:val="16"/>
              </w:rPr>
              <w:t>Дирекция НСЗП в МОСВ</w:t>
            </w:r>
          </w:p>
          <w:p w14:paraId="3F0CE5C0" w14:textId="77777777" w:rsidR="006D26B3" w:rsidRPr="001C3966" w:rsidRDefault="006D26B3" w:rsidP="006D26B3">
            <w:pPr>
              <w:spacing w:before="120"/>
              <w:rPr>
                <w:sz w:val="16"/>
                <w:szCs w:val="16"/>
              </w:rPr>
            </w:pPr>
            <w:r w:rsidRPr="001C3966">
              <w:rPr>
                <w:sz w:val="16"/>
                <w:szCs w:val="16"/>
              </w:rPr>
              <w:t>Географски район:</w:t>
            </w:r>
          </w:p>
          <w:p w14:paraId="0A268A59" w14:textId="2B9B6A3D" w:rsidR="006D26B3" w:rsidRPr="001C3966" w:rsidRDefault="006D26B3" w:rsidP="00414C08">
            <w:pPr>
              <w:spacing w:before="120"/>
              <w:rPr>
                <w:sz w:val="16"/>
                <w:szCs w:val="16"/>
              </w:rPr>
            </w:pPr>
            <w:r w:rsidRPr="001C3966">
              <w:rPr>
                <w:sz w:val="16"/>
                <w:szCs w:val="16"/>
              </w:rPr>
              <w:t>Територията на Република България</w:t>
            </w:r>
          </w:p>
        </w:tc>
        <w:tc>
          <w:tcPr>
            <w:tcW w:w="637" w:type="pct"/>
            <w:shd w:val="clear" w:color="auto" w:fill="auto"/>
            <w:vAlign w:val="center"/>
          </w:tcPr>
          <w:p w14:paraId="03962811" w14:textId="77777777" w:rsidR="00414C08" w:rsidRPr="001C3966" w:rsidRDefault="00414C08" w:rsidP="00E679E6">
            <w:pPr>
              <w:tabs>
                <w:tab w:val="left" w:pos="37"/>
              </w:tabs>
              <w:rPr>
                <w:sz w:val="16"/>
                <w:szCs w:val="16"/>
              </w:rPr>
            </w:pPr>
            <w:r w:rsidRPr="001C3966">
              <w:rPr>
                <w:sz w:val="16"/>
                <w:szCs w:val="16"/>
              </w:rPr>
              <w:t>- Подготовка на проекта;</w:t>
            </w:r>
          </w:p>
          <w:p w14:paraId="328BBC57" w14:textId="77777777" w:rsidR="00414C08" w:rsidRPr="001C3966" w:rsidRDefault="00414C08" w:rsidP="00E679E6">
            <w:pPr>
              <w:tabs>
                <w:tab w:val="left" w:pos="37"/>
              </w:tabs>
              <w:rPr>
                <w:sz w:val="16"/>
                <w:szCs w:val="16"/>
              </w:rPr>
            </w:pPr>
            <w:r w:rsidRPr="001C3966">
              <w:rPr>
                <w:sz w:val="16"/>
                <w:szCs w:val="16"/>
              </w:rPr>
              <w:t>- Доставка на материали, техника и оборудване;</w:t>
            </w:r>
          </w:p>
          <w:p w14:paraId="35C516DE" w14:textId="77777777" w:rsidR="00414C08" w:rsidRPr="001C3966" w:rsidRDefault="00414C08" w:rsidP="00E679E6">
            <w:pPr>
              <w:rPr>
                <w:sz w:val="16"/>
                <w:szCs w:val="16"/>
              </w:rPr>
            </w:pPr>
            <w:r w:rsidRPr="001C3966">
              <w:rPr>
                <w:sz w:val="16"/>
                <w:szCs w:val="16"/>
              </w:rPr>
              <w:t>- Организация и управление;</w:t>
            </w:r>
          </w:p>
          <w:p w14:paraId="650B2481" w14:textId="77777777" w:rsidR="00414C08" w:rsidRPr="001C3966" w:rsidRDefault="00414C08" w:rsidP="00E679E6">
            <w:pPr>
              <w:tabs>
                <w:tab w:val="left" w:pos="37"/>
              </w:tabs>
              <w:rPr>
                <w:sz w:val="16"/>
                <w:szCs w:val="16"/>
              </w:rPr>
            </w:pPr>
            <w:r w:rsidRPr="001C3966">
              <w:rPr>
                <w:sz w:val="16"/>
                <w:szCs w:val="16"/>
              </w:rPr>
              <w:t>- Комуникация и видимост.</w:t>
            </w:r>
          </w:p>
        </w:tc>
        <w:tc>
          <w:tcPr>
            <w:tcW w:w="364" w:type="pct"/>
            <w:shd w:val="clear" w:color="auto" w:fill="auto"/>
          </w:tcPr>
          <w:p w14:paraId="77844B3E" w14:textId="77777777" w:rsidR="00414C08" w:rsidRPr="005E5CC6" w:rsidRDefault="003B1A1D" w:rsidP="005E5CC6">
            <w:pPr>
              <w:tabs>
                <w:tab w:val="left" w:pos="37"/>
              </w:tabs>
              <w:rPr>
                <w:sz w:val="15"/>
                <w:szCs w:val="15"/>
              </w:rPr>
            </w:pPr>
            <w:r w:rsidRPr="005E5CC6">
              <w:rPr>
                <w:sz w:val="15"/>
                <w:szCs w:val="15"/>
              </w:rPr>
              <w:t xml:space="preserve">- </w:t>
            </w:r>
            <w:r w:rsidR="00414C08" w:rsidRPr="005E5CC6">
              <w:rPr>
                <w:sz w:val="15"/>
                <w:szCs w:val="15"/>
              </w:rPr>
              <w:t>Разходи за материални активи;</w:t>
            </w:r>
          </w:p>
          <w:p w14:paraId="29477652" w14:textId="77777777" w:rsidR="00414C08" w:rsidRPr="005E5CC6" w:rsidRDefault="003B1A1D" w:rsidP="005E5CC6">
            <w:pPr>
              <w:tabs>
                <w:tab w:val="left" w:pos="37"/>
              </w:tabs>
              <w:rPr>
                <w:sz w:val="15"/>
                <w:szCs w:val="15"/>
              </w:rPr>
            </w:pPr>
            <w:r w:rsidRPr="005E5CC6">
              <w:rPr>
                <w:sz w:val="15"/>
                <w:szCs w:val="15"/>
              </w:rPr>
              <w:t xml:space="preserve">- </w:t>
            </w:r>
            <w:r w:rsidR="00414C08" w:rsidRPr="005E5CC6">
              <w:rPr>
                <w:sz w:val="15"/>
                <w:szCs w:val="15"/>
              </w:rPr>
              <w:t>Разходи за материали;</w:t>
            </w:r>
          </w:p>
          <w:p w14:paraId="3592F7BD" w14:textId="77777777" w:rsidR="00414C08" w:rsidRPr="005E5CC6" w:rsidRDefault="003B1A1D" w:rsidP="005E5CC6">
            <w:pPr>
              <w:tabs>
                <w:tab w:val="left" w:pos="37"/>
              </w:tabs>
              <w:rPr>
                <w:sz w:val="15"/>
                <w:szCs w:val="15"/>
              </w:rPr>
            </w:pPr>
            <w:r w:rsidRPr="005E5CC6">
              <w:rPr>
                <w:sz w:val="15"/>
                <w:szCs w:val="15"/>
              </w:rPr>
              <w:t xml:space="preserve">- </w:t>
            </w:r>
            <w:r w:rsidR="00414C08" w:rsidRPr="005E5CC6">
              <w:rPr>
                <w:sz w:val="15"/>
                <w:szCs w:val="15"/>
              </w:rPr>
              <w:t>Разходи за нематериални активи;</w:t>
            </w:r>
          </w:p>
          <w:p w14:paraId="6236E03B" w14:textId="77777777" w:rsidR="00414C08" w:rsidRPr="005E5CC6" w:rsidRDefault="003B1A1D" w:rsidP="005E5CC6">
            <w:pPr>
              <w:tabs>
                <w:tab w:val="left" w:pos="37"/>
              </w:tabs>
              <w:rPr>
                <w:sz w:val="15"/>
                <w:szCs w:val="15"/>
              </w:rPr>
            </w:pPr>
            <w:r w:rsidRPr="005E5CC6">
              <w:rPr>
                <w:sz w:val="15"/>
                <w:szCs w:val="15"/>
              </w:rPr>
              <w:t xml:space="preserve">- </w:t>
            </w:r>
            <w:r w:rsidR="00414C08" w:rsidRPr="005E5CC6">
              <w:rPr>
                <w:sz w:val="15"/>
                <w:szCs w:val="15"/>
              </w:rPr>
              <w:t>Разходи за услуги;</w:t>
            </w:r>
          </w:p>
          <w:p w14:paraId="6E4517B7" w14:textId="77777777" w:rsidR="0035476D" w:rsidRPr="005E5CC6" w:rsidRDefault="0035476D" w:rsidP="005E5CC6">
            <w:pPr>
              <w:tabs>
                <w:tab w:val="left" w:pos="37"/>
              </w:tabs>
              <w:rPr>
                <w:sz w:val="15"/>
                <w:szCs w:val="15"/>
              </w:rPr>
            </w:pPr>
            <w:r w:rsidRPr="005E5CC6">
              <w:rPr>
                <w:sz w:val="15"/>
                <w:szCs w:val="15"/>
              </w:rPr>
              <w:t xml:space="preserve">- </w:t>
            </w:r>
            <w:r w:rsidRPr="00710E0C">
              <w:rPr>
                <w:sz w:val="15"/>
                <w:szCs w:val="15"/>
              </w:rPr>
              <w:t>Разходи за персонал;</w:t>
            </w:r>
          </w:p>
          <w:p w14:paraId="6BABB0FA" w14:textId="77777777" w:rsidR="00414C08" w:rsidRPr="005E5CC6" w:rsidRDefault="003B1A1D" w:rsidP="005E5CC6">
            <w:pPr>
              <w:tabs>
                <w:tab w:val="left" w:pos="37"/>
              </w:tabs>
              <w:rPr>
                <w:sz w:val="15"/>
                <w:szCs w:val="15"/>
              </w:rPr>
            </w:pPr>
            <w:r w:rsidRPr="005E5CC6">
              <w:rPr>
                <w:sz w:val="15"/>
                <w:szCs w:val="15"/>
              </w:rPr>
              <w:t>-</w:t>
            </w:r>
            <w:r w:rsidR="00414C08" w:rsidRPr="005E5CC6">
              <w:rPr>
                <w:sz w:val="15"/>
                <w:szCs w:val="15"/>
              </w:rPr>
              <w:t xml:space="preserve"> Непреки разходи – в т.ч. разходи за организа</w:t>
            </w:r>
            <w:r w:rsidR="005E5CC6" w:rsidRPr="005E5CC6">
              <w:rPr>
                <w:sz w:val="15"/>
                <w:szCs w:val="15"/>
              </w:rPr>
              <w:t>-</w:t>
            </w:r>
            <w:r w:rsidR="00414C08" w:rsidRPr="005E5CC6">
              <w:rPr>
                <w:sz w:val="15"/>
                <w:szCs w:val="15"/>
              </w:rPr>
              <w:t>ция и управление, разходи за комуникация и видимост.</w:t>
            </w:r>
          </w:p>
        </w:tc>
        <w:tc>
          <w:tcPr>
            <w:tcW w:w="226" w:type="pct"/>
            <w:shd w:val="clear" w:color="auto" w:fill="auto"/>
            <w:vAlign w:val="center"/>
          </w:tcPr>
          <w:p w14:paraId="34B15D6F" w14:textId="77777777" w:rsidR="00414C08" w:rsidRPr="001C3966" w:rsidRDefault="00414C08" w:rsidP="00414C08">
            <w:pPr>
              <w:ind w:left="-80" w:right="-111"/>
              <w:jc w:val="center"/>
              <w:rPr>
                <w:sz w:val="16"/>
                <w:szCs w:val="16"/>
              </w:rPr>
            </w:pPr>
            <w:r w:rsidRPr="001C3966">
              <w:rPr>
                <w:sz w:val="16"/>
                <w:szCs w:val="16"/>
              </w:rPr>
              <w:t>НП</w:t>
            </w:r>
          </w:p>
        </w:tc>
        <w:tc>
          <w:tcPr>
            <w:tcW w:w="365" w:type="pct"/>
            <w:shd w:val="clear" w:color="auto" w:fill="auto"/>
            <w:vAlign w:val="center"/>
          </w:tcPr>
          <w:p w14:paraId="135A337C" w14:textId="77777777" w:rsidR="00414C08" w:rsidRPr="001C3966" w:rsidRDefault="00832E0E" w:rsidP="00414C08">
            <w:pPr>
              <w:spacing w:before="120"/>
              <w:jc w:val="center"/>
              <w:rPr>
                <w:sz w:val="16"/>
                <w:szCs w:val="16"/>
              </w:rPr>
            </w:pPr>
            <w:r>
              <w:rPr>
                <w:sz w:val="16"/>
                <w:szCs w:val="16"/>
              </w:rPr>
              <w:t>Четвърто</w:t>
            </w:r>
            <w:r w:rsidR="005F7F14" w:rsidRPr="001C3966">
              <w:rPr>
                <w:sz w:val="16"/>
                <w:szCs w:val="16"/>
              </w:rPr>
              <w:t xml:space="preserve"> </w:t>
            </w:r>
            <w:r w:rsidR="00414C08" w:rsidRPr="001C3966">
              <w:rPr>
                <w:sz w:val="16"/>
                <w:szCs w:val="16"/>
              </w:rPr>
              <w:t>тримесечие на 2023</w:t>
            </w:r>
            <w:r w:rsidR="00513742">
              <w:rPr>
                <w:sz w:val="16"/>
                <w:szCs w:val="16"/>
              </w:rPr>
              <w:t xml:space="preserve"> г.</w:t>
            </w:r>
            <w:r w:rsidR="005F7F14">
              <w:rPr>
                <w:sz w:val="16"/>
                <w:szCs w:val="16"/>
              </w:rPr>
              <w:t>, но не преди приемането на ЗИД на ЗБР</w:t>
            </w:r>
            <w:r w:rsidR="00E57014">
              <w:rPr>
                <w:sz w:val="16"/>
                <w:szCs w:val="16"/>
              </w:rPr>
              <w:t>.</w:t>
            </w:r>
          </w:p>
        </w:tc>
        <w:tc>
          <w:tcPr>
            <w:tcW w:w="362" w:type="pct"/>
            <w:shd w:val="clear" w:color="auto" w:fill="auto"/>
            <w:vAlign w:val="center"/>
          </w:tcPr>
          <w:p w14:paraId="0675CC74" w14:textId="77777777" w:rsidR="00A40F7C" w:rsidRPr="001C3966" w:rsidRDefault="00A40F7C" w:rsidP="0043085A">
            <w:pPr>
              <w:spacing w:before="120"/>
              <w:jc w:val="center"/>
              <w:rPr>
                <w:sz w:val="16"/>
                <w:szCs w:val="16"/>
              </w:rPr>
            </w:pPr>
            <w:r w:rsidRPr="008E3269">
              <w:rPr>
                <w:sz w:val="16"/>
                <w:szCs w:val="16"/>
              </w:rPr>
              <w:t xml:space="preserve">До 6 месеца от датата на </w:t>
            </w:r>
            <w:r w:rsidR="006F45FE" w:rsidRPr="008E3269">
              <w:rPr>
                <w:sz w:val="16"/>
                <w:szCs w:val="16"/>
              </w:rPr>
              <w:t xml:space="preserve"> изпращане на поканата за участие</w:t>
            </w:r>
            <w:r w:rsidRPr="008E3269">
              <w:rPr>
                <w:sz w:val="16"/>
                <w:szCs w:val="16"/>
              </w:rPr>
              <w:t>.</w:t>
            </w:r>
          </w:p>
        </w:tc>
        <w:tc>
          <w:tcPr>
            <w:tcW w:w="272" w:type="pct"/>
            <w:gridSpan w:val="2"/>
            <w:shd w:val="clear" w:color="auto" w:fill="auto"/>
            <w:vAlign w:val="center"/>
          </w:tcPr>
          <w:p w14:paraId="70313EA7" w14:textId="77777777" w:rsidR="00414C08" w:rsidRPr="001C3966" w:rsidRDefault="00414C08" w:rsidP="00414C08">
            <w:pPr>
              <w:spacing w:before="120"/>
              <w:jc w:val="center"/>
              <w:rPr>
                <w:sz w:val="16"/>
                <w:szCs w:val="16"/>
              </w:rPr>
            </w:pPr>
            <w:r w:rsidRPr="001C3966">
              <w:rPr>
                <w:sz w:val="16"/>
                <w:szCs w:val="16"/>
              </w:rPr>
              <w:t>Не</w:t>
            </w:r>
          </w:p>
        </w:tc>
        <w:tc>
          <w:tcPr>
            <w:tcW w:w="229" w:type="pct"/>
            <w:gridSpan w:val="2"/>
            <w:shd w:val="clear" w:color="auto" w:fill="auto"/>
            <w:vAlign w:val="center"/>
          </w:tcPr>
          <w:p w14:paraId="2C3D7592" w14:textId="77777777" w:rsidR="00414C08" w:rsidRPr="001C3966" w:rsidRDefault="00414C08" w:rsidP="00414C08">
            <w:pPr>
              <w:spacing w:before="120"/>
              <w:jc w:val="center"/>
              <w:rPr>
                <w:sz w:val="16"/>
                <w:szCs w:val="16"/>
              </w:rPr>
            </w:pPr>
            <w:r w:rsidRPr="001C3966">
              <w:rPr>
                <w:sz w:val="16"/>
                <w:szCs w:val="16"/>
              </w:rPr>
              <w:t>Не</w:t>
            </w:r>
          </w:p>
        </w:tc>
        <w:tc>
          <w:tcPr>
            <w:tcW w:w="227" w:type="pct"/>
            <w:gridSpan w:val="2"/>
            <w:shd w:val="clear" w:color="auto" w:fill="auto"/>
            <w:vAlign w:val="center"/>
          </w:tcPr>
          <w:p w14:paraId="4CD420E7" w14:textId="77777777" w:rsidR="00414C08" w:rsidRPr="001C3966" w:rsidRDefault="00414C08" w:rsidP="00414C08">
            <w:pPr>
              <w:spacing w:before="120"/>
              <w:jc w:val="center"/>
              <w:rPr>
                <w:sz w:val="16"/>
                <w:szCs w:val="16"/>
              </w:rPr>
            </w:pPr>
            <w:r w:rsidRPr="001C3966">
              <w:rPr>
                <w:sz w:val="16"/>
                <w:szCs w:val="16"/>
              </w:rPr>
              <w:t>НП</w:t>
            </w:r>
          </w:p>
        </w:tc>
        <w:tc>
          <w:tcPr>
            <w:tcW w:w="329" w:type="pct"/>
            <w:gridSpan w:val="2"/>
            <w:shd w:val="clear" w:color="auto" w:fill="auto"/>
            <w:vAlign w:val="center"/>
          </w:tcPr>
          <w:p w14:paraId="00FF26F9" w14:textId="312169B3" w:rsidR="00414C08" w:rsidRPr="001C3966" w:rsidRDefault="000038AC" w:rsidP="005A31B9">
            <w:pPr>
              <w:spacing w:before="120"/>
              <w:rPr>
                <w:sz w:val="16"/>
                <w:szCs w:val="16"/>
              </w:rPr>
            </w:pPr>
            <w:r w:rsidRPr="001C3966">
              <w:rPr>
                <w:sz w:val="16"/>
                <w:szCs w:val="16"/>
              </w:rPr>
              <w:t>4</w:t>
            </w:r>
            <w:r w:rsidR="00414C08" w:rsidRPr="001C3966">
              <w:rPr>
                <w:sz w:val="16"/>
                <w:szCs w:val="16"/>
              </w:rPr>
              <w:t> </w:t>
            </w:r>
            <w:r w:rsidRPr="001C3966">
              <w:rPr>
                <w:sz w:val="16"/>
                <w:szCs w:val="16"/>
              </w:rPr>
              <w:t>5</w:t>
            </w:r>
            <w:r w:rsidR="00414C08" w:rsidRPr="001C3966">
              <w:rPr>
                <w:sz w:val="16"/>
                <w:szCs w:val="16"/>
              </w:rPr>
              <w:t>00</w:t>
            </w:r>
            <w:r w:rsidR="005A31B9" w:rsidRPr="001C3966">
              <w:rPr>
                <w:sz w:val="16"/>
                <w:szCs w:val="16"/>
              </w:rPr>
              <w:t> </w:t>
            </w:r>
            <w:r w:rsidR="00414C08" w:rsidRPr="001C3966">
              <w:rPr>
                <w:sz w:val="16"/>
                <w:szCs w:val="16"/>
              </w:rPr>
              <w:t>000</w:t>
            </w:r>
            <w:r w:rsidR="005A31B9" w:rsidRPr="001C3966">
              <w:rPr>
                <w:sz w:val="16"/>
                <w:szCs w:val="16"/>
              </w:rPr>
              <w:t>,</w:t>
            </w:r>
            <w:r w:rsidR="00AE7828">
              <w:rPr>
                <w:sz w:val="16"/>
                <w:szCs w:val="16"/>
              </w:rPr>
              <w:t xml:space="preserve"> </w:t>
            </w:r>
            <w:r w:rsidR="005A31B9" w:rsidRPr="001C3966">
              <w:rPr>
                <w:sz w:val="16"/>
                <w:szCs w:val="16"/>
              </w:rPr>
              <w:t>00</w:t>
            </w:r>
          </w:p>
        </w:tc>
      </w:tr>
      <w:tr w:rsidR="006716B3" w:rsidRPr="001C3966" w14:paraId="3B0A6805" w14:textId="77777777" w:rsidTr="00FD3EA5">
        <w:tc>
          <w:tcPr>
            <w:tcW w:w="80" w:type="pct"/>
            <w:shd w:val="clear" w:color="auto" w:fill="auto"/>
            <w:vAlign w:val="center"/>
          </w:tcPr>
          <w:p w14:paraId="683C65FF" w14:textId="77777777" w:rsidR="006716B3" w:rsidRPr="001C3966" w:rsidRDefault="006716B3" w:rsidP="006716B3">
            <w:pPr>
              <w:jc w:val="center"/>
              <w:rPr>
                <w:sz w:val="18"/>
                <w:szCs w:val="18"/>
              </w:rPr>
            </w:pPr>
            <w:r w:rsidRPr="001C3966">
              <w:rPr>
                <w:sz w:val="18"/>
                <w:szCs w:val="18"/>
              </w:rPr>
              <w:t>2</w:t>
            </w:r>
          </w:p>
        </w:tc>
        <w:tc>
          <w:tcPr>
            <w:tcW w:w="364" w:type="pct"/>
            <w:gridSpan w:val="2"/>
            <w:shd w:val="clear" w:color="auto" w:fill="auto"/>
            <w:vAlign w:val="center"/>
          </w:tcPr>
          <w:p w14:paraId="7021E703" w14:textId="77777777" w:rsidR="006716B3" w:rsidRPr="001C3966" w:rsidRDefault="006716B3" w:rsidP="006716B3">
            <w:pPr>
              <w:spacing w:before="120"/>
              <w:rPr>
                <w:sz w:val="16"/>
                <w:szCs w:val="16"/>
              </w:rPr>
            </w:pPr>
            <w:r w:rsidRPr="001C3966">
              <w:rPr>
                <w:sz w:val="16"/>
                <w:szCs w:val="16"/>
              </w:rPr>
              <w:t>Изпълнение на м</w:t>
            </w:r>
            <w:r w:rsidR="00554D1D">
              <w:rPr>
                <w:sz w:val="16"/>
                <w:szCs w:val="16"/>
              </w:rPr>
              <w:t>ерки</w:t>
            </w:r>
            <w:r w:rsidRPr="001C3966">
              <w:rPr>
                <w:sz w:val="16"/>
                <w:szCs w:val="16"/>
              </w:rPr>
              <w:t xml:space="preserve"> 54, 55 и 56 от </w:t>
            </w:r>
            <w:r w:rsidR="00554D1D" w:rsidRPr="00554D1D">
              <w:rPr>
                <w:sz w:val="16"/>
                <w:szCs w:val="16"/>
              </w:rPr>
              <w:t>Националната рамка за приоритетни действия</w:t>
            </w:r>
            <w:r w:rsidR="00554D1D">
              <w:rPr>
                <w:sz w:val="16"/>
                <w:szCs w:val="16"/>
              </w:rPr>
              <w:t xml:space="preserve"> за НАТУРА 2000</w:t>
            </w:r>
          </w:p>
        </w:tc>
        <w:tc>
          <w:tcPr>
            <w:tcW w:w="409" w:type="pct"/>
            <w:shd w:val="clear" w:color="auto" w:fill="auto"/>
            <w:vAlign w:val="center"/>
          </w:tcPr>
          <w:p w14:paraId="5FA85633" w14:textId="77777777" w:rsidR="006716B3" w:rsidRPr="001C3966" w:rsidRDefault="006716B3" w:rsidP="006716B3">
            <w:pPr>
              <w:spacing w:before="120"/>
              <w:rPr>
                <w:sz w:val="16"/>
                <w:szCs w:val="16"/>
              </w:rPr>
            </w:pPr>
            <w:r w:rsidRPr="001C3966">
              <w:rPr>
                <w:bCs/>
                <w:sz w:val="16"/>
                <w:szCs w:val="16"/>
              </w:rPr>
              <w:t>Подобряване на природозащитното състояние на крайбрежни</w:t>
            </w:r>
            <w:r w:rsidR="00A40F7C">
              <w:rPr>
                <w:bCs/>
                <w:sz w:val="16"/>
                <w:szCs w:val="16"/>
              </w:rPr>
              <w:t>, скални</w:t>
            </w:r>
            <w:r w:rsidRPr="001C3966">
              <w:rPr>
                <w:bCs/>
                <w:sz w:val="16"/>
                <w:szCs w:val="16"/>
              </w:rPr>
              <w:t xml:space="preserve"> и дюнни типове природни местообитания чрез </w:t>
            </w:r>
            <w:r w:rsidR="00C75449" w:rsidRPr="001C3966">
              <w:rPr>
                <w:bCs/>
                <w:sz w:val="16"/>
                <w:szCs w:val="16"/>
              </w:rPr>
              <w:t xml:space="preserve">премахване на нетипична храстова и дървесна </w:t>
            </w:r>
            <w:r w:rsidR="00C75449" w:rsidRPr="001C3966">
              <w:rPr>
                <w:bCs/>
                <w:sz w:val="16"/>
                <w:szCs w:val="16"/>
              </w:rPr>
              <w:lastRenderedPageBreak/>
              <w:t xml:space="preserve">растителност и инвазивни чужди видове,  </w:t>
            </w:r>
            <w:r w:rsidRPr="001C3966">
              <w:rPr>
                <w:bCs/>
                <w:sz w:val="16"/>
                <w:szCs w:val="16"/>
              </w:rPr>
              <w:t>изграждане/ поддържане на съоръжения за обществен достъп</w:t>
            </w:r>
            <w:r w:rsidR="00037B2A">
              <w:rPr>
                <w:bCs/>
                <w:sz w:val="16"/>
                <w:szCs w:val="16"/>
              </w:rPr>
              <w:t>.</w:t>
            </w:r>
          </w:p>
        </w:tc>
        <w:tc>
          <w:tcPr>
            <w:tcW w:w="272" w:type="pct"/>
            <w:shd w:val="clear" w:color="auto" w:fill="auto"/>
            <w:vAlign w:val="center"/>
          </w:tcPr>
          <w:p w14:paraId="57FFC2F5" w14:textId="77777777" w:rsidR="006716B3" w:rsidRPr="001C3966" w:rsidRDefault="006716B3" w:rsidP="006716B3">
            <w:pPr>
              <w:spacing w:before="120"/>
              <w:rPr>
                <w:color w:val="000000"/>
                <w:sz w:val="16"/>
                <w:szCs w:val="16"/>
              </w:rPr>
            </w:pPr>
            <w:r w:rsidRPr="001C3966">
              <w:rPr>
                <w:color w:val="000000"/>
                <w:sz w:val="16"/>
                <w:szCs w:val="16"/>
              </w:rPr>
              <w:lastRenderedPageBreak/>
              <w:t>Процедура чрез конкурентен подбор</w:t>
            </w:r>
          </w:p>
        </w:tc>
        <w:tc>
          <w:tcPr>
            <w:tcW w:w="181" w:type="pct"/>
            <w:shd w:val="clear" w:color="auto" w:fill="auto"/>
            <w:vAlign w:val="center"/>
          </w:tcPr>
          <w:p w14:paraId="09E72871" w14:textId="77777777" w:rsidR="006716B3" w:rsidRPr="001C3966" w:rsidRDefault="006716B3" w:rsidP="006716B3">
            <w:pPr>
              <w:spacing w:before="120"/>
              <w:jc w:val="center"/>
              <w:rPr>
                <w:sz w:val="16"/>
                <w:szCs w:val="16"/>
              </w:rPr>
            </w:pPr>
            <w:r w:rsidRPr="001C3966">
              <w:rPr>
                <w:sz w:val="16"/>
                <w:szCs w:val="16"/>
              </w:rPr>
              <w:t xml:space="preserve">Не </w:t>
            </w:r>
          </w:p>
        </w:tc>
        <w:tc>
          <w:tcPr>
            <w:tcW w:w="272" w:type="pct"/>
            <w:shd w:val="clear" w:color="auto" w:fill="auto"/>
            <w:vAlign w:val="center"/>
          </w:tcPr>
          <w:p w14:paraId="04073F10" w14:textId="77777777" w:rsidR="006716B3" w:rsidRPr="008E3269" w:rsidRDefault="006716B3" w:rsidP="006716B3">
            <w:pPr>
              <w:spacing w:before="120"/>
              <w:rPr>
                <w:sz w:val="16"/>
                <w:szCs w:val="16"/>
              </w:rPr>
            </w:pPr>
            <w:r w:rsidRPr="008E3269">
              <w:rPr>
                <w:sz w:val="16"/>
                <w:szCs w:val="16"/>
              </w:rPr>
              <w:t>4 709 638,00 лв.</w:t>
            </w:r>
          </w:p>
        </w:tc>
        <w:tc>
          <w:tcPr>
            <w:tcW w:w="411" w:type="pct"/>
            <w:shd w:val="clear" w:color="auto" w:fill="auto"/>
            <w:vAlign w:val="center"/>
          </w:tcPr>
          <w:p w14:paraId="250AEB48" w14:textId="6D92A7E2" w:rsidR="006716B3" w:rsidRPr="001C3966" w:rsidRDefault="006716B3" w:rsidP="009256F6">
            <w:pPr>
              <w:rPr>
                <w:sz w:val="16"/>
                <w:szCs w:val="16"/>
              </w:rPr>
            </w:pPr>
            <w:r w:rsidRPr="001C3966">
              <w:rPr>
                <w:sz w:val="16"/>
                <w:szCs w:val="16"/>
              </w:rPr>
              <w:t>- Структури на/към МОСВ</w:t>
            </w:r>
            <w:r w:rsidR="00306543">
              <w:rPr>
                <w:sz w:val="16"/>
                <w:szCs w:val="16"/>
              </w:rPr>
              <w:t>/ Министерство на земеделието</w:t>
            </w:r>
            <w:r w:rsidR="001D192F">
              <w:rPr>
                <w:sz w:val="16"/>
                <w:szCs w:val="16"/>
              </w:rPr>
              <w:t xml:space="preserve"> и храните</w:t>
            </w:r>
            <w:r w:rsidRPr="001C3966">
              <w:rPr>
                <w:sz w:val="16"/>
                <w:szCs w:val="16"/>
              </w:rPr>
              <w:t>;</w:t>
            </w:r>
          </w:p>
          <w:p w14:paraId="2EF0F1EA" w14:textId="77777777" w:rsidR="006716B3" w:rsidRPr="001C3966" w:rsidRDefault="006716B3" w:rsidP="009256F6">
            <w:pPr>
              <w:rPr>
                <w:sz w:val="16"/>
                <w:szCs w:val="16"/>
              </w:rPr>
            </w:pPr>
            <w:r w:rsidRPr="001C3966">
              <w:rPr>
                <w:sz w:val="16"/>
                <w:szCs w:val="16"/>
              </w:rPr>
              <w:t xml:space="preserve">- Общини; </w:t>
            </w:r>
          </w:p>
          <w:p w14:paraId="6C7D5FCB" w14:textId="77777777" w:rsidR="006716B3" w:rsidRPr="001C3966" w:rsidRDefault="006716B3" w:rsidP="009256F6">
            <w:pPr>
              <w:rPr>
                <w:sz w:val="16"/>
                <w:szCs w:val="16"/>
              </w:rPr>
            </w:pPr>
            <w:r w:rsidRPr="001C3966">
              <w:rPr>
                <w:sz w:val="16"/>
                <w:szCs w:val="16"/>
              </w:rPr>
              <w:t xml:space="preserve">- Областни управи; </w:t>
            </w:r>
          </w:p>
          <w:p w14:paraId="20D0DB05" w14:textId="77777777" w:rsidR="006716B3" w:rsidRPr="001C3966" w:rsidRDefault="006716B3" w:rsidP="009256F6">
            <w:pPr>
              <w:rPr>
                <w:sz w:val="16"/>
                <w:szCs w:val="16"/>
              </w:rPr>
            </w:pPr>
            <w:r w:rsidRPr="001C3966">
              <w:rPr>
                <w:sz w:val="16"/>
                <w:szCs w:val="16"/>
              </w:rPr>
              <w:t xml:space="preserve">- НПО; </w:t>
            </w:r>
          </w:p>
          <w:p w14:paraId="076F146E" w14:textId="77777777" w:rsidR="006716B3" w:rsidRPr="001C3966" w:rsidRDefault="006716B3" w:rsidP="009256F6">
            <w:pPr>
              <w:rPr>
                <w:sz w:val="16"/>
                <w:szCs w:val="16"/>
              </w:rPr>
            </w:pPr>
            <w:r w:rsidRPr="001C3966">
              <w:rPr>
                <w:sz w:val="16"/>
                <w:szCs w:val="16"/>
              </w:rPr>
              <w:t xml:space="preserve">- Научни институти; </w:t>
            </w:r>
          </w:p>
          <w:p w14:paraId="4B6F699F" w14:textId="43606C70" w:rsidR="006716B3" w:rsidRPr="001C3966" w:rsidRDefault="006716B3" w:rsidP="009256F6">
            <w:pPr>
              <w:rPr>
                <w:sz w:val="16"/>
                <w:szCs w:val="16"/>
              </w:rPr>
            </w:pPr>
            <w:r w:rsidRPr="001C3966">
              <w:rPr>
                <w:sz w:val="16"/>
                <w:szCs w:val="16"/>
              </w:rPr>
              <w:t xml:space="preserve">- </w:t>
            </w:r>
            <w:r w:rsidR="00306543">
              <w:rPr>
                <w:sz w:val="16"/>
                <w:szCs w:val="16"/>
              </w:rPr>
              <w:t>П</w:t>
            </w:r>
            <w:r w:rsidRPr="001C3966">
              <w:rPr>
                <w:sz w:val="16"/>
                <w:szCs w:val="16"/>
              </w:rPr>
              <w:t xml:space="preserve">риродонауч-ни музеи (към БАН и към </w:t>
            </w:r>
            <w:r w:rsidRPr="001C3966">
              <w:rPr>
                <w:sz w:val="16"/>
                <w:szCs w:val="16"/>
              </w:rPr>
              <w:lastRenderedPageBreak/>
              <w:t xml:space="preserve">Министерство на културата); </w:t>
            </w:r>
          </w:p>
          <w:p w14:paraId="0C33D24E" w14:textId="77777777" w:rsidR="006716B3" w:rsidRDefault="006716B3" w:rsidP="009256F6">
            <w:pPr>
              <w:rPr>
                <w:sz w:val="16"/>
                <w:szCs w:val="16"/>
              </w:rPr>
            </w:pPr>
            <w:r w:rsidRPr="001C3966">
              <w:rPr>
                <w:sz w:val="16"/>
                <w:szCs w:val="16"/>
              </w:rPr>
              <w:t>- Висши учебни заведения.</w:t>
            </w:r>
          </w:p>
          <w:p w14:paraId="3B17B023" w14:textId="77777777" w:rsidR="00E360B9" w:rsidRDefault="00E360B9" w:rsidP="009256F6">
            <w:pPr>
              <w:rPr>
                <w:sz w:val="16"/>
                <w:szCs w:val="16"/>
              </w:rPr>
            </w:pPr>
          </w:p>
          <w:p w14:paraId="16CCF23A" w14:textId="77777777" w:rsidR="00554D1D" w:rsidRDefault="00554D1D" w:rsidP="009256F6">
            <w:pPr>
              <w:rPr>
                <w:sz w:val="16"/>
                <w:szCs w:val="16"/>
              </w:rPr>
            </w:pPr>
            <w:r w:rsidRPr="001C3966">
              <w:rPr>
                <w:sz w:val="16"/>
                <w:szCs w:val="16"/>
              </w:rPr>
              <w:t>Географски район:</w:t>
            </w:r>
          </w:p>
          <w:p w14:paraId="4F7567CC" w14:textId="77777777" w:rsidR="00E360B9" w:rsidRPr="001C3966" w:rsidRDefault="00E360B9" w:rsidP="009256F6">
            <w:pPr>
              <w:rPr>
                <w:sz w:val="16"/>
                <w:szCs w:val="16"/>
              </w:rPr>
            </w:pPr>
          </w:p>
          <w:p w14:paraId="661BD6F2" w14:textId="77777777" w:rsidR="00554D1D" w:rsidRPr="001C3966" w:rsidRDefault="00554D1D" w:rsidP="009256F6">
            <w:pPr>
              <w:rPr>
                <w:sz w:val="16"/>
                <w:szCs w:val="16"/>
              </w:rPr>
            </w:pPr>
            <w:r w:rsidRPr="001C3966">
              <w:rPr>
                <w:sz w:val="16"/>
                <w:szCs w:val="16"/>
              </w:rPr>
              <w:t>Територията на Република България</w:t>
            </w:r>
          </w:p>
        </w:tc>
        <w:tc>
          <w:tcPr>
            <w:tcW w:w="637" w:type="pct"/>
            <w:shd w:val="clear" w:color="auto" w:fill="auto"/>
            <w:vAlign w:val="center"/>
          </w:tcPr>
          <w:p w14:paraId="5511F9F3" w14:textId="77777777" w:rsidR="006716B3" w:rsidRPr="001C3966" w:rsidRDefault="006716B3" w:rsidP="008222DC">
            <w:pPr>
              <w:spacing w:before="40"/>
              <w:rPr>
                <w:sz w:val="16"/>
                <w:szCs w:val="16"/>
              </w:rPr>
            </w:pPr>
            <w:r w:rsidRPr="001C3966">
              <w:rPr>
                <w:sz w:val="16"/>
                <w:szCs w:val="16"/>
              </w:rPr>
              <w:lastRenderedPageBreak/>
              <w:t>- Подготовка на проектното предложение;</w:t>
            </w:r>
          </w:p>
          <w:p w14:paraId="2DAEB8AB" w14:textId="77777777" w:rsidR="006716B3" w:rsidRPr="001C3966" w:rsidRDefault="006716B3" w:rsidP="008222DC">
            <w:pPr>
              <w:spacing w:before="40"/>
              <w:rPr>
                <w:sz w:val="16"/>
                <w:szCs w:val="16"/>
              </w:rPr>
            </w:pPr>
            <w:r w:rsidRPr="001C3966">
              <w:rPr>
                <w:sz w:val="16"/>
                <w:szCs w:val="16"/>
              </w:rPr>
              <w:t xml:space="preserve">- </w:t>
            </w:r>
            <w:r w:rsidR="008906AE">
              <w:rPr>
                <w:sz w:val="16"/>
                <w:szCs w:val="16"/>
              </w:rPr>
              <w:t>И</w:t>
            </w:r>
            <w:r w:rsidRPr="001C3966">
              <w:rPr>
                <w:sz w:val="16"/>
                <w:szCs w:val="16"/>
              </w:rPr>
              <w:t>дентифициране и премахване на нетипични дървесни и храстови видове в територии с разпространение на местообитанията и в непосредствена близост до тях (до 200 м).</w:t>
            </w:r>
          </w:p>
          <w:p w14:paraId="22EF4659" w14:textId="77777777" w:rsidR="006716B3" w:rsidRPr="001C3966" w:rsidRDefault="006716B3" w:rsidP="008222DC">
            <w:pPr>
              <w:spacing w:before="40"/>
              <w:rPr>
                <w:sz w:val="16"/>
                <w:szCs w:val="16"/>
              </w:rPr>
            </w:pPr>
            <w:r w:rsidRPr="001C3966">
              <w:rPr>
                <w:sz w:val="16"/>
                <w:szCs w:val="16"/>
              </w:rPr>
              <w:t xml:space="preserve">- </w:t>
            </w:r>
            <w:r w:rsidR="008906AE">
              <w:rPr>
                <w:sz w:val="16"/>
                <w:szCs w:val="16"/>
              </w:rPr>
              <w:t>В</w:t>
            </w:r>
            <w:r w:rsidRPr="001C3966">
              <w:rPr>
                <w:sz w:val="16"/>
                <w:szCs w:val="16"/>
              </w:rPr>
              <w:t xml:space="preserve">ъзстановяване на типични видове и </w:t>
            </w:r>
            <w:r w:rsidRPr="001C3966">
              <w:rPr>
                <w:sz w:val="16"/>
                <w:szCs w:val="16"/>
              </w:rPr>
              <w:lastRenderedPageBreak/>
              <w:t>отстраняване на инвазивни чужди видове.</w:t>
            </w:r>
          </w:p>
          <w:p w14:paraId="506A9015" w14:textId="77777777" w:rsidR="006716B3" w:rsidRPr="001C3966" w:rsidRDefault="006716B3" w:rsidP="008222DC">
            <w:pPr>
              <w:spacing w:before="40"/>
              <w:rPr>
                <w:sz w:val="16"/>
                <w:szCs w:val="16"/>
              </w:rPr>
            </w:pPr>
            <w:r w:rsidRPr="001C3966">
              <w:rPr>
                <w:sz w:val="16"/>
                <w:szCs w:val="16"/>
              </w:rPr>
              <w:t>- Изграждане и поддържане на съоръжения за обществен достъп; поставяне на информационни табели, табла за „внимание“ и др.;</w:t>
            </w:r>
          </w:p>
          <w:p w14:paraId="232667F9" w14:textId="77777777" w:rsidR="006716B3" w:rsidRPr="001C3966" w:rsidRDefault="006716B3" w:rsidP="008222DC">
            <w:pPr>
              <w:spacing w:before="40"/>
              <w:rPr>
                <w:sz w:val="16"/>
                <w:szCs w:val="16"/>
              </w:rPr>
            </w:pPr>
            <w:r w:rsidRPr="001C3966">
              <w:rPr>
                <w:sz w:val="16"/>
                <w:szCs w:val="16"/>
              </w:rPr>
              <w:t>- Организация и управление;</w:t>
            </w:r>
          </w:p>
          <w:p w14:paraId="136F75FB" w14:textId="77777777" w:rsidR="006716B3" w:rsidRPr="001C3966" w:rsidRDefault="006716B3" w:rsidP="008222DC">
            <w:pPr>
              <w:spacing w:before="40"/>
              <w:rPr>
                <w:sz w:val="16"/>
                <w:szCs w:val="16"/>
              </w:rPr>
            </w:pPr>
            <w:r w:rsidRPr="001C3966">
              <w:rPr>
                <w:sz w:val="16"/>
                <w:szCs w:val="16"/>
              </w:rPr>
              <w:t>- Комуникация и видимост.</w:t>
            </w:r>
          </w:p>
        </w:tc>
        <w:tc>
          <w:tcPr>
            <w:tcW w:w="364" w:type="pct"/>
            <w:shd w:val="clear" w:color="auto" w:fill="auto"/>
            <w:vAlign w:val="center"/>
          </w:tcPr>
          <w:p w14:paraId="360DCC57" w14:textId="77777777" w:rsidR="006716B3" w:rsidRPr="001C3966" w:rsidRDefault="006716B3" w:rsidP="008222DC">
            <w:pPr>
              <w:tabs>
                <w:tab w:val="left" w:pos="37"/>
              </w:tabs>
              <w:spacing w:before="40"/>
              <w:rPr>
                <w:sz w:val="16"/>
                <w:szCs w:val="16"/>
              </w:rPr>
            </w:pPr>
            <w:r w:rsidRPr="001C3966">
              <w:rPr>
                <w:sz w:val="16"/>
                <w:szCs w:val="16"/>
              </w:rPr>
              <w:lastRenderedPageBreak/>
              <w:t>- Разходи за СМР;</w:t>
            </w:r>
          </w:p>
          <w:p w14:paraId="4A64FB40" w14:textId="77777777" w:rsidR="006716B3" w:rsidRPr="001C3966" w:rsidRDefault="006716B3" w:rsidP="008222DC">
            <w:pPr>
              <w:tabs>
                <w:tab w:val="left" w:pos="37"/>
              </w:tabs>
              <w:spacing w:before="40"/>
              <w:rPr>
                <w:sz w:val="16"/>
                <w:szCs w:val="16"/>
              </w:rPr>
            </w:pPr>
            <w:r w:rsidRPr="001C3966">
              <w:rPr>
                <w:sz w:val="16"/>
                <w:szCs w:val="16"/>
              </w:rPr>
              <w:t>- Разходи за материални активи;</w:t>
            </w:r>
          </w:p>
          <w:p w14:paraId="1F079155" w14:textId="77777777" w:rsidR="006716B3" w:rsidRPr="001C3966" w:rsidRDefault="006716B3" w:rsidP="008222DC">
            <w:pPr>
              <w:tabs>
                <w:tab w:val="left" w:pos="37"/>
              </w:tabs>
              <w:spacing w:before="40"/>
              <w:rPr>
                <w:sz w:val="16"/>
                <w:szCs w:val="16"/>
              </w:rPr>
            </w:pPr>
            <w:r w:rsidRPr="001C3966">
              <w:rPr>
                <w:sz w:val="16"/>
                <w:szCs w:val="16"/>
              </w:rPr>
              <w:t>- Разходи за услуги;</w:t>
            </w:r>
          </w:p>
          <w:p w14:paraId="005F1D82" w14:textId="77777777" w:rsidR="006716B3" w:rsidRPr="001C3966" w:rsidRDefault="006716B3" w:rsidP="008222DC">
            <w:pPr>
              <w:tabs>
                <w:tab w:val="left" w:pos="37"/>
              </w:tabs>
              <w:spacing w:before="40"/>
              <w:rPr>
                <w:sz w:val="16"/>
                <w:szCs w:val="16"/>
              </w:rPr>
            </w:pPr>
            <w:r w:rsidRPr="001C3966">
              <w:rPr>
                <w:sz w:val="16"/>
                <w:szCs w:val="16"/>
              </w:rPr>
              <w:t>- Разходи за персонал;</w:t>
            </w:r>
          </w:p>
          <w:p w14:paraId="5BFBBD78" w14:textId="77777777" w:rsidR="006716B3" w:rsidRPr="001C3966" w:rsidRDefault="006716B3" w:rsidP="008222DC">
            <w:pPr>
              <w:tabs>
                <w:tab w:val="left" w:pos="37"/>
              </w:tabs>
              <w:spacing w:before="40"/>
              <w:rPr>
                <w:sz w:val="16"/>
                <w:szCs w:val="16"/>
              </w:rPr>
            </w:pPr>
            <w:r w:rsidRPr="001C3966">
              <w:rPr>
                <w:sz w:val="16"/>
                <w:szCs w:val="16"/>
              </w:rPr>
              <w:t>- Разходи за такси;</w:t>
            </w:r>
          </w:p>
          <w:p w14:paraId="63A09C1B" w14:textId="77777777" w:rsidR="006716B3" w:rsidRPr="001C3966" w:rsidRDefault="006716B3" w:rsidP="008222DC">
            <w:pPr>
              <w:tabs>
                <w:tab w:val="left" w:pos="37"/>
              </w:tabs>
              <w:spacing w:before="40"/>
              <w:rPr>
                <w:sz w:val="16"/>
                <w:szCs w:val="16"/>
              </w:rPr>
            </w:pPr>
            <w:r w:rsidRPr="001C3966">
              <w:rPr>
                <w:sz w:val="16"/>
                <w:szCs w:val="16"/>
              </w:rPr>
              <w:t>- Разходи за материали и консумативи</w:t>
            </w:r>
          </w:p>
          <w:p w14:paraId="2391952C" w14:textId="77777777" w:rsidR="006716B3" w:rsidRPr="00535FAB" w:rsidRDefault="006716B3" w:rsidP="008222DC">
            <w:pPr>
              <w:tabs>
                <w:tab w:val="left" w:pos="37"/>
              </w:tabs>
              <w:spacing w:before="40"/>
              <w:rPr>
                <w:sz w:val="16"/>
                <w:szCs w:val="16"/>
              </w:rPr>
            </w:pPr>
            <w:r w:rsidRPr="001C3966">
              <w:rPr>
                <w:sz w:val="16"/>
                <w:szCs w:val="16"/>
              </w:rPr>
              <w:lastRenderedPageBreak/>
              <w:t>- Разходи за провеждане и участие в мероприяти</w:t>
            </w:r>
            <w:r w:rsidR="00116323">
              <w:rPr>
                <w:sz w:val="16"/>
                <w:szCs w:val="16"/>
              </w:rPr>
              <w:t>я</w:t>
            </w:r>
          </w:p>
          <w:p w14:paraId="231478E6" w14:textId="77777777" w:rsidR="006716B3" w:rsidRPr="001C3966" w:rsidRDefault="006716B3" w:rsidP="008222DC">
            <w:pPr>
              <w:tabs>
                <w:tab w:val="left" w:pos="37"/>
              </w:tabs>
              <w:spacing w:before="40"/>
              <w:rPr>
                <w:sz w:val="16"/>
                <w:szCs w:val="16"/>
              </w:rPr>
            </w:pPr>
            <w:r w:rsidRPr="001C3966">
              <w:rPr>
                <w:sz w:val="16"/>
                <w:szCs w:val="16"/>
              </w:rPr>
              <w:t>- Непреки разходи – в т.ч. разходи за организа</w:t>
            </w:r>
            <w:r w:rsidR="00116323">
              <w:rPr>
                <w:sz w:val="16"/>
                <w:szCs w:val="16"/>
              </w:rPr>
              <w:t>-</w:t>
            </w:r>
            <w:r w:rsidRPr="001C3966">
              <w:rPr>
                <w:sz w:val="16"/>
                <w:szCs w:val="16"/>
              </w:rPr>
              <w:t>ция и управление, разходи за комуникация</w:t>
            </w:r>
            <w:r w:rsidR="00187848">
              <w:rPr>
                <w:sz w:val="16"/>
                <w:szCs w:val="16"/>
              </w:rPr>
              <w:t xml:space="preserve"> и видимост </w:t>
            </w:r>
            <w:r w:rsidRPr="001C3966">
              <w:rPr>
                <w:sz w:val="16"/>
                <w:szCs w:val="16"/>
              </w:rPr>
              <w:t xml:space="preserve"> на проекта.</w:t>
            </w:r>
          </w:p>
        </w:tc>
        <w:tc>
          <w:tcPr>
            <w:tcW w:w="226" w:type="pct"/>
            <w:shd w:val="clear" w:color="auto" w:fill="auto"/>
            <w:vAlign w:val="center"/>
          </w:tcPr>
          <w:p w14:paraId="636EE712" w14:textId="77777777" w:rsidR="006716B3" w:rsidRPr="001C3966" w:rsidRDefault="00C75449" w:rsidP="006716B3">
            <w:pPr>
              <w:ind w:left="-80" w:right="-111"/>
              <w:jc w:val="center"/>
              <w:rPr>
                <w:sz w:val="16"/>
                <w:szCs w:val="16"/>
              </w:rPr>
            </w:pPr>
            <w:r w:rsidRPr="001C3966">
              <w:rPr>
                <w:sz w:val="16"/>
                <w:szCs w:val="16"/>
              </w:rPr>
              <w:lastRenderedPageBreak/>
              <w:t>Д</w:t>
            </w:r>
            <w:r w:rsidR="006716B3" w:rsidRPr="001C3966">
              <w:rPr>
                <w:sz w:val="16"/>
                <w:szCs w:val="16"/>
              </w:rPr>
              <w:t>о 100%</w:t>
            </w:r>
          </w:p>
        </w:tc>
        <w:tc>
          <w:tcPr>
            <w:tcW w:w="365" w:type="pct"/>
            <w:shd w:val="clear" w:color="auto" w:fill="auto"/>
            <w:vAlign w:val="center"/>
          </w:tcPr>
          <w:p w14:paraId="30A37D60" w14:textId="77777777" w:rsidR="006716B3" w:rsidRPr="001C3966" w:rsidRDefault="006716B3" w:rsidP="006716B3">
            <w:pPr>
              <w:spacing w:before="120"/>
              <w:jc w:val="center"/>
              <w:rPr>
                <w:sz w:val="16"/>
                <w:szCs w:val="16"/>
              </w:rPr>
            </w:pPr>
            <w:r w:rsidRPr="001C3966">
              <w:rPr>
                <w:sz w:val="16"/>
                <w:szCs w:val="16"/>
              </w:rPr>
              <w:t>Второ тримесечие на 2023 г.</w:t>
            </w:r>
          </w:p>
        </w:tc>
        <w:tc>
          <w:tcPr>
            <w:tcW w:w="362" w:type="pct"/>
            <w:shd w:val="clear" w:color="auto" w:fill="auto"/>
            <w:vAlign w:val="center"/>
          </w:tcPr>
          <w:p w14:paraId="0B0D8B91" w14:textId="77777777" w:rsidR="006716B3" w:rsidRPr="008E3269" w:rsidRDefault="006716B3" w:rsidP="006716B3">
            <w:pPr>
              <w:spacing w:before="120"/>
              <w:jc w:val="center"/>
              <w:rPr>
                <w:sz w:val="16"/>
                <w:szCs w:val="16"/>
              </w:rPr>
            </w:pPr>
            <w:r w:rsidRPr="008E3269">
              <w:rPr>
                <w:sz w:val="16"/>
                <w:szCs w:val="16"/>
              </w:rPr>
              <w:t xml:space="preserve">До </w:t>
            </w:r>
            <w:r w:rsidR="00535FAB" w:rsidRPr="008E3269">
              <w:rPr>
                <w:sz w:val="16"/>
                <w:szCs w:val="16"/>
              </w:rPr>
              <w:t xml:space="preserve">4 </w:t>
            </w:r>
            <w:r w:rsidRPr="008E3269">
              <w:rPr>
                <w:sz w:val="16"/>
                <w:szCs w:val="16"/>
              </w:rPr>
              <w:t xml:space="preserve">месеца </w:t>
            </w:r>
            <w:r w:rsidRPr="008E3269">
              <w:rPr>
                <w:color w:val="000000"/>
                <w:sz w:val="16"/>
                <w:szCs w:val="16"/>
              </w:rPr>
              <w:t>от датата на публикуване на обявата</w:t>
            </w:r>
            <w:r w:rsidR="00A73930" w:rsidRPr="008E3269">
              <w:rPr>
                <w:color w:val="000000"/>
                <w:sz w:val="16"/>
                <w:szCs w:val="16"/>
              </w:rPr>
              <w:t>.</w:t>
            </w:r>
          </w:p>
        </w:tc>
        <w:tc>
          <w:tcPr>
            <w:tcW w:w="272" w:type="pct"/>
            <w:gridSpan w:val="2"/>
            <w:shd w:val="clear" w:color="auto" w:fill="auto"/>
            <w:vAlign w:val="center"/>
          </w:tcPr>
          <w:p w14:paraId="21AFFC4A" w14:textId="77777777" w:rsidR="006716B3" w:rsidRPr="001C3966" w:rsidRDefault="006716B3" w:rsidP="006716B3">
            <w:pPr>
              <w:spacing w:before="120"/>
              <w:jc w:val="center"/>
              <w:rPr>
                <w:sz w:val="16"/>
                <w:szCs w:val="16"/>
              </w:rPr>
            </w:pPr>
            <w:r w:rsidRPr="001C3966">
              <w:rPr>
                <w:sz w:val="16"/>
                <w:szCs w:val="16"/>
              </w:rPr>
              <w:t>Предстои да бъде уточнено в процеса на съгласуване с МФ по реда на Наредба № 4 от 22.07.</w:t>
            </w:r>
            <w:r w:rsidR="00FC0C45">
              <w:rPr>
                <w:sz w:val="16"/>
                <w:szCs w:val="16"/>
              </w:rPr>
              <w:t xml:space="preserve"> </w:t>
            </w:r>
            <w:r w:rsidRPr="001C3966">
              <w:rPr>
                <w:sz w:val="16"/>
                <w:szCs w:val="16"/>
              </w:rPr>
              <w:t>2016 г.</w:t>
            </w:r>
          </w:p>
        </w:tc>
        <w:tc>
          <w:tcPr>
            <w:tcW w:w="229" w:type="pct"/>
            <w:gridSpan w:val="2"/>
            <w:shd w:val="clear" w:color="auto" w:fill="auto"/>
            <w:vAlign w:val="center"/>
          </w:tcPr>
          <w:p w14:paraId="776E68B7" w14:textId="77777777" w:rsidR="006716B3" w:rsidRPr="001C3966" w:rsidRDefault="006716B3" w:rsidP="006716B3">
            <w:pPr>
              <w:spacing w:before="120"/>
              <w:jc w:val="center"/>
              <w:rPr>
                <w:sz w:val="16"/>
                <w:szCs w:val="16"/>
              </w:rPr>
            </w:pPr>
            <w:r w:rsidRPr="001C3966">
              <w:rPr>
                <w:sz w:val="16"/>
                <w:szCs w:val="16"/>
              </w:rPr>
              <w:t xml:space="preserve">Предстои да бъде уточнено в процеса на съгласуване с МФ по реда на Наредба № 4 </w:t>
            </w:r>
            <w:r w:rsidRPr="001C3966">
              <w:rPr>
                <w:sz w:val="16"/>
                <w:szCs w:val="16"/>
              </w:rPr>
              <w:lastRenderedPageBreak/>
              <w:t>от 22.07.</w:t>
            </w:r>
            <w:r w:rsidR="00FC0C45">
              <w:rPr>
                <w:sz w:val="16"/>
                <w:szCs w:val="16"/>
              </w:rPr>
              <w:t xml:space="preserve"> </w:t>
            </w:r>
            <w:r w:rsidRPr="001C3966">
              <w:rPr>
                <w:sz w:val="16"/>
                <w:szCs w:val="16"/>
              </w:rPr>
              <w:t>2016 г.</w:t>
            </w:r>
          </w:p>
        </w:tc>
        <w:tc>
          <w:tcPr>
            <w:tcW w:w="227" w:type="pct"/>
            <w:gridSpan w:val="2"/>
            <w:shd w:val="clear" w:color="auto" w:fill="auto"/>
            <w:vAlign w:val="center"/>
          </w:tcPr>
          <w:p w14:paraId="61B41968" w14:textId="77777777" w:rsidR="006716B3" w:rsidRPr="001C3966" w:rsidRDefault="006716B3" w:rsidP="006716B3">
            <w:pPr>
              <w:spacing w:before="120"/>
              <w:jc w:val="center"/>
              <w:rPr>
                <w:sz w:val="16"/>
                <w:szCs w:val="16"/>
              </w:rPr>
            </w:pPr>
            <w:r w:rsidRPr="001C3966">
              <w:rPr>
                <w:sz w:val="16"/>
                <w:szCs w:val="16"/>
              </w:rPr>
              <w:lastRenderedPageBreak/>
              <w:t>НП</w:t>
            </w:r>
          </w:p>
        </w:tc>
        <w:tc>
          <w:tcPr>
            <w:tcW w:w="329" w:type="pct"/>
            <w:gridSpan w:val="2"/>
            <w:shd w:val="clear" w:color="auto" w:fill="auto"/>
            <w:vAlign w:val="center"/>
          </w:tcPr>
          <w:p w14:paraId="553F9E65" w14:textId="77777777" w:rsidR="00DC4CFD" w:rsidRPr="00DC4CFD" w:rsidRDefault="00DC4CFD" w:rsidP="00DC4CFD">
            <w:pPr>
              <w:spacing w:before="120"/>
              <w:jc w:val="center"/>
              <w:rPr>
                <w:sz w:val="16"/>
                <w:szCs w:val="16"/>
              </w:rPr>
            </w:pPr>
            <w:r w:rsidRPr="00DC4CFD">
              <w:rPr>
                <w:sz w:val="16"/>
                <w:szCs w:val="16"/>
              </w:rPr>
              <w:t>Бюджетът на проекта зависи от следните бюджетни ограничения:</w:t>
            </w:r>
          </w:p>
          <w:p w14:paraId="04AC6CF3" w14:textId="283F7C3D" w:rsidR="009D7DFB" w:rsidRDefault="00DC4CFD" w:rsidP="009D7DFB">
            <w:pPr>
              <w:spacing w:before="120"/>
              <w:jc w:val="center"/>
            </w:pPr>
            <w:r w:rsidRPr="00DC4CFD">
              <w:rPr>
                <w:sz w:val="16"/>
                <w:szCs w:val="16"/>
              </w:rPr>
              <w:t>До</w:t>
            </w:r>
            <w:r w:rsidR="00005237">
              <w:rPr>
                <w:sz w:val="16"/>
                <w:szCs w:val="16"/>
              </w:rPr>
              <w:t xml:space="preserve"> </w:t>
            </w:r>
            <w:r w:rsidR="004262F8" w:rsidRPr="00CB774D">
              <w:rPr>
                <w:sz w:val="16"/>
                <w:szCs w:val="16"/>
              </w:rPr>
              <w:t>563,</w:t>
            </w:r>
            <w:r w:rsidR="007731F1" w:rsidRPr="00CB774D">
              <w:rPr>
                <w:sz w:val="16"/>
                <w:szCs w:val="16"/>
              </w:rPr>
              <w:t>28</w:t>
            </w:r>
            <w:r w:rsidR="004262F8" w:rsidRPr="00DC4CFD">
              <w:rPr>
                <w:sz w:val="16"/>
                <w:szCs w:val="16"/>
              </w:rPr>
              <w:t xml:space="preserve"> </w:t>
            </w:r>
            <w:r w:rsidR="00005237">
              <w:rPr>
                <w:sz w:val="16"/>
                <w:szCs w:val="16"/>
              </w:rPr>
              <w:t>лв.</w:t>
            </w:r>
            <w:r w:rsidRPr="00DC4CFD">
              <w:rPr>
                <w:sz w:val="16"/>
                <w:szCs w:val="16"/>
              </w:rPr>
              <w:t>/ха за мярка 54 от НРПД</w:t>
            </w:r>
            <w:r w:rsidR="009D7DFB">
              <w:t xml:space="preserve"> </w:t>
            </w:r>
          </w:p>
          <w:p w14:paraId="65DC5B1A" w14:textId="268DED87" w:rsidR="009D7DFB" w:rsidRPr="009D7DFB" w:rsidRDefault="009D7DFB" w:rsidP="009D7DFB">
            <w:pPr>
              <w:spacing w:before="120"/>
              <w:jc w:val="center"/>
              <w:rPr>
                <w:sz w:val="16"/>
                <w:szCs w:val="16"/>
              </w:rPr>
            </w:pPr>
            <w:r w:rsidRPr="009D7DFB">
              <w:rPr>
                <w:sz w:val="16"/>
                <w:szCs w:val="16"/>
              </w:rPr>
              <w:lastRenderedPageBreak/>
              <w:t>До</w:t>
            </w:r>
            <w:r w:rsidR="00005237">
              <w:rPr>
                <w:sz w:val="16"/>
                <w:szCs w:val="16"/>
              </w:rPr>
              <w:t xml:space="preserve"> </w:t>
            </w:r>
            <w:r w:rsidR="00005237" w:rsidRPr="00CB774D">
              <w:rPr>
                <w:sz w:val="16"/>
                <w:szCs w:val="16"/>
              </w:rPr>
              <w:t>3</w:t>
            </w:r>
            <w:r w:rsidR="00005237">
              <w:rPr>
                <w:sz w:val="16"/>
                <w:szCs w:val="16"/>
              </w:rPr>
              <w:t xml:space="preserve"> </w:t>
            </w:r>
            <w:r w:rsidR="00005237" w:rsidRPr="00CB774D">
              <w:rPr>
                <w:sz w:val="16"/>
                <w:szCs w:val="16"/>
              </w:rPr>
              <w:t>911,66</w:t>
            </w:r>
            <w:r w:rsidRPr="009D7DFB">
              <w:rPr>
                <w:sz w:val="16"/>
                <w:szCs w:val="16"/>
              </w:rPr>
              <w:t xml:space="preserve"> </w:t>
            </w:r>
            <w:r w:rsidR="00005237">
              <w:rPr>
                <w:sz w:val="16"/>
                <w:szCs w:val="16"/>
              </w:rPr>
              <w:t>лв.</w:t>
            </w:r>
            <w:r w:rsidRPr="009D7DFB">
              <w:rPr>
                <w:sz w:val="16"/>
                <w:szCs w:val="16"/>
              </w:rPr>
              <w:t>/ха за мярка 55;</w:t>
            </w:r>
          </w:p>
          <w:p w14:paraId="7B0CF470" w14:textId="4A81D89D" w:rsidR="006716B3" w:rsidRPr="001C3966" w:rsidRDefault="009D7DFB" w:rsidP="004B1E7A">
            <w:pPr>
              <w:spacing w:before="120"/>
              <w:jc w:val="center"/>
              <w:rPr>
                <w:sz w:val="16"/>
                <w:szCs w:val="16"/>
              </w:rPr>
            </w:pPr>
            <w:r w:rsidRPr="009D7DFB">
              <w:rPr>
                <w:sz w:val="16"/>
                <w:szCs w:val="16"/>
              </w:rPr>
              <w:t>До</w:t>
            </w:r>
            <w:r w:rsidR="00005237">
              <w:rPr>
                <w:sz w:val="16"/>
                <w:szCs w:val="16"/>
              </w:rPr>
              <w:t xml:space="preserve"> 4791,78</w:t>
            </w:r>
            <w:r w:rsidRPr="009D7DFB">
              <w:rPr>
                <w:sz w:val="16"/>
                <w:szCs w:val="16"/>
              </w:rPr>
              <w:t xml:space="preserve"> </w:t>
            </w:r>
            <w:r w:rsidR="00005237">
              <w:rPr>
                <w:sz w:val="16"/>
                <w:szCs w:val="16"/>
              </w:rPr>
              <w:t>лв.</w:t>
            </w:r>
            <w:r w:rsidRPr="009D7DFB">
              <w:rPr>
                <w:sz w:val="16"/>
                <w:szCs w:val="16"/>
              </w:rPr>
              <w:t>/ха за мярка 56.</w:t>
            </w:r>
          </w:p>
        </w:tc>
      </w:tr>
      <w:tr w:rsidR="006716B3" w:rsidRPr="001C3966" w14:paraId="1E62977F" w14:textId="77777777" w:rsidTr="00A65976">
        <w:tc>
          <w:tcPr>
            <w:tcW w:w="80" w:type="pct"/>
            <w:shd w:val="clear" w:color="auto" w:fill="auto"/>
            <w:vAlign w:val="center"/>
          </w:tcPr>
          <w:p w14:paraId="1945610F" w14:textId="77777777" w:rsidR="006716B3" w:rsidRPr="001C3966" w:rsidRDefault="006716B3" w:rsidP="006716B3">
            <w:pPr>
              <w:jc w:val="center"/>
              <w:rPr>
                <w:sz w:val="18"/>
                <w:szCs w:val="18"/>
              </w:rPr>
            </w:pPr>
            <w:r w:rsidRPr="001C3966">
              <w:rPr>
                <w:sz w:val="18"/>
                <w:szCs w:val="18"/>
              </w:rPr>
              <w:lastRenderedPageBreak/>
              <w:t>3</w:t>
            </w:r>
          </w:p>
        </w:tc>
        <w:tc>
          <w:tcPr>
            <w:tcW w:w="364" w:type="pct"/>
            <w:gridSpan w:val="2"/>
            <w:shd w:val="clear" w:color="auto" w:fill="auto"/>
            <w:vAlign w:val="center"/>
          </w:tcPr>
          <w:p w14:paraId="15A93CBE" w14:textId="77777777" w:rsidR="006716B3" w:rsidRPr="001C3966" w:rsidRDefault="006716B3" w:rsidP="006716B3">
            <w:pPr>
              <w:spacing w:before="120"/>
              <w:rPr>
                <w:sz w:val="16"/>
                <w:szCs w:val="16"/>
              </w:rPr>
            </w:pPr>
            <w:r w:rsidRPr="001C3966">
              <w:rPr>
                <w:sz w:val="16"/>
                <w:szCs w:val="16"/>
              </w:rPr>
              <w:t>Изпълнение на м</w:t>
            </w:r>
            <w:r w:rsidR="00115485">
              <w:rPr>
                <w:sz w:val="16"/>
                <w:szCs w:val="16"/>
              </w:rPr>
              <w:t>ерки</w:t>
            </w:r>
            <w:r w:rsidRPr="001C3966">
              <w:rPr>
                <w:sz w:val="16"/>
                <w:szCs w:val="16"/>
              </w:rPr>
              <w:t xml:space="preserve"> 28 и 61 от </w:t>
            </w:r>
            <w:r w:rsidR="00115485">
              <w:t xml:space="preserve"> </w:t>
            </w:r>
            <w:r w:rsidR="00115485" w:rsidRPr="00115485">
              <w:rPr>
                <w:sz w:val="16"/>
                <w:szCs w:val="16"/>
              </w:rPr>
              <w:t>Националната рамка за приоритетни действия за НАТУРА 2000</w:t>
            </w:r>
          </w:p>
        </w:tc>
        <w:tc>
          <w:tcPr>
            <w:tcW w:w="409" w:type="pct"/>
            <w:shd w:val="clear" w:color="auto" w:fill="auto"/>
            <w:vAlign w:val="center"/>
          </w:tcPr>
          <w:p w14:paraId="188BF2A8" w14:textId="77777777" w:rsidR="006716B3" w:rsidRPr="001C3966" w:rsidRDefault="006716B3" w:rsidP="006716B3">
            <w:pPr>
              <w:spacing w:before="120"/>
              <w:rPr>
                <w:bCs/>
                <w:sz w:val="16"/>
                <w:szCs w:val="16"/>
              </w:rPr>
            </w:pPr>
            <w:r w:rsidRPr="001C3966">
              <w:rPr>
                <w:sz w:val="16"/>
                <w:szCs w:val="16"/>
              </w:rPr>
              <w:t xml:space="preserve">Подобряване на природозащитното състояние на сладководни типове природни местообитания чрез </w:t>
            </w:r>
            <w:r w:rsidR="00C75449" w:rsidRPr="001C3966">
              <w:rPr>
                <w:sz w:val="16"/>
                <w:szCs w:val="16"/>
              </w:rPr>
              <w:t xml:space="preserve">регулиране на достъпа на животни до влажните зони и </w:t>
            </w:r>
            <w:r w:rsidRPr="001C3966">
              <w:rPr>
                <w:sz w:val="16"/>
                <w:szCs w:val="16"/>
              </w:rPr>
              <w:t>ограничаване на пашата</w:t>
            </w:r>
            <w:r w:rsidR="00037B2A">
              <w:rPr>
                <w:sz w:val="16"/>
                <w:szCs w:val="16"/>
              </w:rPr>
              <w:t>.</w:t>
            </w:r>
          </w:p>
        </w:tc>
        <w:tc>
          <w:tcPr>
            <w:tcW w:w="272" w:type="pct"/>
            <w:shd w:val="clear" w:color="auto" w:fill="auto"/>
            <w:vAlign w:val="center"/>
          </w:tcPr>
          <w:p w14:paraId="4BE8E242" w14:textId="77777777" w:rsidR="006716B3" w:rsidRPr="001C3966" w:rsidRDefault="006716B3" w:rsidP="006716B3">
            <w:pPr>
              <w:spacing w:before="120"/>
              <w:rPr>
                <w:color w:val="000000"/>
                <w:sz w:val="16"/>
                <w:szCs w:val="16"/>
              </w:rPr>
            </w:pPr>
            <w:r w:rsidRPr="001C3966">
              <w:rPr>
                <w:color w:val="000000"/>
                <w:sz w:val="16"/>
                <w:szCs w:val="16"/>
              </w:rPr>
              <w:t>Процедура чрез конкурентен подбор</w:t>
            </w:r>
          </w:p>
        </w:tc>
        <w:tc>
          <w:tcPr>
            <w:tcW w:w="181" w:type="pct"/>
            <w:shd w:val="clear" w:color="auto" w:fill="auto"/>
            <w:vAlign w:val="center"/>
          </w:tcPr>
          <w:p w14:paraId="403CE5E7" w14:textId="77777777" w:rsidR="006716B3" w:rsidRPr="001C3966" w:rsidRDefault="00E44279" w:rsidP="006716B3">
            <w:pPr>
              <w:spacing w:before="120"/>
              <w:jc w:val="center"/>
              <w:rPr>
                <w:sz w:val="16"/>
                <w:szCs w:val="16"/>
              </w:rPr>
            </w:pPr>
            <w:r>
              <w:rPr>
                <w:color w:val="000000"/>
                <w:sz w:val="16"/>
                <w:szCs w:val="16"/>
              </w:rPr>
              <w:t>Н</w:t>
            </w:r>
            <w:r w:rsidR="006716B3" w:rsidRPr="001C3966">
              <w:rPr>
                <w:color w:val="000000"/>
                <w:sz w:val="16"/>
                <w:szCs w:val="16"/>
              </w:rPr>
              <w:t>е</w:t>
            </w:r>
          </w:p>
        </w:tc>
        <w:tc>
          <w:tcPr>
            <w:tcW w:w="272" w:type="pct"/>
            <w:shd w:val="clear" w:color="auto" w:fill="auto"/>
            <w:vAlign w:val="center"/>
          </w:tcPr>
          <w:p w14:paraId="7B4CA648" w14:textId="77777777" w:rsidR="006716B3" w:rsidRPr="001C3966" w:rsidRDefault="006716B3" w:rsidP="006716B3">
            <w:pPr>
              <w:spacing w:before="120"/>
              <w:rPr>
                <w:sz w:val="16"/>
                <w:szCs w:val="16"/>
              </w:rPr>
            </w:pPr>
            <w:r w:rsidRPr="00321711">
              <w:rPr>
                <w:color w:val="000000"/>
                <w:sz w:val="16"/>
                <w:szCs w:val="16"/>
              </w:rPr>
              <w:t xml:space="preserve">1 611 604,00 </w:t>
            </w:r>
            <w:r w:rsidRPr="00321711">
              <w:rPr>
                <w:sz w:val="16"/>
                <w:szCs w:val="16"/>
              </w:rPr>
              <w:t>лв.</w:t>
            </w:r>
          </w:p>
        </w:tc>
        <w:tc>
          <w:tcPr>
            <w:tcW w:w="411" w:type="pct"/>
            <w:shd w:val="clear" w:color="auto" w:fill="auto"/>
            <w:vAlign w:val="center"/>
          </w:tcPr>
          <w:p w14:paraId="4694106B" w14:textId="04C273E2" w:rsidR="006716B3" w:rsidRPr="001C3966" w:rsidRDefault="006716B3" w:rsidP="00AE4AC9">
            <w:pPr>
              <w:spacing w:before="40"/>
              <w:rPr>
                <w:sz w:val="16"/>
                <w:szCs w:val="16"/>
              </w:rPr>
            </w:pPr>
            <w:r w:rsidRPr="001C3966">
              <w:rPr>
                <w:sz w:val="16"/>
                <w:szCs w:val="16"/>
              </w:rPr>
              <w:t>- Структури на/към МОСВ</w:t>
            </w:r>
            <w:r w:rsidR="00A119F0">
              <w:rPr>
                <w:sz w:val="16"/>
                <w:szCs w:val="16"/>
              </w:rPr>
              <w:t>/ Министерство на земеделието</w:t>
            </w:r>
            <w:r w:rsidR="001D192F">
              <w:rPr>
                <w:sz w:val="16"/>
                <w:szCs w:val="16"/>
              </w:rPr>
              <w:t xml:space="preserve"> и храните</w:t>
            </w:r>
            <w:r w:rsidRPr="001C3966">
              <w:rPr>
                <w:sz w:val="16"/>
                <w:szCs w:val="16"/>
              </w:rPr>
              <w:t>;</w:t>
            </w:r>
          </w:p>
          <w:p w14:paraId="3946A0E1" w14:textId="77777777" w:rsidR="006716B3" w:rsidRPr="001C3966" w:rsidRDefault="006716B3" w:rsidP="00AE4AC9">
            <w:pPr>
              <w:spacing w:before="40"/>
              <w:rPr>
                <w:sz w:val="16"/>
                <w:szCs w:val="16"/>
              </w:rPr>
            </w:pPr>
            <w:r w:rsidRPr="001C3966">
              <w:rPr>
                <w:sz w:val="16"/>
                <w:szCs w:val="16"/>
              </w:rPr>
              <w:t xml:space="preserve">- Общини; </w:t>
            </w:r>
          </w:p>
          <w:p w14:paraId="6596A091" w14:textId="77777777" w:rsidR="006716B3" w:rsidRPr="001C3966" w:rsidRDefault="006716B3" w:rsidP="00AE4AC9">
            <w:pPr>
              <w:spacing w:before="40"/>
              <w:rPr>
                <w:sz w:val="16"/>
                <w:szCs w:val="16"/>
              </w:rPr>
            </w:pPr>
            <w:r w:rsidRPr="001C3966">
              <w:rPr>
                <w:sz w:val="16"/>
                <w:szCs w:val="16"/>
              </w:rPr>
              <w:t xml:space="preserve">- Областни управи; </w:t>
            </w:r>
          </w:p>
          <w:p w14:paraId="5E9AC9CB" w14:textId="77777777" w:rsidR="006716B3" w:rsidRPr="001C3966" w:rsidRDefault="006716B3" w:rsidP="00AE4AC9">
            <w:pPr>
              <w:spacing w:before="40"/>
              <w:rPr>
                <w:sz w:val="16"/>
                <w:szCs w:val="16"/>
              </w:rPr>
            </w:pPr>
            <w:r w:rsidRPr="001C3966">
              <w:rPr>
                <w:sz w:val="16"/>
                <w:szCs w:val="16"/>
              </w:rPr>
              <w:t xml:space="preserve">- НПО; </w:t>
            </w:r>
          </w:p>
          <w:p w14:paraId="733C58E5" w14:textId="77777777" w:rsidR="006716B3" w:rsidRPr="001C3966" w:rsidRDefault="006716B3" w:rsidP="00AE4AC9">
            <w:pPr>
              <w:spacing w:before="40"/>
              <w:rPr>
                <w:sz w:val="16"/>
                <w:szCs w:val="16"/>
              </w:rPr>
            </w:pPr>
            <w:r w:rsidRPr="001C3966">
              <w:rPr>
                <w:sz w:val="16"/>
                <w:szCs w:val="16"/>
              </w:rPr>
              <w:t xml:space="preserve">- Научни институти; </w:t>
            </w:r>
          </w:p>
          <w:p w14:paraId="6D2B3576" w14:textId="77777777" w:rsidR="006716B3" w:rsidRPr="001C3966" w:rsidRDefault="006716B3" w:rsidP="00AE4AC9">
            <w:pPr>
              <w:spacing w:before="40"/>
              <w:rPr>
                <w:sz w:val="16"/>
                <w:szCs w:val="16"/>
              </w:rPr>
            </w:pPr>
            <w:r w:rsidRPr="001C3966">
              <w:rPr>
                <w:sz w:val="16"/>
                <w:szCs w:val="16"/>
              </w:rPr>
              <w:t xml:space="preserve">- Природонауч-ни музеи (към БАН и към Министерство на културата); </w:t>
            </w:r>
          </w:p>
          <w:p w14:paraId="2DAEDBD7" w14:textId="77777777" w:rsidR="006716B3" w:rsidRDefault="006716B3" w:rsidP="00AE4AC9">
            <w:pPr>
              <w:spacing w:before="40"/>
              <w:rPr>
                <w:sz w:val="16"/>
                <w:szCs w:val="16"/>
              </w:rPr>
            </w:pPr>
            <w:r w:rsidRPr="001C3966">
              <w:rPr>
                <w:sz w:val="16"/>
                <w:szCs w:val="16"/>
              </w:rPr>
              <w:t>- Висши учебни заведения.</w:t>
            </w:r>
          </w:p>
          <w:p w14:paraId="10C5CF19" w14:textId="77777777" w:rsidR="00115485" w:rsidRPr="001C3966" w:rsidRDefault="00115485" w:rsidP="00AE4AC9">
            <w:pPr>
              <w:spacing w:before="40"/>
              <w:rPr>
                <w:sz w:val="16"/>
                <w:szCs w:val="16"/>
              </w:rPr>
            </w:pPr>
            <w:r w:rsidRPr="001C3966">
              <w:rPr>
                <w:sz w:val="16"/>
                <w:szCs w:val="16"/>
              </w:rPr>
              <w:t>Географски район:</w:t>
            </w:r>
          </w:p>
          <w:p w14:paraId="0FA6B5F8" w14:textId="77777777" w:rsidR="00115485" w:rsidRPr="001C3966" w:rsidRDefault="00115485" w:rsidP="00CB774D">
            <w:pPr>
              <w:spacing w:before="120"/>
              <w:rPr>
                <w:sz w:val="16"/>
                <w:szCs w:val="16"/>
              </w:rPr>
            </w:pPr>
            <w:r w:rsidRPr="001C3966">
              <w:rPr>
                <w:sz w:val="16"/>
                <w:szCs w:val="16"/>
              </w:rPr>
              <w:t>Територията на Република България</w:t>
            </w:r>
          </w:p>
        </w:tc>
        <w:tc>
          <w:tcPr>
            <w:tcW w:w="637" w:type="pct"/>
            <w:shd w:val="clear" w:color="auto" w:fill="auto"/>
            <w:vAlign w:val="center"/>
          </w:tcPr>
          <w:p w14:paraId="099FB44D" w14:textId="77777777" w:rsidR="006716B3" w:rsidRPr="001C3966" w:rsidRDefault="006716B3" w:rsidP="00AE4AC9">
            <w:pPr>
              <w:spacing w:before="40"/>
              <w:rPr>
                <w:sz w:val="16"/>
                <w:szCs w:val="16"/>
              </w:rPr>
            </w:pPr>
            <w:r w:rsidRPr="001C3966">
              <w:rPr>
                <w:sz w:val="16"/>
                <w:szCs w:val="16"/>
              </w:rPr>
              <w:t>- Подготовка на проектното предложение;</w:t>
            </w:r>
          </w:p>
          <w:p w14:paraId="4ED4B335" w14:textId="77777777" w:rsidR="006716B3" w:rsidRPr="001C3966" w:rsidRDefault="006716B3" w:rsidP="00AE4AC9">
            <w:pPr>
              <w:tabs>
                <w:tab w:val="left" w:pos="37"/>
              </w:tabs>
              <w:spacing w:before="40"/>
              <w:rPr>
                <w:sz w:val="16"/>
                <w:szCs w:val="16"/>
              </w:rPr>
            </w:pPr>
            <w:r w:rsidRPr="001C3966">
              <w:rPr>
                <w:sz w:val="16"/>
                <w:szCs w:val="16"/>
              </w:rPr>
              <w:t>- Поставяне на информационни табели</w:t>
            </w:r>
            <w:r w:rsidR="00187848">
              <w:rPr>
                <w:sz w:val="16"/>
                <w:szCs w:val="16"/>
              </w:rPr>
              <w:t>, прегради</w:t>
            </w:r>
            <w:r w:rsidRPr="001C3966">
              <w:rPr>
                <w:sz w:val="16"/>
                <w:szCs w:val="16"/>
              </w:rPr>
              <w:t xml:space="preserve">; </w:t>
            </w:r>
          </w:p>
          <w:p w14:paraId="50EBCBCC" w14:textId="77777777" w:rsidR="006716B3" w:rsidRPr="001C3966" w:rsidRDefault="006716B3" w:rsidP="00AE4AC9">
            <w:pPr>
              <w:spacing w:before="40"/>
              <w:rPr>
                <w:sz w:val="16"/>
                <w:szCs w:val="16"/>
              </w:rPr>
            </w:pPr>
            <w:r w:rsidRPr="001C3966">
              <w:rPr>
                <w:sz w:val="16"/>
                <w:szCs w:val="16"/>
              </w:rPr>
              <w:t>-  Изграждане на огради от естествени материали или поставяне на електро пастири с цел ограничаване на достъпа на животните на 50 м от брега на влажните зони</w:t>
            </w:r>
          </w:p>
          <w:p w14:paraId="00F63F42" w14:textId="77777777" w:rsidR="006716B3" w:rsidRPr="001C3966" w:rsidRDefault="006716B3" w:rsidP="00AE4AC9">
            <w:pPr>
              <w:spacing w:before="40"/>
              <w:rPr>
                <w:sz w:val="16"/>
                <w:szCs w:val="16"/>
              </w:rPr>
            </w:pPr>
            <w:r w:rsidRPr="001C3966">
              <w:rPr>
                <w:sz w:val="16"/>
                <w:szCs w:val="16"/>
              </w:rPr>
              <w:t>- Организация и управление;</w:t>
            </w:r>
          </w:p>
          <w:p w14:paraId="01E57AE8" w14:textId="77777777" w:rsidR="006716B3" w:rsidRPr="001C3966" w:rsidRDefault="006716B3" w:rsidP="00AE4AC9">
            <w:pPr>
              <w:spacing w:before="40"/>
              <w:rPr>
                <w:sz w:val="16"/>
                <w:szCs w:val="16"/>
              </w:rPr>
            </w:pPr>
            <w:r w:rsidRPr="001C3966">
              <w:rPr>
                <w:sz w:val="16"/>
                <w:szCs w:val="16"/>
              </w:rPr>
              <w:t>- Комуникация и видимост.</w:t>
            </w:r>
          </w:p>
        </w:tc>
        <w:tc>
          <w:tcPr>
            <w:tcW w:w="364" w:type="pct"/>
            <w:shd w:val="clear" w:color="auto" w:fill="auto"/>
            <w:vAlign w:val="center"/>
          </w:tcPr>
          <w:p w14:paraId="5BA8C509" w14:textId="77777777" w:rsidR="006716B3" w:rsidRPr="001C3966" w:rsidRDefault="006716B3" w:rsidP="006716B3">
            <w:pPr>
              <w:rPr>
                <w:sz w:val="16"/>
                <w:szCs w:val="16"/>
              </w:rPr>
            </w:pPr>
            <w:r w:rsidRPr="001C3966">
              <w:rPr>
                <w:sz w:val="16"/>
                <w:szCs w:val="16"/>
              </w:rPr>
              <w:t>- Разходи за СМР;</w:t>
            </w:r>
          </w:p>
          <w:p w14:paraId="749BDCCB" w14:textId="77777777" w:rsidR="006716B3" w:rsidRPr="001C3966" w:rsidRDefault="006716B3" w:rsidP="006716B3">
            <w:pPr>
              <w:rPr>
                <w:sz w:val="16"/>
                <w:szCs w:val="16"/>
              </w:rPr>
            </w:pPr>
            <w:r w:rsidRPr="001C3966">
              <w:rPr>
                <w:sz w:val="16"/>
                <w:szCs w:val="16"/>
              </w:rPr>
              <w:t>- Разходи за материални активи;</w:t>
            </w:r>
          </w:p>
          <w:p w14:paraId="1A724645" w14:textId="77777777" w:rsidR="006716B3" w:rsidRPr="001C3966" w:rsidRDefault="006716B3" w:rsidP="006716B3">
            <w:pPr>
              <w:rPr>
                <w:sz w:val="16"/>
                <w:szCs w:val="16"/>
              </w:rPr>
            </w:pPr>
            <w:r w:rsidRPr="001C3966">
              <w:rPr>
                <w:sz w:val="16"/>
                <w:szCs w:val="16"/>
              </w:rPr>
              <w:t>- Разходи за услуги;</w:t>
            </w:r>
          </w:p>
          <w:p w14:paraId="2CFE758C" w14:textId="77777777" w:rsidR="006716B3" w:rsidRPr="001C3966" w:rsidRDefault="006716B3" w:rsidP="006716B3">
            <w:pPr>
              <w:rPr>
                <w:sz w:val="16"/>
                <w:szCs w:val="16"/>
              </w:rPr>
            </w:pPr>
            <w:r w:rsidRPr="001C3966">
              <w:rPr>
                <w:sz w:val="16"/>
                <w:szCs w:val="16"/>
              </w:rPr>
              <w:t>- Разходи за персонал;</w:t>
            </w:r>
          </w:p>
          <w:p w14:paraId="38F04357" w14:textId="77777777" w:rsidR="006716B3" w:rsidRPr="001C3966" w:rsidRDefault="006716B3" w:rsidP="006716B3">
            <w:pPr>
              <w:rPr>
                <w:sz w:val="16"/>
                <w:szCs w:val="16"/>
              </w:rPr>
            </w:pPr>
            <w:r w:rsidRPr="001C3966">
              <w:rPr>
                <w:sz w:val="16"/>
                <w:szCs w:val="16"/>
              </w:rPr>
              <w:t>- Разходи за такси;</w:t>
            </w:r>
          </w:p>
          <w:p w14:paraId="74544562" w14:textId="77777777" w:rsidR="006716B3" w:rsidRPr="001C3966" w:rsidRDefault="006716B3" w:rsidP="006716B3">
            <w:pPr>
              <w:rPr>
                <w:sz w:val="16"/>
                <w:szCs w:val="16"/>
              </w:rPr>
            </w:pPr>
            <w:r w:rsidRPr="001C3966">
              <w:rPr>
                <w:sz w:val="16"/>
                <w:szCs w:val="16"/>
              </w:rPr>
              <w:t>- Разходи за материали и консумативи</w:t>
            </w:r>
          </w:p>
          <w:p w14:paraId="5FF6A634" w14:textId="77777777" w:rsidR="006716B3" w:rsidRPr="001C3966" w:rsidRDefault="006716B3" w:rsidP="006716B3">
            <w:pPr>
              <w:rPr>
                <w:sz w:val="16"/>
                <w:szCs w:val="16"/>
              </w:rPr>
            </w:pPr>
            <w:r w:rsidRPr="001C3966">
              <w:rPr>
                <w:sz w:val="16"/>
                <w:szCs w:val="16"/>
              </w:rPr>
              <w:t>- Разходи за провеждане и участие в мероприятия</w:t>
            </w:r>
          </w:p>
          <w:p w14:paraId="1003091D" w14:textId="77777777" w:rsidR="00340B7F" w:rsidRDefault="006716B3" w:rsidP="006716B3">
            <w:pPr>
              <w:tabs>
                <w:tab w:val="left" w:pos="37"/>
              </w:tabs>
              <w:spacing w:before="40"/>
              <w:rPr>
                <w:sz w:val="16"/>
                <w:szCs w:val="16"/>
              </w:rPr>
            </w:pPr>
            <w:r w:rsidRPr="001C3966">
              <w:rPr>
                <w:sz w:val="16"/>
                <w:szCs w:val="16"/>
              </w:rPr>
              <w:t>- Непреки разходи – в т.ч. разходи за организация и управление, разходи за комуникация</w:t>
            </w:r>
            <w:r w:rsidR="00187848">
              <w:rPr>
                <w:sz w:val="16"/>
                <w:szCs w:val="16"/>
              </w:rPr>
              <w:t xml:space="preserve"> и видимост</w:t>
            </w:r>
            <w:r w:rsidRPr="001C3966">
              <w:rPr>
                <w:sz w:val="16"/>
                <w:szCs w:val="16"/>
              </w:rPr>
              <w:t xml:space="preserve"> на проекта.</w:t>
            </w:r>
          </w:p>
          <w:p w14:paraId="1452FE6C" w14:textId="6BFE25F5" w:rsidR="00340B7F" w:rsidRPr="001C3966" w:rsidRDefault="00340B7F" w:rsidP="006716B3">
            <w:pPr>
              <w:tabs>
                <w:tab w:val="left" w:pos="37"/>
              </w:tabs>
              <w:spacing w:before="40"/>
              <w:rPr>
                <w:sz w:val="16"/>
                <w:szCs w:val="16"/>
              </w:rPr>
            </w:pPr>
          </w:p>
        </w:tc>
        <w:tc>
          <w:tcPr>
            <w:tcW w:w="226" w:type="pct"/>
            <w:shd w:val="clear" w:color="auto" w:fill="auto"/>
            <w:vAlign w:val="center"/>
          </w:tcPr>
          <w:p w14:paraId="4EF72D6E" w14:textId="77777777" w:rsidR="006716B3" w:rsidRPr="001C3966" w:rsidRDefault="006716B3" w:rsidP="006716B3">
            <w:pPr>
              <w:ind w:left="-80" w:right="-111"/>
              <w:jc w:val="center"/>
              <w:rPr>
                <w:sz w:val="16"/>
                <w:szCs w:val="16"/>
              </w:rPr>
            </w:pPr>
            <w:r w:rsidRPr="001C3966">
              <w:rPr>
                <w:sz w:val="16"/>
                <w:szCs w:val="16"/>
              </w:rPr>
              <w:t>до 100 %</w:t>
            </w:r>
          </w:p>
        </w:tc>
        <w:tc>
          <w:tcPr>
            <w:tcW w:w="365" w:type="pct"/>
            <w:shd w:val="clear" w:color="auto" w:fill="auto"/>
            <w:vAlign w:val="center"/>
          </w:tcPr>
          <w:p w14:paraId="7B96B7A3" w14:textId="77777777" w:rsidR="006716B3" w:rsidRPr="001C3966" w:rsidRDefault="006716B3" w:rsidP="006716B3">
            <w:pPr>
              <w:spacing w:before="120"/>
              <w:jc w:val="center"/>
              <w:rPr>
                <w:sz w:val="16"/>
                <w:szCs w:val="16"/>
              </w:rPr>
            </w:pPr>
            <w:r w:rsidRPr="001C3966">
              <w:rPr>
                <w:sz w:val="16"/>
                <w:szCs w:val="16"/>
              </w:rPr>
              <w:t>Второ тримесечие на 2023 г.</w:t>
            </w:r>
          </w:p>
        </w:tc>
        <w:tc>
          <w:tcPr>
            <w:tcW w:w="362" w:type="pct"/>
            <w:shd w:val="clear" w:color="auto" w:fill="auto"/>
            <w:vAlign w:val="center"/>
          </w:tcPr>
          <w:p w14:paraId="600FF0E2" w14:textId="77777777" w:rsidR="006716B3" w:rsidRPr="00A73930" w:rsidRDefault="006716B3" w:rsidP="006716B3">
            <w:pPr>
              <w:spacing w:before="120"/>
              <w:jc w:val="center"/>
              <w:rPr>
                <w:sz w:val="16"/>
                <w:szCs w:val="16"/>
              </w:rPr>
            </w:pPr>
            <w:r w:rsidRPr="00321711">
              <w:rPr>
                <w:sz w:val="16"/>
                <w:szCs w:val="16"/>
              </w:rPr>
              <w:t>До 3 месеца от датата на публикуване на обявата</w:t>
            </w:r>
            <w:r w:rsidR="00A73930" w:rsidRPr="00321711">
              <w:rPr>
                <w:sz w:val="16"/>
                <w:szCs w:val="16"/>
              </w:rPr>
              <w:t>.</w:t>
            </w:r>
          </w:p>
        </w:tc>
        <w:tc>
          <w:tcPr>
            <w:tcW w:w="272" w:type="pct"/>
            <w:gridSpan w:val="2"/>
            <w:shd w:val="clear" w:color="auto" w:fill="auto"/>
            <w:vAlign w:val="center"/>
          </w:tcPr>
          <w:p w14:paraId="5E98F3ED" w14:textId="77777777" w:rsidR="006716B3" w:rsidRPr="001C3966" w:rsidRDefault="006716B3" w:rsidP="006716B3">
            <w:pPr>
              <w:spacing w:before="120"/>
              <w:jc w:val="center"/>
              <w:rPr>
                <w:sz w:val="16"/>
                <w:szCs w:val="16"/>
              </w:rPr>
            </w:pPr>
            <w:r w:rsidRPr="001C3966">
              <w:rPr>
                <w:sz w:val="16"/>
                <w:szCs w:val="16"/>
              </w:rPr>
              <w:t>Предстои да бъде уточнено в процеса на съгласуване с МФ по реда на Наредба № 4 от 22.07.</w:t>
            </w:r>
            <w:r w:rsidR="00674A90">
              <w:rPr>
                <w:sz w:val="16"/>
                <w:szCs w:val="16"/>
              </w:rPr>
              <w:t xml:space="preserve"> </w:t>
            </w:r>
            <w:r w:rsidRPr="001C3966">
              <w:rPr>
                <w:sz w:val="16"/>
                <w:szCs w:val="16"/>
              </w:rPr>
              <w:t>2016 г.</w:t>
            </w:r>
          </w:p>
        </w:tc>
        <w:tc>
          <w:tcPr>
            <w:tcW w:w="229" w:type="pct"/>
            <w:gridSpan w:val="2"/>
            <w:shd w:val="clear" w:color="auto" w:fill="auto"/>
            <w:vAlign w:val="center"/>
          </w:tcPr>
          <w:p w14:paraId="2CD2C588" w14:textId="77777777" w:rsidR="006716B3" w:rsidRPr="001C3966" w:rsidRDefault="006716B3" w:rsidP="006716B3">
            <w:pPr>
              <w:spacing w:before="120"/>
              <w:jc w:val="center"/>
              <w:rPr>
                <w:sz w:val="16"/>
                <w:szCs w:val="16"/>
              </w:rPr>
            </w:pPr>
            <w:r w:rsidRPr="001C3966">
              <w:rPr>
                <w:sz w:val="16"/>
                <w:szCs w:val="16"/>
              </w:rPr>
              <w:t>Предстои да бъде уточнено в процеса на съгласуване с МФ по реда на Наредба № 4 от 22.07.</w:t>
            </w:r>
            <w:r w:rsidR="00674A90">
              <w:rPr>
                <w:sz w:val="16"/>
                <w:szCs w:val="16"/>
              </w:rPr>
              <w:t xml:space="preserve"> </w:t>
            </w:r>
            <w:r w:rsidRPr="001C3966">
              <w:rPr>
                <w:sz w:val="16"/>
                <w:szCs w:val="16"/>
              </w:rPr>
              <w:t>2016 г.</w:t>
            </w:r>
          </w:p>
        </w:tc>
        <w:tc>
          <w:tcPr>
            <w:tcW w:w="227" w:type="pct"/>
            <w:gridSpan w:val="2"/>
            <w:shd w:val="clear" w:color="auto" w:fill="auto"/>
            <w:vAlign w:val="center"/>
          </w:tcPr>
          <w:p w14:paraId="2CF0C49B" w14:textId="77777777" w:rsidR="006716B3" w:rsidRPr="001C3966" w:rsidRDefault="006716B3" w:rsidP="006716B3">
            <w:pPr>
              <w:spacing w:before="120"/>
              <w:jc w:val="center"/>
              <w:rPr>
                <w:sz w:val="16"/>
                <w:szCs w:val="16"/>
              </w:rPr>
            </w:pPr>
            <w:r w:rsidRPr="001C3966">
              <w:rPr>
                <w:sz w:val="16"/>
                <w:szCs w:val="16"/>
              </w:rPr>
              <w:t>НП</w:t>
            </w:r>
          </w:p>
        </w:tc>
        <w:tc>
          <w:tcPr>
            <w:tcW w:w="329" w:type="pct"/>
            <w:gridSpan w:val="2"/>
            <w:tcBorders>
              <w:top w:val="single" w:sz="4" w:space="0" w:color="auto"/>
              <w:left w:val="single" w:sz="4" w:space="0" w:color="auto"/>
              <w:bottom w:val="single" w:sz="4" w:space="0" w:color="auto"/>
              <w:right w:val="single" w:sz="4" w:space="0" w:color="auto"/>
            </w:tcBorders>
            <w:vAlign w:val="center"/>
          </w:tcPr>
          <w:p w14:paraId="2BB32BC0" w14:textId="77777777" w:rsidR="00606D04" w:rsidRPr="00606D04" w:rsidRDefault="00606D04" w:rsidP="00606D04">
            <w:pPr>
              <w:spacing w:before="120"/>
              <w:jc w:val="center"/>
              <w:rPr>
                <w:sz w:val="16"/>
                <w:szCs w:val="16"/>
              </w:rPr>
            </w:pPr>
            <w:r w:rsidRPr="00606D04">
              <w:rPr>
                <w:sz w:val="16"/>
                <w:szCs w:val="16"/>
              </w:rPr>
              <w:t>Бюджетът на проекта зависи от следните бюджетни ограничения:</w:t>
            </w:r>
          </w:p>
          <w:p w14:paraId="51F77C26" w14:textId="5E20A6B3" w:rsidR="006716B3" w:rsidRPr="005E03F3" w:rsidRDefault="00606D04" w:rsidP="005E03F3">
            <w:pPr>
              <w:spacing w:before="120"/>
              <w:jc w:val="center"/>
              <w:rPr>
                <w:sz w:val="16"/>
                <w:szCs w:val="16"/>
              </w:rPr>
            </w:pPr>
            <w:r w:rsidRPr="00606D04">
              <w:rPr>
                <w:sz w:val="16"/>
                <w:szCs w:val="16"/>
              </w:rPr>
              <w:t xml:space="preserve">До </w:t>
            </w:r>
            <w:r w:rsidR="00005237" w:rsidRPr="00A119F0">
              <w:rPr>
                <w:sz w:val="16"/>
                <w:szCs w:val="16"/>
              </w:rPr>
              <w:t>3</w:t>
            </w:r>
            <w:r w:rsidR="00005237">
              <w:rPr>
                <w:sz w:val="16"/>
                <w:szCs w:val="16"/>
              </w:rPr>
              <w:t xml:space="preserve"> </w:t>
            </w:r>
            <w:r w:rsidR="00005237" w:rsidRPr="00A119F0">
              <w:rPr>
                <w:sz w:val="16"/>
                <w:szCs w:val="16"/>
              </w:rPr>
              <w:t>911,66</w:t>
            </w:r>
            <w:r w:rsidR="00005237">
              <w:rPr>
                <w:sz w:val="16"/>
                <w:szCs w:val="16"/>
              </w:rPr>
              <w:t xml:space="preserve"> лв.</w:t>
            </w:r>
            <w:r w:rsidRPr="00606D04">
              <w:rPr>
                <w:sz w:val="16"/>
                <w:szCs w:val="16"/>
              </w:rPr>
              <w:t>/ха за дейностите в изпълнение на меки 28 и 61 от НРПД</w:t>
            </w:r>
          </w:p>
        </w:tc>
      </w:tr>
      <w:tr w:rsidR="005742C5" w:rsidRPr="001C3966" w14:paraId="67C28C2E" w14:textId="77777777" w:rsidTr="00A65976">
        <w:tc>
          <w:tcPr>
            <w:tcW w:w="80" w:type="pct"/>
            <w:shd w:val="clear" w:color="auto" w:fill="auto"/>
            <w:vAlign w:val="center"/>
          </w:tcPr>
          <w:p w14:paraId="28233CF2" w14:textId="67EA0C6A" w:rsidR="005742C5" w:rsidRPr="005742C5" w:rsidRDefault="005742C5" w:rsidP="006716B3">
            <w:pPr>
              <w:jc w:val="center"/>
              <w:rPr>
                <w:sz w:val="18"/>
                <w:szCs w:val="18"/>
                <w:lang w:val="en-US"/>
              </w:rPr>
            </w:pPr>
            <w:r>
              <w:rPr>
                <w:sz w:val="18"/>
                <w:szCs w:val="18"/>
                <w:lang w:val="en-US"/>
              </w:rPr>
              <w:lastRenderedPageBreak/>
              <w:t>4</w:t>
            </w:r>
          </w:p>
        </w:tc>
        <w:tc>
          <w:tcPr>
            <w:tcW w:w="364" w:type="pct"/>
            <w:gridSpan w:val="2"/>
            <w:shd w:val="clear" w:color="auto" w:fill="auto"/>
            <w:vAlign w:val="center"/>
          </w:tcPr>
          <w:p w14:paraId="6AE5CF87" w14:textId="4FE9F14B" w:rsidR="005742C5" w:rsidRPr="001C3966" w:rsidRDefault="005742C5" w:rsidP="006716B3">
            <w:pPr>
              <w:spacing w:before="120"/>
              <w:rPr>
                <w:sz w:val="16"/>
                <w:szCs w:val="16"/>
              </w:rPr>
            </w:pPr>
            <w:r w:rsidRPr="005742C5">
              <w:rPr>
                <w:sz w:val="16"/>
                <w:szCs w:val="16"/>
              </w:rPr>
              <w:t>Техническа помощ за инвестиции в зоологиче</w:t>
            </w:r>
            <w:r w:rsidR="00016089">
              <w:rPr>
                <w:sz w:val="16"/>
                <w:szCs w:val="16"/>
                <w:lang w:val="en-US"/>
              </w:rPr>
              <w:t>-</w:t>
            </w:r>
            <w:r w:rsidRPr="005742C5">
              <w:rPr>
                <w:sz w:val="16"/>
                <w:szCs w:val="16"/>
              </w:rPr>
              <w:t>ски градини</w:t>
            </w:r>
          </w:p>
        </w:tc>
        <w:tc>
          <w:tcPr>
            <w:tcW w:w="409" w:type="pct"/>
            <w:shd w:val="clear" w:color="auto" w:fill="auto"/>
            <w:vAlign w:val="center"/>
          </w:tcPr>
          <w:p w14:paraId="0D57500D" w14:textId="04539E98" w:rsidR="005742C5" w:rsidRPr="0091589A" w:rsidRDefault="005742C5" w:rsidP="006716B3">
            <w:pPr>
              <w:spacing w:before="120"/>
              <w:rPr>
                <w:sz w:val="16"/>
                <w:szCs w:val="16"/>
              </w:rPr>
            </w:pPr>
            <w:r w:rsidRPr="005742C5">
              <w:rPr>
                <w:sz w:val="16"/>
                <w:szCs w:val="16"/>
              </w:rPr>
              <w:t>Разработване на пълни и качествени проектни предложения за своевременно кандидатстване и последващо финансиране на инвестиционни проекти по ПОС 2021-2027 г. за ремонт/ реконструкция на зоологически градини с цел изпълнение на консервационната им роля</w:t>
            </w:r>
            <w:r w:rsidR="00340B7F" w:rsidRPr="0091589A">
              <w:rPr>
                <w:sz w:val="16"/>
                <w:szCs w:val="16"/>
              </w:rPr>
              <w:t>.</w:t>
            </w:r>
          </w:p>
        </w:tc>
        <w:tc>
          <w:tcPr>
            <w:tcW w:w="272" w:type="pct"/>
            <w:shd w:val="clear" w:color="auto" w:fill="auto"/>
            <w:vAlign w:val="center"/>
          </w:tcPr>
          <w:p w14:paraId="69A6CCAD" w14:textId="324DCA6A" w:rsidR="005742C5" w:rsidRPr="001C3966" w:rsidRDefault="005742C5" w:rsidP="006716B3">
            <w:pPr>
              <w:spacing w:before="120"/>
              <w:rPr>
                <w:color w:val="000000"/>
                <w:sz w:val="16"/>
                <w:szCs w:val="16"/>
              </w:rPr>
            </w:pPr>
            <w:r w:rsidRPr="005742C5">
              <w:rPr>
                <w:color w:val="000000"/>
                <w:sz w:val="16"/>
                <w:szCs w:val="16"/>
              </w:rPr>
              <w:t>Процедура чрез директно предоставяне на безвъзмездна финансова помощ</w:t>
            </w:r>
          </w:p>
        </w:tc>
        <w:tc>
          <w:tcPr>
            <w:tcW w:w="181" w:type="pct"/>
            <w:shd w:val="clear" w:color="auto" w:fill="auto"/>
            <w:vAlign w:val="center"/>
          </w:tcPr>
          <w:p w14:paraId="3F06ED67" w14:textId="5859F555" w:rsidR="005742C5" w:rsidRDefault="005742C5" w:rsidP="006716B3">
            <w:pPr>
              <w:spacing w:before="120"/>
              <w:jc w:val="center"/>
              <w:rPr>
                <w:color w:val="000000"/>
                <w:sz w:val="16"/>
                <w:szCs w:val="16"/>
              </w:rPr>
            </w:pPr>
            <w:r w:rsidRPr="005742C5">
              <w:rPr>
                <w:color w:val="000000"/>
                <w:sz w:val="16"/>
                <w:szCs w:val="16"/>
              </w:rPr>
              <w:t>Не</w:t>
            </w:r>
          </w:p>
        </w:tc>
        <w:tc>
          <w:tcPr>
            <w:tcW w:w="272" w:type="pct"/>
            <w:shd w:val="clear" w:color="auto" w:fill="auto"/>
            <w:vAlign w:val="center"/>
          </w:tcPr>
          <w:p w14:paraId="07CE591F" w14:textId="44874970" w:rsidR="005742C5" w:rsidRPr="00321711" w:rsidRDefault="005742C5" w:rsidP="006716B3">
            <w:pPr>
              <w:spacing w:before="120"/>
              <w:rPr>
                <w:color w:val="000000"/>
                <w:sz w:val="16"/>
                <w:szCs w:val="16"/>
              </w:rPr>
            </w:pPr>
            <w:r w:rsidRPr="005742C5">
              <w:rPr>
                <w:color w:val="000000"/>
                <w:sz w:val="16"/>
                <w:szCs w:val="16"/>
              </w:rPr>
              <w:t>3 600 000,00 лв.</w:t>
            </w:r>
          </w:p>
        </w:tc>
        <w:tc>
          <w:tcPr>
            <w:tcW w:w="411" w:type="pct"/>
            <w:shd w:val="clear" w:color="auto" w:fill="auto"/>
            <w:vAlign w:val="center"/>
          </w:tcPr>
          <w:p w14:paraId="7872C02C" w14:textId="77777777" w:rsidR="005742C5" w:rsidRPr="005742C5" w:rsidRDefault="005742C5" w:rsidP="005742C5">
            <w:pPr>
              <w:spacing w:before="40"/>
              <w:rPr>
                <w:sz w:val="16"/>
                <w:szCs w:val="16"/>
              </w:rPr>
            </w:pPr>
            <w:r w:rsidRPr="005742C5">
              <w:rPr>
                <w:sz w:val="16"/>
                <w:szCs w:val="16"/>
              </w:rPr>
              <w:t>Община Айтос, Община Благоевград, Община Варна, Община Габрово, Община Димитровград, Община Добрич, Община Кнежа, Община Кюстендил, Община Ловеч, Община Павликени, Община Пазарджик, Община Плевен, Община Пловдив, Община Разград, Община Стара Загора, Столична Община, Община Хасково, Община Шумен</w:t>
            </w:r>
          </w:p>
          <w:p w14:paraId="65434FCB" w14:textId="77777777" w:rsidR="005742C5" w:rsidRPr="005742C5" w:rsidRDefault="005742C5" w:rsidP="005742C5">
            <w:pPr>
              <w:spacing w:before="40"/>
              <w:rPr>
                <w:sz w:val="16"/>
                <w:szCs w:val="16"/>
              </w:rPr>
            </w:pPr>
          </w:p>
          <w:p w14:paraId="625909AB" w14:textId="77777777" w:rsidR="005742C5" w:rsidRPr="005742C5" w:rsidRDefault="005742C5" w:rsidP="005742C5">
            <w:pPr>
              <w:spacing w:before="40"/>
              <w:rPr>
                <w:sz w:val="16"/>
                <w:szCs w:val="16"/>
              </w:rPr>
            </w:pPr>
            <w:r w:rsidRPr="005742C5">
              <w:rPr>
                <w:sz w:val="16"/>
                <w:szCs w:val="16"/>
              </w:rPr>
              <w:t>Географски район:</w:t>
            </w:r>
          </w:p>
          <w:p w14:paraId="123D9F6E" w14:textId="41E44969" w:rsidR="005742C5" w:rsidRPr="0091589A" w:rsidRDefault="005742C5" w:rsidP="005742C5">
            <w:pPr>
              <w:spacing w:before="40"/>
              <w:rPr>
                <w:sz w:val="16"/>
                <w:szCs w:val="16"/>
              </w:rPr>
            </w:pPr>
            <w:r w:rsidRPr="005742C5">
              <w:rPr>
                <w:sz w:val="16"/>
                <w:szCs w:val="16"/>
              </w:rPr>
              <w:t>Територията на съответната община</w:t>
            </w:r>
            <w:r w:rsidR="00CA2E3E" w:rsidRPr="0091589A">
              <w:rPr>
                <w:sz w:val="16"/>
                <w:szCs w:val="16"/>
              </w:rPr>
              <w:t>.</w:t>
            </w:r>
          </w:p>
        </w:tc>
        <w:tc>
          <w:tcPr>
            <w:tcW w:w="637" w:type="pct"/>
            <w:shd w:val="clear" w:color="auto" w:fill="auto"/>
            <w:vAlign w:val="center"/>
          </w:tcPr>
          <w:p w14:paraId="44C74C7B" w14:textId="77777777" w:rsidR="005742C5" w:rsidRPr="005742C5" w:rsidRDefault="005742C5" w:rsidP="00601547">
            <w:pPr>
              <w:spacing w:before="40"/>
              <w:jc w:val="both"/>
              <w:rPr>
                <w:sz w:val="16"/>
                <w:szCs w:val="16"/>
              </w:rPr>
            </w:pPr>
            <w:r w:rsidRPr="005742C5">
              <w:rPr>
                <w:sz w:val="16"/>
                <w:szCs w:val="16"/>
              </w:rPr>
              <w:t>- Подготовка на проекта;</w:t>
            </w:r>
          </w:p>
          <w:p w14:paraId="2CCDE5F3" w14:textId="77777777" w:rsidR="005742C5" w:rsidRPr="005742C5" w:rsidRDefault="005742C5" w:rsidP="00601547">
            <w:pPr>
              <w:spacing w:before="40"/>
              <w:jc w:val="both"/>
              <w:rPr>
                <w:sz w:val="16"/>
                <w:szCs w:val="16"/>
              </w:rPr>
            </w:pPr>
            <w:r w:rsidRPr="005742C5">
              <w:rPr>
                <w:sz w:val="16"/>
                <w:szCs w:val="16"/>
              </w:rPr>
              <w:t>- Разработване на:</w:t>
            </w:r>
          </w:p>
          <w:p w14:paraId="71FB57E4" w14:textId="608E9CD7" w:rsidR="005742C5" w:rsidRPr="00322AEE" w:rsidRDefault="005742C5" w:rsidP="00322AEE">
            <w:pPr>
              <w:pStyle w:val="ListParagraph"/>
              <w:numPr>
                <w:ilvl w:val="0"/>
                <w:numId w:val="15"/>
              </w:numPr>
              <w:spacing w:before="40"/>
              <w:ind w:left="139" w:hanging="139"/>
              <w:jc w:val="both"/>
              <w:rPr>
                <w:sz w:val="16"/>
                <w:szCs w:val="16"/>
              </w:rPr>
            </w:pPr>
            <w:r w:rsidRPr="00322AEE">
              <w:rPr>
                <w:sz w:val="16"/>
                <w:szCs w:val="16"/>
              </w:rPr>
              <w:t>План за развитие на зоологическата градина, вкл. предварителни и обемно-устройствени проучвания за определяне разположението на обект, доказване на нормативната му допустимост и целесъобразността на инвестиционната идея;</w:t>
            </w:r>
          </w:p>
          <w:p w14:paraId="5267C402" w14:textId="0917BB56" w:rsidR="005742C5" w:rsidRPr="00322AEE" w:rsidRDefault="005742C5" w:rsidP="00322AEE">
            <w:pPr>
              <w:pStyle w:val="ListParagraph"/>
              <w:numPr>
                <w:ilvl w:val="0"/>
                <w:numId w:val="15"/>
              </w:numPr>
              <w:spacing w:before="40"/>
              <w:ind w:left="139" w:hanging="139"/>
              <w:jc w:val="both"/>
              <w:rPr>
                <w:sz w:val="16"/>
                <w:szCs w:val="16"/>
              </w:rPr>
            </w:pPr>
            <w:r w:rsidRPr="00322AEE">
              <w:rPr>
                <w:sz w:val="16"/>
                <w:szCs w:val="16"/>
              </w:rPr>
              <w:t>План за колекция, който да включва и план за размножаване;</w:t>
            </w:r>
          </w:p>
          <w:p w14:paraId="71D75611" w14:textId="07B877AC" w:rsidR="005742C5" w:rsidRPr="00322AEE" w:rsidRDefault="005742C5" w:rsidP="00322AEE">
            <w:pPr>
              <w:pStyle w:val="ListParagraph"/>
              <w:numPr>
                <w:ilvl w:val="0"/>
                <w:numId w:val="15"/>
              </w:numPr>
              <w:spacing w:before="40"/>
              <w:ind w:left="139" w:hanging="139"/>
              <w:jc w:val="both"/>
              <w:rPr>
                <w:sz w:val="16"/>
                <w:szCs w:val="16"/>
              </w:rPr>
            </w:pPr>
            <w:r w:rsidRPr="00322AEE">
              <w:rPr>
                <w:sz w:val="16"/>
                <w:szCs w:val="16"/>
              </w:rPr>
              <w:t>План за консервационни дейности (ако е приложимо);</w:t>
            </w:r>
          </w:p>
          <w:p w14:paraId="6D0DC61B" w14:textId="78737870" w:rsidR="005742C5" w:rsidRPr="00322AEE" w:rsidRDefault="005742C5" w:rsidP="00322AEE">
            <w:pPr>
              <w:pStyle w:val="ListParagraph"/>
              <w:numPr>
                <w:ilvl w:val="0"/>
                <w:numId w:val="15"/>
              </w:numPr>
              <w:spacing w:before="40"/>
              <w:ind w:left="139" w:hanging="139"/>
              <w:jc w:val="both"/>
              <w:rPr>
                <w:sz w:val="16"/>
                <w:szCs w:val="16"/>
              </w:rPr>
            </w:pPr>
            <w:r w:rsidRPr="00322AEE">
              <w:rPr>
                <w:sz w:val="16"/>
                <w:szCs w:val="16"/>
              </w:rPr>
              <w:t>План график за изпълнение на дейностите за развитие на зоологическата градина при наличие на финансиране - в краткосрочен и дългосрочен план – с отговорници, срокове и индикатвни бюджети по отношение на краткосрочните дейности (3 до 5 години);</w:t>
            </w:r>
          </w:p>
          <w:p w14:paraId="4475E46E" w14:textId="745504A5" w:rsidR="005742C5" w:rsidRPr="00322AEE" w:rsidRDefault="005742C5" w:rsidP="00322AEE">
            <w:pPr>
              <w:pStyle w:val="ListParagraph"/>
              <w:numPr>
                <w:ilvl w:val="0"/>
                <w:numId w:val="15"/>
              </w:numPr>
              <w:spacing w:before="40"/>
              <w:ind w:left="139" w:hanging="139"/>
              <w:jc w:val="both"/>
              <w:rPr>
                <w:sz w:val="16"/>
                <w:szCs w:val="16"/>
              </w:rPr>
            </w:pPr>
            <w:r w:rsidRPr="00322AEE">
              <w:rPr>
                <w:sz w:val="16"/>
                <w:szCs w:val="16"/>
              </w:rPr>
              <w:t>Техническо задание за изготвяне на инвестиционен проект във фаза „технически проект“ или във фаза „идеен проект“ за идентифицираните строителни дейности.</w:t>
            </w:r>
          </w:p>
          <w:p w14:paraId="79C93C14" w14:textId="77777777" w:rsidR="005742C5" w:rsidRPr="005742C5" w:rsidRDefault="005742C5" w:rsidP="00601547">
            <w:pPr>
              <w:spacing w:before="40"/>
              <w:jc w:val="both"/>
              <w:rPr>
                <w:sz w:val="16"/>
                <w:szCs w:val="16"/>
              </w:rPr>
            </w:pPr>
            <w:r w:rsidRPr="005742C5">
              <w:rPr>
                <w:sz w:val="16"/>
                <w:szCs w:val="16"/>
              </w:rPr>
              <w:t>- Организация и управление;</w:t>
            </w:r>
          </w:p>
          <w:p w14:paraId="6119F608" w14:textId="3812CF97" w:rsidR="005742C5" w:rsidRPr="001C3966" w:rsidRDefault="005742C5" w:rsidP="00601547">
            <w:pPr>
              <w:spacing w:before="40"/>
              <w:jc w:val="both"/>
              <w:rPr>
                <w:sz w:val="16"/>
                <w:szCs w:val="16"/>
              </w:rPr>
            </w:pPr>
            <w:r w:rsidRPr="005742C5">
              <w:rPr>
                <w:sz w:val="16"/>
                <w:szCs w:val="16"/>
              </w:rPr>
              <w:lastRenderedPageBreak/>
              <w:t>- Комуникация и видимост.</w:t>
            </w:r>
          </w:p>
        </w:tc>
        <w:tc>
          <w:tcPr>
            <w:tcW w:w="364" w:type="pct"/>
            <w:shd w:val="clear" w:color="auto" w:fill="auto"/>
            <w:vAlign w:val="center"/>
          </w:tcPr>
          <w:p w14:paraId="1D89FD66" w14:textId="77777777" w:rsidR="005742C5" w:rsidRPr="005742C5" w:rsidRDefault="005742C5" w:rsidP="005742C5">
            <w:pPr>
              <w:rPr>
                <w:sz w:val="16"/>
                <w:szCs w:val="16"/>
              </w:rPr>
            </w:pPr>
            <w:r w:rsidRPr="005742C5">
              <w:rPr>
                <w:sz w:val="16"/>
                <w:szCs w:val="16"/>
              </w:rPr>
              <w:lastRenderedPageBreak/>
              <w:t>- Разходи за персонал;</w:t>
            </w:r>
          </w:p>
          <w:p w14:paraId="51CAE11C" w14:textId="77777777" w:rsidR="005742C5" w:rsidRPr="005742C5" w:rsidRDefault="005742C5" w:rsidP="005742C5">
            <w:pPr>
              <w:rPr>
                <w:sz w:val="16"/>
                <w:szCs w:val="16"/>
              </w:rPr>
            </w:pPr>
            <w:r w:rsidRPr="005742C5">
              <w:rPr>
                <w:sz w:val="16"/>
                <w:szCs w:val="16"/>
              </w:rPr>
              <w:t>- Разходи за услуги;</w:t>
            </w:r>
          </w:p>
          <w:p w14:paraId="3C007E27" w14:textId="6F2ACBB5" w:rsidR="005742C5" w:rsidRPr="001C3966" w:rsidRDefault="005742C5" w:rsidP="005742C5">
            <w:pPr>
              <w:rPr>
                <w:sz w:val="16"/>
                <w:szCs w:val="16"/>
              </w:rPr>
            </w:pPr>
            <w:r w:rsidRPr="005742C5">
              <w:rPr>
                <w:sz w:val="16"/>
                <w:szCs w:val="16"/>
              </w:rPr>
              <w:t>- Непреки разходи – в т.ч. разходи за организация и управление, разходи за комуникация и видимост.</w:t>
            </w:r>
          </w:p>
        </w:tc>
        <w:tc>
          <w:tcPr>
            <w:tcW w:w="226" w:type="pct"/>
            <w:shd w:val="clear" w:color="auto" w:fill="auto"/>
            <w:vAlign w:val="center"/>
          </w:tcPr>
          <w:p w14:paraId="79F4718F" w14:textId="03B1BDF9" w:rsidR="005742C5" w:rsidRPr="001C3966" w:rsidRDefault="005742C5" w:rsidP="006716B3">
            <w:pPr>
              <w:ind w:left="-80" w:right="-111"/>
              <w:jc w:val="center"/>
              <w:rPr>
                <w:sz w:val="16"/>
                <w:szCs w:val="16"/>
              </w:rPr>
            </w:pPr>
            <w:r w:rsidRPr="005742C5">
              <w:rPr>
                <w:sz w:val="16"/>
                <w:szCs w:val="16"/>
              </w:rPr>
              <w:t>До 100%</w:t>
            </w:r>
          </w:p>
        </w:tc>
        <w:tc>
          <w:tcPr>
            <w:tcW w:w="365" w:type="pct"/>
            <w:shd w:val="clear" w:color="auto" w:fill="auto"/>
            <w:vAlign w:val="center"/>
          </w:tcPr>
          <w:p w14:paraId="31B58186" w14:textId="3C5926B4" w:rsidR="005742C5" w:rsidRPr="001C3966" w:rsidRDefault="005742C5" w:rsidP="006716B3">
            <w:pPr>
              <w:spacing w:before="120"/>
              <w:jc w:val="center"/>
              <w:rPr>
                <w:sz w:val="16"/>
                <w:szCs w:val="16"/>
              </w:rPr>
            </w:pPr>
            <w:r>
              <w:rPr>
                <w:sz w:val="16"/>
                <w:szCs w:val="16"/>
              </w:rPr>
              <w:t>Трето</w:t>
            </w:r>
            <w:r w:rsidRPr="001C3966">
              <w:rPr>
                <w:sz w:val="16"/>
                <w:szCs w:val="16"/>
              </w:rPr>
              <w:t xml:space="preserve"> тримесечие на 2023 г.</w:t>
            </w:r>
          </w:p>
        </w:tc>
        <w:tc>
          <w:tcPr>
            <w:tcW w:w="362" w:type="pct"/>
            <w:shd w:val="clear" w:color="auto" w:fill="auto"/>
            <w:vAlign w:val="center"/>
          </w:tcPr>
          <w:p w14:paraId="1B36ADDA" w14:textId="0D4F4304" w:rsidR="005742C5" w:rsidRPr="00321711" w:rsidRDefault="005742C5" w:rsidP="006716B3">
            <w:pPr>
              <w:spacing w:before="120"/>
              <w:jc w:val="center"/>
              <w:rPr>
                <w:sz w:val="16"/>
                <w:szCs w:val="16"/>
              </w:rPr>
            </w:pPr>
            <w:r w:rsidRPr="001C3966">
              <w:rPr>
                <w:sz w:val="16"/>
                <w:szCs w:val="16"/>
              </w:rPr>
              <w:t>Четвърто тримесечие на 2023 г.</w:t>
            </w:r>
          </w:p>
        </w:tc>
        <w:tc>
          <w:tcPr>
            <w:tcW w:w="272" w:type="pct"/>
            <w:gridSpan w:val="2"/>
            <w:shd w:val="clear" w:color="auto" w:fill="auto"/>
            <w:vAlign w:val="center"/>
          </w:tcPr>
          <w:p w14:paraId="1BB83234" w14:textId="53CF0319" w:rsidR="005742C5" w:rsidRPr="001C3966" w:rsidRDefault="005742C5" w:rsidP="006716B3">
            <w:pPr>
              <w:spacing w:before="120"/>
              <w:jc w:val="center"/>
              <w:rPr>
                <w:sz w:val="16"/>
                <w:szCs w:val="16"/>
              </w:rPr>
            </w:pPr>
            <w:r w:rsidRPr="005742C5">
              <w:rPr>
                <w:sz w:val="16"/>
                <w:szCs w:val="16"/>
              </w:rPr>
              <w:t>Предстои да бъде уточнено в процеса на съгласуване с МФ по реда на Наредба № 4 от 22.07. 2016 г.</w:t>
            </w:r>
          </w:p>
        </w:tc>
        <w:tc>
          <w:tcPr>
            <w:tcW w:w="229" w:type="pct"/>
            <w:gridSpan w:val="2"/>
            <w:shd w:val="clear" w:color="auto" w:fill="auto"/>
            <w:vAlign w:val="center"/>
          </w:tcPr>
          <w:p w14:paraId="046ABC9A" w14:textId="161C43D4" w:rsidR="005742C5" w:rsidRPr="001C3966" w:rsidRDefault="005742C5" w:rsidP="006716B3">
            <w:pPr>
              <w:spacing w:before="120"/>
              <w:jc w:val="center"/>
              <w:rPr>
                <w:sz w:val="16"/>
                <w:szCs w:val="16"/>
              </w:rPr>
            </w:pPr>
            <w:r w:rsidRPr="005742C5">
              <w:rPr>
                <w:sz w:val="16"/>
                <w:szCs w:val="16"/>
              </w:rPr>
              <w:t>Предстои да бъде уточнено в процеса на съгласуване с МФ по реда на Наредба № 4 от 22.07. 2016 г.</w:t>
            </w:r>
          </w:p>
        </w:tc>
        <w:tc>
          <w:tcPr>
            <w:tcW w:w="227" w:type="pct"/>
            <w:gridSpan w:val="2"/>
            <w:shd w:val="clear" w:color="auto" w:fill="auto"/>
            <w:vAlign w:val="center"/>
          </w:tcPr>
          <w:p w14:paraId="0DD20CE8" w14:textId="2943E4E9" w:rsidR="005742C5" w:rsidRPr="001C3966" w:rsidRDefault="005742C5" w:rsidP="006716B3">
            <w:pPr>
              <w:spacing w:before="120"/>
              <w:jc w:val="center"/>
              <w:rPr>
                <w:sz w:val="16"/>
                <w:szCs w:val="16"/>
              </w:rPr>
            </w:pPr>
            <w:r w:rsidRPr="001C3966">
              <w:rPr>
                <w:sz w:val="16"/>
                <w:szCs w:val="16"/>
              </w:rPr>
              <w:t>НП</w:t>
            </w:r>
          </w:p>
        </w:tc>
        <w:tc>
          <w:tcPr>
            <w:tcW w:w="329" w:type="pct"/>
            <w:gridSpan w:val="2"/>
            <w:tcBorders>
              <w:top w:val="single" w:sz="4" w:space="0" w:color="auto"/>
              <w:left w:val="single" w:sz="4" w:space="0" w:color="auto"/>
              <w:bottom w:val="single" w:sz="4" w:space="0" w:color="auto"/>
              <w:right w:val="single" w:sz="4" w:space="0" w:color="auto"/>
            </w:tcBorders>
            <w:vAlign w:val="center"/>
          </w:tcPr>
          <w:p w14:paraId="4E45D328" w14:textId="1912026A" w:rsidR="005742C5" w:rsidRPr="00606D04" w:rsidRDefault="005742C5" w:rsidP="00606D04">
            <w:pPr>
              <w:spacing w:before="120"/>
              <w:jc w:val="center"/>
              <w:rPr>
                <w:sz w:val="16"/>
                <w:szCs w:val="16"/>
              </w:rPr>
            </w:pPr>
            <w:r w:rsidRPr="005742C5">
              <w:rPr>
                <w:sz w:val="16"/>
                <w:szCs w:val="16"/>
              </w:rPr>
              <w:t>200 000 лв.</w:t>
            </w:r>
          </w:p>
        </w:tc>
      </w:tr>
      <w:tr w:rsidR="000E0264" w:rsidRPr="001C3966" w14:paraId="0516DB9B" w14:textId="77777777" w:rsidTr="002834C1">
        <w:trPr>
          <w:trHeight w:val="950"/>
        </w:trPr>
        <w:tc>
          <w:tcPr>
            <w:tcW w:w="80" w:type="pct"/>
            <w:shd w:val="clear" w:color="auto" w:fill="auto"/>
            <w:vAlign w:val="center"/>
          </w:tcPr>
          <w:p w14:paraId="475AA6DF" w14:textId="0DD2E141" w:rsidR="000E0264" w:rsidRPr="00ED2CD8" w:rsidRDefault="00ED2CD8" w:rsidP="000E0264">
            <w:pPr>
              <w:jc w:val="center"/>
              <w:rPr>
                <w:sz w:val="18"/>
                <w:szCs w:val="18"/>
                <w:lang w:val="en-US"/>
              </w:rPr>
            </w:pPr>
            <w:r>
              <w:rPr>
                <w:sz w:val="18"/>
                <w:szCs w:val="18"/>
                <w:lang w:val="en-US"/>
              </w:rPr>
              <w:t>5</w:t>
            </w:r>
          </w:p>
        </w:tc>
        <w:tc>
          <w:tcPr>
            <w:tcW w:w="364" w:type="pct"/>
            <w:gridSpan w:val="2"/>
            <w:shd w:val="clear" w:color="auto" w:fill="auto"/>
            <w:vAlign w:val="center"/>
          </w:tcPr>
          <w:p w14:paraId="7BC09AA4" w14:textId="77777777" w:rsidR="000E0264" w:rsidRPr="001C3966" w:rsidRDefault="000E0264" w:rsidP="000E0264">
            <w:pPr>
              <w:spacing w:before="120"/>
              <w:rPr>
                <w:sz w:val="16"/>
                <w:szCs w:val="16"/>
              </w:rPr>
            </w:pPr>
            <w:r w:rsidRPr="001C3966">
              <w:rPr>
                <w:sz w:val="16"/>
                <w:szCs w:val="16"/>
              </w:rPr>
              <w:t>Изпълнение на м</w:t>
            </w:r>
            <w:r w:rsidR="00DF2F06">
              <w:rPr>
                <w:sz w:val="16"/>
                <w:szCs w:val="16"/>
              </w:rPr>
              <w:t>ерки</w:t>
            </w:r>
            <w:r w:rsidRPr="001C3966">
              <w:rPr>
                <w:sz w:val="16"/>
                <w:szCs w:val="16"/>
              </w:rPr>
              <w:t xml:space="preserve"> 46,</w:t>
            </w:r>
            <w:r w:rsidR="000038AC" w:rsidRPr="001C3966">
              <w:rPr>
                <w:sz w:val="16"/>
                <w:szCs w:val="16"/>
              </w:rPr>
              <w:t xml:space="preserve"> </w:t>
            </w:r>
            <w:r w:rsidRPr="001C3966">
              <w:rPr>
                <w:sz w:val="16"/>
                <w:szCs w:val="16"/>
              </w:rPr>
              <w:t>47,</w:t>
            </w:r>
            <w:r w:rsidR="000038AC" w:rsidRPr="001C3966">
              <w:rPr>
                <w:sz w:val="16"/>
                <w:szCs w:val="16"/>
              </w:rPr>
              <w:t xml:space="preserve"> </w:t>
            </w:r>
            <w:r w:rsidRPr="001C3966">
              <w:rPr>
                <w:sz w:val="16"/>
                <w:szCs w:val="16"/>
              </w:rPr>
              <w:t>4</w:t>
            </w:r>
            <w:r w:rsidR="00D4222D" w:rsidRPr="001C3966">
              <w:rPr>
                <w:sz w:val="16"/>
                <w:szCs w:val="16"/>
              </w:rPr>
              <w:t>8</w:t>
            </w:r>
            <w:r w:rsidRPr="001C3966">
              <w:rPr>
                <w:sz w:val="16"/>
                <w:szCs w:val="16"/>
              </w:rPr>
              <w:t xml:space="preserve"> и 49 от </w:t>
            </w:r>
            <w:r w:rsidR="00DF2F06">
              <w:t xml:space="preserve"> </w:t>
            </w:r>
            <w:r w:rsidR="00DF2F06" w:rsidRPr="00DF2F06">
              <w:rPr>
                <w:sz w:val="16"/>
                <w:szCs w:val="16"/>
              </w:rPr>
              <w:t>Националната рамка за приоритетни действия за НАТУРА 2000</w:t>
            </w:r>
          </w:p>
        </w:tc>
        <w:tc>
          <w:tcPr>
            <w:tcW w:w="409" w:type="pct"/>
            <w:shd w:val="clear" w:color="auto" w:fill="auto"/>
            <w:vAlign w:val="center"/>
          </w:tcPr>
          <w:p w14:paraId="26F9796B" w14:textId="77777777" w:rsidR="000E0264" w:rsidRPr="001C3966" w:rsidRDefault="000E0264" w:rsidP="000E0264">
            <w:pPr>
              <w:spacing w:before="120"/>
              <w:rPr>
                <w:sz w:val="16"/>
                <w:szCs w:val="16"/>
              </w:rPr>
            </w:pPr>
            <w:r w:rsidRPr="001C3966">
              <w:rPr>
                <w:sz w:val="16"/>
                <w:szCs w:val="16"/>
              </w:rPr>
              <w:t>Подобряване на природозащитното състояние на горски природните местообитания чрез пилотни дейности: демонстриране и въвеждане на лесовъдски практики за устойчиво стопанисване на горите от местообитанията</w:t>
            </w:r>
            <w:r w:rsidR="00C75449" w:rsidRPr="001C3966">
              <w:rPr>
                <w:sz w:val="16"/>
                <w:szCs w:val="16"/>
              </w:rPr>
              <w:t xml:space="preserve">, лесовъдски практики, насочени към поддържане на структури, устойчиви към големи природни нарушения, практики за трансформация на издънковите гори в семенни, подобряване на природозащитното състояние на субсредиземноморски борови гори с ендемични подвидове черен бор, </w:t>
            </w:r>
            <w:r w:rsidR="00C75449" w:rsidRPr="001C3966">
              <w:rPr>
                <w:sz w:val="16"/>
                <w:szCs w:val="16"/>
              </w:rPr>
              <w:lastRenderedPageBreak/>
              <w:t>чрез проучвания и експериментиране на лесовъдски практики за успешно възобновяване на черния бор</w:t>
            </w:r>
            <w:r w:rsidR="00037B2A">
              <w:rPr>
                <w:sz w:val="16"/>
                <w:szCs w:val="16"/>
              </w:rPr>
              <w:t>.</w:t>
            </w:r>
          </w:p>
        </w:tc>
        <w:tc>
          <w:tcPr>
            <w:tcW w:w="272" w:type="pct"/>
            <w:shd w:val="clear" w:color="auto" w:fill="auto"/>
            <w:vAlign w:val="center"/>
          </w:tcPr>
          <w:p w14:paraId="4BB3D0D1" w14:textId="77777777" w:rsidR="000E0264" w:rsidRPr="001C3966" w:rsidRDefault="000E0264" w:rsidP="007E04D1">
            <w:pPr>
              <w:spacing w:before="120"/>
              <w:rPr>
                <w:color w:val="000000"/>
                <w:sz w:val="16"/>
                <w:szCs w:val="16"/>
              </w:rPr>
            </w:pPr>
            <w:r w:rsidRPr="001C3966">
              <w:rPr>
                <w:color w:val="000000"/>
                <w:sz w:val="16"/>
                <w:szCs w:val="16"/>
              </w:rPr>
              <w:lastRenderedPageBreak/>
              <w:t>Процедура чрез директно предоставяне на безвъзмездна финанс</w:t>
            </w:r>
            <w:r w:rsidR="00E42689">
              <w:rPr>
                <w:color w:val="000000"/>
                <w:sz w:val="16"/>
                <w:szCs w:val="16"/>
              </w:rPr>
              <w:t>о</w:t>
            </w:r>
            <w:r w:rsidRPr="001C3966">
              <w:rPr>
                <w:color w:val="000000"/>
                <w:sz w:val="16"/>
                <w:szCs w:val="16"/>
              </w:rPr>
              <w:t>ва помощ</w:t>
            </w:r>
          </w:p>
        </w:tc>
        <w:tc>
          <w:tcPr>
            <w:tcW w:w="181" w:type="pct"/>
            <w:shd w:val="clear" w:color="auto" w:fill="auto"/>
            <w:vAlign w:val="center"/>
          </w:tcPr>
          <w:p w14:paraId="4C5EBEB0" w14:textId="77777777" w:rsidR="000E0264" w:rsidRPr="001C3966" w:rsidRDefault="00E44279" w:rsidP="000E0264">
            <w:pPr>
              <w:spacing w:before="120"/>
              <w:jc w:val="center"/>
              <w:rPr>
                <w:color w:val="000000"/>
                <w:sz w:val="16"/>
                <w:szCs w:val="16"/>
              </w:rPr>
            </w:pPr>
            <w:r>
              <w:rPr>
                <w:color w:val="000000"/>
                <w:sz w:val="16"/>
                <w:szCs w:val="16"/>
              </w:rPr>
              <w:t>Н</w:t>
            </w:r>
            <w:r w:rsidR="000E0264" w:rsidRPr="001C3966">
              <w:rPr>
                <w:color w:val="000000"/>
                <w:sz w:val="16"/>
                <w:szCs w:val="16"/>
              </w:rPr>
              <w:t>е</w:t>
            </w:r>
          </w:p>
        </w:tc>
        <w:tc>
          <w:tcPr>
            <w:tcW w:w="272" w:type="pct"/>
            <w:shd w:val="clear" w:color="auto" w:fill="auto"/>
            <w:vAlign w:val="center"/>
          </w:tcPr>
          <w:p w14:paraId="69C63AD4" w14:textId="77777777" w:rsidR="000E0264" w:rsidRPr="001C3966" w:rsidRDefault="000E0264" w:rsidP="000E0264">
            <w:pPr>
              <w:spacing w:before="120"/>
              <w:rPr>
                <w:color w:val="000000"/>
                <w:sz w:val="16"/>
                <w:szCs w:val="16"/>
              </w:rPr>
            </w:pPr>
            <w:r w:rsidRPr="001C3966">
              <w:rPr>
                <w:color w:val="000000"/>
                <w:sz w:val="16"/>
                <w:szCs w:val="16"/>
              </w:rPr>
              <w:t xml:space="preserve">41 588 000,00 </w:t>
            </w:r>
            <w:r w:rsidRPr="001C3966">
              <w:rPr>
                <w:sz w:val="16"/>
                <w:szCs w:val="16"/>
              </w:rPr>
              <w:t xml:space="preserve"> лв.</w:t>
            </w:r>
          </w:p>
        </w:tc>
        <w:tc>
          <w:tcPr>
            <w:tcW w:w="411" w:type="pct"/>
            <w:shd w:val="clear" w:color="auto" w:fill="auto"/>
            <w:vAlign w:val="center"/>
          </w:tcPr>
          <w:p w14:paraId="49E43E56" w14:textId="1EBCE919" w:rsidR="000E0264" w:rsidRDefault="000E0264" w:rsidP="000E0264">
            <w:pPr>
              <w:spacing w:before="120"/>
              <w:rPr>
                <w:color w:val="000000"/>
                <w:sz w:val="16"/>
                <w:szCs w:val="16"/>
              </w:rPr>
            </w:pPr>
            <w:r w:rsidRPr="001C3966">
              <w:rPr>
                <w:color w:val="000000"/>
                <w:sz w:val="16"/>
                <w:szCs w:val="16"/>
              </w:rPr>
              <w:t>Държавни предприятия към Министерство на земеделието</w:t>
            </w:r>
            <w:r w:rsidR="001D192F">
              <w:rPr>
                <w:color w:val="000000"/>
                <w:sz w:val="16"/>
                <w:szCs w:val="16"/>
              </w:rPr>
              <w:t xml:space="preserve"> и храните </w:t>
            </w:r>
            <w:r w:rsidRPr="001C3966">
              <w:rPr>
                <w:color w:val="000000"/>
                <w:sz w:val="16"/>
                <w:szCs w:val="16"/>
              </w:rPr>
              <w:t>(партньорство с ИАГ</w:t>
            </w:r>
            <w:r w:rsidR="00D62E00" w:rsidRPr="001C3966">
              <w:rPr>
                <w:color w:val="000000"/>
                <w:sz w:val="16"/>
                <w:szCs w:val="16"/>
              </w:rPr>
              <w:t xml:space="preserve"> и/или</w:t>
            </w:r>
            <w:r w:rsidRPr="001C3966">
              <w:rPr>
                <w:color w:val="000000"/>
                <w:sz w:val="16"/>
                <w:szCs w:val="16"/>
              </w:rPr>
              <w:t xml:space="preserve"> научни институти</w:t>
            </w:r>
            <w:r w:rsidR="00D62E00" w:rsidRPr="001C3966">
              <w:rPr>
                <w:color w:val="000000"/>
                <w:sz w:val="16"/>
                <w:szCs w:val="16"/>
              </w:rPr>
              <w:t xml:space="preserve"> и/или висши училища</w:t>
            </w:r>
            <w:r w:rsidRPr="001C3966">
              <w:rPr>
                <w:color w:val="000000"/>
                <w:sz w:val="16"/>
                <w:szCs w:val="16"/>
              </w:rPr>
              <w:t>)</w:t>
            </w:r>
          </w:p>
          <w:p w14:paraId="5D22D11D" w14:textId="77777777" w:rsidR="00C958CF" w:rsidRDefault="00C958CF" w:rsidP="005D4508">
            <w:pPr>
              <w:spacing w:before="120"/>
              <w:rPr>
                <w:sz w:val="16"/>
                <w:szCs w:val="16"/>
              </w:rPr>
            </w:pPr>
          </w:p>
          <w:p w14:paraId="5438452E" w14:textId="45801141" w:rsidR="005D4508" w:rsidRPr="005D4508" w:rsidRDefault="005D4508" w:rsidP="005D4508">
            <w:pPr>
              <w:spacing w:before="120"/>
              <w:rPr>
                <w:sz w:val="16"/>
                <w:szCs w:val="16"/>
              </w:rPr>
            </w:pPr>
            <w:r w:rsidRPr="005D4508">
              <w:rPr>
                <w:sz w:val="16"/>
                <w:szCs w:val="16"/>
              </w:rPr>
              <w:t>Географски район:</w:t>
            </w:r>
          </w:p>
          <w:p w14:paraId="0DC2CAAF" w14:textId="77777777" w:rsidR="005D4508" w:rsidRPr="001C3966" w:rsidRDefault="005D4508" w:rsidP="005D4508">
            <w:pPr>
              <w:spacing w:before="120"/>
              <w:rPr>
                <w:sz w:val="16"/>
                <w:szCs w:val="16"/>
              </w:rPr>
            </w:pPr>
            <w:r w:rsidRPr="005D4508">
              <w:rPr>
                <w:sz w:val="16"/>
                <w:szCs w:val="16"/>
              </w:rPr>
              <w:t>Територията на Република България</w:t>
            </w:r>
          </w:p>
        </w:tc>
        <w:tc>
          <w:tcPr>
            <w:tcW w:w="637" w:type="pct"/>
            <w:shd w:val="clear" w:color="auto" w:fill="auto"/>
            <w:vAlign w:val="center"/>
          </w:tcPr>
          <w:p w14:paraId="04E64E4E" w14:textId="77777777" w:rsidR="000E0264" w:rsidRPr="001C3966" w:rsidRDefault="000E0264" w:rsidP="00674A90">
            <w:pPr>
              <w:tabs>
                <w:tab w:val="left" w:pos="183"/>
              </w:tabs>
              <w:spacing w:before="40"/>
              <w:rPr>
                <w:color w:val="000000"/>
                <w:sz w:val="16"/>
                <w:szCs w:val="16"/>
              </w:rPr>
            </w:pPr>
            <w:r w:rsidRPr="001C3966">
              <w:rPr>
                <w:color w:val="000000"/>
                <w:sz w:val="16"/>
                <w:szCs w:val="16"/>
              </w:rPr>
              <w:t xml:space="preserve">- </w:t>
            </w:r>
            <w:r w:rsidR="00075138" w:rsidRPr="001C3966">
              <w:rPr>
                <w:color w:val="000000"/>
                <w:sz w:val="16"/>
                <w:szCs w:val="16"/>
              </w:rPr>
              <w:t>Подготовка на проектното предложение</w:t>
            </w:r>
            <w:r w:rsidR="00075138" w:rsidRPr="001C3966" w:rsidDel="00075138">
              <w:rPr>
                <w:color w:val="000000"/>
                <w:sz w:val="16"/>
                <w:szCs w:val="16"/>
              </w:rPr>
              <w:t xml:space="preserve"> </w:t>
            </w:r>
            <w:r w:rsidR="00075138" w:rsidRPr="001C3966">
              <w:rPr>
                <w:color w:val="000000"/>
                <w:sz w:val="16"/>
                <w:szCs w:val="16"/>
              </w:rPr>
              <w:t xml:space="preserve"> </w:t>
            </w:r>
            <w:r w:rsidRPr="001C3966">
              <w:rPr>
                <w:color w:val="000000"/>
                <w:sz w:val="16"/>
                <w:szCs w:val="16"/>
              </w:rPr>
              <w:t xml:space="preserve">- </w:t>
            </w:r>
            <w:r w:rsidR="004B7199">
              <w:rPr>
                <w:color w:val="000000"/>
                <w:sz w:val="16"/>
                <w:szCs w:val="16"/>
              </w:rPr>
              <w:t>Р</w:t>
            </w:r>
            <w:r w:rsidRPr="001C3966">
              <w:rPr>
                <w:color w:val="000000"/>
                <w:sz w:val="16"/>
                <w:szCs w:val="16"/>
              </w:rPr>
              <w:t>азработване на документации за възлагане на обществени поръчки и др.</w:t>
            </w:r>
          </w:p>
          <w:p w14:paraId="1256B8B1" w14:textId="77777777" w:rsidR="006716B3" w:rsidRPr="001C3966" w:rsidRDefault="008F1005" w:rsidP="00674A90">
            <w:pPr>
              <w:tabs>
                <w:tab w:val="left" w:pos="183"/>
              </w:tabs>
              <w:spacing w:before="40"/>
              <w:rPr>
                <w:color w:val="000000"/>
                <w:sz w:val="16"/>
                <w:szCs w:val="16"/>
              </w:rPr>
            </w:pPr>
            <w:r w:rsidRPr="001C3966">
              <w:rPr>
                <w:color w:val="000000"/>
                <w:sz w:val="16"/>
                <w:szCs w:val="16"/>
              </w:rPr>
              <w:t xml:space="preserve">- </w:t>
            </w:r>
            <w:r w:rsidR="006716B3" w:rsidRPr="001C3966">
              <w:rPr>
                <w:color w:val="000000"/>
                <w:sz w:val="16"/>
                <w:szCs w:val="16"/>
              </w:rPr>
              <w:t>Демонстриране и въвеждане на лесовъдски практики за устойчиво стопанисване на горите от местообитанието, за поддържане на състава на насажденията</w:t>
            </w:r>
            <w:r w:rsidR="000755D0" w:rsidRPr="001C3966">
              <w:rPr>
                <w:color w:val="000000"/>
                <w:sz w:val="16"/>
                <w:szCs w:val="16"/>
              </w:rPr>
              <w:t>;</w:t>
            </w:r>
          </w:p>
          <w:p w14:paraId="23F8142D" w14:textId="77777777" w:rsidR="000755D0" w:rsidRPr="001C3966" w:rsidRDefault="000755D0" w:rsidP="00674A90">
            <w:pPr>
              <w:tabs>
                <w:tab w:val="left" w:pos="183"/>
              </w:tabs>
              <w:spacing w:before="40"/>
              <w:rPr>
                <w:color w:val="000000"/>
                <w:sz w:val="16"/>
                <w:szCs w:val="16"/>
              </w:rPr>
            </w:pPr>
            <w:r w:rsidRPr="001C3966">
              <w:rPr>
                <w:color w:val="000000"/>
                <w:sz w:val="16"/>
                <w:szCs w:val="16"/>
              </w:rPr>
              <w:t>- Обучения;</w:t>
            </w:r>
          </w:p>
          <w:p w14:paraId="7F2ACCD3" w14:textId="77777777" w:rsidR="008F1005" w:rsidRPr="001C3966" w:rsidRDefault="008F1005" w:rsidP="00674A90">
            <w:pPr>
              <w:numPr>
                <w:ilvl w:val="0"/>
                <w:numId w:val="5"/>
              </w:numPr>
              <w:tabs>
                <w:tab w:val="left" w:pos="169"/>
              </w:tabs>
              <w:spacing w:before="40"/>
              <w:ind w:left="27" w:firstLine="0"/>
              <w:rPr>
                <w:color w:val="000000"/>
                <w:sz w:val="16"/>
                <w:szCs w:val="16"/>
              </w:rPr>
            </w:pPr>
            <w:r w:rsidRPr="001C3966">
              <w:rPr>
                <w:color w:val="000000"/>
                <w:sz w:val="16"/>
                <w:szCs w:val="16"/>
              </w:rPr>
              <w:t xml:space="preserve">Прилагане на лесовъдски практики (вкл. отгледни мероприятия) за поддържане на състава на насажденията </w:t>
            </w:r>
          </w:p>
          <w:p w14:paraId="2800A99F" w14:textId="77777777" w:rsidR="008F1005" w:rsidRPr="001C3966" w:rsidRDefault="008F1005" w:rsidP="00674A90">
            <w:pPr>
              <w:numPr>
                <w:ilvl w:val="0"/>
                <w:numId w:val="5"/>
              </w:numPr>
              <w:tabs>
                <w:tab w:val="left" w:pos="169"/>
              </w:tabs>
              <w:spacing w:before="40"/>
              <w:ind w:left="27" w:firstLine="0"/>
              <w:rPr>
                <w:color w:val="000000"/>
                <w:sz w:val="16"/>
                <w:szCs w:val="16"/>
              </w:rPr>
            </w:pPr>
            <w:r w:rsidRPr="001C3966">
              <w:rPr>
                <w:color w:val="000000"/>
                <w:sz w:val="16"/>
                <w:szCs w:val="16"/>
              </w:rPr>
              <w:t>Научни проучвания върху структурата на горите за устойчивостта им към големи природни нарушения и за възстановителния им потенциал</w:t>
            </w:r>
          </w:p>
          <w:p w14:paraId="3C78130D" w14:textId="77777777" w:rsidR="008F1005" w:rsidRPr="001C3966" w:rsidRDefault="008F1005" w:rsidP="00674A90">
            <w:pPr>
              <w:numPr>
                <w:ilvl w:val="0"/>
                <w:numId w:val="5"/>
              </w:numPr>
              <w:tabs>
                <w:tab w:val="left" w:pos="169"/>
              </w:tabs>
              <w:spacing w:before="40"/>
              <w:ind w:left="27" w:firstLine="0"/>
              <w:rPr>
                <w:color w:val="000000"/>
                <w:sz w:val="16"/>
                <w:szCs w:val="16"/>
              </w:rPr>
            </w:pPr>
            <w:r w:rsidRPr="001C3966">
              <w:rPr>
                <w:color w:val="000000"/>
                <w:sz w:val="16"/>
                <w:szCs w:val="16"/>
              </w:rPr>
              <w:t>Демонстриране и въвеждане на лесовъдски практики, насочени към поддържане на структури, устойчиви към големи природни нарушения</w:t>
            </w:r>
          </w:p>
          <w:p w14:paraId="657FAED7" w14:textId="77777777" w:rsidR="008F1005" w:rsidRPr="001C3966" w:rsidRDefault="008F1005" w:rsidP="00674A90">
            <w:pPr>
              <w:numPr>
                <w:ilvl w:val="0"/>
                <w:numId w:val="5"/>
              </w:numPr>
              <w:tabs>
                <w:tab w:val="left" w:pos="169"/>
              </w:tabs>
              <w:spacing w:before="40"/>
              <w:ind w:left="27" w:firstLine="0"/>
              <w:rPr>
                <w:color w:val="000000"/>
                <w:sz w:val="16"/>
                <w:szCs w:val="16"/>
              </w:rPr>
            </w:pPr>
            <w:r w:rsidRPr="001C3966">
              <w:rPr>
                <w:color w:val="000000"/>
                <w:sz w:val="16"/>
                <w:szCs w:val="16"/>
              </w:rPr>
              <w:t>Демонстриране и въвеждане на лесовъдски практики за трансформация на издънковите гори в семенни</w:t>
            </w:r>
          </w:p>
          <w:p w14:paraId="6E635521" w14:textId="77777777" w:rsidR="006716B3" w:rsidRPr="001C3966" w:rsidRDefault="008F1005" w:rsidP="00674A90">
            <w:pPr>
              <w:numPr>
                <w:ilvl w:val="0"/>
                <w:numId w:val="5"/>
              </w:numPr>
              <w:tabs>
                <w:tab w:val="left" w:pos="183"/>
              </w:tabs>
              <w:spacing w:before="40"/>
              <w:ind w:left="27" w:firstLine="0"/>
              <w:rPr>
                <w:color w:val="000000"/>
                <w:sz w:val="16"/>
                <w:szCs w:val="16"/>
              </w:rPr>
            </w:pPr>
            <w:r w:rsidRPr="001C3966">
              <w:rPr>
                <w:color w:val="000000"/>
                <w:sz w:val="16"/>
                <w:szCs w:val="16"/>
              </w:rPr>
              <w:t xml:space="preserve">Прилагане на лесовъдски практики </w:t>
            </w:r>
            <w:r w:rsidRPr="001C3966">
              <w:rPr>
                <w:color w:val="000000"/>
                <w:sz w:val="16"/>
                <w:szCs w:val="16"/>
              </w:rPr>
              <w:lastRenderedPageBreak/>
              <w:t>(вкл. отгледни мероприятия) за трансформация на издънковите гори в семенни и за подобряване на състава</w:t>
            </w:r>
            <w:r w:rsidR="001C3966">
              <w:rPr>
                <w:color w:val="000000"/>
                <w:sz w:val="16"/>
                <w:szCs w:val="16"/>
              </w:rPr>
              <w:t>;</w:t>
            </w:r>
          </w:p>
          <w:p w14:paraId="73C5C9D2" w14:textId="77777777" w:rsidR="000E0264" w:rsidRPr="001C3966" w:rsidRDefault="000E0264" w:rsidP="00674A90">
            <w:pPr>
              <w:tabs>
                <w:tab w:val="left" w:pos="183"/>
              </w:tabs>
              <w:spacing w:before="40"/>
              <w:rPr>
                <w:color w:val="000000"/>
                <w:sz w:val="16"/>
                <w:szCs w:val="16"/>
              </w:rPr>
            </w:pPr>
            <w:r w:rsidRPr="001C3966">
              <w:rPr>
                <w:color w:val="000000"/>
                <w:sz w:val="16"/>
                <w:szCs w:val="16"/>
              </w:rPr>
              <w:t>- Организация и управление на проекта</w:t>
            </w:r>
          </w:p>
          <w:p w14:paraId="05DC80CB" w14:textId="77777777" w:rsidR="000E0264" w:rsidRPr="001C3966" w:rsidRDefault="000E0264" w:rsidP="00674A90">
            <w:pPr>
              <w:spacing w:before="40"/>
              <w:rPr>
                <w:color w:val="000000"/>
                <w:sz w:val="16"/>
                <w:szCs w:val="16"/>
              </w:rPr>
            </w:pPr>
            <w:r w:rsidRPr="001C3966">
              <w:rPr>
                <w:sz w:val="16"/>
                <w:szCs w:val="16"/>
              </w:rPr>
              <w:t>- Комуникация и видимост.</w:t>
            </w:r>
          </w:p>
        </w:tc>
        <w:tc>
          <w:tcPr>
            <w:tcW w:w="364" w:type="pct"/>
            <w:shd w:val="clear" w:color="auto" w:fill="auto"/>
            <w:vAlign w:val="center"/>
          </w:tcPr>
          <w:p w14:paraId="774596D4" w14:textId="77777777" w:rsidR="000E0264" w:rsidRPr="001C3966" w:rsidRDefault="000E0264" w:rsidP="00674A90">
            <w:pPr>
              <w:spacing w:before="40"/>
              <w:rPr>
                <w:sz w:val="16"/>
                <w:szCs w:val="16"/>
              </w:rPr>
            </w:pPr>
            <w:r w:rsidRPr="001C3966">
              <w:rPr>
                <w:sz w:val="16"/>
                <w:szCs w:val="16"/>
              </w:rPr>
              <w:lastRenderedPageBreak/>
              <w:t>- Разходи за материални активи;</w:t>
            </w:r>
          </w:p>
          <w:p w14:paraId="43B82DDD" w14:textId="77777777" w:rsidR="000E0264" w:rsidRPr="001C3966" w:rsidRDefault="000E0264" w:rsidP="00674A90">
            <w:pPr>
              <w:spacing w:before="40"/>
              <w:rPr>
                <w:sz w:val="16"/>
                <w:szCs w:val="16"/>
              </w:rPr>
            </w:pPr>
            <w:r w:rsidRPr="001C3966">
              <w:rPr>
                <w:sz w:val="16"/>
                <w:szCs w:val="16"/>
              </w:rPr>
              <w:t>- Разходи за услуги;</w:t>
            </w:r>
          </w:p>
          <w:p w14:paraId="0BC45207" w14:textId="77777777" w:rsidR="000E0264" w:rsidRPr="001C3966" w:rsidRDefault="000E0264" w:rsidP="00674A90">
            <w:pPr>
              <w:spacing w:before="40"/>
              <w:rPr>
                <w:sz w:val="16"/>
                <w:szCs w:val="16"/>
              </w:rPr>
            </w:pPr>
            <w:r w:rsidRPr="001C3966">
              <w:rPr>
                <w:sz w:val="16"/>
                <w:szCs w:val="16"/>
              </w:rPr>
              <w:t>- Разходи за персонал;</w:t>
            </w:r>
          </w:p>
          <w:p w14:paraId="058B88C0" w14:textId="77777777" w:rsidR="000E0264" w:rsidRPr="001C3966" w:rsidRDefault="000E0264" w:rsidP="00674A90">
            <w:pPr>
              <w:spacing w:before="40"/>
              <w:rPr>
                <w:sz w:val="16"/>
                <w:szCs w:val="16"/>
              </w:rPr>
            </w:pPr>
            <w:r w:rsidRPr="001C3966">
              <w:rPr>
                <w:sz w:val="16"/>
                <w:szCs w:val="16"/>
              </w:rPr>
              <w:t>- Разходи за такси;</w:t>
            </w:r>
          </w:p>
          <w:p w14:paraId="5509D5B0" w14:textId="77777777" w:rsidR="000E0264" w:rsidRPr="001C3966" w:rsidRDefault="000E0264" w:rsidP="00674A90">
            <w:pPr>
              <w:spacing w:before="40"/>
              <w:rPr>
                <w:sz w:val="16"/>
                <w:szCs w:val="16"/>
              </w:rPr>
            </w:pPr>
            <w:r w:rsidRPr="001C3966">
              <w:rPr>
                <w:sz w:val="16"/>
                <w:szCs w:val="16"/>
              </w:rPr>
              <w:t>- Разходи за материали и консумативи</w:t>
            </w:r>
          </w:p>
          <w:p w14:paraId="755793A8" w14:textId="77777777" w:rsidR="000E0264" w:rsidRPr="001C3966" w:rsidRDefault="000E0264" w:rsidP="00674A90">
            <w:pPr>
              <w:spacing w:before="40"/>
              <w:rPr>
                <w:sz w:val="16"/>
                <w:szCs w:val="16"/>
              </w:rPr>
            </w:pPr>
            <w:r w:rsidRPr="001C3966">
              <w:rPr>
                <w:sz w:val="16"/>
                <w:szCs w:val="16"/>
              </w:rPr>
              <w:t>- Разходи за провеждане и участие в мероприятия</w:t>
            </w:r>
          </w:p>
          <w:p w14:paraId="3BC88240" w14:textId="77777777" w:rsidR="000E0264" w:rsidRPr="001C3966" w:rsidRDefault="000E0264" w:rsidP="00674A90">
            <w:pPr>
              <w:spacing w:before="40"/>
              <w:rPr>
                <w:sz w:val="16"/>
                <w:szCs w:val="16"/>
              </w:rPr>
            </w:pPr>
            <w:r w:rsidRPr="001C3966">
              <w:rPr>
                <w:sz w:val="16"/>
                <w:szCs w:val="16"/>
              </w:rPr>
              <w:t>- Непреки разходи – в т.ч. разходи за организация и управление, разходи за комуникация</w:t>
            </w:r>
            <w:r w:rsidR="00473374">
              <w:rPr>
                <w:sz w:val="16"/>
                <w:szCs w:val="16"/>
              </w:rPr>
              <w:t xml:space="preserve"> и видимост</w:t>
            </w:r>
            <w:r w:rsidRPr="001C3966">
              <w:rPr>
                <w:sz w:val="16"/>
                <w:szCs w:val="16"/>
              </w:rPr>
              <w:t xml:space="preserve"> на проекта.</w:t>
            </w:r>
          </w:p>
        </w:tc>
        <w:tc>
          <w:tcPr>
            <w:tcW w:w="226" w:type="pct"/>
            <w:shd w:val="clear" w:color="auto" w:fill="auto"/>
            <w:vAlign w:val="center"/>
          </w:tcPr>
          <w:p w14:paraId="1639B296" w14:textId="77777777" w:rsidR="000E0264" w:rsidRPr="001C3966" w:rsidRDefault="000E0264" w:rsidP="000E0264">
            <w:pPr>
              <w:ind w:left="-80" w:right="-111"/>
              <w:jc w:val="center"/>
              <w:rPr>
                <w:sz w:val="16"/>
                <w:szCs w:val="16"/>
              </w:rPr>
            </w:pPr>
            <w:r w:rsidRPr="001C3966">
              <w:rPr>
                <w:sz w:val="16"/>
                <w:szCs w:val="16"/>
              </w:rPr>
              <w:t>До 100%</w:t>
            </w:r>
          </w:p>
        </w:tc>
        <w:tc>
          <w:tcPr>
            <w:tcW w:w="365" w:type="pct"/>
            <w:shd w:val="clear" w:color="auto" w:fill="auto"/>
            <w:vAlign w:val="center"/>
          </w:tcPr>
          <w:p w14:paraId="3E84D618" w14:textId="77777777" w:rsidR="000E0264" w:rsidRPr="001C3966" w:rsidRDefault="000E0264" w:rsidP="000E0264">
            <w:pPr>
              <w:spacing w:before="120"/>
              <w:jc w:val="center"/>
              <w:rPr>
                <w:sz w:val="16"/>
                <w:szCs w:val="16"/>
              </w:rPr>
            </w:pPr>
            <w:r w:rsidRPr="001C3966">
              <w:rPr>
                <w:sz w:val="16"/>
                <w:szCs w:val="16"/>
              </w:rPr>
              <w:t>Четвърто тримесечие на 2023 г.</w:t>
            </w:r>
          </w:p>
        </w:tc>
        <w:tc>
          <w:tcPr>
            <w:tcW w:w="362" w:type="pct"/>
            <w:shd w:val="clear" w:color="auto" w:fill="auto"/>
            <w:vAlign w:val="center"/>
          </w:tcPr>
          <w:p w14:paraId="09163A01" w14:textId="77777777" w:rsidR="00EE458A" w:rsidRPr="001C3966" w:rsidRDefault="00EE458A" w:rsidP="00260C73">
            <w:pPr>
              <w:spacing w:before="120"/>
              <w:jc w:val="center"/>
              <w:rPr>
                <w:sz w:val="16"/>
                <w:szCs w:val="16"/>
              </w:rPr>
            </w:pPr>
            <w:r w:rsidRPr="00674A90">
              <w:rPr>
                <w:sz w:val="16"/>
                <w:szCs w:val="16"/>
              </w:rPr>
              <w:t>Първо тримесечие на 2024 г.</w:t>
            </w:r>
          </w:p>
        </w:tc>
        <w:tc>
          <w:tcPr>
            <w:tcW w:w="272" w:type="pct"/>
            <w:gridSpan w:val="2"/>
            <w:shd w:val="clear" w:color="auto" w:fill="auto"/>
            <w:vAlign w:val="center"/>
          </w:tcPr>
          <w:p w14:paraId="34BBDF54" w14:textId="77777777" w:rsidR="000E0264" w:rsidRPr="001C3966" w:rsidRDefault="000E0264" w:rsidP="000E0264">
            <w:pPr>
              <w:spacing w:before="120"/>
              <w:jc w:val="center"/>
              <w:rPr>
                <w:sz w:val="16"/>
                <w:szCs w:val="16"/>
              </w:rPr>
            </w:pPr>
            <w:r w:rsidRPr="001C3966">
              <w:rPr>
                <w:sz w:val="16"/>
                <w:szCs w:val="16"/>
              </w:rPr>
              <w:t>Предстои да бъде уточнено в процеса на съгласуване с МФ по реда на Наредба № 4 от 22.07.</w:t>
            </w:r>
            <w:r w:rsidR="00674A90">
              <w:rPr>
                <w:sz w:val="16"/>
                <w:szCs w:val="16"/>
              </w:rPr>
              <w:t xml:space="preserve"> </w:t>
            </w:r>
            <w:r w:rsidRPr="001C3966">
              <w:rPr>
                <w:sz w:val="16"/>
                <w:szCs w:val="16"/>
              </w:rPr>
              <w:t>2016 г.</w:t>
            </w:r>
          </w:p>
        </w:tc>
        <w:tc>
          <w:tcPr>
            <w:tcW w:w="229" w:type="pct"/>
            <w:gridSpan w:val="2"/>
            <w:shd w:val="clear" w:color="auto" w:fill="auto"/>
            <w:vAlign w:val="center"/>
          </w:tcPr>
          <w:p w14:paraId="26735E60" w14:textId="77777777" w:rsidR="000E0264" w:rsidRPr="001C3966" w:rsidRDefault="000E0264" w:rsidP="000E0264">
            <w:pPr>
              <w:spacing w:before="120"/>
              <w:jc w:val="center"/>
              <w:rPr>
                <w:sz w:val="16"/>
                <w:szCs w:val="16"/>
              </w:rPr>
            </w:pPr>
            <w:r w:rsidRPr="001C3966">
              <w:rPr>
                <w:sz w:val="16"/>
                <w:szCs w:val="16"/>
              </w:rPr>
              <w:t>Предстои да бъде уточнено в процеса на съгласуване с МФ по реда на Наредба № 4 от 22.07.</w:t>
            </w:r>
            <w:r w:rsidR="00674A90">
              <w:rPr>
                <w:sz w:val="16"/>
                <w:szCs w:val="16"/>
              </w:rPr>
              <w:t xml:space="preserve"> </w:t>
            </w:r>
            <w:r w:rsidRPr="001C3966">
              <w:rPr>
                <w:sz w:val="16"/>
                <w:szCs w:val="16"/>
              </w:rPr>
              <w:t>2016 г.</w:t>
            </w:r>
          </w:p>
        </w:tc>
        <w:tc>
          <w:tcPr>
            <w:tcW w:w="227" w:type="pct"/>
            <w:gridSpan w:val="2"/>
            <w:shd w:val="clear" w:color="auto" w:fill="auto"/>
            <w:vAlign w:val="center"/>
          </w:tcPr>
          <w:p w14:paraId="32F85FF1" w14:textId="77777777" w:rsidR="000E0264" w:rsidRPr="001C3966" w:rsidRDefault="000E0264" w:rsidP="000E0264">
            <w:pPr>
              <w:spacing w:before="120"/>
              <w:jc w:val="center"/>
              <w:rPr>
                <w:sz w:val="16"/>
                <w:szCs w:val="16"/>
              </w:rPr>
            </w:pPr>
            <w:r w:rsidRPr="001C3966">
              <w:rPr>
                <w:sz w:val="16"/>
                <w:szCs w:val="16"/>
              </w:rPr>
              <w:t>НП</w:t>
            </w:r>
          </w:p>
        </w:tc>
        <w:tc>
          <w:tcPr>
            <w:tcW w:w="329" w:type="pct"/>
            <w:gridSpan w:val="2"/>
            <w:tcBorders>
              <w:top w:val="single" w:sz="4" w:space="0" w:color="auto"/>
              <w:left w:val="single" w:sz="4" w:space="0" w:color="auto"/>
              <w:bottom w:val="single" w:sz="4" w:space="0" w:color="auto"/>
              <w:right w:val="single" w:sz="4" w:space="0" w:color="auto"/>
            </w:tcBorders>
            <w:vAlign w:val="center"/>
          </w:tcPr>
          <w:p w14:paraId="7D857CEF" w14:textId="77777777" w:rsidR="000E0264" w:rsidRPr="001C3966" w:rsidRDefault="00C75449" w:rsidP="000E0264">
            <w:pPr>
              <w:spacing w:before="120"/>
              <w:jc w:val="center"/>
              <w:rPr>
                <w:color w:val="000000"/>
                <w:sz w:val="16"/>
                <w:szCs w:val="16"/>
              </w:rPr>
            </w:pPr>
            <w:r w:rsidRPr="001C3966">
              <w:rPr>
                <w:color w:val="000000"/>
                <w:sz w:val="16"/>
                <w:szCs w:val="16"/>
              </w:rPr>
              <w:t>Ще бъде уточнено на етапа на обявяване на процедура</w:t>
            </w:r>
            <w:r w:rsidR="00674A90">
              <w:rPr>
                <w:color w:val="000000"/>
                <w:sz w:val="16"/>
                <w:szCs w:val="16"/>
              </w:rPr>
              <w:t>-</w:t>
            </w:r>
            <w:r w:rsidRPr="001C3966">
              <w:rPr>
                <w:color w:val="000000"/>
                <w:sz w:val="16"/>
                <w:szCs w:val="16"/>
              </w:rPr>
              <w:t>та</w:t>
            </w:r>
          </w:p>
        </w:tc>
      </w:tr>
      <w:tr w:rsidR="000E0264" w:rsidRPr="001C3966" w14:paraId="7D6E7132" w14:textId="77777777" w:rsidTr="00D02D6F">
        <w:tc>
          <w:tcPr>
            <w:tcW w:w="80" w:type="pct"/>
            <w:shd w:val="clear" w:color="auto" w:fill="auto"/>
            <w:vAlign w:val="center"/>
          </w:tcPr>
          <w:p w14:paraId="58F389AC" w14:textId="6E183F2C" w:rsidR="000E0264" w:rsidRPr="00F91487" w:rsidRDefault="00ED2CD8" w:rsidP="000E0264">
            <w:pPr>
              <w:jc w:val="center"/>
              <w:rPr>
                <w:sz w:val="18"/>
                <w:szCs w:val="18"/>
                <w:lang w:val="en-US"/>
              </w:rPr>
            </w:pPr>
            <w:r>
              <w:rPr>
                <w:sz w:val="18"/>
                <w:szCs w:val="18"/>
                <w:lang w:val="en-US"/>
              </w:rPr>
              <w:t>6</w:t>
            </w:r>
          </w:p>
        </w:tc>
        <w:tc>
          <w:tcPr>
            <w:tcW w:w="364" w:type="pct"/>
            <w:gridSpan w:val="2"/>
            <w:shd w:val="clear" w:color="auto" w:fill="auto"/>
            <w:vAlign w:val="center"/>
          </w:tcPr>
          <w:p w14:paraId="11F56673" w14:textId="27FB6370" w:rsidR="000E0264" w:rsidRPr="001C3966" w:rsidRDefault="007048C2" w:rsidP="000E0264">
            <w:pPr>
              <w:spacing w:before="120"/>
              <w:rPr>
                <w:sz w:val="16"/>
                <w:szCs w:val="16"/>
              </w:rPr>
            </w:pPr>
            <w:r w:rsidRPr="001C3966">
              <w:rPr>
                <w:sz w:val="16"/>
                <w:szCs w:val="16"/>
              </w:rPr>
              <w:t>Изпълнение на м</w:t>
            </w:r>
            <w:r w:rsidR="00745DC5">
              <w:rPr>
                <w:sz w:val="16"/>
                <w:szCs w:val="16"/>
              </w:rPr>
              <w:t>ярка</w:t>
            </w:r>
            <w:r w:rsidRPr="001C3966">
              <w:rPr>
                <w:sz w:val="16"/>
                <w:szCs w:val="16"/>
              </w:rPr>
              <w:t xml:space="preserve"> 36 от </w:t>
            </w:r>
            <w:r w:rsidR="00745DC5">
              <w:t xml:space="preserve"> </w:t>
            </w:r>
            <w:r w:rsidR="00745DC5" w:rsidRPr="00745DC5">
              <w:rPr>
                <w:sz w:val="16"/>
                <w:szCs w:val="16"/>
              </w:rPr>
              <w:t>Национална</w:t>
            </w:r>
            <w:r w:rsidR="00C36F9D">
              <w:rPr>
                <w:sz w:val="16"/>
                <w:szCs w:val="16"/>
              </w:rPr>
              <w:t>-</w:t>
            </w:r>
            <w:r w:rsidR="00745DC5" w:rsidRPr="00745DC5">
              <w:rPr>
                <w:sz w:val="16"/>
                <w:szCs w:val="16"/>
              </w:rPr>
              <w:t>та рамка за приоритетни действия за НАТУРА 2000</w:t>
            </w:r>
          </w:p>
        </w:tc>
        <w:tc>
          <w:tcPr>
            <w:tcW w:w="409" w:type="pct"/>
            <w:shd w:val="clear" w:color="auto" w:fill="auto"/>
            <w:vAlign w:val="center"/>
          </w:tcPr>
          <w:p w14:paraId="0E6810E3" w14:textId="77777777" w:rsidR="000E0264" w:rsidRPr="001C3966" w:rsidRDefault="000E0264" w:rsidP="000E0264">
            <w:pPr>
              <w:spacing w:before="120"/>
              <w:rPr>
                <w:sz w:val="16"/>
                <w:szCs w:val="16"/>
              </w:rPr>
            </w:pPr>
            <w:r w:rsidRPr="001C3966">
              <w:rPr>
                <w:sz w:val="16"/>
                <w:szCs w:val="16"/>
              </w:rPr>
              <w:t xml:space="preserve">Опазване и подобряване на природозащитното състояние на приоритетното местообитание 62C0* „Понто-сарматски степи“ чрез изпълнение на мярка 36 от </w:t>
            </w:r>
            <w:r w:rsidR="00390E5C">
              <w:t xml:space="preserve"> </w:t>
            </w:r>
            <w:r w:rsidR="00390E5C" w:rsidRPr="00390E5C">
              <w:rPr>
                <w:sz w:val="16"/>
                <w:szCs w:val="16"/>
              </w:rPr>
              <w:t>Националната рамка за приоритетни действия за НАТУРА 2000</w:t>
            </w:r>
            <w:r w:rsidR="00037B2A">
              <w:rPr>
                <w:sz w:val="16"/>
                <w:szCs w:val="16"/>
              </w:rPr>
              <w:t>.</w:t>
            </w:r>
          </w:p>
        </w:tc>
        <w:tc>
          <w:tcPr>
            <w:tcW w:w="272" w:type="pct"/>
            <w:shd w:val="clear" w:color="auto" w:fill="auto"/>
            <w:vAlign w:val="center"/>
          </w:tcPr>
          <w:p w14:paraId="495C9667" w14:textId="77777777" w:rsidR="000E0264" w:rsidRPr="001C3966" w:rsidRDefault="000E0264" w:rsidP="00A1187C">
            <w:pPr>
              <w:spacing w:before="120"/>
              <w:rPr>
                <w:color w:val="000000"/>
                <w:sz w:val="16"/>
                <w:szCs w:val="16"/>
              </w:rPr>
            </w:pPr>
            <w:r w:rsidRPr="001C3966">
              <w:rPr>
                <w:color w:val="000000"/>
                <w:sz w:val="16"/>
                <w:szCs w:val="16"/>
              </w:rPr>
              <w:t>Процедура чрез директно предоставяне на безвъзмездна финансова помощ</w:t>
            </w:r>
          </w:p>
        </w:tc>
        <w:tc>
          <w:tcPr>
            <w:tcW w:w="181" w:type="pct"/>
            <w:shd w:val="clear" w:color="auto" w:fill="auto"/>
            <w:vAlign w:val="center"/>
          </w:tcPr>
          <w:p w14:paraId="0002C144" w14:textId="77777777" w:rsidR="000E0264" w:rsidRPr="001C3966" w:rsidRDefault="00E44279" w:rsidP="000E0264">
            <w:pPr>
              <w:spacing w:before="120"/>
              <w:jc w:val="center"/>
              <w:rPr>
                <w:color w:val="000000"/>
                <w:sz w:val="16"/>
                <w:szCs w:val="16"/>
              </w:rPr>
            </w:pPr>
            <w:r>
              <w:rPr>
                <w:color w:val="000000"/>
                <w:sz w:val="16"/>
                <w:szCs w:val="16"/>
              </w:rPr>
              <w:t>Н</w:t>
            </w:r>
            <w:r w:rsidR="000E0264" w:rsidRPr="001C3966">
              <w:rPr>
                <w:color w:val="000000"/>
                <w:sz w:val="16"/>
                <w:szCs w:val="16"/>
              </w:rPr>
              <w:t>е</w:t>
            </w:r>
          </w:p>
        </w:tc>
        <w:tc>
          <w:tcPr>
            <w:tcW w:w="272" w:type="pct"/>
            <w:shd w:val="clear" w:color="auto" w:fill="auto"/>
            <w:vAlign w:val="center"/>
          </w:tcPr>
          <w:p w14:paraId="04BD0B00" w14:textId="77777777" w:rsidR="000E0264" w:rsidRPr="001C3966" w:rsidRDefault="000E0264" w:rsidP="000E0264">
            <w:pPr>
              <w:spacing w:before="120"/>
              <w:rPr>
                <w:color w:val="000000"/>
                <w:sz w:val="16"/>
                <w:szCs w:val="16"/>
              </w:rPr>
            </w:pPr>
            <w:r w:rsidRPr="003C1CA5">
              <w:rPr>
                <w:color w:val="000000"/>
                <w:sz w:val="16"/>
                <w:szCs w:val="16"/>
              </w:rPr>
              <w:t>19 949</w:t>
            </w:r>
            <w:r w:rsidR="00E64A7B" w:rsidRPr="003C1CA5">
              <w:rPr>
                <w:color w:val="000000"/>
                <w:sz w:val="16"/>
                <w:szCs w:val="16"/>
              </w:rPr>
              <w:t> </w:t>
            </w:r>
            <w:r w:rsidRPr="003C1CA5">
              <w:rPr>
                <w:color w:val="000000"/>
                <w:sz w:val="16"/>
                <w:szCs w:val="16"/>
              </w:rPr>
              <w:t>466</w:t>
            </w:r>
            <w:r w:rsidR="00E64A7B" w:rsidRPr="003C1CA5">
              <w:rPr>
                <w:color w:val="000000"/>
                <w:sz w:val="16"/>
                <w:szCs w:val="16"/>
              </w:rPr>
              <w:t>,00</w:t>
            </w:r>
            <w:r w:rsidRPr="003C1CA5">
              <w:rPr>
                <w:color w:val="000000"/>
                <w:sz w:val="16"/>
                <w:szCs w:val="16"/>
              </w:rPr>
              <w:t xml:space="preserve"> </w:t>
            </w:r>
            <w:r w:rsidRPr="003C1CA5">
              <w:rPr>
                <w:sz w:val="16"/>
                <w:szCs w:val="16"/>
              </w:rPr>
              <w:t xml:space="preserve"> лв.</w:t>
            </w:r>
          </w:p>
        </w:tc>
        <w:tc>
          <w:tcPr>
            <w:tcW w:w="411" w:type="pct"/>
            <w:shd w:val="clear" w:color="auto" w:fill="auto"/>
            <w:vAlign w:val="center"/>
          </w:tcPr>
          <w:p w14:paraId="635BA271" w14:textId="77777777" w:rsidR="005D4508" w:rsidRDefault="000E0264" w:rsidP="000E0264">
            <w:pPr>
              <w:spacing w:before="120"/>
              <w:rPr>
                <w:color w:val="000000"/>
                <w:sz w:val="16"/>
                <w:szCs w:val="16"/>
              </w:rPr>
            </w:pPr>
            <w:r w:rsidRPr="001C3966">
              <w:rPr>
                <w:color w:val="000000"/>
                <w:sz w:val="16"/>
                <w:szCs w:val="16"/>
              </w:rPr>
              <w:t>РИОСВ</w:t>
            </w:r>
          </w:p>
          <w:p w14:paraId="4D73AD80" w14:textId="77777777" w:rsidR="0048246D" w:rsidRDefault="0048246D" w:rsidP="005D4508">
            <w:pPr>
              <w:spacing w:before="120"/>
              <w:rPr>
                <w:sz w:val="16"/>
                <w:szCs w:val="16"/>
              </w:rPr>
            </w:pPr>
          </w:p>
          <w:p w14:paraId="69D3F02C" w14:textId="77777777" w:rsidR="005D4508" w:rsidRPr="005D4508" w:rsidRDefault="005D4508" w:rsidP="005D4508">
            <w:pPr>
              <w:spacing w:before="120"/>
              <w:rPr>
                <w:sz w:val="16"/>
                <w:szCs w:val="16"/>
              </w:rPr>
            </w:pPr>
            <w:r w:rsidRPr="005D4508">
              <w:rPr>
                <w:sz w:val="16"/>
                <w:szCs w:val="16"/>
              </w:rPr>
              <w:t>Географски район:</w:t>
            </w:r>
          </w:p>
          <w:p w14:paraId="02B1BEAD" w14:textId="77777777" w:rsidR="000E0264" w:rsidRPr="001C3966" w:rsidRDefault="005D4508" w:rsidP="000E0264">
            <w:pPr>
              <w:spacing w:before="120"/>
              <w:rPr>
                <w:color w:val="000000"/>
                <w:sz w:val="16"/>
                <w:szCs w:val="16"/>
              </w:rPr>
            </w:pPr>
            <w:r w:rsidRPr="005D4508">
              <w:rPr>
                <w:color w:val="000000"/>
                <w:sz w:val="16"/>
                <w:szCs w:val="16"/>
              </w:rPr>
              <w:t>Територията на</w:t>
            </w:r>
            <w:r w:rsidRPr="005D4508">
              <w:t xml:space="preserve"> </w:t>
            </w:r>
            <w:r>
              <w:t xml:space="preserve"> </w:t>
            </w:r>
            <w:r w:rsidRPr="005D4508">
              <w:rPr>
                <w:color w:val="000000"/>
                <w:sz w:val="16"/>
                <w:szCs w:val="16"/>
              </w:rPr>
              <w:t xml:space="preserve">Република България, приоритетно в териториалния обхват на РИОСВ-Варна, в </w:t>
            </w:r>
            <w:r w:rsidR="00160C31" w:rsidRPr="005D4508">
              <w:rPr>
                <w:color w:val="000000"/>
                <w:sz w:val="16"/>
                <w:szCs w:val="16"/>
              </w:rPr>
              <w:t>защитена</w:t>
            </w:r>
            <w:r w:rsidRPr="005D4508">
              <w:rPr>
                <w:color w:val="000000"/>
                <w:sz w:val="16"/>
                <w:szCs w:val="16"/>
              </w:rPr>
              <w:t xml:space="preserve"> </w:t>
            </w:r>
            <w:r w:rsidR="00160C31" w:rsidRPr="005D4508">
              <w:rPr>
                <w:color w:val="000000"/>
                <w:sz w:val="16"/>
                <w:szCs w:val="16"/>
              </w:rPr>
              <w:t>зона</w:t>
            </w:r>
            <w:r w:rsidRPr="005D4508">
              <w:rPr>
                <w:color w:val="000000"/>
                <w:sz w:val="16"/>
                <w:szCs w:val="16"/>
              </w:rPr>
              <w:t>, BG0000573 Комплекс Калиакра</w:t>
            </w:r>
            <w:r>
              <w:rPr>
                <w:color w:val="000000"/>
                <w:sz w:val="16"/>
                <w:szCs w:val="16"/>
              </w:rPr>
              <w:t>.</w:t>
            </w:r>
          </w:p>
        </w:tc>
        <w:tc>
          <w:tcPr>
            <w:tcW w:w="637" w:type="pct"/>
            <w:shd w:val="clear" w:color="auto" w:fill="auto"/>
            <w:vAlign w:val="center"/>
          </w:tcPr>
          <w:p w14:paraId="77EC9B88" w14:textId="77777777" w:rsidR="004769A1" w:rsidRPr="001C3966" w:rsidRDefault="004769A1" w:rsidP="00DE34E3">
            <w:pPr>
              <w:numPr>
                <w:ilvl w:val="0"/>
                <w:numId w:val="5"/>
              </w:numPr>
              <w:spacing w:before="40"/>
              <w:ind w:left="104" w:hanging="142"/>
              <w:rPr>
                <w:sz w:val="16"/>
                <w:szCs w:val="16"/>
              </w:rPr>
            </w:pPr>
            <w:r w:rsidRPr="001C3966">
              <w:rPr>
                <w:sz w:val="16"/>
                <w:szCs w:val="16"/>
              </w:rPr>
              <w:t>Експертна оценка на значимостта на конкретни имоти</w:t>
            </w:r>
            <w:r w:rsidR="00AC72BC">
              <w:rPr>
                <w:sz w:val="16"/>
                <w:szCs w:val="16"/>
              </w:rPr>
              <w:t>;</w:t>
            </w:r>
            <w:r w:rsidRPr="001C3966">
              <w:rPr>
                <w:sz w:val="16"/>
                <w:szCs w:val="16"/>
              </w:rPr>
              <w:t xml:space="preserve"> </w:t>
            </w:r>
          </w:p>
          <w:p w14:paraId="4B17A273" w14:textId="77777777" w:rsidR="000E0264" w:rsidRPr="001C3966" w:rsidRDefault="000E0264" w:rsidP="00DE34E3">
            <w:pPr>
              <w:numPr>
                <w:ilvl w:val="0"/>
                <w:numId w:val="5"/>
              </w:numPr>
              <w:spacing w:before="40"/>
              <w:ind w:left="104" w:hanging="142"/>
              <w:rPr>
                <w:sz w:val="16"/>
                <w:szCs w:val="16"/>
              </w:rPr>
            </w:pPr>
            <w:r w:rsidRPr="001C3966">
              <w:rPr>
                <w:sz w:val="16"/>
                <w:szCs w:val="16"/>
              </w:rPr>
              <w:t>Закупуване на земи;</w:t>
            </w:r>
          </w:p>
          <w:p w14:paraId="64BFF1DD" w14:textId="77777777" w:rsidR="00B5381E" w:rsidRPr="00B5381E" w:rsidRDefault="000E0264" w:rsidP="00DE34E3">
            <w:pPr>
              <w:numPr>
                <w:ilvl w:val="0"/>
                <w:numId w:val="5"/>
              </w:numPr>
              <w:spacing w:before="40"/>
              <w:ind w:left="104" w:hanging="142"/>
              <w:rPr>
                <w:color w:val="000000"/>
                <w:sz w:val="16"/>
                <w:szCs w:val="16"/>
              </w:rPr>
            </w:pPr>
            <w:r w:rsidRPr="001C3966">
              <w:rPr>
                <w:sz w:val="16"/>
                <w:szCs w:val="16"/>
              </w:rPr>
              <w:t>Съпътстващи дейности;</w:t>
            </w:r>
          </w:p>
          <w:p w14:paraId="0AB3704E" w14:textId="77777777" w:rsidR="007D1410" w:rsidRDefault="00965997" w:rsidP="00DE34E3">
            <w:pPr>
              <w:numPr>
                <w:ilvl w:val="0"/>
                <w:numId w:val="5"/>
              </w:numPr>
              <w:spacing w:before="40"/>
              <w:ind w:left="104" w:hanging="142"/>
              <w:rPr>
                <w:color w:val="000000"/>
                <w:sz w:val="16"/>
                <w:szCs w:val="16"/>
              </w:rPr>
            </w:pPr>
            <w:r w:rsidRPr="001C3966">
              <w:rPr>
                <w:color w:val="000000"/>
                <w:sz w:val="16"/>
                <w:szCs w:val="16"/>
              </w:rPr>
              <w:t>Организация и управление на проекта</w:t>
            </w:r>
            <w:r w:rsidR="00B5381E">
              <w:rPr>
                <w:color w:val="000000"/>
                <w:sz w:val="16"/>
                <w:szCs w:val="16"/>
              </w:rPr>
              <w:t>;</w:t>
            </w:r>
          </w:p>
          <w:p w14:paraId="6D91BEA5" w14:textId="59938072" w:rsidR="000E0264" w:rsidRPr="007D1410" w:rsidRDefault="00965997" w:rsidP="00DE34E3">
            <w:pPr>
              <w:numPr>
                <w:ilvl w:val="0"/>
                <w:numId w:val="5"/>
              </w:numPr>
              <w:spacing w:before="40"/>
              <w:ind w:left="104" w:hanging="142"/>
              <w:rPr>
                <w:color w:val="000000"/>
                <w:sz w:val="16"/>
                <w:szCs w:val="16"/>
              </w:rPr>
            </w:pPr>
            <w:r w:rsidRPr="007D1410">
              <w:rPr>
                <w:sz w:val="16"/>
                <w:szCs w:val="16"/>
              </w:rPr>
              <w:t>Комуникация и видимост</w:t>
            </w:r>
            <w:r w:rsidR="00AC72BC" w:rsidRPr="007D1410">
              <w:rPr>
                <w:sz w:val="16"/>
                <w:szCs w:val="16"/>
              </w:rPr>
              <w:t>.</w:t>
            </w:r>
          </w:p>
        </w:tc>
        <w:tc>
          <w:tcPr>
            <w:tcW w:w="364" w:type="pct"/>
            <w:shd w:val="clear" w:color="auto" w:fill="auto"/>
            <w:vAlign w:val="center"/>
          </w:tcPr>
          <w:p w14:paraId="0B4BBFC6" w14:textId="77777777" w:rsidR="000E0264" w:rsidRPr="001C3966" w:rsidRDefault="000E0264" w:rsidP="00DE34E3">
            <w:pPr>
              <w:spacing w:before="40"/>
              <w:rPr>
                <w:sz w:val="16"/>
                <w:szCs w:val="16"/>
              </w:rPr>
            </w:pPr>
            <w:r w:rsidRPr="001C3966">
              <w:rPr>
                <w:sz w:val="16"/>
                <w:szCs w:val="16"/>
              </w:rPr>
              <w:t>- Разходи за материални активи;</w:t>
            </w:r>
          </w:p>
          <w:p w14:paraId="7408BDE8" w14:textId="77777777" w:rsidR="000E0264" w:rsidRDefault="000E0264" w:rsidP="00DE34E3">
            <w:pPr>
              <w:spacing w:before="40"/>
              <w:rPr>
                <w:sz w:val="16"/>
                <w:szCs w:val="16"/>
              </w:rPr>
            </w:pPr>
            <w:r w:rsidRPr="001C3966">
              <w:rPr>
                <w:sz w:val="16"/>
                <w:szCs w:val="16"/>
              </w:rPr>
              <w:t>- Разходи за услуги;</w:t>
            </w:r>
          </w:p>
          <w:p w14:paraId="0E6A6937" w14:textId="77777777" w:rsidR="00AC72BC" w:rsidRPr="001C3966" w:rsidRDefault="00AC72BC" w:rsidP="00DE34E3">
            <w:pPr>
              <w:spacing w:before="40"/>
              <w:rPr>
                <w:sz w:val="16"/>
                <w:szCs w:val="16"/>
              </w:rPr>
            </w:pPr>
            <w:r>
              <w:rPr>
                <w:sz w:val="16"/>
                <w:szCs w:val="16"/>
              </w:rPr>
              <w:t>- Разходи за персонал;</w:t>
            </w:r>
          </w:p>
          <w:p w14:paraId="2353273E" w14:textId="77777777" w:rsidR="000E0264" w:rsidRPr="001C3966" w:rsidRDefault="000E0264" w:rsidP="00DE34E3">
            <w:pPr>
              <w:spacing w:before="40"/>
              <w:rPr>
                <w:sz w:val="16"/>
                <w:szCs w:val="16"/>
              </w:rPr>
            </w:pPr>
            <w:r w:rsidRPr="001C3966">
              <w:rPr>
                <w:sz w:val="16"/>
                <w:szCs w:val="16"/>
              </w:rPr>
              <w:t>- Разходи за такси;</w:t>
            </w:r>
          </w:p>
          <w:p w14:paraId="48153B35" w14:textId="77777777" w:rsidR="000E0264" w:rsidRPr="001C3966" w:rsidRDefault="000E0264" w:rsidP="00DE34E3">
            <w:pPr>
              <w:spacing w:before="40"/>
              <w:rPr>
                <w:sz w:val="16"/>
                <w:szCs w:val="16"/>
              </w:rPr>
            </w:pPr>
            <w:r w:rsidRPr="001C3966">
              <w:rPr>
                <w:sz w:val="16"/>
                <w:szCs w:val="16"/>
              </w:rPr>
              <w:t>- Разходи за провеждане и участие в мероприятия</w:t>
            </w:r>
          </w:p>
          <w:p w14:paraId="718D373E" w14:textId="77777777" w:rsidR="000E0264" w:rsidRPr="001C3966" w:rsidRDefault="000E0264" w:rsidP="00DE34E3">
            <w:pPr>
              <w:spacing w:before="40"/>
              <w:rPr>
                <w:sz w:val="16"/>
                <w:szCs w:val="16"/>
              </w:rPr>
            </w:pPr>
            <w:r w:rsidRPr="001C3966">
              <w:rPr>
                <w:sz w:val="16"/>
                <w:szCs w:val="16"/>
              </w:rPr>
              <w:t>- Непреки разходи – в т.ч. разходи за организация и управление и разходи за комуникация</w:t>
            </w:r>
            <w:r w:rsidR="00745DC5">
              <w:rPr>
                <w:sz w:val="16"/>
                <w:szCs w:val="16"/>
              </w:rPr>
              <w:t xml:space="preserve"> и видимост</w:t>
            </w:r>
            <w:r w:rsidRPr="001C3966">
              <w:rPr>
                <w:sz w:val="16"/>
                <w:szCs w:val="16"/>
              </w:rPr>
              <w:t xml:space="preserve"> на проекта.</w:t>
            </w:r>
          </w:p>
        </w:tc>
        <w:tc>
          <w:tcPr>
            <w:tcW w:w="226" w:type="pct"/>
            <w:shd w:val="clear" w:color="auto" w:fill="auto"/>
            <w:vAlign w:val="center"/>
          </w:tcPr>
          <w:p w14:paraId="518D414E" w14:textId="77777777" w:rsidR="000E0264" w:rsidRPr="001C3966" w:rsidRDefault="000E0264" w:rsidP="000E0264">
            <w:pPr>
              <w:ind w:left="-80" w:right="-111"/>
              <w:jc w:val="center"/>
              <w:rPr>
                <w:sz w:val="16"/>
                <w:szCs w:val="16"/>
              </w:rPr>
            </w:pPr>
            <w:r w:rsidRPr="001C3966">
              <w:rPr>
                <w:sz w:val="16"/>
                <w:szCs w:val="16"/>
              </w:rPr>
              <w:t>до 100 %</w:t>
            </w:r>
          </w:p>
        </w:tc>
        <w:tc>
          <w:tcPr>
            <w:tcW w:w="365" w:type="pct"/>
            <w:shd w:val="clear" w:color="auto" w:fill="auto"/>
            <w:vAlign w:val="center"/>
          </w:tcPr>
          <w:p w14:paraId="330F29E0" w14:textId="77777777" w:rsidR="000E0264" w:rsidRPr="001C3966" w:rsidRDefault="000E0264" w:rsidP="000E0264">
            <w:pPr>
              <w:spacing w:before="120"/>
              <w:jc w:val="center"/>
              <w:rPr>
                <w:sz w:val="16"/>
                <w:szCs w:val="16"/>
              </w:rPr>
            </w:pPr>
            <w:r w:rsidRPr="001C3966">
              <w:rPr>
                <w:sz w:val="16"/>
                <w:szCs w:val="16"/>
              </w:rPr>
              <w:t>Четвърто тримесечие на 2023 г.</w:t>
            </w:r>
          </w:p>
        </w:tc>
        <w:tc>
          <w:tcPr>
            <w:tcW w:w="362" w:type="pct"/>
            <w:shd w:val="clear" w:color="auto" w:fill="auto"/>
            <w:vAlign w:val="center"/>
          </w:tcPr>
          <w:p w14:paraId="67C6365D" w14:textId="77777777" w:rsidR="00EE458A" w:rsidRPr="001C3966" w:rsidRDefault="00EE458A" w:rsidP="00673BFA">
            <w:pPr>
              <w:spacing w:before="120"/>
              <w:jc w:val="center"/>
              <w:rPr>
                <w:sz w:val="16"/>
                <w:szCs w:val="16"/>
              </w:rPr>
            </w:pPr>
            <w:r w:rsidRPr="00824CDD">
              <w:rPr>
                <w:sz w:val="16"/>
                <w:szCs w:val="16"/>
              </w:rPr>
              <w:t>Първо тримесечие на 2024 г.</w:t>
            </w:r>
          </w:p>
        </w:tc>
        <w:tc>
          <w:tcPr>
            <w:tcW w:w="272" w:type="pct"/>
            <w:gridSpan w:val="2"/>
            <w:shd w:val="clear" w:color="auto" w:fill="auto"/>
            <w:vAlign w:val="center"/>
          </w:tcPr>
          <w:p w14:paraId="3A206C45" w14:textId="77777777" w:rsidR="000E0264" w:rsidRPr="001C3966" w:rsidRDefault="00965997" w:rsidP="000E0264">
            <w:pPr>
              <w:spacing w:before="120"/>
              <w:jc w:val="center"/>
              <w:rPr>
                <w:sz w:val="16"/>
                <w:szCs w:val="16"/>
              </w:rPr>
            </w:pPr>
            <w:r w:rsidRPr="001C3966">
              <w:rPr>
                <w:sz w:val="16"/>
                <w:szCs w:val="16"/>
              </w:rPr>
              <w:t>Не</w:t>
            </w:r>
          </w:p>
        </w:tc>
        <w:tc>
          <w:tcPr>
            <w:tcW w:w="229" w:type="pct"/>
            <w:gridSpan w:val="2"/>
            <w:shd w:val="clear" w:color="auto" w:fill="auto"/>
            <w:vAlign w:val="center"/>
          </w:tcPr>
          <w:p w14:paraId="08E66EC8" w14:textId="77777777" w:rsidR="000E0264" w:rsidRPr="001C3966" w:rsidRDefault="00965997" w:rsidP="000E0264">
            <w:pPr>
              <w:spacing w:before="120"/>
              <w:jc w:val="center"/>
              <w:rPr>
                <w:sz w:val="16"/>
                <w:szCs w:val="16"/>
              </w:rPr>
            </w:pPr>
            <w:r w:rsidRPr="001C3966">
              <w:rPr>
                <w:sz w:val="16"/>
                <w:szCs w:val="16"/>
              </w:rPr>
              <w:t xml:space="preserve">Не </w:t>
            </w:r>
          </w:p>
        </w:tc>
        <w:tc>
          <w:tcPr>
            <w:tcW w:w="227" w:type="pct"/>
            <w:gridSpan w:val="2"/>
            <w:shd w:val="clear" w:color="auto" w:fill="auto"/>
            <w:vAlign w:val="center"/>
          </w:tcPr>
          <w:p w14:paraId="0B34AEB9" w14:textId="77777777" w:rsidR="000E0264" w:rsidRPr="001C3966" w:rsidRDefault="000E0264" w:rsidP="000E0264">
            <w:pPr>
              <w:spacing w:before="120"/>
              <w:jc w:val="center"/>
              <w:rPr>
                <w:sz w:val="16"/>
                <w:szCs w:val="16"/>
              </w:rPr>
            </w:pPr>
            <w:r w:rsidRPr="001C3966">
              <w:rPr>
                <w:sz w:val="16"/>
                <w:szCs w:val="16"/>
              </w:rPr>
              <w:t>НП</w:t>
            </w:r>
          </w:p>
        </w:tc>
        <w:tc>
          <w:tcPr>
            <w:tcW w:w="329" w:type="pct"/>
            <w:gridSpan w:val="2"/>
            <w:tcBorders>
              <w:top w:val="single" w:sz="4" w:space="0" w:color="auto"/>
              <w:left w:val="single" w:sz="4" w:space="0" w:color="auto"/>
              <w:bottom w:val="single" w:sz="4" w:space="0" w:color="auto"/>
              <w:right w:val="single" w:sz="4" w:space="0" w:color="auto"/>
            </w:tcBorders>
            <w:vAlign w:val="center"/>
          </w:tcPr>
          <w:p w14:paraId="7F1FAE4B" w14:textId="77777777" w:rsidR="000E0264" w:rsidRPr="001C3966" w:rsidRDefault="000E0264" w:rsidP="00E64A7B">
            <w:pPr>
              <w:spacing w:before="120"/>
              <w:rPr>
                <w:color w:val="000000"/>
                <w:sz w:val="16"/>
                <w:szCs w:val="16"/>
              </w:rPr>
            </w:pPr>
            <w:r w:rsidRPr="001C3966">
              <w:rPr>
                <w:color w:val="000000"/>
                <w:sz w:val="16"/>
                <w:szCs w:val="16"/>
              </w:rPr>
              <w:t>19 949</w:t>
            </w:r>
            <w:r w:rsidR="00E64A7B" w:rsidRPr="001C3966">
              <w:rPr>
                <w:color w:val="000000"/>
                <w:sz w:val="16"/>
                <w:szCs w:val="16"/>
              </w:rPr>
              <w:t> </w:t>
            </w:r>
            <w:r w:rsidRPr="001C3966">
              <w:rPr>
                <w:color w:val="000000"/>
                <w:sz w:val="16"/>
                <w:szCs w:val="16"/>
              </w:rPr>
              <w:t>466</w:t>
            </w:r>
            <w:r w:rsidR="00E64A7B" w:rsidRPr="001C3966">
              <w:rPr>
                <w:color w:val="000000"/>
                <w:sz w:val="16"/>
                <w:szCs w:val="16"/>
              </w:rPr>
              <w:t>,00</w:t>
            </w:r>
            <w:r w:rsidR="00824CDD">
              <w:rPr>
                <w:color w:val="000000"/>
                <w:sz w:val="16"/>
                <w:szCs w:val="16"/>
              </w:rPr>
              <w:t xml:space="preserve"> лв.</w:t>
            </w:r>
          </w:p>
        </w:tc>
      </w:tr>
      <w:tr w:rsidR="006A7C1D" w:rsidRPr="001C3966" w14:paraId="50B18B30" w14:textId="77777777" w:rsidTr="006A7C1D">
        <w:tc>
          <w:tcPr>
            <w:tcW w:w="80" w:type="pct"/>
            <w:shd w:val="clear" w:color="auto" w:fill="auto"/>
            <w:vAlign w:val="center"/>
          </w:tcPr>
          <w:p w14:paraId="10F99868" w14:textId="333C5C8B" w:rsidR="006A7C1D" w:rsidRPr="004A5967" w:rsidRDefault="00ED2CD8" w:rsidP="006A7C1D">
            <w:pPr>
              <w:jc w:val="center"/>
              <w:rPr>
                <w:sz w:val="18"/>
                <w:szCs w:val="18"/>
                <w:lang w:val="en-US"/>
              </w:rPr>
            </w:pPr>
            <w:r>
              <w:rPr>
                <w:sz w:val="18"/>
                <w:szCs w:val="18"/>
                <w:lang w:val="en-US"/>
              </w:rPr>
              <w:t>7</w:t>
            </w:r>
          </w:p>
        </w:tc>
        <w:tc>
          <w:tcPr>
            <w:tcW w:w="364" w:type="pct"/>
            <w:gridSpan w:val="2"/>
            <w:shd w:val="clear" w:color="auto" w:fill="auto"/>
            <w:vAlign w:val="center"/>
          </w:tcPr>
          <w:p w14:paraId="52589064" w14:textId="722285D1" w:rsidR="006A7C1D" w:rsidRPr="001C3966" w:rsidRDefault="006A7C1D" w:rsidP="006A7C1D">
            <w:pPr>
              <w:spacing w:before="120"/>
              <w:rPr>
                <w:sz w:val="16"/>
                <w:szCs w:val="16"/>
              </w:rPr>
            </w:pPr>
            <w:bookmarkStart w:id="4" w:name="_Hlk133491060"/>
            <w:r w:rsidRPr="004A5967">
              <w:rPr>
                <w:sz w:val="16"/>
                <w:szCs w:val="16"/>
              </w:rPr>
              <w:t>Оптимизиране на инфраструк</w:t>
            </w:r>
            <w:r w:rsidR="00C36F9D">
              <w:rPr>
                <w:sz w:val="16"/>
                <w:szCs w:val="16"/>
              </w:rPr>
              <w:t>-</w:t>
            </w:r>
            <w:r w:rsidRPr="004A5967">
              <w:rPr>
                <w:sz w:val="16"/>
                <w:szCs w:val="16"/>
              </w:rPr>
              <w:t xml:space="preserve">турата от мрежи (с места за наблюдение) за прилагане на схемите за мониторинг </w:t>
            </w:r>
            <w:r w:rsidRPr="004A5967">
              <w:rPr>
                <w:sz w:val="16"/>
                <w:szCs w:val="16"/>
              </w:rPr>
              <w:lastRenderedPageBreak/>
              <w:t>на горски екосистеми в страната</w:t>
            </w:r>
            <w:bookmarkEnd w:id="4"/>
          </w:p>
        </w:tc>
        <w:tc>
          <w:tcPr>
            <w:tcW w:w="409" w:type="pct"/>
            <w:shd w:val="clear" w:color="auto" w:fill="auto"/>
            <w:vAlign w:val="center"/>
          </w:tcPr>
          <w:p w14:paraId="2AA83887" w14:textId="77777777" w:rsidR="006A7C1D" w:rsidRPr="001C3966" w:rsidRDefault="006A7C1D" w:rsidP="006A7C1D">
            <w:pPr>
              <w:spacing w:before="120"/>
              <w:rPr>
                <w:sz w:val="16"/>
                <w:szCs w:val="16"/>
              </w:rPr>
            </w:pPr>
            <w:r w:rsidRPr="004A5967">
              <w:rPr>
                <w:sz w:val="16"/>
                <w:szCs w:val="16"/>
              </w:rPr>
              <w:lastRenderedPageBreak/>
              <w:t xml:space="preserve">Принос за постигане на целите, насочени към съхраняване и  увеличаване функцията на горите за опазване на биологичното разнообразие и </w:t>
            </w:r>
            <w:r w:rsidRPr="004A5967">
              <w:rPr>
                <w:sz w:val="16"/>
                <w:szCs w:val="16"/>
              </w:rPr>
              <w:lastRenderedPageBreak/>
              <w:t>намаляване на тенденциите за изменение на климата чрез увеличаване на площта, качеството и устойчивостта им.</w:t>
            </w:r>
          </w:p>
        </w:tc>
        <w:tc>
          <w:tcPr>
            <w:tcW w:w="272" w:type="pct"/>
            <w:shd w:val="clear" w:color="auto" w:fill="auto"/>
            <w:vAlign w:val="center"/>
          </w:tcPr>
          <w:p w14:paraId="128D519C" w14:textId="77777777" w:rsidR="006A7C1D" w:rsidRPr="001C3966" w:rsidRDefault="006A7C1D" w:rsidP="00A1187C">
            <w:pPr>
              <w:spacing w:before="120"/>
              <w:rPr>
                <w:color w:val="000000"/>
                <w:sz w:val="16"/>
                <w:szCs w:val="16"/>
              </w:rPr>
            </w:pPr>
            <w:r w:rsidRPr="004A5967">
              <w:rPr>
                <w:color w:val="000000"/>
                <w:sz w:val="16"/>
                <w:szCs w:val="16"/>
              </w:rPr>
              <w:lastRenderedPageBreak/>
              <w:t>Процедура чрез директно предоставяне на безвъзмездна финансова помощ</w:t>
            </w:r>
          </w:p>
        </w:tc>
        <w:tc>
          <w:tcPr>
            <w:tcW w:w="181" w:type="pct"/>
            <w:shd w:val="clear" w:color="auto" w:fill="auto"/>
            <w:vAlign w:val="center"/>
          </w:tcPr>
          <w:p w14:paraId="52809AD9" w14:textId="77777777" w:rsidR="006A7C1D" w:rsidRPr="004A5967" w:rsidRDefault="00E44279" w:rsidP="006A7C1D">
            <w:pPr>
              <w:spacing w:before="120"/>
              <w:jc w:val="center"/>
              <w:rPr>
                <w:color w:val="000000"/>
                <w:sz w:val="16"/>
                <w:szCs w:val="16"/>
              </w:rPr>
            </w:pPr>
            <w:r>
              <w:rPr>
                <w:color w:val="000000"/>
                <w:sz w:val="16"/>
                <w:szCs w:val="16"/>
              </w:rPr>
              <w:t>Н</w:t>
            </w:r>
            <w:r w:rsidR="006A7C1D">
              <w:rPr>
                <w:color w:val="000000"/>
                <w:sz w:val="16"/>
                <w:szCs w:val="16"/>
              </w:rPr>
              <w:t>е</w:t>
            </w:r>
          </w:p>
        </w:tc>
        <w:tc>
          <w:tcPr>
            <w:tcW w:w="272" w:type="pct"/>
            <w:shd w:val="clear" w:color="auto" w:fill="auto"/>
            <w:vAlign w:val="center"/>
          </w:tcPr>
          <w:p w14:paraId="2AC1541F" w14:textId="77777777" w:rsidR="006A7C1D" w:rsidRPr="003C1CA5" w:rsidRDefault="004752B5" w:rsidP="006A7C1D">
            <w:pPr>
              <w:spacing w:before="120"/>
              <w:rPr>
                <w:color w:val="000000"/>
                <w:sz w:val="16"/>
                <w:szCs w:val="16"/>
                <w:highlight w:val="yellow"/>
              </w:rPr>
            </w:pPr>
            <w:r w:rsidRPr="009E215B">
              <w:rPr>
                <w:color w:val="000000"/>
                <w:sz w:val="16"/>
                <w:szCs w:val="16"/>
              </w:rPr>
              <w:t>4 700 000</w:t>
            </w:r>
            <w:r w:rsidR="00086FA6" w:rsidRPr="009E215B">
              <w:rPr>
                <w:color w:val="000000"/>
                <w:sz w:val="16"/>
                <w:szCs w:val="16"/>
              </w:rPr>
              <w:t>,00</w:t>
            </w:r>
            <w:r w:rsidR="006A7C1D" w:rsidRPr="009E215B">
              <w:rPr>
                <w:color w:val="000000"/>
                <w:sz w:val="16"/>
                <w:szCs w:val="16"/>
              </w:rPr>
              <w:t xml:space="preserve"> лв.</w:t>
            </w:r>
          </w:p>
        </w:tc>
        <w:tc>
          <w:tcPr>
            <w:tcW w:w="411" w:type="pct"/>
            <w:shd w:val="clear" w:color="auto" w:fill="auto"/>
            <w:vAlign w:val="center"/>
          </w:tcPr>
          <w:p w14:paraId="55C4E235" w14:textId="77777777" w:rsidR="006A7C1D" w:rsidRDefault="006A7C1D" w:rsidP="006A7C1D">
            <w:pPr>
              <w:spacing w:before="120"/>
              <w:rPr>
                <w:color w:val="000000"/>
                <w:sz w:val="16"/>
                <w:szCs w:val="16"/>
              </w:rPr>
            </w:pPr>
            <w:r w:rsidRPr="004A5967">
              <w:rPr>
                <w:color w:val="000000"/>
                <w:sz w:val="16"/>
                <w:szCs w:val="16"/>
              </w:rPr>
              <w:t>Изпълнителна агенция по околна среда</w:t>
            </w:r>
          </w:p>
          <w:p w14:paraId="7D26E6E3" w14:textId="77777777" w:rsidR="00532034" w:rsidRDefault="00532034" w:rsidP="006A7C1D">
            <w:pPr>
              <w:spacing w:before="120"/>
              <w:rPr>
                <w:color w:val="000000"/>
                <w:sz w:val="16"/>
                <w:szCs w:val="16"/>
              </w:rPr>
            </w:pPr>
          </w:p>
          <w:p w14:paraId="58749849" w14:textId="77777777" w:rsidR="00532034" w:rsidRDefault="00532034" w:rsidP="006A7C1D">
            <w:pPr>
              <w:spacing w:before="120"/>
              <w:rPr>
                <w:color w:val="000000"/>
                <w:sz w:val="16"/>
                <w:szCs w:val="16"/>
              </w:rPr>
            </w:pPr>
            <w:r>
              <w:rPr>
                <w:color w:val="000000"/>
                <w:sz w:val="16"/>
                <w:szCs w:val="16"/>
              </w:rPr>
              <w:t>Географски район:</w:t>
            </w:r>
          </w:p>
          <w:p w14:paraId="0C03123F" w14:textId="77777777" w:rsidR="00532034" w:rsidRPr="001C3966" w:rsidRDefault="00532034" w:rsidP="006A7C1D">
            <w:pPr>
              <w:spacing w:before="120"/>
              <w:rPr>
                <w:color w:val="000000"/>
                <w:sz w:val="16"/>
                <w:szCs w:val="16"/>
              </w:rPr>
            </w:pPr>
            <w:r>
              <w:rPr>
                <w:color w:val="000000"/>
                <w:sz w:val="16"/>
                <w:szCs w:val="16"/>
              </w:rPr>
              <w:t>Територията на Република България</w:t>
            </w:r>
          </w:p>
        </w:tc>
        <w:tc>
          <w:tcPr>
            <w:tcW w:w="637" w:type="pct"/>
            <w:shd w:val="clear" w:color="auto" w:fill="auto"/>
            <w:vAlign w:val="center"/>
          </w:tcPr>
          <w:p w14:paraId="6CDFB9AD" w14:textId="77777777" w:rsidR="006A7C1D" w:rsidRPr="004A5967" w:rsidRDefault="006A7C1D" w:rsidP="006A7C1D">
            <w:pPr>
              <w:numPr>
                <w:ilvl w:val="0"/>
                <w:numId w:val="5"/>
              </w:numPr>
              <w:spacing w:before="40"/>
              <w:ind w:left="104" w:hanging="142"/>
              <w:rPr>
                <w:sz w:val="16"/>
                <w:szCs w:val="16"/>
              </w:rPr>
            </w:pPr>
            <w:r w:rsidRPr="004A5967">
              <w:rPr>
                <w:sz w:val="16"/>
                <w:szCs w:val="16"/>
              </w:rPr>
              <w:t xml:space="preserve">Подготовка на проектното предложение </w:t>
            </w:r>
            <w:r w:rsidR="00086FA6">
              <w:rPr>
                <w:sz w:val="16"/>
                <w:szCs w:val="16"/>
              </w:rPr>
              <w:t>–</w:t>
            </w:r>
            <w:r w:rsidRPr="004A5967">
              <w:rPr>
                <w:sz w:val="16"/>
                <w:szCs w:val="16"/>
              </w:rPr>
              <w:t xml:space="preserve"> в т.ч. проучвания, свързани с избора на местата за мониторинг;</w:t>
            </w:r>
          </w:p>
          <w:p w14:paraId="5DE303ED" w14:textId="77777777" w:rsidR="006A7C1D" w:rsidRPr="004A5967" w:rsidRDefault="006A7C1D" w:rsidP="006A7C1D">
            <w:pPr>
              <w:numPr>
                <w:ilvl w:val="0"/>
                <w:numId w:val="5"/>
              </w:numPr>
              <w:spacing w:before="40"/>
              <w:ind w:left="104" w:hanging="142"/>
              <w:rPr>
                <w:sz w:val="16"/>
                <w:szCs w:val="16"/>
              </w:rPr>
            </w:pPr>
            <w:r w:rsidRPr="004A5967">
              <w:rPr>
                <w:sz w:val="16"/>
                <w:szCs w:val="16"/>
              </w:rPr>
              <w:t>Изграждане и въвеждане в експлоатация на места за мониторинг;</w:t>
            </w:r>
          </w:p>
          <w:p w14:paraId="691A9275" w14:textId="77777777" w:rsidR="006A7C1D" w:rsidRPr="004A5967" w:rsidRDefault="006A7C1D" w:rsidP="006A7C1D">
            <w:pPr>
              <w:numPr>
                <w:ilvl w:val="0"/>
                <w:numId w:val="5"/>
              </w:numPr>
              <w:spacing w:before="40"/>
              <w:ind w:left="104" w:hanging="142"/>
              <w:rPr>
                <w:sz w:val="16"/>
                <w:szCs w:val="16"/>
              </w:rPr>
            </w:pPr>
            <w:r w:rsidRPr="004A5967">
              <w:rPr>
                <w:sz w:val="16"/>
                <w:szCs w:val="16"/>
              </w:rPr>
              <w:lastRenderedPageBreak/>
              <w:t xml:space="preserve">Доставка и монтаж на мониторингови станции и инсталации/ апаратура за мониторинг; </w:t>
            </w:r>
          </w:p>
          <w:p w14:paraId="3B7179E8" w14:textId="3B8E2981" w:rsidR="006A7C1D" w:rsidRDefault="006A7C1D" w:rsidP="006A7C1D">
            <w:pPr>
              <w:numPr>
                <w:ilvl w:val="0"/>
                <w:numId w:val="5"/>
              </w:numPr>
              <w:spacing w:before="40"/>
              <w:ind w:left="104" w:hanging="142"/>
              <w:rPr>
                <w:sz w:val="16"/>
                <w:szCs w:val="16"/>
              </w:rPr>
            </w:pPr>
            <w:r w:rsidRPr="004A5967">
              <w:rPr>
                <w:sz w:val="16"/>
                <w:szCs w:val="16"/>
              </w:rPr>
              <w:t>Надграждане на съществуващата база данни и включването ѝ в информационната система към националната автоматизирана система за мониторинг на околната среда;</w:t>
            </w:r>
          </w:p>
          <w:p w14:paraId="57DB022B" w14:textId="5ABF1CDD" w:rsidR="00043CE3" w:rsidRPr="004A5967" w:rsidRDefault="00043CE3" w:rsidP="006A7C1D">
            <w:pPr>
              <w:numPr>
                <w:ilvl w:val="0"/>
                <w:numId w:val="5"/>
              </w:numPr>
              <w:spacing w:before="40"/>
              <w:ind w:left="104" w:hanging="142"/>
              <w:rPr>
                <w:sz w:val="16"/>
                <w:szCs w:val="16"/>
              </w:rPr>
            </w:pPr>
            <w:r>
              <w:rPr>
                <w:rFonts w:eastAsia="Calibri"/>
                <w:bCs/>
                <w:sz w:val="16"/>
                <w:szCs w:val="16"/>
                <w:lang w:eastAsia="en-US"/>
              </w:rPr>
              <w:t>Доставка на хардуер (сървърно и комуникационно оборудване), приложен и системен софтуер</w:t>
            </w:r>
          </w:p>
          <w:p w14:paraId="0B5E863C" w14:textId="77777777" w:rsidR="006A7C1D" w:rsidRPr="004A5967" w:rsidRDefault="006A7C1D" w:rsidP="006A7C1D">
            <w:pPr>
              <w:numPr>
                <w:ilvl w:val="0"/>
                <w:numId w:val="5"/>
              </w:numPr>
              <w:spacing w:before="40"/>
              <w:ind w:left="104" w:hanging="142"/>
              <w:rPr>
                <w:sz w:val="16"/>
                <w:szCs w:val="16"/>
              </w:rPr>
            </w:pPr>
            <w:r w:rsidRPr="004A5967">
              <w:rPr>
                <w:sz w:val="16"/>
                <w:szCs w:val="16"/>
              </w:rPr>
              <w:t>Организация и управление;</w:t>
            </w:r>
          </w:p>
          <w:p w14:paraId="4450742D" w14:textId="77777777" w:rsidR="006A7C1D" w:rsidRPr="004A5967" w:rsidRDefault="009D522C" w:rsidP="006A7C1D">
            <w:pPr>
              <w:numPr>
                <w:ilvl w:val="0"/>
                <w:numId w:val="5"/>
              </w:numPr>
              <w:spacing w:before="40"/>
              <w:ind w:left="104" w:hanging="142"/>
              <w:rPr>
                <w:sz w:val="16"/>
                <w:szCs w:val="16"/>
              </w:rPr>
            </w:pPr>
            <w:r>
              <w:rPr>
                <w:sz w:val="16"/>
                <w:szCs w:val="16"/>
              </w:rPr>
              <w:t xml:space="preserve">Комуникация </w:t>
            </w:r>
            <w:r w:rsidR="006A7C1D" w:rsidRPr="004A5967">
              <w:rPr>
                <w:sz w:val="16"/>
                <w:szCs w:val="16"/>
              </w:rPr>
              <w:t>и видимост.</w:t>
            </w:r>
          </w:p>
        </w:tc>
        <w:tc>
          <w:tcPr>
            <w:tcW w:w="364" w:type="pct"/>
            <w:shd w:val="clear" w:color="auto" w:fill="auto"/>
            <w:vAlign w:val="center"/>
          </w:tcPr>
          <w:p w14:paraId="5D85CE05" w14:textId="77777777" w:rsidR="006A7C1D" w:rsidRPr="006B194F" w:rsidRDefault="006A7C1D" w:rsidP="006A7C1D">
            <w:pPr>
              <w:spacing w:before="40"/>
              <w:rPr>
                <w:sz w:val="16"/>
                <w:szCs w:val="16"/>
              </w:rPr>
            </w:pPr>
            <w:r w:rsidRPr="006B194F">
              <w:rPr>
                <w:sz w:val="16"/>
                <w:szCs w:val="16"/>
              </w:rPr>
              <w:lastRenderedPageBreak/>
              <w:t>- Разходи за СМР;</w:t>
            </w:r>
          </w:p>
          <w:p w14:paraId="713D7054" w14:textId="77777777" w:rsidR="006A7C1D" w:rsidRPr="006B194F" w:rsidRDefault="006A7C1D" w:rsidP="006A7C1D">
            <w:pPr>
              <w:spacing w:before="40"/>
              <w:rPr>
                <w:sz w:val="16"/>
                <w:szCs w:val="16"/>
              </w:rPr>
            </w:pPr>
            <w:r w:rsidRPr="006B194F">
              <w:rPr>
                <w:sz w:val="16"/>
                <w:szCs w:val="16"/>
              </w:rPr>
              <w:t>- Разходи за материални активи;</w:t>
            </w:r>
          </w:p>
          <w:p w14:paraId="5D0B308A" w14:textId="77777777" w:rsidR="006A7C1D" w:rsidRPr="006B194F" w:rsidRDefault="006A7C1D" w:rsidP="006A7C1D">
            <w:pPr>
              <w:spacing w:before="40"/>
              <w:rPr>
                <w:sz w:val="16"/>
                <w:szCs w:val="16"/>
              </w:rPr>
            </w:pPr>
            <w:r w:rsidRPr="006B194F">
              <w:rPr>
                <w:sz w:val="16"/>
                <w:szCs w:val="16"/>
              </w:rPr>
              <w:t>- Разходи за нематериални активи;</w:t>
            </w:r>
          </w:p>
          <w:p w14:paraId="1151F8E0" w14:textId="77777777" w:rsidR="006A7C1D" w:rsidRPr="006B194F" w:rsidRDefault="006A7C1D" w:rsidP="006A7C1D">
            <w:pPr>
              <w:spacing w:before="40"/>
              <w:rPr>
                <w:sz w:val="16"/>
                <w:szCs w:val="16"/>
              </w:rPr>
            </w:pPr>
            <w:r w:rsidRPr="006B194F">
              <w:rPr>
                <w:sz w:val="16"/>
                <w:szCs w:val="16"/>
              </w:rPr>
              <w:t>- Разходи за услуги;</w:t>
            </w:r>
          </w:p>
          <w:p w14:paraId="10C55B95" w14:textId="77777777" w:rsidR="006A7C1D" w:rsidRPr="006B194F" w:rsidRDefault="006A7C1D" w:rsidP="006A7C1D">
            <w:pPr>
              <w:spacing w:before="40"/>
              <w:rPr>
                <w:sz w:val="16"/>
                <w:szCs w:val="16"/>
              </w:rPr>
            </w:pPr>
            <w:r w:rsidRPr="006B194F">
              <w:rPr>
                <w:sz w:val="16"/>
                <w:szCs w:val="16"/>
              </w:rPr>
              <w:lastRenderedPageBreak/>
              <w:t>- Разходи за персонал;</w:t>
            </w:r>
          </w:p>
          <w:p w14:paraId="7E570B10" w14:textId="77777777" w:rsidR="006A7C1D" w:rsidRPr="006B194F" w:rsidRDefault="006A7C1D" w:rsidP="006A7C1D">
            <w:pPr>
              <w:spacing w:before="40"/>
              <w:rPr>
                <w:sz w:val="16"/>
                <w:szCs w:val="16"/>
              </w:rPr>
            </w:pPr>
            <w:r w:rsidRPr="006B194F">
              <w:rPr>
                <w:sz w:val="16"/>
                <w:szCs w:val="16"/>
              </w:rPr>
              <w:t>- Разходи за такси;</w:t>
            </w:r>
          </w:p>
          <w:p w14:paraId="6C505DE5" w14:textId="77777777" w:rsidR="006A7C1D" w:rsidRPr="006B194F" w:rsidRDefault="006A7C1D" w:rsidP="006A7C1D">
            <w:pPr>
              <w:spacing w:before="40"/>
              <w:rPr>
                <w:sz w:val="16"/>
                <w:szCs w:val="16"/>
              </w:rPr>
            </w:pPr>
            <w:r w:rsidRPr="006B194F">
              <w:rPr>
                <w:sz w:val="16"/>
                <w:szCs w:val="16"/>
              </w:rPr>
              <w:t>- Разходи за материали</w:t>
            </w:r>
            <w:r w:rsidR="00AB6ED3">
              <w:rPr>
                <w:sz w:val="16"/>
                <w:szCs w:val="16"/>
              </w:rPr>
              <w:t>;</w:t>
            </w:r>
            <w:r w:rsidRPr="006B194F">
              <w:rPr>
                <w:sz w:val="16"/>
                <w:szCs w:val="16"/>
              </w:rPr>
              <w:t xml:space="preserve"> </w:t>
            </w:r>
          </w:p>
          <w:p w14:paraId="622F0869" w14:textId="77777777" w:rsidR="006A7C1D" w:rsidRPr="003C1CA5" w:rsidRDefault="006A7C1D" w:rsidP="006A7C1D">
            <w:pPr>
              <w:spacing w:before="40"/>
              <w:rPr>
                <w:sz w:val="16"/>
                <w:szCs w:val="16"/>
              </w:rPr>
            </w:pPr>
            <w:r w:rsidRPr="006B194F">
              <w:rPr>
                <w:sz w:val="16"/>
                <w:szCs w:val="16"/>
              </w:rPr>
              <w:t xml:space="preserve">- Непреки разходи – в т.ч. разходи за организация и управление, разходи за </w:t>
            </w:r>
            <w:r w:rsidR="000E15BF">
              <w:rPr>
                <w:sz w:val="16"/>
                <w:szCs w:val="16"/>
              </w:rPr>
              <w:t>комуника</w:t>
            </w:r>
            <w:r w:rsidR="0096395B">
              <w:rPr>
                <w:sz w:val="16"/>
                <w:szCs w:val="16"/>
              </w:rPr>
              <w:t>-</w:t>
            </w:r>
            <w:r w:rsidR="000E15BF">
              <w:rPr>
                <w:sz w:val="16"/>
                <w:szCs w:val="16"/>
              </w:rPr>
              <w:t>ция</w:t>
            </w:r>
            <w:r w:rsidR="0096395B">
              <w:rPr>
                <w:sz w:val="16"/>
                <w:szCs w:val="16"/>
              </w:rPr>
              <w:t xml:space="preserve"> </w:t>
            </w:r>
            <w:r w:rsidRPr="006B194F">
              <w:rPr>
                <w:sz w:val="16"/>
                <w:szCs w:val="16"/>
              </w:rPr>
              <w:t>и видимост на проекта.</w:t>
            </w:r>
          </w:p>
        </w:tc>
        <w:tc>
          <w:tcPr>
            <w:tcW w:w="226" w:type="pct"/>
            <w:shd w:val="clear" w:color="auto" w:fill="auto"/>
            <w:vAlign w:val="center"/>
          </w:tcPr>
          <w:p w14:paraId="4162857A" w14:textId="77777777" w:rsidR="006A7C1D" w:rsidRPr="001C3966" w:rsidRDefault="00086FA6" w:rsidP="006A7C1D">
            <w:pPr>
              <w:ind w:left="-80" w:right="-111"/>
              <w:jc w:val="center"/>
              <w:rPr>
                <w:sz w:val="16"/>
                <w:szCs w:val="16"/>
              </w:rPr>
            </w:pPr>
            <w:r>
              <w:rPr>
                <w:sz w:val="16"/>
                <w:szCs w:val="16"/>
              </w:rPr>
              <w:lastRenderedPageBreak/>
              <w:t>Д</w:t>
            </w:r>
            <w:r w:rsidR="006A7C1D">
              <w:rPr>
                <w:sz w:val="16"/>
                <w:szCs w:val="16"/>
              </w:rPr>
              <w:t>о 100%</w:t>
            </w:r>
          </w:p>
        </w:tc>
        <w:tc>
          <w:tcPr>
            <w:tcW w:w="365" w:type="pct"/>
            <w:shd w:val="clear" w:color="auto" w:fill="auto"/>
            <w:vAlign w:val="center"/>
          </w:tcPr>
          <w:p w14:paraId="7BA77148" w14:textId="77777777" w:rsidR="006A7C1D" w:rsidRPr="001C3966" w:rsidRDefault="00721765" w:rsidP="006A7C1D">
            <w:pPr>
              <w:spacing w:before="120"/>
              <w:jc w:val="center"/>
              <w:rPr>
                <w:sz w:val="16"/>
                <w:szCs w:val="16"/>
              </w:rPr>
            </w:pPr>
            <w:r>
              <w:rPr>
                <w:sz w:val="16"/>
                <w:szCs w:val="16"/>
              </w:rPr>
              <w:t>Трето</w:t>
            </w:r>
            <w:r w:rsidR="006A7C1D" w:rsidRPr="00843CDF">
              <w:rPr>
                <w:sz w:val="16"/>
                <w:szCs w:val="16"/>
              </w:rPr>
              <w:t xml:space="preserve"> тримесечие на 2023 г.</w:t>
            </w:r>
          </w:p>
        </w:tc>
        <w:tc>
          <w:tcPr>
            <w:tcW w:w="362" w:type="pct"/>
            <w:shd w:val="clear" w:color="auto" w:fill="auto"/>
            <w:vAlign w:val="center"/>
          </w:tcPr>
          <w:p w14:paraId="61B1E0CC" w14:textId="77777777" w:rsidR="00EE458A" w:rsidRPr="001C3966" w:rsidRDefault="00EE458A" w:rsidP="006A7C1D">
            <w:pPr>
              <w:spacing w:before="120"/>
              <w:jc w:val="center"/>
              <w:rPr>
                <w:sz w:val="16"/>
                <w:szCs w:val="16"/>
              </w:rPr>
            </w:pPr>
            <w:r w:rsidRPr="00530E06">
              <w:rPr>
                <w:sz w:val="16"/>
                <w:szCs w:val="16"/>
              </w:rPr>
              <w:t>Четвърто тримесечие на 2023 г.</w:t>
            </w:r>
          </w:p>
        </w:tc>
        <w:tc>
          <w:tcPr>
            <w:tcW w:w="272" w:type="pct"/>
            <w:gridSpan w:val="2"/>
            <w:shd w:val="clear" w:color="auto" w:fill="auto"/>
            <w:vAlign w:val="center"/>
          </w:tcPr>
          <w:p w14:paraId="0009E5E1" w14:textId="77777777" w:rsidR="006A7C1D" w:rsidRPr="001C3966" w:rsidRDefault="006A7C1D" w:rsidP="006A7C1D">
            <w:pPr>
              <w:spacing w:before="120"/>
              <w:jc w:val="center"/>
              <w:rPr>
                <w:sz w:val="16"/>
                <w:szCs w:val="16"/>
              </w:rPr>
            </w:pPr>
            <w:r w:rsidRPr="006A7C1D">
              <w:rPr>
                <w:sz w:val="16"/>
                <w:szCs w:val="16"/>
              </w:rPr>
              <w:t>Не</w:t>
            </w:r>
          </w:p>
        </w:tc>
        <w:tc>
          <w:tcPr>
            <w:tcW w:w="229" w:type="pct"/>
            <w:gridSpan w:val="2"/>
            <w:shd w:val="clear" w:color="auto" w:fill="auto"/>
            <w:vAlign w:val="center"/>
          </w:tcPr>
          <w:p w14:paraId="16C48E35" w14:textId="77777777" w:rsidR="006A7C1D" w:rsidRPr="001C3966" w:rsidRDefault="006A7C1D" w:rsidP="006A7C1D">
            <w:pPr>
              <w:spacing w:before="120"/>
              <w:jc w:val="center"/>
              <w:rPr>
                <w:sz w:val="16"/>
                <w:szCs w:val="16"/>
              </w:rPr>
            </w:pPr>
            <w:r w:rsidRPr="006A7C1D">
              <w:rPr>
                <w:sz w:val="16"/>
                <w:szCs w:val="16"/>
              </w:rPr>
              <w:t xml:space="preserve">Не </w:t>
            </w:r>
          </w:p>
        </w:tc>
        <w:tc>
          <w:tcPr>
            <w:tcW w:w="227" w:type="pct"/>
            <w:gridSpan w:val="2"/>
            <w:shd w:val="clear" w:color="auto" w:fill="auto"/>
            <w:vAlign w:val="center"/>
          </w:tcPr>
          <w:p w14:paraId="0D9033D7" w14:textId="77777777" w:rsidR="006A7C1D" w:rsidRPr="001C3966" w:rsidRDefault="006A7C1D" w:rsidP="006A7C1D">
            <w:pPr>
              <w:spacing w:before="120"/>
              <w:jc w:val="center"/>
              <w:rPr>
                <w:sz w:val="16"/>
                <w:szCs w:val="16"/>
              </w:rPr>
            </w:pPr>
            <w:r>
              <w:rPr>
                <w:sz w:val="16"/>
                <w:szCs w:val="16"/>
              </w:rPr>
              <w:t>НП</w:t>
            </w:r>
          </w:p>
        </w:tc>
        <w:tc>
          <w:tcPr>
            <w:tcW w:w="329" w:type="pct"/>
            <w:gridSpan w:val="2"/>
            <w:tcBorders>
              <w:top w:val="single" w:sz="4" w:space="0" w:color="auto"/>
              <w:left w:val="single" w:sz="4" w:space="0" w:color="auto"/>
              <w:bottom w:val="single" w:sz="4" w:space="0" w:color="auto"/>
              <w:right w:val="single" w:sz="4" w:space="0" w:color="auto"/>
            </w:tcBorders>
            <w:vAlign w:val="center"/>
          </w:tcPr>
          <w:p w14:paraId="70218328" w14:textId="77777777" w:rsidR="006A7C1D" w:rsidRPr="003C1CA5" w:rsidRDefault="002C1E5B" w:rsidP="006A7C1D">
            <w:pPr>
              <w:spacing w:before="120"/>
              <w:rPr>
                <w:color w:val="000000"/>
                <w:sz w:val="16"/>
                <w:szCs w:val="16"/>
                <w:highlight w:val="yellow"/>
              </w:rPr>
            </w:pPr>
            <w:r w:rsidRPr="009E215B">
              <w:rPr>
                <w:color w:val="000000"/>
                <w:sz w:val="16"/>
                <w:szCs w:val="16"/>
              </w:rPr>
              <w:t>4 700 000</w:t>
            </w:r>
            <w:r w:rsidR="00086FA6" w:rsidRPr="009E215B">
              <w:rPr>
                <w:color w:val="000000"/>
                <w:sz w:val="16"/>
                <w:szCs w:val="16"/>
              </w:rPr>
              <w:t>,00</w:t>
            </w:r>
            <w:r w:rsidR="006A7C1D" w:rsidRPr="009E215B">
              <w:rPr>
                <w:color w:val="000000"/>
                <w:sz w:val="16"/>
                <w:szCs w:val="16"/>
              </w:rPr>
              <w:t xml:space="preserve"> лв.</w:t>
            </w:r>
          </w:p>
        </w:tc>
      </w:tr>
      <w:tr w:rsidR="000E0264" w:rsidRPr="001C3966" w14:paraId="0EDE5947" w14:textId="77777777" w:rsidTr="004F49E0">
        <w:tc>
          <w:tcPr>
            <w:tcW w:w="5000" w:type="pct"/>
            <w:gridSpan w:val="21"/>
            <w:shd w:val="clear" w:color="auto" w:fill="B4C6E7"/>
            <w:vAlign w:val="center"/>
          </w:tcPr>
          <w:p w14:paraId="4635893A" w14:textId="77777777" w:rsidR="000E0264" w:rsidRPr="001C3966" w:rsidRDefault="000E0264" w:rsidP="000E0264">
            <w:pPr>
              <w:spacing w:before="120" w:after="120"/>
              <w:jc w:val="center"/>
              <w:rPr>
                <w:b/>
                <w:sz w:val="16"/>
                <w:szCs w:val="16"/>
              </w:rPr>
            </w:pPr>
            <w:r w:rsidRPr="001C3966">
              <w:rPr>
                <w:b/>
                <w:sz w:val="16"/>
                <w:szCs w:val="16"/>
              </w:rPr>
              <w:t>Приоритет 4 „Риск и изменение на климата“</w:t>
            </w:r>
          </w:p>
        </w:tc>
      </w:tr>
      <w:tr w:rsidR="000E0264" w:rsidRPr="001C3966" w14:paraId="27990426" w14:textId="77777777" w:rsidTr="004F49E0">
        <w:tc>
          <w:tcPr>
            <w:tcW w:w="5000" w:type="pct"/>
            <w:gridSpan w:val="21"/>
            <w:shd w:val="clear" w:color="auto" w:fill="FFF2CC"/>
          </w:tcPr>
          <w:p w14:paraId="0313BF28" w14:textId="77777777" w:rsidR="000E0264" w:rsidRPr="001C3966" w:rsidRDefault="000E0264" w:rsidP="000E0264">
            <w:pPr>
              <w:spacing w:before="120" w:after="120"/>
              <w:jc w:val="center"/>
              <w:rPr>
                <w:b/>
                <w:sz w:val="16"/>
                <w:szCs w:val="16"/>
              </w:rPr>
            </w:pPr>
            <w:r w:rsidRPr="001C3966">
              <w:rPr>
                <w:b/>
                <w:sz w:val="16"/>
                <w:szCs w:val="16"/>
              </w:rPr>
              <w:t>Специфична цел: RSO 2.4. Насърчаване на адаптирането към изменението на климата, предотвратяването на риска от бедствия и устойчивостта, като се вземат предвид екосистемни подходи</w:t>
            </w:r>
          </w:p>
        </w:tc>
      </w:tr>
      <w:tr w:rsidR="000E0264" w:rsidRPr="001C3966" w14:paraId="5FC749E6" w14:textId="77777777" w:rsidTr="002A0F20">
        <w:tc>
          <w:tcPr>
            <w:tcW w:w="80" w:type="pct"/>
            <w:tcBorders>
              <w:bottom w:val="single" w:sz="4" w:space="0" w:color="auto"/>
            </w:tcBorders>
            <w:shd w:val="clear" w:color="auto" w:fill="auto"/>
            <w:vAlign w:val="center"/>
          </w:tcPr>
          <w:p w14:paraId="3440FC80" w14:textId="77777777" w:rsidR="000E0264" w:rsidRPr="001C3966" w:rsidRDefault="000E0264" w:rsidP="000E0264">
            <w:pPr>
              <w:jc w:val="center"/>
              <w:rPr>
                <w:sz w:val="18"/>
                <w:szCs w:val="18"/>
              </w:rPr>
            </w:pPr>
            <w:r w:rsidRPr="001C3966">
              <w:rPr>
                <w:sz w:val="18"/>
                <w:szCs w:val="18"/>
              </w:rPr>
              <w:t>1</w:t>
            </w:r>
          </w:p>
        </w:tc>
        <w:tc>
          <w:tcPr>
            <w:tcW w:w="364" w:type="pct"/>
            <w:gridSpan w:val="2"/>
            <w:tcBorders>
              <w:bottom w:val="single" w:sz="4" w:space="0" w:color="auto"/>
            </w:tcBorders>
            <w:shd w:val="clear" w:color="auto" w:fill="auto"/>
            <w:vAlign w:val="center"/>
          </w:tcPr>
          <w:p w14:paraId="3C238B0C" w14:textId="77777777" w:rsidR="000E0264" w:rsidRPr="001C3966" w:rsidRDefault="000E0264" w:rsidP="000E0264">
            <w:pPr>
              <w:spacing w:before="120"/>
              <w:rPr>
                <w:sz w:val="16"/>
                <w:szCs w:val="16"/>
              </w:rPr>
            </w:pPr>
            <w:r w:rsidRPr="001C3966">
              <w:rPr>
                <w:sz w:val="16"/>
                <w:szCs w:val="16"/>
              </w:rPr>
              <w:t>Обезпечаване наземния капацитет за борба с горски пожари и подготовка на населението за реакция</w:t>
            </w:r>
          </w:p>
        </w:tc>
        <w:tc>
          <w:tcPr>
            <w:tcW w:w="409" w:type="pct"/>
            <w:tcBorders>
              <w:bottom w:val="single" w:sz="4" w:space="0" w:color="auto"/>
            </w:tcBorders>
            <w:shd w:val="clear" w:color="auto" w:fill="auto"/>
            <w:vAlign w:val="center"/>
          </w:tcPr>
          <w:p w14:paraId="3A9A2F50" w14:textId="77777777" w:rsidR="000E0264" w:rsidRPr="001C3966" w:rsidRDefault="000E0264" w:rsidP="000E0264">
            <w:pPr>
              <w:spacing w:before="120"/>
              <w:rPr>
                <w:bCs/>
                <w:sz w:val="16"/>
                <w:szCs w:val="16"/>
              </w:rPr>
            </w:pPr>
            <w:r w:rsidRPr="001C3966">
              <w:rPr>
                <w:bCs/>
                <w:sz w:val="16"/>
                <w:szCs w:val="16"/>
              </w:rPr>
              <w:t xml:space="preserve">Повишаване информираността и готовността на населението за предотвратяване и реакция в случай на горски пожари и </w:t>
            </w:r>
            <w:r w:rsidRPr="001C3966">
              <w:t xml:space="preserve"> </w:t>
            </w:r>
            <w:r w:rsidRPr="001C3966">
              <w:rPr>
                <w:bCs/>
                <w:sz w:val="16"/>
                <w:szCs w:val="16"/>
              </w:rPr>
              <w:t xml:space="preserve">повишаване техническата обезпеченост и капацитета на структурните звена на Главна дирекция "Пожарна </w:t>
            </w:r>
            <w:r w:rsidRPr="001C3966">
              <w:rPr>
                <w:bCs/>
                <w:sz w:val="16"/>
                <w:szCs w:val="16"/>
              </w:rPr>
              <w:lastRenderedPageBreak/>
              <w:t>безопасност и защита на населението" към МВР.</w:t>
            </w:r>
          </w:p>
        </w:tc>
        <w:tc>
          <w:tcPr>
            <w:tcW w:w="272" w:type="pct"/>
            <w:tcBorders>
              <w:bottom w:val="single" w:sz="4" w:space="0" w:color="auto"/>
            </w:tcBorders>
            <w:shd w:val="clear" w:color="auto" w:fill="auto"/>
            <w:vAlign w:val="center"/>
          </w:tcPr>
          <w:p w14:paraId="4815F5BD" w14:textId="77777777" w:rsidR="000E0264" w:rsidRPr="001C3966" w:rsidRDefault="000E0264" w:rsidP="000E0264">
            <w:pPr>
              <w:spacing w:before="120"/>
              <w:rPr>
                <w:sz w:val="16"/>
                <w:szCs w:val="16"/>
              </w:rPr>
            </w:pPr>
            <w:r w:rsidRPr="001C3966">
              <w:rPr>
                <w:color w:val="000000"/>
                <w:sz w:val="16"/>
                <w:szCs w:val="16"/>
              </w:rPr>
              <w:lastRenderedPageBreak/>
              <w:t>Процедура чрез директно предоставяне на безвъзмездна финансова помощ</w:t>
            </w:r>
          </w:p>
        </w:tc>
        <w:tc>
          <w:tcPr>
            <w:tcW w:w="181" w:type="pct"/>
            <w:tcBorders>
              <w:bottom w:val="single" w:sz="4" w:space="0" w:color="auto"/>
            </w:tcBorders>
            <w:shd w:val="clear" w:color="auto" w:fill="auto"/>
            <w:vAlign w:val="center"/>
          </w:tcPr>
          <w:p w14:paraId="0D814029" w14:textId="77777777" w:rsidR="000E0264" w:rsidRPr="001C3966" w:rsidRDefault="000E0264" w:rsidP="000E0264">
            <w:pPr>
              <w:spacing w:before="120"/>
              <w:jc w:val="center"/>
              <w:rPr>
                <w:sz w:val="16"/>
                <w:szCs w:val="16"/>
              </w:rPr>
            </w:pPr>
            <w:r w:rsidRPr="001C3966">
              <w:rPr>
                <w:sz w:val="16"/>
                <w:szCs w:val="16"/>
              </w:rPr>
              <w:t xml:space="preserve">Не </w:t>
            </w:r>
          </w:p>
        </w:tc>
        <w:tc>
          <w:tcPr>
            <w:tcW w:w="272" w:type="pct"/>
            <w:tcBorders>
              <w:bottom w:val="single" w:sz="4" w:space="0" w:color="auto"/>
            </w:tcBorders>
            <w:shd w:val="clear" w:color="auto" w:fill="auto"/>
            <w:vAlign w:val="center"/>
          </w:tcPr>
          <w:p w14:paraId="328718F9" w14:textId="77777777" w:rsidR="000E0264" w:rsidRPr="001C3966" w:rsidRDefault="000E0264" w:rsidP="000E0264">
            <w:pPr>
              <w:spacing w:before="120"/>
              <w:jc w:val="both"/>
              <w:rPr>
                <w:sz w:val="16"/>
                <w:szCs w:val="16"/>
              </w:rPr>
            </w:pPr>
            <w:r w:rsidRPr="001C3966">
              <w:rPr>
                <w:sz w:val="16"/>
                <w:szCs w:val="16"/>
              </w:rPr>
              <w:t>170 000 000,00 лв.</w:t>
            </w:r>
          </w:p>
        </w:tc>
        <w:tc>
          <w:tcPr>
            <w:tcW w:w="411" w:type="pct"/>
            <w:tcBorders>
              <w:bottom w:val="single" w:sz="4" w:space="0" w:color="auto"/>
            </w:tcBorders>
            <w:shd w:val="clear" w:color="auto" w:fill="auto"/>
            <w:vAlign w:val="center"/>
          </w:tcPr>
          <w:p w14:paraId="03D5C527" w14:textId="77777777" w:rsidR="000E0264" w:rsidRPr="001C3966" w:rsidRDefault="000E0264" w:rsidP="000E0264">
            <w:pPr>
              <w:rPr>
                <w:sz w:val="16"/>
                <w:szCs w:val="16"/>
              </w:rPr>
            </w:pPr>
            <w:r w:rsidRPr="001C3966">
              <w:rPr>
                <w:sz w:val="16"/>
                <w:szCs w:val="16"/>
              </w:rPr>
              <w:t>Главна дирекция „Пожарна безопасност и защита на населението“ при МВР</w:t>
            </w:r>
          </w:p>
          <w:p w14:paraId="3AF92197" w14:textId="77777777" w:rsidR="000E0264" w:rsidRPr="001C3966" w:rsidRDefault="000E0264" w:rsidP="000E0264">
            <w:pPr>
              <w:rPr>
                <w:sz w:val="16"/>
                <w:szCs w:val="16"/>
              </w:rPr>
            </w:pPr>
          </w:p>
          <w:p w14:paraId="028A6F15" w14:textId="77777777" w:rsidR="000E0264" w:rsidRPr="001C3966" w:rsidRDefault="000E0264" w:rsidP="000E0264">
            <w:pPr>
              <w:spacing w:before="120"/>
              <w:rPr>
                <w:sz w:val="16"/>
                <w:szCs w:val="16"/>
              </w:rPr>
            </w:pPr>
            <w:r w:rsidRPr="001C3966">
              <w:rPr>
                <w:sz w:val="16"/>
                <w:szCs w:val="16"/>
              </w:rPr>
              <w:t>Географски район:</w:t>
            </w:r>
          </w:p>
          <w:p w14:paraId="4D176035" w14:textId="23A0E809" w:rsidR="000E0264" w:rsidRPr="001C3966" w:rsidRDefault="000E0264" w:rsidP="00816A52">
            <w:pPr>
              <w:spacing w:before="120"/>
              <w:rPr>
                <w:sz w:val="16"/>
                <w:szCs w:val="16"/>
              </w:rPr>
            </w:pPr>
            <w:r w:rsidRPr="001C3966">
              <w:rPr>
                <w:sz w:val="16"/>
                <w:szCs w:val="16"/>
              </w:rPr>
              <w:t>Територията на Република България</w:t>
            </w:r>
          </w:p>
        </w:tc>
        <w:tc>
          <w:tcPr>
            <w:tcW w:w="637" w:type="pct"/>
            <w:tcBorders>
              <w:bottom w:val="single" w:sz="4" w:space="0" w:color="auto"/>
            </w:tcBorders>
            <w:shd w:val="clear" w:color="auto" w:fill="auto"/>
            <w:vAlign w:val="center"/>
          </w:tcPr>
          <w:p w14:paraId="14D2B1C4" w14:textId="77777777" w:rsidR="000E0264" w:rsidRPr="001C3966" w:rsidRDefault="000E0264" w:rsidP="000E0264">
            <w:pPr>
              <w:rPr>
                <w:sz w:val="16"/>
                <w:szCs w:val="16"/>
              </w:rPr>
            </w:pPr>
            <w:r w:rsidRPr="001C3966">
              <w:rPr>
                <w:sz w:val="16"/>
                <w:szCs w:val="16"/>
              </w:rPr>
              <w:t>- Надграждане на шестте центъра, финансирани през 2014-2020 г., с полигони за практическа подготовка, оборудвани за тренировки, свързани с предотвратяването и реакцията в случай на горски пожари;</w:t>
            </w:r>
          </w:p>
          <w:p w14:paraId="71FA5DE1" w14:textId="77777777" w:rsidR="000E0264" w:rsidRPr="001C3966" w:rsidRDefault="000E0264" w:rsidP="000E0264">
            <w:pPr>
              <w:rPr>
                <w:sz w:val="16"/>
                <w:szCs w:val="16"/>
              </w:rPr>
            </w:pPr>
            <w:r w:rsidRPr="001C3966">
              <w:rPr>
                <w:sz w:val="16"/>
                <w:szCs w:val="16"/>
              </w:rPr>
              <w:t>- Провеждане на практически и теоретични обучения на населението на територията на страната;</w:t>
            </w:r>
          </w:p>
          <w:p w14:paraId="2CF06AFD" w14:textId="77777777" w:rsidR="000E0264" w:rsidRPr="001C3966" w:rsidRDefault="000E0264" w:rsidP="000E0264">
            <w:pPr>
              <w:rPr>
                <w:sz w:val="16"/>
                <w:szCs w:val="16"/>
              </w:rPr>
            </w:pPr>
            <w:r w:rsidRPr="001C3966">
              <w:rPr>
                <w:sz w:val="16"/>
                <w:szCs w:val="16"/>
              </w:rPr>
              <w:t xml:space="preserve">- Мерки, насочени към повишаване на информираността на населението по </w:t>
            </w:r>
            <w:r w:rsidRPr="001C3966">
              <w:rPr>
                <w:sz w:val="16"/>
                <w:szCs w:val="16"/>
              </w:rPr>
              <w:lastRenderedPageBreak/>
              <w:t>отношение превенцията и реакцията в случай на пожари;</w:t>
            </w:r>
          </w:p>
          <w:p w14:paraId="1E453544" w14:textId="77777777" w:rsidR="000E0264" w:rsidRPr="001C3966" w:rsidRDefault="000E0264" w:rsidP="000E0264">
            <w:pPr>
              <w:rPr>
                <w:sz w:val="16"/>
                <w:szCs w:val="16"/>
              </w:rPr>
            </w:pPr>
            <w:r w:rsidRPr="001C3966">
              <w:rPr>
                <w:sz w:val="16"/>
                <w:szCs w:val="16"/>
              </w:rPr>
              <w:t>- Осигуряване на адекватни съвременни технически средства и оборудване за отговорните органи;</w:t>
            </w:r>
          </w:p>
          <w:p w14:paraId="601944DF" w14:textId="77777777" w:rsidR="000E0264" w:rsidRPr="001C3966" w:rsidRDefault="000E0264" w:rsidP="000E0264">
            <w:pPr>
              <w:rPr>
                <w:sz w:val="16"/>
                <w:szCs w:val="16"/>
              </w:rPr>
            </w:pPr>
            <w:r w:rsidRPr="001C3966">
              <w:rPr>
                <w:sz w:val="16"/>
                <w:szCs w:val="16"/>
              </w:rPr>
              <w:t>- Организация и управление</w:t>
            </w:r>
          </w:p>
          <w:p w14:paraId="447410AE" w14:textId="77777777" w:rsidR="000E0264" w:rsidRPr="001C3966" w:rsidRDefault="000E0264" w:rsidP="000E0264">
            <w:pPr>
              <w:rPr>
                <w:sz w:val="16"/>
                <w:szCs w:val="16"/>
              </w:rPr>
            </w:pPr>
            <w:r w:rsidRPr="001C3966">
              <w:rPr>
                <w:sz w:val="16"/>
                <w:szCs w:val="16"/>
              </w:rPr>
              <w:t>- Комуникация и видимост.</w:t>
            </w:r>
          </w:p>
        </w:tc>
        <w:tc>
          <w:tcPr>
            <w:tcW w:w="364" w:type="pct"/>
            <w:tcBorders>
              <w:bottom w:val="single" w:sz="4" w:space="0" w:color="auto"/>
            </w:tcBorders>
            <w:shd w:val="clear" w:color="auto" w:fill="auto"/>
            <w:vAlign w:val="center"/>
          </w:tcPr>
          <w:p w14:paraId="33B0ABBE" w14:textId="77777777" w:rsidR="000E0264" w:rsidRPr="001C3966" w:rsidRDefault="000E0264" w:rsidP="000E0264">
            <w:pPr>
              <w:rPr>
                <w:sz w:val="16"/>
                <w:szCs w:val="16"/>
              </w:rPr>
            </w:pPr>
            <w:r w:rsidRPr="001C3966">
              <w:rPr>
                <w:sz w:val="16"/>
                <w:szCs w:val="16"/>
              </w:rPr>
              <w:lastRenderedPageBreak/>
              <w:t>- Разходи за СМР;</w:t>
            </w:r>
          </w:p>
          <w:p w14:paraId="1BB96B45" w14:textId="77777777" w:rsidR="000E0264" w:rsidRPr="001C3966" w:rsidRDefault="000E0264" w:rsidP="000E0264">
            <w:pPr>
              <w:rPr>
                <w:sz w:val="16"/>
                <w:szCs w:val="16"/>
              </w:rPr>
            </w:pPr>
            <w:r w:rsidRPr="001C3966">
              <w:rPr>
                <w:sz w:val="16"/>
                <w:szCs w:val="16"/>
              </w:rPr>
              <w:t>- Разходи за материални активи;</w:t>
            </w:r>
          </w:p>
          <w:p w14:paraId="33550857" w14:textId="77777777" w:rsidR="000E0264" w:rsidRPr="001C3966" w:rsidRDefault="000E0264" w:rsidP="000E0264">
            <w:pPr>
              <w:rPr>
                <w:sz w:val="16"/>
                <w:szCs w:val="16"/>
              </w:rPr>
            </w:pPr>
            <w:r w:rsidRPr="001C3966">
              <w:rPr>
                <w:sz w:val="16"/>
                <w:szCs w:val="16"/>
              </w:rPr>
              <w:t>- Разходи за нематериални активи;</w:t>
            </w:r>
          </w:p>
          <w:p w14:paraId="602DB603" w14:textId="77777777" w:rsidR="000E0264" w:rsidRPr="001C3966" w:rsidRDefault="000E0264" w:rsidP="000E0264">
            <w:pPr>
              <w:rPr>
                <w:sz w:val="16"/>
                <w:szCs w:val="16"/>
              </w:rPr>
            </w:pPr>
            <w:r w:rsidRPr="001C3966">
              <w:rPr>
                <w:sz w:val="16"/>
                <w:szCs w:val="16"/>
              </w:rPr>
              <w:t>- Разходи за услуги;</w:t>
            </w:r>
          </w:p>
          <w:p w14:paraId="54AC8B12" w14:textId="77777777" w:rsidR="000E0264" w:rsidRPr="001C3966" w:rsidRDefault="000E0264" w:rsidP="000E0264">
            <w:pPr>
              <w:rPr>
                <w:sz w:val="16"/>
                <w:szCs w:val="16"/>
              </w:rPr>
            </w:pPr>
            <w:r w:rsidRPr="001C3966">
              <w:rPr>
                <w:sz w:val="16"/>
                <w:szCs w:val="16"/>
              </w:rPr>
              <w:t>- Разходи за персонал;</w:t>
            </w:r>
          </w:p>
          <w:p w14:paraId="7A6026A6" w14:textId="77777777" w:rsidR="000E0264" w:rsidRPr="001C3966" w:rsidRDefault="000E0264" w:rsidP="000E0264">
            <w:pPr>
              <w:rPr>
                <w:sz w:val="16"/>
                <w:szCs w:val="16"/>
              </w:rPr>
            </w:pPr>
            <w:r w:rsidRPr="001C3966">
              <w:rPr>
                <w:sz w:val="16"/>
                <w:szCs w:val="16"/>
              </w:rPr>
              <w:t>- Разходи за такси;</w:t>
            </w:r>
          </w:p>
          <w:p w14:paraId="55B7AAD6" w14:textId="77777777" w:rsidR="000E0264" w:rsidRPr="001C3966" w:rsidRDefault="000E0264" w:rsidP="000E0264">
            <w:pPr>
              <w:rPr>
                <w:sz w:val="16"/>
                <w:szCs w:val="16"/>
              </w:rPr>
            </w:pPr>
            <w:r w:rsidRPr="001C3966">
              <w:rPr>
                <w:sz w:val="16"/>
                <w:szCs w:val="16"/>
              </w:rPr>
              <w:t>- Разходи за материали и консумативи</w:t>
            </w:r>
          </w:p>
          <w:p w14:paraId="0221A964" w14:textId="77777777" w:rsidR="000E0264" w:rsidRPr="001C3966" w:rsidRDefault="000E0264" w:rsidP="000E0264">
            <w:pPr>
              <w:rPr>
                <w:sz w:val="16"/>
                <w:szCs w:val="16"/>
              </w:rPr>
            </w:pPr>
            <w:r w:rsidRPr="001C3966">
              <w:rPr>
                <w:sz w:val="16"/>
                <w:szCs w:val="16"/>
              </w:rPr>
              <w:lastRenderedPageBreak/>
              <w:t>- Разходи за провеждане и участие в мероприятия</w:t>
            </w:r>
          </w:p>
          <w:p w14:paraId="606C060B" w14:textId="77777777" w:rsidR="000E0264" w:rsidRPr="001C3966" w:rsidRDefault="000E0264" w:rsidP="000E0264">
            <w:pPr>
              <w:rPr>
                <w:sz w:val="16"/>
                <w:szCs w:val="16"/>
              </w:rPr>
            </w:pPr>
            <w:r w:rsidRPr="001C3966">
              <w:rPr>
                <w:sz w:val="16"/>
                <w:szCs w:val="16"/>
              </w:rPr>
              <w:t>- Непреки разходи – в т.ч. разходи за организация и управление, разходи за комуникация и видимост на проекта.</w:t>
            </w:r>
          </w:p>
        </w:tc>
        <w:tc>
          <w:tcPr>
            <w:tcW w:w="226" w:type="pct"/>
            <w:tcBorders>
              <w:bottom w:val="single" w:sz="4" w:space="0" w:color="auto"/>
            </w:tcBorders>
            <w:shd w:val="clear" w:color="auto" w:fill="auto"/>
            <w:vAlign w:val="center"/>
          </w:tcPr>
          <w:p w14:paraId="2B30ADFD" w14:textId="77777777" w:rsidR="000E0264" w:rsidRPr="001C3966" w:rsidRDefault="000E0264" w:rsidP="000E0264">
            <w:pPr>
              <w:ind w:left="-80" w:right="-111"/>
              <w:jc w:val="center"/>
              <w:rPr>
                <w:sz w:val="16"/>
                <w:szCs w:val="16"/>
              </w:rPr>
            </w:pPr>
          </w:p>
          <w:p w14:paraId="058F932A" w14:textId="77777777" w:rsidR="000E0264" w:rsidRPr="001C3966" w:rsidRDefault="000E0264" w:rsidP="000E0264">
            <w:pPr>
              <w:ind w:left="-80" w:right="-111"/>
              <w:jc w:val="center"/>
              <w:rPr>
                <w:sz w:val="16"/>
                <w:szCs w:val="16"/>
              </w:rPr>
            </w:pPr>
          </w:p>
          <w:p w14:paraId="700D53F9" w14:textId="77777777" w:rsidR="000E0264" w:rsidRPr="001C3966" w:rsidRDefault="000E0264" w:rsidP="000E0264">
            <w:pPr>
              <w:ind w:left="-80" w:right="-111"/>
              <w:jc w:val="center"/>
              <w:rPr>
                <w:sz w:val="16"/>
                <w:szCs w:val="16"/>
              </w:rPr>
            </w:pPr>
            <w:r w:rsidRPr="001C3966">
              <w:rPr>
                <w:sz w:val="16"/>
                <w:szCs w:val="16"/>
              </w:rPr>
              <w:t>НП</w:t>
            </w:r>
          </w:p>
        </w:tc>
        <w:tc>
          <w:tcPr>
            <w:tcW w:w="365" w:type="pct"/>
            <w:tcBorders>
              <w:bottom w:val="single" w:sz="4" w:space="0" w:color="auto"/>
            </w:tcBorders>
            <w:shd w:val="clear" w:color="auto" w:fill="auto"/>
            <w:vAlign w:val="center"/>
          </w:tcPr>
          <w:p w14:paraId="4A5B6D9E" w14:textId="77777777" w:rsidR="000E0264" w:rsidRPr="001C3966" w:rsidRDefault="000E0264" w:rsidP="000E0264">
            <w:pPr>
              <w:spacing w:before="120"/>
              <w:jc w:val="center"/>
              <w:rPr>
                <w:sz w:val="16"/>
                <w:szCs w:val="16"/>
              </w:rPr>
            </w:pPr>
          </w:p>
          <w:p w14:paraId="30893179" w14:textId="77777777" w:rsidR="000E0264" w:rsidRPr="001C3966" w:rsidRDefault="00453108" w:rsidP="000E0264">
            <w:pPr>
              <w:spacing w:before="120"/>
              <w:jc w:val="center"/>
              <w:rPr>
                <w:sz w:val="16"/>
                <w:szCs w:val="16"/>
              </w:rPr>
            </w:pPr>
            <w:r>
              <w:rPr>
                <w:sz w:val="16"/>
                <w:szCs w:val="16"/>
              </w:rPr>
              <w:t>Второ</w:t>
            </w:r>
            <w:r w:rsidR="000E0264" w:rsidRPr="001C3966">
              <w:rPr>
                <w:sz w:val="16"/>
                <w:szCs w:val="16"/>
              </w:rPr>
              <w:t xml:space="preserve"> тримесечие на 2023 г.</w:t>
            </w:r>
          </w:p>
        </w:tc>
        <w:tc>
          <w:tcPr>
            <w:tcW w:w="362" w:type="pct"/>
            <w:tcBorders>
              <w:bottom w:val="single" w:sz="4" w:space="0" w:color="auto"/>
            </w:tcBorders>
            <w:shd w:val="clear" w:color="auto" w:fill="auto"/>
            <w:vAlign w:val="center"/>
          </w:tcPr>
          <w:p w14:paraId="1A3BB817" w14:textId="77777777" w:rsidR="000E0264" w:rsidRPr="001C3966" w:rsidRDefault="000E0264" w:rsidP="000E0264">
            <w:pPr>
              <w:spacing w:before="120"/>
              <w:jc w:val="center"/>
              <w:rPr>
                <w:sz w:val="16"/>
                <w:szCs w:val="16"/>
              </w:rPr>
            </w:pPr>
          </w:p>
          <w:p w14:paraId="001208A0" w14:textId="77777777" w:rsidR="000E0264" w:rsidRPr="001C3966" w:rsidDel="005E3238" w:rsidRDefault="00E94A15" w:rsidP="000E0264">
            <w:pPr>
              <w:spacing w:before="120"/>
              <w:jc w:val="center"/>
              <w:rPr>
                <w:sz w:val="16"/>
                <w:szCs w:val="16"/>
              </w:rPr>
            </w:pPr>
            <w:r>
              <w:rPr>
                <w:sz w:val="16"/>
                <w:szCs w:val="16"/>
              </w:rPr>
              <w:t>Трето</w:t>
            </w:r>
            <w:r w:rsidR="000E0264" w:rsidRPr="001C3966">
              <w:rPr>
                <w:sz w:val="16"/>
                <w:szCs w:val="16"/>
              </w:rPr>
              <w:t xml:space="preserve"> тримесечие на 2023</w:t>
            </w:r>
            <w:r>
              <w:rPr>
                <w:sz w:val="16"/>
                <w:szCs w:val="16"/>
              </w:rPr>
              <w:t xml:space="preserve"> г.</w:t>
            </w:r>
          </w:p>
        </w:tc>
        <w:tc>
          <w:tcPr>
            <w:tcW w:w="272" w:type="pct"/>
            <w:gridSpan w:val="2"/>
            <w:tcBorders>
              <w:bottom w:val="single" w:sz="4" w:space="0" w:color="auto"/>
            </w:tcBorders>
            <w:shd w:val="clear" w:color="auto" w:fill="auto"/>
            <w:vAlign w:val="center"/>
          </w:tcPr>
          <w:p w14:paraId="4EE1936D" w14:textId="77777777" w:rsidR="000E0264" w:rsidRPr="001C3966" w:rsidRDefault="000E0264" w:rsidP="000E0264">
            <w:pPr>
              <w:spacing w:before="120"/>
              <w:jc w:val="center"/>
              <w:rPr>
                <w:sz w:val="16"/>
                <w:szCs w:val="16"/>
              </w:rPr>
            </w:pPr>
            <w:r w:rsidRPr="001C3966">
              <w:rPr>
                <w:sz w:val="16"/>
                <w:szCs w:val="16"/>
              </w:rPr>
              <w:t>Предстои да бъде уточнено в процеса на съгласуване с МФ по реда на Наредба № 4 от 22.07.</w:t>
            </w:r>
            <w:r w:rsidR="00637738">
              <w:rPr>
                <w:sz w:val="16"/>
                <w:szCs w:val="16"/>
              </w:rPr>
              <w:t xml:space="preserve"> </w:t>
            </w:r>
            <w:r w:rsidRPr="001C3966">
              <w:rPr>
                <w:sz w:val="16"/>
                <w:szCs w:val="16"/>
              </w:rPr>
              <w:t>2016 г.</w:t>
            </w:r>
          </w:p>
        </w:tc>
        <w:tc>
          <w:tcPr>
            <w:tcW w:w="229" w:type="pct"/>
            <w:gridSpan w:val="2"/>
            <w:tcBorders>
              <w:bottom w:val="single" w:sz="4" w:space="0" w:color="auto"/>
            </w:tcBorders>
            <w:shd w:val="clear" w:color="auto" w:fill="auto"/>
            <w:vAlign w:val="center"/>
          </w:tcPr>
          <w:p w14:paraId="3EE1AA5F" w14:textId="77777777" w:rsidR="000E0264" w:rsidRPr="001C3966" w:rsidRDefault="000E0264" w:rsidP="000E0264">
            <w:pPr>
              <w:spacing w:before="120"/>
              <w:jc w:val="center"/>
              <w:rPr>
                <w:sz w:val="16"/>
                <w:szCs w:val="16"/>
              </w:rPr>
            </w:pPr>
            <w:r w:rsidRPr="001C3966">
              <w:rPr>
                <w:sz w:val="16"/>
                <w:szCs w:val="16"/>
              </w:rPr>
              <w:t>Предстои да бъде уточнено в процеса на съгласуване с МФ по реда на Наредба № 4 от 22.07.</w:t>
            </w:r>
            <w:r w:rsidR="00637738">
              <w:rPr>
                <w:sz w:val="16"/>
                <w:szCs w:val="16"/>
              </w:rPr>
              <w:t xml:space="preserve"> </w:t>
            </w:r>
            <w:r w:rsidRPr="001C3966">
              <w:rPr>
                <w:sz w:val="16"/>
                <w:szCs w:val="16"/>
              </w:rPr>
              <w:t>2016 г.</w:t>
            </w:r>
          </w:p>
        </w:tc>
        <w:tc>
          <w:tcPr>
            <w:tcW w:w="227" w:type="pct"/>
            <w:gridSpan w:val="2"/>
            <w:tcBorders>
              <w:bottom w:val="single" w:sz="4" w:space="0" w:color="auto"/>
            </w:tcBorders>
            <w:shd w:val="clear" w:color="auto" w:fill="auto"/>
            <w:vAlign w:val="center"/>
          </w:tcPr>
          <w:p w14:paraId="7251C398" w14:textId="77777777" w:rsidR="000E0264" w:rsidRPr="001C3966" w:rsidRDefault="000E0264" w:rsidP="000E0264">
            <w:pPr>
              <w:spacing w:before="120"/>
              <w:jc w:val="center"/>
              <w:rPr>
                <w:sz w:val="16"/>
                <w:szCs w:val="16"/>
              </w:rPr>
            </w:pPr>
            <w:r w:rsidRPr="001C3966">
              <w:rPr>
                <w:sz w:val="16"/>
                <w:szCs w:val="16"/>
              </w:rPr>
              <w:t>НП</w:t>
            </w:r>
          </w:p>
        </w:tc>
        <w:tc>
          <w:tcPr>
            <w:tcW w:w="329" w:type="pct"/>
            <w:gridSpan w:val="2"/>
            <w:tcBorders>
              <w:bottom w:val="single" w:sz="4" w:space="0" w:color="auto"/>
            </w:tcBorders>
            <w:shd w:val="clear" w:color="auto" w:fill="auto"/>
            <w:vAlign w:val="center"/>
          </w:tcPr>
          <w:p w14:paraId="45C98A31" w14:textId="77777777" w:rsidR="000E0264" w:rsidRPr="001C3966" w:rsidRDefault="000E0264" w:rsidP="000E0264">
            <w:pPr>
              <w:spacing w:before="120"/>
              <w:rPr>
                <w:color w:val="000000"/>
                <w:sz w:val="16"/>
                <w:szCs w:val="16"/>
              </w:rPr>
            </w:pPr>
            <w:r w:rsidRPr="001C3966">
              <w:rPr>
                <w:color w:val="000000"/>
                <w:sz w:val="16"/>
                <w:szCs w:val="16"/>
              </w:rPr>
              <w:t>170 000 000,00</w:t>
            </w:r>
            <w:r w:rsidR="00637738">
              <w:rPr>
                <w:color w:val="000000"/>
                <w:sz w:val="16"/>
                <w:szCs w:val="16"/>
              </w:rPr>
              <w:t xml:space="preserve"> лв.</w:t>
            </w:r>
          </w:p>
        </w:tc>
      </w:tr>
      <w:tr w:rsidR="000E0264" w:rsidRPr="001C3966" w14:paraId="0C5C019F" w14:textId="77777777" w:rsidTr="002A0F20">
        <w:tc>
          <w:tcPr>
            <w:tcW w:w="80" w:type="pct"/>
            <w:tcBorders>
              <w:bottom w:val="single" w:sz="4" w:space="0" w:color="auto"/>
            </w:tcBorders>
            <w:shd w:val="clear" w:color="auto" w:fill="auto"/>
            <w:vAlign w:val="center"/>
          </w:tcPr>
          <w:p w14:paraId="7B6ADD0F" w14:textId="77777777" w:rsidR="000E0264" w:rsidRPr="001C3966" w:rsidRDefault="000E0264" w:rsidP="000E0264">
            <w:pPr>
              <w:jc w:val="center"/>
              <w:rPr>
                <w:sz w:val="18"/>
                <w:szCs w:val="18"/>
              </w:rPr>
            </w:pPr>
            <w:r w:rsidRPr="001C3966">
              <w:rPr>
                <w:sz w:val="18"/>
                <w:szCs w:val="18"/>
              </w:rPr>
              <w:t>2</w:t>
            </w:r>
          </w:p>
        </w:tc>
        <w:tc>
          <w:tcPr>
            <w:tcW w:w="364" w:type="pct"/>
            <w:gridSpan w:val="2"/>
            <w:tcBorders>
              <w:bottom w:val="single" w:sz="4" w:space="0" w:color="auto"/>
            </w:tcBorders>
            <w:shd w:val="clear" w:color="auto" w:fill="auto"/>
            <w:vAlign w:val="center"/>
          </w:tcPr>
          <w:p w14:paraId="4DAF86DA" w14:textId="77777777" w:rsidR="000E0264" w:rsidRPr="001C3966" w:rsidRDefault="000E0264" w:rsidP="000E0264">
            <w:pPr>
              <w:spacing w:before="120"/>
              <w:rPr>
                <w:sz w:val="16"/>
                <w:szCs w:val="16"/>
              </w:rPr>
            </w:pPr>
            <w:r w:rsidRPr="001C3966">
              <w:rPr>
                <w:sz w:val="16"/>
                <w:szCs w:val="16"/>
              </w:rPr>
              <w:t>Доизграждане на системата за ранно предупреждение и оповестяване на населението на областно ниво</w:t>
            </w:r>
          </w:p>
        </w:tc>
        <w:tc>
          <w:tcPr>
            <w:tcW w:w="409" w:type="pct"/>
            <w:tcBorders>
              <w:bottom w:val="single" w:sz="4" w:space="0" w:color="auto"/>
            </w:tcBorders>
            <w:shd w:val="clear" w:color="auto" w:fill="auto"/>
            <w:vAlign w:val="center"/>
          </w:tcPr>
          <w:p w14:paraId="61D54384" w14:textId="77777777" w:rsidR="000E0264" w:rsidRPr="001C3966" w:rsidRDefault="000E0264" w:rsidP="000E0264">
            <w:pPr>
              <w:spacing w:before="120"/>
              <w:rPr>
                <w:bCs/>
                <w:sz w:val="16"/>
                <w:szCs w:val="16"/>
              </w:rPr>
            </w:pPr>
            <w:r w:rsidRPr="001C3966">
              <w:rPr>
                <w:sz w:val="16"/>
                <w:szCs w:val="16"/>
              </w:rPr>
              <w:t>Доизграждане  и модернизиране на СРПО на населението на областно ниво с цел осигуряването на пълна функционалност на областно и общинско ниво, насочена към превенция на населението при бедствия и извънредни ситуации в условията на изменение на климата</w:t>
            </w:r>
            <w:r w:rsidR="00037B2A">
              <w:rPr>
                <w:sz w:val="16"/>
                <w:szCs w:val="16"/>
              </w:rPr>
              <w:t>.</w:t>
            </w:r>
          </w:p>
        </w:tc>
        <w:tc>
          <w:tcPr>
            <w:tcW w:w="272" w:type="pct"/>
            <w:tcBorders>
              <w:bottom w:val="single" w:sz="4" w:space="0" w:color="auto"/>
            </w:tcBorders>
            <w:shd w:val="clear" w:color="auto" w:fill="auto"/>
            <w:vAlign w:val="center"/>
          </w:tcPr>
          <w:p w14:paraId="4D8C157D" w14:textId="77777777" w:rsidR="000E0264" w:rsidRPr="001C3966" w:rsidRDefault="000E0264" w:rsidP="000E0264">
            <w:pPr>
              <w:spacing w:before="120"/>
              <w:rPr>
                <w:color w:val="000000"/>
                <w:sz w:val="16"/>
                <w:szCs w:val="16"/>
              </w:rPr>
            </w:pPr>
            <w:r w:rsidRPr="001C3966">
              <w:rPr>
                <w:color w:val="000000"/>
                <w:sz w:val="16"/>
                <w:szCs w:val="16"/>
              </w:rPr>
              <w:t>Процедура чрез директно предоставяне на безвъзмездна финансова помощ</w:t>
            </w:r>
          </w:p>
        </w:tc>
        <w:tc>
          <w:tcPr>
            <w:tcW w:w="181" w:type="pct"/>
            <w:tcBorders>
              <w:bottom w:val="single" w:sz="4" w:space="0" w:color="auto"/>
            </w:tcBorders>
            <w:shd w:val="clear" w:color="auto" w:fill="auto"/>
            <w:vAlign w:val="center"/>
          </w:tcPr>
          <w:p w14:paraId="122143E4" w14:textId="77777777" w:rsidR="000E0264" w:rsidRPr="001C3966" w:rsidRDefault="00A2022F" w:rsidP="000E0264">
            <w:pPr>
              <w:spacing w:before="120"/>
              <w:jc w:val="center"/>
              <w:rPr>
                <w:sz w:val="16"/>
                <w:szCs w:val="16"/>
              </w:rPr>
            </w:pPr>
            <w:r>
              <w:rPr>
                <w:color w:val="000000"/>
                <w:sz w:val="16"/>
                <w:szCs w:val="16"/>
              </w:rPr>
              <w:t>Н</w:t>
            </w:r>
            <w:r w:rsidR="000E0264" w:rsidRPr="001C3966">
              <w:rPr>
                <w:color w:val="000000"/>
                <w:sz w:val="16"/>
                <w:szCs w:val="16"/>
              </w:rPr>
              <w:t>е</w:t>
            </w:r>
          </w:p>
        </w:tc>
        <w:tc>
          <w:tcPr>
            <w:tcW w:w="272" w:type="pct"/>
            <w:tcBorders>
              <w:bottom w:val="single" w:sz="4" w:space="0" w:color="auto"/>
            </w:tcBorders>
            <w:shd w:val="clear" w:color="auto" w:fill="auto"/>
            <w:vAlign w:val="center"/>
          </w:tcPr>
          <w:p w14:paraId="21362F63" w14:textId="77777777" w:rsidR="000E0264" w:rsidRPr="001C3966" w:rsidRDefault="000E0264" w:rsidP="000E0264">
            <w:pPr>
              <w:spacing w:before="120"/>
              <w:jc w:val="both"/>
              <w:rPr>
                <w:sz w:val="16"/>
                <w:szCs w:val="16"/>
              </w:rPr>
            </w:pPr>
            <w:r w:rsidRPr="001C3966">
              <w:rPr>
                <w:color w:val="000000"/>
                <w:sz w:val="16"/>
                <w:szCs w:val="16"/>
              </w:rPr>
              <w:t>75 087 000,00 лв.</w:t>
            </w:r>
          </w:p>
        </w:tc>
        <w:tc>
          <w:tcPr>
            <w:tcW w:w="411" w:type="pct"/>
            <w:tcBorders>
              <w:bottom w:val="single" w:sz="4" w:space="0" w:color="auto"/>
            </w:tcBorders>
            <w:shd w:val="clear" w:color="auto" w:fill="auto"/>
            <w:vAlign w:val="center"/>
          </w:tcPr>
          <w:p w14:paraId="36C4AD3A" w14:textId="77777777" w:rsidR="000E0264" w:rsidRPr="001C3966" w:rsidRDefault="000E0264" w:rsidP="000E0264">
            <w:pPr>
              <w:spacing w:before="120"/>
              <w:rPr>
                <w:color w:val="000000"/>
                <w:sz w:val="16"/>
                <w:szCs w:val="16"/>
              </w:rPr>
            </w:pPr>
            <w:r w:rsidRPr="001C3966">
              <w:rPr>
                <w:color w:val="000000"/>
                <w:sz w:val="16"/>
                <w:szCs w:val="16"/>
              </w:rPr>
              <w:t>Дирекция „Комуникационни и информационни системи“ при МВР</w:t>
            </w:r>
          </w:p>
          <w:p w14:paraId="32364FC1" w14:textId="77777777" w:rsidR="000E0264" w:rsidRPr="001C3966" w:rsidRDefault="000E0264" w:rsidP="000E0264">
            <w:pPr>
              <w:spacing w:before="120"/>
              <w:rPr>
                <w:color w:val="000000"/>
                <w:sz w:val="16"/>
                <w:szCs w:val="16"/>
              </w:rPr>
            </w:pPr>
          </w:p>
          <w:p w14:paraId="689E761A" w14:textId="77777777" w:rsidR="000E0264" w:rsidRPr="001C3966" w:rsidRDefault="000E0264" w:rsidP="000E0264">
            <w:pPr>
              <w:spacing w:before="120"/>
              <w:rPr>
                <w:sz w:val="16"/>
                <w:szCs w:val="16"/>
              </w:rPr>
            </w:pPr>
            <w:r w:rsidRPr="001C3966">
              <w:rPr>
                <w:sz w:val="16"/>
                <w:szCs w:val="16"/>
              </w:rPr>
              <w:t>Географски район:</w:t>
            </w:r>
          </w:p>
          <w:p w14:paraId="1D25F09C" w14:textId="7D6F2B77" w:rsidR="000E0264" w:rsidRPr="001C3966" w:rsidRDefault="000E0264" w:rsidP="000E0264">
            <w:pPr>
              <w:spacing w:before="120"/>
              <w:rPr>
                <w:sz w:val="16"/>
                <w:szCs w:val="16"/>
              </w:rPr>
            </w:pPr>
            <w:r w:rsidRPr="001C3966">
              <w:rPr>
                <w:sz w:val="16"/>
                <w:szCs w:val="16"/>
              </w:rPr>
              <w:t>Територията на Република България</w:t>
            </w:r>
          </w:p>
        </w:tc>
        <w:tc>
          <w:tcPr>
            <w:tcW w:w="637" w:type="pct"/>
            <w:tcBorders>
              <w:bottom w:val="single" w:sz="4" w:space="0" w:color="auto"/>
            </w:tcBorders>
            <w:shd w:val="clear" w:color="auto" w:fill="auto"/>
          </w:tcPr>
          <w:p w14:paraId="538C50A9" w14:textId="77777777" w:rsidR="000E0264" w:rsidRPr="001C3966" w:rsidRDefault="000E0264" w:rsidP="00A2022F">
            <w:pPr>
              <w:spacing w:before="40"/>
              <w:rPr>
                <w:sz w:val="16"/>
                <w:szCs w:val="16"/>
              </w:rPr>
            </w:pPr>
            <w:r w:rsidRPr="001C3966">
              <w:rPr>
                <w:sz w:val="16"/>
                <w:szCs w:val="16"/>
              </w:rPr>
              <w:t>- Изграждане на регионални контролни възли (РКВ) в областни и общински административни центрове;</w:t>
            </w:r>
          </w:p>
          <w:p w14:paraId="48FF41E1" w14:textId="77777777" w:rsidR="000E0264" w:rsidRPr="001C3966" w:rsidRDefault="000E0264" w:rsidP="00A2022F">
            <w:pPr>
              <w:spacing w:before="40"/>
              <w:ind w:left="-38"/>
              <w:rPr>
                <w:sz w:val="16"/>
                <w:szCs w:val="16"/>
              </w:rPr>
            </w:pPr>
            <w:r w:rsidRPr="001C3966">
              <w:rPr>
                <w:sz w:val="16"/>
                <w:szCs w:val="16"/>
              </w:rPr>
              <w:t>- Закупуване и монтиране на крайни акустични устройства - цифрови сирени;</w:t>
            </w:r>
          </w:p>
          <w:p w14:paraId="038F3074" w14:textId="77777777" w:rsidR="000E0264" w:rsidRPr="001C3966" w:rsidRDefault="000E0264" w:rsidP="00A2022F">
            <w:pPr>
              <w:spacing w:before="40"/>
              <w:ind w:left="-38"/>
              <w:rPr>
                <w:sz w:val="16"/>
                <w:szCs w:val="16"/>
              </w:rPr>
            </w:pPr>
            <w:r w:rsidRPr="001C3966">
              <w:rPr>
                <w:sz w:val="16"/>
                <w:szCs w:val="16"/>
              </w:rPr>
              <w:t xml:space="preserve">- Цифровизация, чрез обновяване на сирените с ТЕТРА радиоприемни устройства; </w:t>
            </w:r>
          </w:p>
          <w:p w14:paraId="27429235" w14:textId="77777777" w:rsidR="000E0264" w:rsidRPr="001C3966" w:rsidRDefault="000E0264" w:rsidP="00A2022F">
            <w:pPr>
              <w:spacing w:before="40"/>
              <w:ind w:left="-38"/>
              <w:rPr>
                <w:sz w:val="16"/>
                <w:szCs w:val="16"/>
              </w:rPr>
            </w:pPr>
            <w:r w:rsidRPr="001C3966">
              <w:rPr>
                <w:sz w:val="16"/>
                <w:szCs w:val="16"/>
              </w:rPr>
              <w:t>- Подобряване напрегнатостта на сигнала и увеличаване на покритието на сиренната система в съответния регион/съответната територия – доставка и инсталиране на допълнително радиооборудване, (ако е необходимо), в зависимост от броя на крайните акустични устройства и релефа на територията, касаещо работата на сиренната система;</w:t>
            </w:r>
          </w:p>
          <w:p w14:paraId="3FEFBA58" w14:textId="77777777" w:rsidR="000E0264" w:rsidRPr="001C3966" w:rsidRDefault="000E0264" w:rsidP="00A2022F">
            <w:pPr>
              <w:spacing w:before="40"/>
              <w:ind w:left="-38"/>
              <w:rPr>
                <w:sz w:val="16"/>
                <w:szCs w:val="16"/>
              </w:rPr>
            </w:pPr>
            <w:r w:rsidRPr="001C3966">
              <w:rPr>
                <w:sz w:val="16"/>
                <w:szCs w:val="16"/>
              </w:rPr>
              <w:lastRenderedPageBreak/>
              <w:t>- Соларно захранване за съществуващи и новоизградени сирени- пилотна постановка;</w:t>
            </w:r>
          </w:p>
          <w:p w14:paraId="6ACC998F" w14:textId="77777777" w:rsidR="000E0264" w:rsidRPr="001C3966" w:rsidRDefault="000E0264" w:rsidP="00A2022F">
            <w:pPr>
              <w:spacing w:before="40"/>
              <w:ind w:left="-38"/>
              <w:rPr>
                <w:sz w:val="16"/>
                <w:szCs w:val="16"/>
              </w:rPr>
            </w:pPr>
            <w:r w:rsidRPr="001C3966">
              <w:rPr>
                <w:sz w:val="16"/>
                <w:szCs w:val="16"/>
              </w:rPr>
              <w:t>- Изграждане на нивоизмерителна система – пилотна постановка и интегрирането й към НСРПО;</w:t>
            </w:r>
          </w:p>
          <w:p w14:paraId="462BE9C0" w14:textId="77777777" w:rsidR="000E0264" w:rsidRPr="001C3966" w:rsidRDefault="000E0264" w:rsidP="00A2022F">
            <w:pPr>
              <w:spacing w:before="40"/>
              <w:ind w:left="-38"/>
              <w:rPr>
                <w:sz w:val="16"/>
                <w:szCs w:val="16"/>
              </w:rPr>
            </w:pPr>
            <w:r w:rsidRPr="001C3966">
              <w:rPr>
                <w:sz w:val="16"/>
                <w:szCs w:val="16"/>
              </w:rPr>
              <w:t>- Организация и управление</w:t>
            </w:r>
          </w:p>
          <w:p w14:paraId="1DB34CAF" w14:textId="77777777" w:rsidR="000E0264" w:rsidRPr="001C3966" w:rsidRDefault="000E0264" w:rsidP="00A2022F">
            <w:pPr>
              <w:spacing w:before="40"/>
              <w:ind w:left="-38"/>
              <w:rPr>
                <w:sz w:val="16"/>
                <w:szCs w:val="16"/>
              </w:rPr>
            </w:pPr>
            <w:r w:rsidRPr="001C3966">
              <w:rPr>
                <w:sz w:val="16"/>
                <w:szCs w:val="16"/>
              </w:rPr>
              <w:t>- Комуникация и видимост.</w:t>
            </w:r>
          </w:p>
        </w:tc>
        <w:tc>
          <w:tcPr>
            <w:tcW w:w="364" w:type="pct"/>
            <w:tcBorders>
              <w:bottom w:val="single" w:sz="4" w:space="0" w:color="auto"/>
            </w:tcBorders>
            <w:shd w:val="clear" w:color="auto" w:fill="auto"/>
            <w:vAlign w:val="center"/>
          </w:tcPr>
          <w:p w14:paraId="02919890" w14:textId="77777777" w:rsidR="000E0264" w:rsidRPr="001C3966" w:rsidRDefault="000E0264" w:rsidP="00A2022F">
            <w:pPr>
              <w:spacing w:before="40"/>
              <w:rPr>
                <w:sz w:val="16"/>
                <w:szCs w:val="16"/>
              </w:rPr>
            </w:pPr>
            <w:r w:rsidRPr="001C3966">
              <w:rPr>
                <w:sz w:val="16"/>
                <w:szCs w:val="16"/>
              </w:rPr>
              <w:lastRenderedPageBreak/>
              <w:t xml:space="preserve">- Разходи за СМР; </w:t>
            </w:r>
          </w:p>
          <w:p w14:paraId="26968EA0" w14:textId="77777777" w:rsidR="000E0264" w:rsidRPr="001C3966" w:rsidRDefault="000E0264" w:rsidP="00A2022F">
            <w:pPr>
              <w:spacing w:before="40"/>
              <w:rPr>
                <w:sz w:val="16"/>
                <w:szCs w:val="16"/>
              </w:rPr>
            </w:pPr>
            <w:r w:rsidRPr="001C3966">
              <w:rPr>
                <w:sz w:val="16"/>
                <w:szCs w:val="16"/>
              </w:rPr>
              <w:t xml:space="preserve">- Разходи за материални активи; </w:t>
            </w:r>
          </w:p>
          <w:p w14:paraId="78EA6073" w14:textId="77777777" w:rsidR="000E0264" w:rsidRPr="001C3966" w:rsidRDefault="000E0264" w:rsidP="00A2022F">
            <w:pPr>
              <w:spacing w:before="40"/>
              <w:rPr>
                <w:sz w:val="16"/>
                <w:szCs w:val="16"/>
              </w:rPr>
            </w:pPr>
            <w:r w:rsidRPr="001C3966">
              <w:rPr>
                <w:sz w:val="16"/>
                <w:szCs w:val="16"/>
              </w:rPr>
              <w:t xml:space="preserve">- Разходи за нематериални активи; </w:t>
            </w:r>
          </w:p>
          <w:p w14:paraId="528301D4" w14:textId="77777777" w:rsidR="000E0264" w:rsidRPr="001C3966" w:rsidRDefault="000E0264" w:rsidP="00A2022F">
            <w:pPr>
              <w:spacing w:before="40"/>
              <w:rPr>
                <w:sz w:val="16"/>
                <w:szCs w:val="16"/>
              </w:rPr>
            </w:pPr>
            <w:r w:rsidRPr="001C3966">
              <w:rPr>
                <w:sz w:val="16"/>
                <w:szCs w:val="16"/>
              </w:rPr>
              <w:t xml:space="preserve">- Разходи за услуги; </w:t>
            </w:r>
          </w:p>
          <w:p w14:paraId="06EA0B25" w14:textId="77777777" w:rsidR="000E0264" w:rsidRPr="001C3966" w:rsidRDefault="000E0264" w:rsidP="00A2022F">
            <w:pPr>
              <w:spacing w:before="40"/>
              <w:rPr>
                <w:sz w:val="16"/>
                <w:szCs w:val="16"/>
              </w:rPr>
            </w:pPr>
            <w:r w:rsidRPr="001C3966">
              <w:rPr>
                <w:sz w:val="16"/>
                <w:szCs w:val="16"/>
              </w:rPr>
              <w:t xml:space="preserve">- Разходи за такси; </w:t>
            </w:r>
          </w:p>
          <w:p w14:paraId="5BBA37D9" w14:textId="77777777" w:rsidR="000E0264" w:rsidRPr="001C3966" w:rsidRDefault="000E0264" w:rsidP="00A2022F">
            <w:pPr>
              <w:spacing w:before="40"/>
              <w:rPr>
                <w:sz w:val="16"/>
                <w:szCs w:val="16"/>
              </w:rPr>
            </w:pPr>
            <w:r w:rsidRPr="001C3966">
              <w:rPr>
                <w:sz w:val="16"/>
                <w:szCs w:val="16"/>
              </w:rPr>
              <w:t xml:space="preserve">- Разходи за материали; </w:t>
            </w:r>
          </w:p>
          <w:p w14:paraId="11FD5C85" w14:textId="77777777" w:rsidR="000E0264" w:rsidRPr="001C3966" w:rsidRDefault="000E0264" w:rsidP="00A2022F">
            <w:pPr>
              <w:spacing w:before="40"/>
              <w:rPr>
                <w:sz w:val="16"/>
                <w:szCs w:val="16"/>
              </w:rPr>
            </w:pPr>
            <w:r w:rsidRPr="001C3966">
              <w:rPr>
                <w:sz w:val="16"/>
                <w:szCs w:val="16"/>
              </w:rPr>
              <w:t xml:space="preserve">- Разходи за персонал; </w:t>
            </w:r>
          </w:p>
          <w:p w14:paraId="3FD3283E" w14:textId="77777777" w:rsidR="000E0264" w:rsidRPr="001C3966" w:rsidRDefault="000E0264" w:rsidP="00A2022F">
            <w:pPr>
              <w:spacing w:before="40"/>
              <w:rPr>
                <w:sz w:val="16"/>
                <w:szCs w:val="16"/>
              </w:rPr>
            </w:pPr>
            <w:r w:rsidRPr="001C3966">
              <w:rPr>
                <w:sz w:val="16"/>
                <w:szCs w:val="16"/>
              </w:rPr>
              <w:t>- Непреки разходи – в т.ч. разходи за организация и управление и разходи за комуникация и видимост на проекта.</w:t>
            </w:r>
          </w:p>
        </w:tc>
        <w:tc>
          <w:tcPr>
            <w:tcW w:w="226" w:type="pct"/>
            <w:tcBorders>
              <w:bottom w:val="single" w:sz="4" w:space="0" w:color="auto"/>
            </w:tcBorders>
            <w:shd w:val="clear" w:color="auto" w:fill="auto"/>
            <w:vAlign w:val="center"/>
          </w:tcPr>
          <w:p w14:paraId="22BBA8C5" w14:textId="77777777" w:rsidR="000E0264" w:rsidRPr="001C3966" w:rsidRDefault="000E0264" w:rsidP="000E0264">
            <w:pPr>
              <w:ind w:left="-80" w:right="-111"/>
              <w:jc w:val="center"/>
              <w:rPr>
                <w:sz w:val="16"/>
                <w:szCs w:val="16"/>
              </w:rPr>
            </w:pPr>
            <w:r w:rsidRPr="001C3966">
              <w:rPr>
                <w:sz w:val="16"/>
                <w:szCs w:val="16"/>
              </w:rPr>
              <w:t>до 100%</w:t>
            </w:r>
          </w:p>
        </w:tc>
        <w:tc>
          <w:tcPr>
            <w:tcW w:w="365" w:type="pct"/>
            <w:tcBorders>
              <w:bottom w:val="single" w:sz="4" w:space="0" w:color="auto"/>
            </w:tcBorders>
            <w:shd w:val="clear" w:color="auto" w:fill="auto"/>
            <w:vAlign w:val="center"/>
          </w:tcPr>
          <w:p w14:paraId="144643AB" w14:textId="77777777" w:rsidR="000E0264" w:rsidRPr="001C3966" w:rsidRDefault="009B39D5" w:rsidP="000E0264">
            <w:pPr>
              <w:spacing w:before="120"/>
              <w:jc w:val="center"/>
              <w:rPr>
                <w:sz w:val="16"/>
                <w:szCs w:val="16"/>
              </w:rPr>
            </w:pPr>
            <w:r>
              <w:rPr>
                <w:sz w:val="16"/>
                <w:szCs w:val="16"/>
              </w:rPr>
              <w:t xml:space="preserve">Трето </w:t>
            </w:r>
            <w:r w:rsidR="000E0264" w:rsidRPr="001C3966">
              <w:rPr>
                <w:sz w:val="16"/>
                <w:szCs w:val="16"/>
              </w:rPr>
              <w:t>тримесечие на 2023 г.</w:t>
            </w:r>
          </w:p>
        </w:tc>
        <w:tc>
          <w:tcPr>
            <w:tcW w:w="362" w:type="pct"/>
            <w:tcBorders>
              <w:bottom w:val="single" w:sz="4" w:space="0" w:color="auto"/>
            </w:tcBorders>
            <w:shd w:val="clear" w:color="auto" w:fill="auto"/>
            <w:vAlign w:val="center"/>
          </w:tcPr>
          <w:p w14:paraId="669EB024" w14:textId="77777777" w:rsidR="000E0264" w:rsidRPr="001C3966" w:rsidRDefault="000E0264" w:rsidP="009E3479">
            <w:pPr>
              <w:spacing w:before="120"/>
              <w:jc w:val="center"/>
              <w:rPr>
                <w:sz w:val="16"/>
                <w:szCs w:val="16"/>
              </w:rPr>
            </w:pPr>
            <w:r w:rsidRPr="001C3966">
              <w:rPr>
                <w:sz w:val="16"/>
                <w:szCs w:val="16"/>
              </w:rPr>
              <w:t xml:space="preserve">До 3 месеца </w:t>
            </w:r>
            <w:r w:rsidRPr="001C3966">
              <w:rPr>
                <w:color w:val="000000"/>
                <w:sz w:val="16"/>
                <w:szCs w:val="16"/>
              </w:rPr>
              <w:t xml:space="preserve">от датата на </w:t>
            </w:r>
            <w:r w:rsidR="00D747C1">
              <w:rPr>
                <w:color w:val="000000"/>
                <w:sz w:val="16"/>
                <w:szCs w:val="16"/>
              </w:rPr>
              <w:t>изпращане на поканата за участие</w:t>
            </w:r>
            <w:r w:rsidR="00021B07">
              <w:rPr>
                <w:color w:val="000000"/>
                <w:sz w:val="16"/>
                <w:szCs w:val="16"/>
              </w:rPr>
              <w:t>.</w:t>
            </w:r>
          </w:p>
        </w:tc>
        <w:tc>
          <w:tcPr>
            <w:tcW w:w="272" w:type="pct"/>
            <w:gridSpan w:val="2"/>
            <w:tcBorders>
              <w:bottom w:val="single" w:sz="4" w:space="0" w:color="auto"/>
            </w:tcBorders>
            <w:shd w:val="clear" w:color="auto" w:fill="auto"/>
            <w:vAlign w:val="center"/>
          </w:tcPr>
          <w:p w14:paraId="70D837AE" w14:textId="77777777" w:rsidR="000E0264" w:rsidRPr="001C3966" w:rsidRDefault="000E0264" w:rsidP="000E0264">
            <w:pPr>
              <w:spacing w:before="120"/>
              <w:rPr>
                <w:sz w:val="16"/>
                <w:szCs w:val="16"/>
                <w:highlight w:val="yellow"/>
              </w:rPr>
            </w:pPr>
            <w:r w:rsidRPr="001C3966">
              <w:rPr>
                <w:sz w:val="16"/>
                <w:szCs w:val="16"/>
              </w:rPr>
              <w:t>Предстои да бъде уточнено в процеса на съгласуване с МФ по реда на Наредба № 4 от 22.07.</w:t>
            </w:r>
            <w:r w:rsidR="00A2022F">
              <w:rPr>
                <w:sz w:val="16"/>
                <w:szCs w:val="16"/>
              </w:rPr>
              <w:t xml:space="preserve"> </w:t>
            </w:r>
            <w:r w:rsidRPr="001C3966">
              <w:rPr>
                <w:sz w:val="16"/>
                <w:szCs w:val="16"/>
              </w:rPr>
              <w:t>2016 г.</w:t>
            </w:r>
          </w:p>
        </w:tc>
        <w:tc>
          <w:tcPr>
            <w:tcW w:w="229" w:type="pct"/>
            <w:gridSpan w:val="2"/>
            <w:tcBorders>
              <w:bottom w:val="single" w:sz="4" w:space="0" w:color="auto"/>
            </w:tcBorders>
            <w:shd w:val="clear" w:color="auto" w:fill="auto"/>
            <w:vAlign w:val="center"/>
          </w:tcPr>
          <w:p w14:paraId="31DD0FEA" w14:textId="77777777" w:rsidR="000E0264" w:rsidRPr="001C3966" w:rsidRDefault="000E0264" w:rsidP="000E0264">
            <w:pPr>
              <w:spacing w:before="120"/>
              <w:rPr>
                <w:sz w:val="16"/>
                <w:szCs w:val="16"/>
                <w:highlight w:val="yellow"/>
              </w:rPr>
            </w:pPr>
            <w:r w:rsidRPr="001C3966">
              <w:rPr>
                <w:sz w:val="16"/>
                <w:szCs w:val="16"/>
              </w:rPr>
              <w:t>Предстои да бъде уточнено в процеса на съгласуване с МФ по реда на Наредба № 4 от 22.07.</w:t>
            </w:r>
            <w:r w:rsidR="00A2022F">
              <w:rPr>
                <w:sz w:val="16"/>
                <w:szCs w:val="16"/>
              </w:rPr>
              <w:t xml:space="preserve"> </w:t>
            </w:r>
            <w:r w:rsidRPr="001C3966">
              <w:rPr>
                <w:sz w:val="16"/>
                <w:szCs w:val="16"/>
              </w:rPr>
              <w:t>2016 г.</w:t>
            </w:r>
          </w:p>
        </w:tc>
        <w:tc>
          <w:tcPr>
            <w:tcW w:w="227" w:type="pct"/>
            <w:gridSpan w:val="2"/>
            <w:tcBorders>
              <w:bottom w:val="single" w:sz="4" w:space="0" w:color="auto"/>
            </w:tcBorders>
            <w:shd w:val="clear" w:color="auto" w:fill="auto"/>
            <w:vAlign w:val="center"/>
          </w:tcPr>
          <w:p w14:paraId="08B847AC" w14:textId="77777777" w:rsidR="000E0264" w:rsidRPr="001C3966" w:rsidRDefault="000E0264" w:rsidP="000E0264">
            <w:pPr>
              <w:spacing w:before="120"/>
              <w:jc w:val="center"/>
              <w:rPr>
                <w:sz w:val="16"/>
                <w:szCs w:val="16"/>
              </w:rPr>
            </w:pPr>
            <w:r w:rsidRPr="001C3966">
              <w:rPr>
                <w:sz w:val="16"/>
                <w:szCs w:val="16"/>
              </w:rPr>
              <w:t>НП</w:t>
            </w:r>
          </w:p>
        </w:tc>
        <w:tc>
          <w:tcPr>
            <w:tcW w:w="329" w:type="pct"/>
            <w:gridSpan w:val="2"/>
            <w:tcBorders>
              <w:bottom w:val="single" w:sz="4" w:space="0" w:color="auto"/>
            </w:tcBorders>
            <w:shd w:val="clear" w:color="auto" w:fill="auto"/>
            <w:vAlign w:val="center"/>
          </w:tcPr>
          <w:p w14:paraId="20A245C9" w14:textId="77777777" w:rsidR="000E0264" w:rsidRPr="001C3966" w:rsidRDefault="000E0264" w:rsidP="000E0264">
            <w:pPr>
              <w:spacing w:before="120"/>
              <w:rPr>
                <w:color w:val="000000"/>
                <w:sz w:val="16"/>
                <w:szCs w:val="16"/>
                <w:highlight w:val="yellow"/>
              </w:rPr>
            </w:pPr>
            <w:r w:rsidRPr="001C3966">
              <w:rPr>
                <w:color w:val="000000"/>
                <w:sz w:val="16"/>
                <w:szCs w:val="16"/>
              </w:rPr>
              <w:t>75 087 000,00</w:t>
            </w:r>
            <w:r w:rsidR="00A2022F">
              <w:rPr>
                <w:color w:val="000000"/>
                <w:sz w:val="16"/>
                <w:szCs w:val="16"/>
              </w:rPr>
              <w:t xml:space="preserve"> лв.</w:t>
            </w:r>
          </w:p>
        </w:tc>
      </w:tr>
      <w:tr w:rsidR="000E0264" w:rsidRPr="001C3966" w14:paraId="54ADC43C" w14:textId="77777777" w:rsidTr="002A0F20">
        <w:tc>
          <w:tcPr>
            <w:tcW w:w="80" w:type="pct"/>
            <w:shd w:val="clear" w:color="auto" w:fill="auto"/>
            <w:vAlign w:val="center"/>
          </w:tcPr>
          <w:p w14:paraId="40B6DCD2" w14:textId="77777777" w:rsidR="000E0264" w:rsidRPr="001C3966" w:rsidRDefault="004A5967" w:rsidP="000E0264">
            <w:pPr>
              <w:jc w:val="center"/>
              <w:rPr>
                <w:sz w:val="18"/>
                <w:szCs w:val="18"/>
              </w:rPr>
            </w:pPr>
            <w:r>
              <w:rPr>
                <w:sz w:val="18"/>
                <w:szCs w:val="18"/>
                <w:lang w:val="en-US"/>
              </w:rPr>
              <w:t>3</w:t>
            </w:r>
          </w:p>
        </w:tc>
        <w:tc>
          <w:tcPr>
            <w:tcW w:w="364" w:type="pct"/>
            <w:gridSpan w:val="2"/>
            <w:shd w:val="clear" w:color="auto" w:fill="auto"/>
            <w:vAlign w:val="center"/>
          </w:tcPr>
          <w:p w14:paraId="424236A3" w14:textId="77777777" w:rsidR="000E0264" w:rsidRPr="001C3966" w:rsidRDefault="000E0264" w:rsidP="000E0264">
            <w:pPr>
              <w:spacing w:before="120"/>
              <w:rPr>
                <w:sz w:val="16"/>
                <w:szCs w:val="16"/>
              </w:rPr>
            </w:pPr>
            <w:r w:rsidRPr="001C3966">
              <w:rPr>
                <w:sz w:val="16"/>
                <w:szCs w:val="16"/>
              </w:rPr>
              <w:t>Анализ на риска, мониторинг и прилагане на мерки за превенция и защита при неблагоприятни геодинамични процеси – свлачища, срутища, ерозии, абразии</w:t>
            </w:r>
          </w:p>
        </w:tc>
        <w:tc>
          <w:tcPr>
            <w:tcW w:w="409" w:type="pct"/>
            <w:shd w:val="clear" w:color="auto" w:fill="auto"/>
            <w:vAlign w:val="center"/>
          </w:tcPr>
          <w:p w14:paraId="0136D699" w14:textId="77777777" w:rsidR="000E0264" w:rsidRPr="001C3966" w:rsidRDefault="000E0264" w:rsidP="000E0264">
            <w:pPr>
              <w:spacing w:before="120"/>
              <w:rPr>
                <w:sz w:val="16"/>
                <w:szCs w:val="16"/>
              </w:rPr>
            </w:pPr>
            <w:r w:rsidRPr="001C3966">
              <w:rPr>
                <w:sz w:val="16"/>
                <w:szCs w:val="16"/>
              </w:rPr>
              <w:t>Ограничаване въздействието на неблагоприят</w:t>
            </w:r>
            <w:r w:rsidR="00DF50C6">
              <w:rPr>
                <w:sz w:val="16"/>
                <w:szCs w:val="16"/>
              </w:rPr>
              <w:t>-</w:t>
            </w:r>
            <w:r w:rsidRPr="001C3966">
              <w:rPr>
                <w:sz w:val="16"/>
                <w:szCs w:val="16"/>
              </w:rPr>
              <w:t>ните геодинамични процеси  - ерозии, абразии, срутища, свлачища, свличане на по продължение</w:t>
            </w:r>
            <w:r w:rsidR="00DF50C6">
              <w:rPr>
                <w:sz w:val="16"/>
                <w:szCs w:val="16"/>
              </w:rPr>
              <w:t>-</w:t>
            </w:r>
            <w:r w:rsidRPr="001C3966">
              <w:rPr>
                <w:sz w:val="16"/>
                <w:szCs w:val="16"/>
              </w:rPr>
              <w:t>то на републиканската пътна мрежа, където са идентифицира</w:t>
            </w:r>
            <w:r w:rsidR="00DF50C6">
              <w:rPr>
                <w:sz w:val="16"/>
                <w:szCs w:val="16"/>
              </w:rPr>
              <w:t>-</w:t>
            </w:r>
            <w:r w:rsidRPr="001C3966">
              <w:rPr>
                <w:sz w:val="16"/>
                <w:szCs w:val="16"/>
              </w:rPr>
              <w:t>ни като заплаха за живота и здравето на населението</w:t>
            </w:r>
            <w:r w:rsidR="00037B2A">
              <w:rPr>
                <w:sz w:val="16"/>
                <w:szCs w:val="16"/>
              </w:rPr>
              <w:t>.</w:t>
            </w:r>
          </w:p>
        </w:tc>
        <w:tc>
          <w:tcPr>
            <w:tcW w:w="272" w:type="pct"/>
            <w:shd w:val="clear" w:color="auto" w:fill="auto"/>
            <w:vAlign w:val="center"/>
          </w:tcPr>
          <w:p w14:paraId="2FD354B8" w14:textId="77777777" w:rsidR="000E0264" w:rsidRPr="001C3966" w:rsidRDefault="000E0264" w:rsidP="000E0264">
            <w:pPr>
              <w:spacing w:before="120"/>
              <w:rPr>
                <w:color w:val="000000"/>
                <w:sz w:val="16"/>
                <w:szCs w:val="16"/>
              </w:rPr>
            </w:pPr>
            <w:r w:rsidRPr="001C3966">
              <w:rPr>
                <w:color w:val="000000"/>
                <w:sz w:val="16"/>
                <w:szCs w:val="16"/>
              </w:rPr>
              <w:t>Процедура чрез директно предоставяне на безвъзмездна финансова помощ</w:t>
            </w:r>
          </w:p>
        </w:tc>
        <w:tc>
          <w:tcPr>
            <w:tcW w:w="181" w:type="pct"/>
            <w:shd w:val="clear" w:color="auto" w:fill="auto"/>
            <w:vAlign w:val="center"/>
          </w:tcPr>
          <w:p w14:paraId="5965E5F8" w14:textId="77777777" w:rsidR="000E0264" w:rsidRPr="001C3966" w:rsidRDefault="000E0264" w:rsidP="000E0264">
            <w:pPr>
              <w:spacing w:before="120"/>
              <w:jc w:val="center"/>
              <w:rPr>
                <w:sz w:val="16"/>
                <w:szCs w:val="16"/>
              </w:rPr>
            </w:pPr>
            <w:r w:rsidRPr="001C3966">
              <w:rPr>
                <w:sz w:val="16"/>
                <w:szCs w:val="16"/>
              </w:rPr>
              <w:t>Не</w:t>
            </w:r>
          </w:p>
        </w:tc>
        <w:tc>
          <w:tcPr>
            <w:tcW w:w="272" w:type="pct"/>
            <w:shd w:val="clear" w:color="auto" w:fill="auto"/>
            <w:vAlign w:val="center"/>
          </w:tcPr>
          <w:p w14:paraId="3534393E" w14:textId="77777777" w:rsidR="000E0264" w:rsidRPr="001C3966" w:rsidRDefault="000E0264" w:rsidP="000E0264">
            <w:pPr>
              <w:spacing w:before="120"/>
              <w:rPr>
                <w:sz w:val="16"/>
                <w:szCs w:val="16"/>
              </w:rPr>
            </w:pPr>
            <w:r w:rsidRPr="001C3966">
              <w:rPr>
                <w:sz w:val="16"/>
                <w:szCs w:val="16"/>
              </w:rPr>
              <w:t>30 760 000,00</w:t>
            </w:r>
            <w:r w:rsidR="00DF50C6">
              <w:rPr>
                <w:sz w:val="16"/>
                <w:szCs w:val="16"/>
              </w:rPr>
              <w:t xml:space="preserve"> лв.</w:t>
            </w:r>
          </w:p>
        </w:tc>
        <w:tc>
          <w:tcPr>
            <w:tcW w:w="411" w:type="pct"/>
            <w:shd w:val="clear" w:color="auto" w:fill="auto"/>
            <w:vAlign w:val="center"/>
          </w:tcPr>
          <w:p w14:paraId="2F84CF19" w14:textId="77777777" w:rsidR="000E0264" w:rsidRPr="001C3966" w:rsidRDefault="000E0264" w:rsidP="000E0264">
            <w:pPr>
              <w:spacing w:before="120"/>
              <w:rPr>
                <w:sz w:val="16"/>
                <w:szCs w:val="16"/>
              </w:rPr>
            </w:pPr>
            <w:r w:rsidRPr="001C3966">
              <w:rPr>
                <w:sz w:val="16"/>
                <w:szCs w:val="16"/>
              </w:rPr>
              <w:t>Агенция „Пътна инфраструкту</w:t>
            </w:r>
            <w:r w:rsidR="003005AD">
              <w:rPr>
                <w:sz w:val="16"/>
                <w:szCs w:val="16"/>
              </w:rPr>
              <w:t>-</w:t>
            </w:r>
            <w:r w:rsidRPr="001C3966">
              <w:rPr>
                <w:sz w:val="16"/>
                <w:szCs w:val="16"/>
              </w:rPr>
              <w:t>ра“</w:t>
            </w:r>
          </w:p>
          <w:p w14:paraId="1509C82D" w14:textId="77777777" w:rsidR="000E0264" w:rsidRPr="001C3966" w:rsidRDefault="000E0264" w:rsidP="000E0264">
            <w:pPr>
              <w:spacing w:before="120"/>
              <w:rPr>
                <w:sz w:val="16"/>
                <w:szCs w:val="16"/>
              </w:rPr>
            </w:pPr>
          </w:p>
          <w:p w14:paraId="335134E0" w14:textId="77777777" w:rsidR="000E0264" w:rsidRPr="001C3966" w:rsidRDefault="000E0264" w:rsidP="000E0264">
            <w:pPr>
              <w:spacing w:before="120"/>
              <w:rPr>
                <w:sz w:val="16"/>
                <w:szCs w:val="16"/>
              </w:rPr>
            </w:pPr>
            <w:r w:rsidRPr="001C3966">
              <w:rPr>
                <w:sz w:val="16"/>
                <w:szCs w:val="16"/>
              </w:rPr>
              <w:t>Географски район:</w:t>
            </w:r>
          </w:p>
          <w:p w14:paraId="654AED12" w14:textId="143F5A12" w:rsidR="000E0264" w:rsidRPr="001C3966" w:rsidRDefault="000E0264" w:rsidP="000E0264">
            <w:pPr>
              <w:spacing w:before="120"/>
              <w:rPr>
                <w:sz w:val="16"/>
                <w:szCs w:val="16"/>
              </w:rPr>
            </w:pPr>
            <w:r w:rsidRPr="001C3966">
              <w:rPr>
                <w:sz w:val="16"/>
                <w:szCs w:val="16"/>
              </w:rPr>
              <w:t>Територията на Република България</w:t>
            </w:r>
          </w:p>
        </w:tc>
        <w:tc>
          <w:tcPr>
            <w:tcW w:w="637" w:type="pct"/>
            <w:shd w:val="clear" w:color="auto" w:fill="auto"/>
            <w:vAlign w:val="center"/>
          </w:tcPr>
          <w:p w14:paraId="0675ADEC" w14:textId="77777777" w:rsidR="000E0264" w:rsidRPr="001C3966" w:rsidRDefault="000E0264" w:rsidP="003005AD">
            <w:pPr>
              <w:spacing w:before="40"/>
              <w:rPr>
                <w:sz w:val="16"/>
                <w:szCs w:val="16"/>
              </w:rPr>
            </w:pPr>
            <w:r w:rsidRPr="001C3966">
              <w:rPr>
                <w:sz w:val="16"/>
                <w:szCs w:val="16"/>
              </w:rPr>
              <w:t>- Проекто-проучвателни работи;</w:t>
            </w:r>
          </w:p>
          <w:p w14:paraId="6B9DFD2A" w14:textId="77777777" w:rsidR="000E0264" w:rsidRPr="001C3966" w:rsidRDefault="000E0264" w:rsidP="003005AD">
            <w:pPr>
              <w:spacing w:before="40"/>
              <w:rPr>
                <w:sz w:val="16"/>
                <w:szCs w:val="16"/>
              </w:rPr>
            </w:pPr>
            <w:r w:rsidRPr="001C3966">
              <w:rPr>
                <w:sz w:val="16"/>
                <w:szCs w:val="16"/>
              </w:rPr>
              <w:t>- Изграждане на укрепителни съоръжения;</w:t>
            </w:r>
          </w:p>
          <w:p w14:paraId="27062A92" w14:textId="77777777" w:rsidR="000E0264" w:rsidRPr="001C3966" w:rsidRDefault="000E0264" w:rsidP="003005AD">
            <w:pPr>
              <w:spacing w:before="40"/>
              <w:rPr>
                <w:sz w:val="16"/>
                <w:szCs w:val="16"/>
              </w:rPr>
            </w:pPr>
            <w:r w:rsidRPr="001C3966">
              <w:rPr>
                <w:sz w:val="16"/>
                <w:szCs w:val="16"/>
              </w:rPr>
              <w:t>- Изграждане на отводнителни съоръжения;</w:t>
            </w:r>
          </w:p>
          <w:p w14:paraId="329BF5B0" w14:textId="77777777" w:rsidR="000E0264" w:rsidRPr="001C3966" w:rsidRDefault="000E0264" w:rsidP="003005AD">
            <w:pPr>
              <w:spacing w:before="40"/>
              <w:rPr>
                <w:sz w:val="16"/>
                <w:szCs w:val="16"/>
              </w:rPr>
            </w:pPr>
            <w:r w:rsidRPr="001C3966">
              <w:rPr>
                <w:sz w:val="16"/>
                <w:szCs w:val="16"/>
              </w:rPr>
              <w:t>- Изграждане/ възстановяване на контролно-измервателни системи;</w:t>
            </w:r>
          </w:p>
          <w:p w14:paraId="242D21D4" w14:textId="77777777" w:rsidR="000E0264" w:rsidRPr="001C3966" w:rsidRDefault="000E0264" w:rsidP="003005AD">
            <w:pPr>
              <w:spacing w:before="40"/>
              <w:rPr>
                <w:sz w:val="16"/>
                <w:szCs w:val="16"/>
              </w:rPr>
            </w:pPr>
            <w:r w:rsidRPr="001C3966">
              <w:rPr>
                <w:sz w:val="16"/>
                <w:szCs w:val="16"/>
              </w:rPr>
              <w:t>- Организация и управление;</w:t>
            </w:r>
          </w:p>
          <w:p w14:paraId="72778107" w14:textId="77777777" w:rsidR="000E0264" w:rsidRPr="001C3966" w:rsidRDefault="000E0264" w:rsidP="003005AD">
            <w:pPr>
              <w:spacing w:before="40"/>
              <w:rPr>
                <w:sz w:val="16"/>
                <w:szCs w:val="16"/>
              </w:rPr>
            </w:pPr>
            <w:r w:rsidRPr="001C3966">
              <w:rPr>
                <w:sz w:val="16"/>
                <w:szCs w:val="16"/>
              </w:rPr>
              <w:t>- Комуникация и видимост.</w:t>
            </w:r>
          </w:p>
        </w:tc>
        <w:tc>
          <w:tcPr>
            <w:tcW w:w="364" w:type="pct"/>
            <w:shd w:val="clear" w:color="auto" w:fill="auto"/>
          </w:tcPr>
          <w:p w14:paraId="5CBB85F7" w14:textId="77777777" w:rsidR="000E0264" w:rsidRPr="001C3966" w:rsidRDefault="000E0264" w:rsidP="003005AD">
            <w:pPr>
              <w:spacing w:before="40"/>
              <w:rPr>
                <w:sz w:val="16"/>
                <w:szCs w:val="16"/>
              </w:rPr>
            </w:pPr>
            <w:r w:rsidRPr="001C3966">
              <w:rPr>
                <w:sz w:val="16"/>
                <w:szCs w:val="16"/>
              </w:rPr>
              <w:t>- Разходи за СМР;</w:t>
            </w:r>
          </w:p>
          <w:p w14:paraId="210F365D" w14:textId="77777777" w:rsidR="000E0264" w:rsidRPr="001C3966" w:rsidRDefault="000E0264" w:rsidP="003005AD">
            <w:pPr>
              <w:spacing w:before="40"/>
              <w:rPr>
                <w:sz w:val="16"/>
                <w:szCs w:val="16"/>
              </w:rPr>
            </w:pPr>
            <w:r w:rsidRPr="001C3966">
              <w:rPr>
                <w:sz w:val="16"/>
                <w:szCs w:val="16"/>
              </w:rPr>
              <w:t>- Разходи за материални активи;</w:t>
            </w:r>
          </w:p>
          <w:p w14:paraId="5FA55B42" w14:textId="77777777" w:rsidR="000E0264" w:rsidRPr="001C3966" w:rsidRDefault="000E0264" w:rsidP="003005AD">
            <w:pPr>
              <w:spacing w:before="40"/>
              <w:rPr>
                <w:sz w:val="16"/>
                <w:szCs w:val="16"/>
              </w:rPr>
            </w:pPr>
            <w:r w:rsidRPr="001C3966">
              <w:rPr>
                <w:sz w:val="16"/>
                <w:szCs w:val="16"/>
              </w:rPr>
              <w:t xml:space="preserve">- Разходи за нематериални активи; </w:t>
            </w:r>
          </w:p>
          <w:p w14:paraId="65AAEC22" w14:textId="77777777" w:rsidR="000E0264" w:rsidRPr="001C3966" w:rsidRDefault="000E0264" w:rsidP="003005AD">
            <w:pPr>
              <w:spacing w:before="40"/>
              <w:rPr>
                <w:sz w:val="16"/>
                <w:szCs w:val="16"/>
              </w:rPr>
            </w:pPr>
            <w:r w:rsidRPr="001C3966">
              <w:rPr>
                <w:sz w:val="16"/>
                <w:szCs w:val="16"/>
              </w:rPr>
              <w:t xml:space="preserve">- Разходи за услуги; </w:t>
            </w:r>
          </w:p>
          <w:p w14:paraId="6931C98A" w14:textId="77777777" w:rsidR="000E0264" w:rsidRPr="001C3966" w:rsidRDefault="000E0264" w:rsidP="003005AD">
            <w:pPr>
              <w:spacing w:before="40"/>
              <w:rPr>
                <w:sz w:val="16"/>
                <w:szCs w:val="16"/>
              </w:rPr>
            </w:pPr>
            <w:r w:rsidRPr="001C3966">
              <w:rPr>
                <w:sz w:val="16"/>
                <w:szCs w:val="16"/>
              </w:rPr>
              <w:t>- Разходи за такси;</w:t>
            </w:r>
          </w:p>
          <w:p w14:paraId="360D9045" w14:textId="77777777" w:rsidR="000E0264" w:rsidRPr="001C3966" w:rsidRDefault="000E0264" w:rsidP="003005AD">
            <w:pPr>
              <w:spacing w:before="40"/>
              <w:rPr>
                <w:sz w:val="16"/>
                <w:szCs w:val="16"/>
              </w:rPr>
            </w:pPr>
            <w:r w:rsidRPr="001C3966">
              <w:rPr>
                <w:sz w:val="16"/>
                <w:szCs w:val="16"/>
              </w:rPr>
              <w:t xml:space="preserve">- Разходи за материали; </w:t>
            </w:r>
          </w:p>
          <w:p w14:paraId="41647870" w14:textId="77777777" w:rsidR="000E0264" w:rsidRPr="001C3966" w:rsidRDefault="000E0264" w:rsidP="003005AD">
            <w:pPr>
              <w:spacing w:before="40"/>
              <w:rPr>
                <w:sz w:val="16"/>
                <w:szCs w:val="16"/>
              </w:rPr>
            </w:pPr>
            <w:r w:rsidRPr="001C3966">
              <w:rPr>
                <w:sz w:val="16"/>
                <w:szCs w:val="16"/>
              </w:rPr>
              <w:t>- Разходи за персонал;</w:t>
            </w:r>
          </w:p>
          <w:p w14:paraId="466D4491" w14:textId="77777777" w:rsidR="000E0264" w:rsidRPr="001C3966" w:rsidRDefault="000E0264" w:rsidP="003005AD">
            <w:pPr>
              <w:spacing w:before="40"/>
              <w:rPr>
                <w:sz w:val="16"/>
                <w:szCs w:val="16"/>
              </w:rPr>
            </w:pPr>
            <w:r w:rsidRPr="001C3966">
              <w:rPr>
                <w:sz w:val="16"/>
                <w:szCs w:val="16"/>
              </w:rPr>
              <w:t>- Непреки разходи – в т.ч. разходи за организация и управление и разходи за комуникация и видимост на проекта.</w:t>
            </w:r>
          </w:p>
        </w:tc>
        <w:tc>
          <w:tcPr>
            <w:tcW w:w="226" w:type="pct"/>
            <w:shd w:val="clear" w:color="auto" w:fill="auto"/>
            <w:vAlign w:val="center"/>
          </w:tcPr>
          <w:p w14:paraId="68EC4D62" w14:textId="77777777" w:rsidR="000E0264" w:rsidRPr="001C3966" w:rsidRDefault="000E0264" w:rsidP="000E0264">
            <w:pPr>
              <w:ind w:left="-80" w:right="-111"/>
              <w:jc w:val="center"/>
              <w:rPr>
                <w:sz w:val="16"/>
                <w:szCs w:val="16"/>
              </w:rPr>
            </w:pPr>
            <w:r w:rsidRPr="001C3966">
              <w:rPr>
                <w:sz w:val="16"/>
                <w:szCs w:val="16"/>
              </w:rPr>
              <w:t>до 100%</w:t>
            </w:r>
          </w:p>
        </w:tc>
        <w:tc>
          <w:tcPr>
            <w:tcW w:w="365" w:type="pct"/>
            <w:shd w:val="clear" w:color="auto" w:fill="auto"/>
            <w:vAlign w:val="center"/>
          </w:tcPr>
          <w:p w14:paraId="4C619938" w14:textId="77777777" w:rsidR="000E0264" w:rsidRPr="001C3966" w:rsidRDefault="000832BC" w:rsidP="000E0264">
            <w:pPr>
              <w:spacing w:before="120"/>
              <w:jc w:val="center"/>
              <w:rPr>
                <w:sz w:val="16"/>
                <w:szCs w:val="16"/>
              </w:rPr>
            </w:pPr>
            <w:r>
              <w:rPr>
                <w:sz w:val="16"/>
                <w:szCs w:val="16"/>
              </w:rPr>
              <w:t>Трето</w:t>
            </w:r>
            <w:r w:rsidR="000E0264" w:rsidRPr="001C3966">
              <w:rPr>
                <w:sz w:val="16"/>
                <w:szCs w:val="16"/>
              </w:rPr>
              <w:t xml:space="preserve"> тримесечие на 2023 г.</w:t>
            </w:r>
          </w:p>
        </w:tc>
        <w:tc>
          <w:tcPr>
            <w:tcW w:w="362" w:type="pct"/>
            <w:shd w:val="clear" w:color="auto" w:fill="auto"/>
            <w:vAlign w:val="center"/>
          </w:tcPr>
          <w:p w14:paraId="573FD368" w14:textId="77777777" w:rsidR="000E0264" w:rsidRPr="001C3966" w:rsidRDefault="000E0264" w:rsidP="000E0264">
            <w:pPr>
              <w:spacing w:before="120"/>
              <w:jc w:val="center"/>
              <w:rPr>
                <w:sz w:val="16"/>
                <w:szCs w:val="16"/>
              </w:rPr>
            </w:pPr>
            <w:r w:rsidRPr="001C3966">
              <w:rPr>
                <w:sz w:val="16"/>
                <w:szCs w:val="16"/>
              </w:rPr>
              <w:t xml:space="preserve">До 3 месеца </w:t>
            </w:r>
            <w:r w:rsidRPr="001C3966">
              <w:rPr>
                <w:color w:val="000000"/>
                <w:sz w:val="16"/>
                <w:szCs w:val="16"/>
              </w:rPr>
              <w:t xml:space="preserve">от датата на </w:t>
            </w:r>
            <w:r w:rsidR="003F5C6B">
              <w:rPr>
                <w:color w:val="000000"/>
                <w:sz w:val="16"/>
                <w:szCs w:val="16"/>
              </w:rPr>
              <w:t>изпращане на поканата за участие</w:t>
            </w:r>
            <w:r w:rsidR="00021B07">
              <w:rPr>
                <w:color w:val="000000"/>
                <w:sz w:val="16"/>
                <w:szCs w:val="16"/>
              </w:rPr>
              <w:t>.</w:t>
            </w:r>
          </w:p>
        </w:tc>
        <w:tc>
          <w:tcPr>
            <w:tcW w:w="272" w:type="pct"/>
            <w:gridSpan w:val="2"/>
            <w:shd w:val="clear" w:color="auto" w:fill="auto"/>
            <w:vAlign w:val="center"/>
          </w:tcPr>
          <w:p w14:paraId="469E235C" w14:textId="77777777" w:rsidR="000E0264" w:rsidRPr="001C3966" w:rsidRDefault="000E0264" w:rsidP="000E0264">
            <w:pPr>
              <w:spacing w:before="120"/>
              <w:rPr>
                <w:sz w:val="16"/>
                <w:szCs w:val="16"/>
              </w:rPr>
            </w:pPr>
            <w:r w:rsidRPr="001C3966">
              <w:rPr>
                <w:sz w:val="16"/>
                <w:szCs w:val="16"/>
              </w:rPr>
              <w:t>Предстои да бъде уточнено в процеса на съгласуване с МФ по реда на Наредба № 4 от 22.07.</w:t>
            </w:r>
            <w:r w:rsidR="003005AD">
              <w:rPr>
                <w:sz w:val="16"/>
                <w:szCs w:val="16"/>
              </w:rPr>
              <w:t xml:space="preserve"> </w:t>
            </w:r>
            <w:r w:rsidRPr="001C3966">
              <w:rPr>
                <w:sz w:val="16"/>
                <w:szCs w:val="16"/>
              </w:rPr>
              <w:t>2016 г.</w:t>
            </w:r>
          </w:p>
        </w:tc>
        <w:tc>
          <w:tcPr>
            <w:tcW w:w="229" w:type="pct"/>
            <w:gridSpan w:val="2"/>
            <w:shd w:val="clear" w:color="auto" w:fill="auto"/>
            <w:vAlign w:val="center"/>
          </w:tcPr>
          <w:p w14:paraId="3BBF4D73" w14:textId="77777777" w:rsidR="000E0264" w:rsidRPr="001C3966" w:rsidRDefault="000E0264" w:rsidP="000E0264">
            <w:pPr>
              <w:spacing w:before="120"/>
              <w:rPr>
                <w:sz w:val="16"/>
                <w:szCs w:val="16"/>
              </w:rPr>
            </w:pPr>
            <w:r w:rsidRPr="001C3966">
              <w:rPr>
                <w:sz w:val="16"/>
                <w:szCs w:val="16"/>
              </w:rPr>
              <w:t>Предстои да бъде уточнено в процеса на съгласуване с МФ по реда на Наредба № 4 от 22.07.</w:t>
            </w:r>
            <w:r w:rsidR="003005AD">
              <w:rPr>
                <w:sz w:val="16"/>
                <w:szCs w:val="16"/>
              </w:rPr>
              <w:t xml:space="preserve"> </w:t>
            </w:r>
            <w:r w:rsidRPr="001C3966">
              <w:rPr>
                <w:sz w:val="16"/>
                <w:szCs w:val="16"/>
              </w:rPr>
              <w:t>2016 г.</w:t>
            </w:r>
          </w:p>
        </w:tc>
        <w:tc>
          <w:tcPr>
            <w:tcW w:w="227" w:type="pct"/>
            <w:gridSpan w:val="2"/>
            <w:shd w:val="clear" w:color="auto" w:fill="auto"/>
            <w:vAlign w:val="center"/>
          </w:tcPr>
          <w:p w14:paraId="350B0421" w14:textId="77777777" w:rsidR="000E0264" w:rsidRPr="001C3966" w:rsidRDefault="000E0264" w:rsidP="000E0264">
            <w:pPr>
              <w:spacing w:before="120"/>
              <w:jc w:val="center"/>
              <w:rPr>
                <w:sz w:val="16"/>
                <w:szCs w:val="16"/>
              </w:rPr>
            </w:pPr>
            <w:r w:rsidRPr="001C3966">
              <w:rPr>
                <w:sz w:val="16"/>
                <w:szCs w:val="16"/>
              </w:rPr>
              <w:t>НП</w:t>
            </w:r>
          </w:p>
        </w:tc>
        <w:tc>
          <w:tcPr>
            <w:tcW w:w="329" w:type="pct"/>
            <w:gridSpan w:val="2"/>
            <w:shd w:val="clear" w:color="auto" w:fill="auto"/>
            <w:vAlign w:val="center"/>
          </w:tcPr>
          <w:p w14:paraId="02AA272E" w14:textId="77777777" w:rsidR="000E0264" w:rsidRPr="001C3966" w:rsidRDefault="000E0264" w:rsidP="000E0264">
            <w:pPr>
              <w:spacing w:before="120"/>
              <w:jc w:val="both"/>
              <w:rPr>
                <w:color w:val="000000"/>
                <w:sz w:val="16"/>
                <w:szCs w:val="16"/>
              </w:rPr>
            </w:pPr>
            <w:r w:rsidRPr="001C3966">
              <w:rPr>
                <w:sz w:val="16"/>
                <w:szCs w:val="16"/>
              </w:rPr>
              <w:t>30 760 000,00</w:t>
            </w:r>
            <w:r w:rsidR="00DF50C6">
              <w:rPr>
                <w:sz w:val="16"/>
                <w:szCs w:val="16"/>
              </w:rPr>
              <w:t xml:space="preserve"> лв.</w:t>
            </w:r>
          </w:p>
        </w:tc>
      </w:tr>
      <w:tr w:rsidR="000E0264" w:rsidRPr="001C3966" w14:paraId="34071F09" w14:textId="77777777" w:rsidTr="004F49E0">
        <w:tc>
          <w:tcPr>
            <w:tcW w:w="5000" w:type="pct"/>
            <w:gridSpan w:val="21"/>
            <w:shd w:val="clear" w:color="auto" w:fill="B4C6E7"/>
          </w:tcPr>
          <w:p w14:paraId="294E184E" w14:textId="77777777" w:rsidR="000E0264" w:rsidRPr="001C3966" w:rsidRDefault="000E0264" w:rsidP="000E0264">
            <w:pPr>
              <w:spacing w:before="120" w:after="120"/>
              <w:jc w:val="center"/>
              <w:rPr>
                <w:b/>
                <w:sz w:val="16"/>
                <w:szCs w:val="16"/>
              </w:rPr>
            </w:pPr>
            <w:r w:rsidRPr="001C3966">
              <w:rPr>
                <w:b/>
                <w:sz w:val="16"/>
                <w:szCs w:val="16"/>
              </w:rPr>
              <w:t>Приоритет 5 “Въздух”</w:t>
            </w:r>
          </w:p>
        </w:tc>
      </w:tr>
      <w:tr w:rsidR="000E0264" w:rsidRPr="001C3966" w14:paraId="44F5BC7C" w14:textId="77777777" w:rsidTr="00FD3EA5">
        <w:tc>
          <w:tcPr>
            <w:tcW w:w="5000" w:type="pct"/>
            <w:gridSpan w:val="21"/>
            <w:shd w:val="clear" w:color="auto" w:fill="FFF2CC"/>
          </w:tcPr>
          <w:p w14:paraId="103E66AD" w14:textId="77777777" w:rsidR="000E0264" w:rsidRPr="001C3966" w:rsidRDefault="000E0264" w:rsidP="000E0264">
            <w:pPr>
              <w:spacing w:before="120" w:after="120"/>
              <w:jc w:val="center"/>
              <w:rPr>
                <w:b/>
                <w:sz w:val="16"/>
                <w:szCs w:val="16"/>
              </w:rPr>
            </w:pPr>
            <w:r w:rsidRPr="001C3966">
              <w:rPr>
                <w:b/>
                <w:sz w:val="16"/>
                <w:szCs w:val="16"/>
              </w:rPr>
              <w:lastRenderedPageBreak/>
              <w:t>Специфична цел: RSO 2.7. Подобряване на защитата и опазването на природата, биологичното разнообразие и екологосъобразната инфраструктура, включително в градските райони, и намаляване на всички форми на замърсяване</w:t>
            </w:r>
          </w:p>
        </w:tc>
      </w:tr>
      <w:tr w:rsidR="000E0264" w:rsidRPr="001C3966" w14:paraId="53168EC0" w14:textId="77777777" w:rsidTr="002A0F20">
        <w:trPr>
          <w:trHeight w:val="1381"/>
        </w:trPr>
        <w:tc>
          <w:tcPr>
            <w:tcW w:w="80" w:type="pct"/>
            <w:shd w:val="clear" w:color="auto" w:fill="auto"/>
            <w:vAlign w:val="center"/>
          </w:tcPr>
          <w:p w14:paraId="224CBF62" w14:textId="77777777" w:rsidR="000E0264" w:rsidRPr="001C3966" w:rsidRDefault="000E0264" w:rsidP="000E0264">
            <w:pPr>
              <w:spacing w:before="120"/>
              <w:jc w:val="center"/>
              <w:rPr>
                <w:sz w:val="18"/>
                <w:szCs w:val="18"/>
              </w:rPr>
            </w:pPr>
            <w:r w:rsidRPr="001C3966">
              <w:rPr>
                <w:sz w:val="18"/>
                <w:szCs w:val="18"/>
              </w:rPr>
              <w:t>1</w:t>
            </w:r>
          </w:p>
        </w:tc>
        <w:tc>
          <w:tcPr>
            <w:tcW w:w="364" w:type="pct"/>
            <w:gridSpan w:val="2"/>
            <w:shd w:val="clear" w:color="auto" w:fill="auto"/>
            <w:vAlign w:val="center"/>
          </w:tcPr>
          <w:p w14:paraId="7556E060" w14:textId="77777777" w:rsidR="000E0264" w:rsidRPr="001C3966" w:rsidRDefault="00CE591C" w:rsidP="002F7A78">
            <w:pPr>
              <w:spacing w:before="120"/>
              <w:rPr>
                <w:sz w:val="16"/>
                <w:szCs w:val="16"/>
              </w:rPr>
            </w:pPr>
            <w:r w:rsidRPr="001C3966">
              <w:rPr>
                <w:sz w:val="16"/>
                <w:szCs w:val="16"/>
              </w:rPr>
              <w:t>За по-чист въздух</w:t>
            </w:r>
            <w:r>
              <w:rPr>
                <w:sz w:val="16"/>
                <w:szCs w:val="16"/>
              </w:rPr>
              <w:t>!</w:t>
            </w:r>
          </w:p>
        </w:tc>
        <w:tc>
          <w:tcPr>
            <w:tcW w:w="409" w:type="pct"/>
            <w:shd w:val="clear" w:color="auto" w:fill="auto"/>
            <w:vAlign w:val="center"/>
          </w:tcPr>
          <w:p w14:paraId="66AA0646" w14:textId="1B49F4B9" w:rsidR="000E0264" w:rsidRPr="001C3966" w:rsidRDefault="000E0264" w:rsidP="000E0264">
            <w:pPr>
              <w:spacing w:before="120"/>
              <w:rPr>
                <w:sz w:val="16"/>
                <w:szCs w:val="16"/>
              </w:rPr>
            </w:pPr>
            <w:r w:rsidRPr="001C3966">
              <w:rPr>
                <w:sz w:val="16"/>
                <w:szCs w:val="16"/>
              </w:rPr>
              <w:t>Подобряване качеството на атмосферния въздух (КАВ) чрез намаляване наднормените нива на фини прахови частици (ФПЧ10) на територията на общини с нарушено качество на въздуха по този показател.</w:t>
            </w:r>
          </w:p>
        </w:tc>
        <w:tc>
          <w:tcPr>
            <w:tcW w:w="272" w:type="pct"/>
            <w:shd w:val="clear" w:color="auto" w:fill="auto"/>
            <w:vAlign w:val="center"/>
          </w:tcPr>
          <w:p w14:paraId="23BF9109" w14:textId="77777777" w:rsidR="000E0264" w:rsidRPr="001C3966" w:rsidRDefault="000E0264" w:rsidP="000E0264">
            <w:pPr>
              <w:spacing w:before="120"/>
              <w:rPr>
                <w:color w:val="000000"/>
                <w:sz w:val="16"/>
                <w:szCs w:val="16"/>
              </w:rPr>
            </w:pPr>
            <w:r w:rsidRPr="001C3966">
              <w:rPr>
                <w:color w:val="000000"/>
                <w:sz w:val="16"/>
                <w:szCs w:val="16"/>
              </w:rPr>
              <w:t>Процедура чрез директно предоставяне на безвъзмездна финансова помощ, съфинансирана от ЕФРР</w:t>
            </w:r>
          </w:p>
        </w:tc>
        <w:tc>
          <w:tcPr>
            <w:tcW w:w="181" w:type="pct"/>
            <w:shd w:val="clear" w:color="auto" w:fill="auto"/>
            <w:vAlign w:val="center"/>
          </w:tcPr>
          <w:p w14:paraId="072BC570" w14:textId="77777777" w:rsidR="000E0264" w:rsidRPr="001C3966" w:rsidRDefault="000E0264" w:rsidP="000E0264">
            <w:pPr>
              <w:spacing w:before="120"/>
              <w:jc w:val="center"/>
              <w:rPr>
                <w:sz w:val="16"/>
                <w:szCs w:val="16"/>
              </w:rPr>
            </w:pPr>
            <w:r w:rsidRPr="001C3966">
              <w:rPr>
                <w:sz w:val="16"/>
                <w:szCs w:val="16"/>
              </w:rPr>
              <w:t>Не</w:t>
            </w:r>
          </w:p>
        </w:tc>
        <w:tc>
          <w:tcPr>
            <w:tcW w:w="272" w:type="pct"/>
            <w:shd w:val="clear" w:color="auto" w:fill="auto"/>
            <w:vAlign w:val="center"/>
          </w:tcPr>
          <w:p w14:paraId="354211E2" w14:textId="77777777" w:rsidR="000E0264" w:rsidRPr="001C3966" w:rsidRDefault="000E0264" w:rsidP="000E0264">
            <w:pPr>
              <w:spacing w:before="120"/>
              <w:rPr>
                <w:sz w:val="16"/>
                <w:szCs w:val="16"/>
                <w:highlight w:val="yellow"/>
              </w:rPr>
            </w:pPr>
            <w:r w:rsidRPr="001C3966">
              <w:rPr>
                <w:sz w:val="16"/>
                <w:szCs w:val="16"/>
              </w:rPr>
              <w:t>484 177 450, 00 лв.</w:t>
            </w:r>
          </w:p>
        </w:tc>
        <w:tc>
          <w:tcPr>
            <w:tcW w:w="411" w:type="pct"/>
            <w:shd w:val="clear" w:color="auto" w:fill="auto"/>
            <w:vAlign w:val="center"/>
          </w:tcPr>
          <w:p w14:paraId="42B4EDC8" w14:textId="77777777" w:rsidR="000E0264" w:rsidRPr="001C3966" w:rsidRDefault="000E0264" w:rsidP="00443DF1">
            <w:pPr>
              <w:spacing w:before="40"/>
              <w:rPr>
                <w:sz w:val="16"/>
                <w:szCs w:val="16"/>
              </w:rPr>
            </w:pPr>
            <w:r w:rsidRPr="001C3966">
              <w:rPr>
                <w:sz w:val="16"/>
                <w:szCs w:val="16"/>
              </w:rPr>
              <w:t>Общини с нарушение на пределно допустимите стойности на ФПЧ в периода 2017-2021 г. и действащи ОП КАВ:</w:t>
            </w:r>
          </w:p>
          <w:p w14:paraId="3212F3F7" w14:textId="77777777" w:rsidR="000E0264" w:rsidRPr="001C3966" w:rsidRDefault="000E0264" w:rsidP="00443DF1">
            <w:pPr>
              <w:spacing w:before="40"/>
              <w:rPr>
                <w:sz w:val="16"/>
                <w:szCs w:val="16"/>
              </w:rPr>
            </w:pPr>
            <w:r w:rsidRPr="001C3966">
              <w:rPr>
                <w:sz w:val="16"/>
                <w:szCs w:val="16"/>
              </w:rPr>
              <w:t xml:space="preserve">- Асеновград, </w:t>
            </w:r>
          </w:p>
          <w:p w14:paraId="1C260A32" w14:textId="77777777" w:rsidR="000E0264" w:rsidRPr="001C3966" w:rsidRDefault="000E0264" w:rsidP="00443DF1">
            <w:pPr>
              <w:spacing w:before="40"/>
              <w:rPr>
                <w:sz w:val="16"/>
                <w:szCs w:val="16"/>
              </w:rPr>
            </w:pPr>
            <w:r w:rsidRPr="001C3966">
              <w:rPr>
                <w:sz w:val="16"/>
                <w:szCs w:val="16"/>
              </w:rPr>
              <w:t xml:space="preserve">- Бургас, </w:t>
            </w:r>
          </w:p>
          <w:p w14:paraId="7A61F43B" w14:textId="77777777" w:rsidR="000E0264" w:rsidRPr="001C3966" w:rsidRDefault="000E0264" w:rsidP="00443DF1">
            <w:pPr>
              <w:spacing w:before="40"/>
              <w:rPr>
                <w:sz w:val="16"/>
                <w:szCs w:val="16"/>
              </w:rPr>
            </w:pPr>
            <w:r w:rsidRPr="001C3966">
              <w:rPr>
                <w:sz w:val="16"/>
                <w:szCs w:val="16"/>
              </w:rPr>
              <w:t>- Велико Търново,</w:t>
            </w:r>
          </w:p>
          <w:p w14:paraId="1AE373FF" w14:textId="77777777" w:rsidR="000E0264" w:rsidRPr="001C3966" w:rsidRDefault="000E0264" w:rsidP="00443DF1">
            <w:pPr>
              <w:spacing w:before="40"/>
              <w:rPr>
                <w:sz w:val="16"/>
                <w:szCs w:val="16"/>
              </w:rPr>
            </w:pPr>
            <w:r w:rsidRPr="001C3966">
              <w:rPr>
                <w:sz w:val="16"/>
                <w:szCs w:val="16"/>
              </w:rPr>
              <w:t xml:space="preserve">- Видин, </w:t>
            </w:r>
          </w:p>
          <w:p w14:paraId="22E5BB28" w14:textId="77777777" w:rsidR="000E0264" w:rsidRPr="001C3966" w:rsidRDefault="000E0264" w:rsidP="00443DF1">
            <w:pPr>
              <w:spacing w:before="40"/>
              <w:rPr>
                <w:sz w:val="16"/>
                <w:szCs w:val="16"/>
              </w:rPr>
            </w:pPr>
            <w:r w:rsidRPr="001C3966">
              <w:rPr>
                <w:sz w:val="16"/>
                <w:szCs w:val="16"/>
              </w:rPr>
              <w:t xml:space="preserve">- Враца, </w:t>
            </w:r>
          </w:p>
          <w:p w14:paraId="6249A5E0" w14:textId="77777777" w:rsidR="000E0264" w:rsidRPr="001C3966" w:rsidRDefault="000E0264" w:rsidP="00443DF1">
            <w:pPr>
              <w:spacing w:before="40"/>
              <w:rPr>
                <w:sz w:val="16"/>
                <w:szCs w:val="16"/>
              </w:rPr>
            </w:pPr>
            <w:r w:rsidRPr="001C3966">
              <w:rPr>
                <w:sz w:val="16"/>
                <w:szCs w:val="16"/>
              </w:rPr>
              <w:t xml:space="preserve">- Горна Оряховица, </w:t>
            </w:r>
          </w:p>
          <w:p w14:paraId="3E6D72FE" w14:textId="77777777" w:rsidR="000E0264" w:rsidRPr="001C3966" w:rsidRDefault="000E0264" w:rsidP="00443DF1">
            <w:pPr>
              <w:spacing w:before="40"/>
              <w:rPr>
                <w:sz w:val="16"/>
                <w:szCs w:val="16"/>
              </w:rPr>
            </w:pPr>
            <w:r w:rsidRPr="001C3966">
              <w:rPr>
                <w:sz w:val="16"/>
                <w:szCs w:val="16"/>
              </w:rPr>
              <w:t xml:space="preserve">- Димитров -град, </w:t>
            </w:r>
          </w:p>
          <w:p w14:paraId="07E15457" w14:textId="77777777" w:rsidR="000E0264" w:rsidRPr="001C3966" w:rsidRDefault="000E0264" w:rsidP="00443DF1">
            <w:pPr>
              <w:spacing w:before="40"/>
              <w:rPr>
                <w:sz w:val="16"/>
                <w:szCs w:val="16"/>
              </w:rPr>
            </w:pPr>
            <w:r w:rsidRPr="001C3966">
              <w:rPr>
                <w:sz w:val="16"/>
                <w:szCs w:val="16"/>
              </w:rPr>
              <w:t xml:space="preserve">- Кърджали, </w:t>
            </w:r>
          </w:p>
          <w:p w14:paraId="6A6D4DD1" w14:textId="77777777" w:rsidR="000E0264" w:rsidRPr="001C3966" w:rsidRDefault="000E0264" w:rsidP="00443DF1">
            <w:pPr>
              <w:spacing w:before="40"/>
              <w:rPr>
                <w:sz w:val="16"/>
                <w:szCs w:val="16"/>
              </w:rPr>
            </w:pPr>
            <w:r w:rsidRPr="001C3966">
              <w:rPr>
                <w:sz w:val="16"/>
                <w:szCs w:val="16"/>
              </w:rPr>
              <w:t xml:space="preserve">- Ловеч, </w:t>
            </w:r>
          </w:p>
          <w:p w14:paraId="7E4F3E50" w14:textId="77777777" w:rsidR="000E0264" w:rsidRPr="001C3966" w:rsidRDefault="000E0264" w:rsidP="00443DF1">
            <w:pPr>
              <w:spacing w:before="40"/>
              <w:rPr>
                <w:sz w:val="16"/>
                <w:szCs w:val="16"/>
              </w:rPr>
            </w:pPr>
            <w:r w:rsidRPr="001C3966">
              <w:rPr>
                <w:sz w:val="16"/>
                <w:szCs w:val="16"/>
              </w:rPr>
              <w:t xml:space="preserve">- Монтана, </w:t>
            </w:r>
          </w:p>
          <w:p w14:paraId="411678C6" w14:textId="77777777" w:rsidR="000E0264" w:rsidRPr="001C3966" w:rsidRDefault="000E0264" w:rsidP="00443DF1">
            <w:pPr>
              <w:spacing w:before="40"/>
              <w:rPr>
                <w:sz w:val="16"/>
                <w:szCs w:val="16"/>
              </w:rPr>
            </w:pPr>
            <w:r w:rsidRPr="001C3966">
              <w:rPr>
                <w:sz w:val="16"/>
                <w:szCs w:val="16"/>
              </w:rPr>
              <w:t xml:space="preserve">- Несебър, </w:t>
            </w:r>
          </w:p>
          <w:p w14:paraId="16242B8F" w14:textId="77777777" w:rsidR="000E0264" w:rsidRPr="001C3966" w:rsidRDefault="000E0264" w:rsidP="00443DF1">
            <w:pPr>
              <w:spacing w:before="40"/>
              <w:rPr>
                <w:sz w:val="16"/>
                <w:szCs w:val="16"/>
              </w:rPr>
            </w:pPr>
            <w:r w:rsidRPr="001C3966">
              <w:rPr>
                <w:sz w:val="16"/>
                <w:szCs w:val="16"/>
              </w:rPr>
              <w:t xml:space="preserve">- Пазарджик, </w:t>
            </w:r>
          </w:p>
          <w:p w14:paraId="04A7C872" w14:textId="77777777" w:rsidR="000E0264" w:rsidRPr="001C3966" w:rsidRDefault="000E0264" w:rsidP="00443DF1">
            <w:pPr>
              <w:spacing w:before="40"/>
              <w:rPr>
                <w:sz w:val="16"/>
                <w:szCs w:val="16"/>
              </w:rPr>
            </w:pPr>
            <w:r w:rsidRPr="001C3966">
              <w:rPr>
                <w:sz w:val="16"/>
                <w:szCs w:val="16"/>
              </w:rPr>
              <w:t xml:space="preserve">- Плевен, </w:t>
            </w:r>
          </w:p>
          <w:p w14:paraId="33C1796F" w14:textId="77777777" w:rsidR="000E0264" w:rsidRPr="001C3966" w:rsidRDefault="000E0264" w:rsidP="00443DF1">
            <w:pPr>
              <w:spacing w:before="40"/>
              <w:rPr>
                <w:sz w:val="16"/>
                <w:szCs w:val="16"/>
              </w:rPr>
            </w:pPr>
            <w:r w:rsidRPr="001C3966">
              <w:rPr>
                <w:sz w:val="16"/>
                <w:szCs w:val="16"/>
              </w:rPr>
              <w:t xml:space="preserve">- Пловдив, </w:t>
            </w:r>
          </w:p>
          <w:p w14:paraId="205C5DC2" w14:textId="77777777" w:rsidR="000E0264" w:rsidRPr="001C3966" w:rsidRDefault="000E0264" w:rsidP="00443DF1">
            <w:pPr>
              <w:spacing w:before="40"/>
              <w:rPr>
                <w:sz w:val="16"/>
                <w:szCs w:val="16"/>
              </w:rPr>
            </w:pPr>
            <w:r w:rsidRPr="001C3966">
              <w:rPr>
                <w:sz w:val="16"/>
                <w:szCs w:val="16"/>
              </w:rPr>
              <w:t xml:space="preserve">- Русе, </w:t>
            </w:r>
          </w:p>
          <w:p w14:paraId="1285AB6E" w14:textId="77777777" w:rsidR="000E0264" w:rsidRPr="001C3966" w:rsidRDefault="000E0264" w:rsidP="00443DF1">
            <w:pPr>
              <w:spacing w:before="40"/>
              <w:rPr>
                <w:sz w:val="16"/>
                <w:szCs w:val="16"/>
              </w:rPr>
            </w:pPr>
            <w:r w:rsidRPr="001C3966">
              <w:rPr>
                <w:sz w:val="16"/>
                <w:szCs w:val="16"/>
              </w:rPr>
              <w:t xml:space="preserve">- Смолян, </w:t>
            </w:r>
          </w:p>
          <w:p w14:paraId="2D0E472C" w14:textId="77777777" w:rsidR="000E0264" w:rsidRPr="001C3966" w:rsidRDefault="000E0264" w:rsidP="00443DF1">
            <w:pPr>
              <w:spacing w:before="40"/>
              <w:rPr>
                <w:sz w:val="16"/>
                <w:szCs w:val="16"/>
              </w:rPr>
            </w:pPr>
            <w:r w:rsidRPr="001C3966">
              <w:rPr>
                <w:sz w:val="16"/>
                <w:szCs w:val="16"/>
              </w:rPr>
              <w:t xml:space="preserve">- Хасково, </w:t>
            </w:r>
          </w:p>
          <w:p w14:paraId="17CD1CE8" w14:textId="77777777" w:rsidR="000E0264" w:rsidRPr="001C3966" w:rsidRDefault="000E0264" w:rsidP="00443DF1">
            <w:pPr>
              <w:spacing w:before="40"/>
              <w:rPr>
                <w:sz w:val="16"/>
                <w:szCs w:val="16"/>
              </w:rPr>
            </w:pPr>
            <w:r w:rsidRPr="001C3966">
              <w:rPr>
                <w:sz w:val="16"/>
                <w:szCs w:val="16"/>
              </w:rPr>
              <w:t>- Шумен</w:t>
            </w:r>
          </w:p>
          <w:p w14:paraId="32DAB36B" w14:textId="77777777" w:rsidR="000E0264" w:rsidRPr="001C3966" w:rsidRDefault="000E0264" w:rsidP="00443DF1">
            <w:pPr>
              <w:spacing w:before="40"/>
              <w:rPr>
                <w:sz w:val="16"/>
                <w:szCs w:val="16"/>
              </w:rPr>
            </w:pPr>
          </w:p>
          <w:p w14:paraId="0B21E01F" w14:textId="77777777" w:rsidR="000E0264" w:rsidRPr="001C3966" w:rsidRDefault="000E0264" w:rsidP="00443DF1">
            <w:pPr>
              <w:spacing w:before="40"/>
              <w:rPr>
                <w:sz w:val="16"/>
                <w:szCs w:val="16"/>
              </w:rPr>
            </w:pPr>
            <w:r w:rsidRPr="001C3966">
              <w:rPr>
                <w:sz w:val="16"/>
                <w:szCs w:val="16"/>
              </w:rPr>
              <w:t>Географски район:</w:t>
            </w:r>
          </w:p>
          <w:p w14:paraId="2D9FCD58" w14:textId="77777777" w:rsidR="000E0264" w:rsidRPr="001C3966" w:rsidRDefault="000E0264" w:rsidP="00957BB6">
            <w:pPr>
              <w:spacing w:before="120"/>
              <w:rPr>
                <w:sz w:val="16"/>
                <w:szCs w:val="16"/>
              </w:rPr>
            </w:pPr>
            <w:r w:rsidRPr="001C3966">
              <w:rPr>
                <w:sz w:val="16"/>
                <w:szCs w:val="16"/>
              </w:rPr>
              <w:t>СЗР; СЦР, СИР, ЮИР, ЮЦР</w:t>
            </w:r>
          </w:p>
        </w:tc>
        <w:tc>
          <w:tcPr>
            <w:tcW w:w="637" w:type="pct"/>
            <w:shd w:val="clear" w:color="auto" w:fill="auto"/>
            <w:vAlign w:val="center"/>
          </w:tcPr>
          <w:p w14:paraId="669578C4" w14:textId="77777777" w:rsidR="000E0264" w:rsidRPr="001C3966" w:rsidRDefault="000E0264" w:rsidP="006D00C6">
            <w:pPr>
              <w:spacing w:before="40"/>
              <w:ind w:left="36"/>
              <w:rPr>
                <w:sz w:val="16"/>
                <w:szCs w:val="16"/>
              </w:rPr>
            </w:pPr>
            <w:r w:rsidRPr="001C3966">
              <w:rPr>
                <w:sz w:val="16"/>
                <w:szCs w:val="16"/>
              </w:rPr>
              <w:t>- Подмяна на отоплителни уреди на твърдо гориво с екологични алтернативи;</w:t>
            </w:r>
          </w:p>
          <w:p w14:paraId="0F46E234" w14:textId="77777777" w:rsidR="000E0264" w:rsidRPr="001C3966" w:rsidRDefault="000E0264" w:rsidP="006D00C6">
            <w:pPr>
              <w:spacing w:before="40"/>
              <w:ind w:left="36"/>
              <w:rPr>
                <w:sz w:val="16"/>
                <w:szCs w:val="16"/>
              </w:rPr>
            </w:pPr>
            <w:r w:rsidRPr="001C3966">
              <w:rPr>
                <w:sz w:val="16"/>
                <w:szCs w:val="16"/>
              </w:rPr>
              <w:t xml:space="preserve">- </w:t>
            </w:r>
            <w:r w:rsidRPr="001C3966">
              <w:t xml:space="preserve"> </w:t>
            </w:r>
            <w:r w:rsidRPr="001C3966">
              <w:rPr>
                <w:sz w:val="16"/>
                <w:szCs w:val="16"/>
              </w:rPr>
              <w:t>Демонтаж и предаване на демонтираните стари отоплителни устройства за последващо третиране по реда на чл. 39, ал. 3 от ЗУО</w:t>
            </w:r>
            <w:r w:rsidR="00E36371">
              <w:rPr>
                <w:sz w:val="16"/>
                <w:szCs w:val="16"/>
              </w:rPr>
              <w:t>;</w:t>
            </w:r>
          </w:p>
          <w:p w14:paraId="2D60A70E" w14:textId="77777777" w:rsidR="000E0264" w:rsidRPr="001C3966" w:rsidRDefault="000E0264" w:rsidP="006D00C6">
            <w:pPr>
              <w:spacing w:before="40"/>
              <w:ind w:left="36"/>
              <w:rPr>
                <w:sz w:val="16"/>
                <w:szCs w:val="16"/>
              </w:rPr>
            </w:pPr>
            <w:r w:rsidRPr="001C3966">
              <w:rPr>
                <w:sz w:val="16"/>
                <w:szCs w:val="16"/>
              </w:rPr>
              <w:t>- Съпътстващи дейности (обходи на домакинствата)</w:t>
            </w:r>
            <w:r w:rsidR="00E36371">
              <w:rPr>
                <w:sz w:val="16"/>
                <w:szCs w:val="16"/>
              </w:rPr>
              <w:t>;</w:t>
            </w:r>
          </w:p>
          <w:p w14:paraId="6FF58678" w14:textId="77777777" w:rsidR="000E0264" w:rsidRPr="001C3966" w:rsidRDefault="000E0264" w:rsidP="006D00C6">
            <w:pPr>
              <w:spacing w:before="40"/>
              <w:ind w:left="36"/>
              <w:rPr>
                <w:sz w:val="16"/>
                <w:szCs w:val="16"/>
              </w:rPr>
            </w:pPr>
            <w:r w:rsidRPr="001C3966">
              <w:rPr>
                <w:sz w:val="16"/>
                <w:szCs w:val="16"/>
              </w:rPr>
              <w:t>- Информационни кампании на местно ниво</w:t>
            </w:r>
            <w:r w:rsidR="00E36371">
              <w:rPr>
                <w:sz w:val="16"/>
                <w:szCs w:val="16"/>
              </w:rPr>
              <w:t>;</w:t>
            </w:r>
          </w:p>
          <w:p w14:paraId="3934A740" w14:textId="77777777" w:rsidR="000E0264" w:rsidRPr="001C3966" w:rsidRDefault="000E0264" w:rsidP="006D00C6">
            <w:pPr>
              <w:spacing w:before="40"/>
              <w:ind w:left="36"/>
              <w:rPr>
                <w:sz w:val="16"/>
                <w:szCs w:val="16"/>
              </w:rPr>
            </w:pPr>
            <w:r w:rsidRPr="001C3966">
              <w:rPr>
                <w:sz w:val="16"/>
                <w:szCs w:val="16"/>
              </w:rPr>
              <w:t>- Организация и управление</w:t>
            </w:r>
            <w:r w:rsidR="00E36371">
              <w:rPr>
                <w:sz w:val="16"/>
                <w:szCs w:val="16"/>
              </w:rPr>
              <w:t>;</w:t>
            </w:r>
          </w:p>
          <w:p w14:paraId="276649A3" w14:textId="2681BDA6" w:rsidR="000E0264" w:rsidRPr="00B62C59" w:rsidRDefault="000E0264" w:rsidP="00B62C59">
            <w:pPr>
              <w:spacing w:before="40"/>
              <w:ind w:left="36"/>
              <w:rPr>
                <w:sz w:val="16"/>
                <w:szCs w:val="16"/>
              </w:rPr>
            </w:pPr>
            <w:r w:rsidRPr="001C3966">
              <w:rPr>
                <w:sz w:val="16"/>
                <w:szCs w:val="16"/>
              </w:rPr>
              <w:t>- Комуникация и видимост.</w:t>
            </w:r>
          </w:p>
        </w:tc>
        <w:tc>
          <w:tcPr>
            <w:tcW w:w="364" w:type="pct"/>
            <w:shd w:val="clear" w:color="auto" w:fill="auto"/>
          </w:tcPr>
          <w:p w14:paraId="1A23AF95" w14:textId="77777777" w:rsidR="000E0264" w:rsidRPr="001C3966" w:rsidRDefault="000E0264" w:rsidP="006D00C6">
            <w:pPr>
              <w:tabs>
                <w:tab w:val="left" w:pos="174"/>
              </w:tabs>
              <w:spacing w:before="40"/>
              <w:rPr>
                <w:sz w:val="16"/>
                <w:szCs w:val="16"/>
              </w:rPr>
            </w:pPr>
            <w:r w:rsidRPr="001C3966">
              <w:rPr>
                <w:sz w:val="16"/>
                <w:szCs w:val="16"/>
              </w:rPr>
              <w:t>- Разходи за СМР;</w:t>
            </w:r>
          </w:p>
          <w:p w14:paraId="6613B7E6" w14:textId="77777777" w:rsidR="000E0264" w:rsidRPr="001C3966" w:rsidRDefault="000E0264" w:rsidP="006D00C6">
            <w:pPr>
              <w:tabs>
                <w:tab w:val="left" w:pos="174"/>
              </w:tabs>
              <w:spacing w:before="40"/>
              <w:rPr>
                <w:sz w:val="16"/>
                <w:szCs w:val="16"/>
              </w:rPr>
            </w:pPr>
            <w:r w:rsidRPr="001C3966">
              <w:rPr>
                <w:sz w:val="16"/>
                <w:szCs w:val="16"/>
              </w:rPr>
              <w:t>- Разходи за материални активи;</w:t>
            </w:r>
          </w:p>
          <w:p w14:paraId="1D82EB6B" w14:textId="77777777" w:rsidR="007D225F" w:rsidRPr="001C3966" w:rsidRDefault="007D225F" w:rsidP="006D00C6">
            <w:pPr>
              <w:tabs>
                <w:tab w:val="left" w:pos="174"/>
              </w:tabs>
              <w:spacing w:before="40"/>
              <w:rPr>
                <w:sz w:val="16"/>
                <w:szCs w:val="16"/>
              </w:rPr>
            </w:pPr>
            <w:r w:rsidRPr="001C3966">
              <w:rPr>
                <w:sz w:val="16"/>
                <w:szCs w:val="16"/>
              </w:rPr>
              <w:t>- Разходи за нематериални активи;</w:t>
            </w:r>
          </w:p>
          <w:p w14:paraId="428E1AD3" w14:textId="77777777" w:rsidR="000E0264" w:rsidRPr="001C3966" w:rsidRDefault="000E0264" w:rsidP="006D00C6">
            <w:pPr>
              <w:tabs>
                <w:tab w:val="left" w:pos="174"/>
              </w:tabs>
              <w:spacing w:before="40"/>
              <w:rPr>
                <w:sz w:val="16"/>
                <w:szCs w:val="16"/>
              </w:rPr>
            </w:pPr>
            <w:r w:rsidRPr="001C3966">
              <w:rPr>
                <w:sz w:val="16"/>
                <w:szCs w:val="16"/>
              </w:rPr>
              <w:t>- Разходи за услуги;</w:t>
            </w:r>
          </w:p>
          <w:p w14:paraId="60A7D7E8" w14:textId="77777777" w:rsidR="000E0264" w:rsidRPr="001C3966" w:rsidRDefault="000E0264" w:rsidP="006D00C6">
            <w:pPr>
              <w:tabs>
                <w:tab w:val="left" w:pos="174"/>
              </w:tabs>
              <w:spacing w:before="40"/>
              <w:rPr>
                <w:sz w:val="16"/>
                <w:szCs w:val="16"/>
              </w:rPr>
            </w:pPr>
            <w:r w:rsidRPr="001C3966">
              <w:rPr>
                <w:sz w:val="16"/>
                <w:szCs w:val="16"/>
              </w:rPr>
              <w:t>- Разходи за такси;</w:t>
            </w:r>
          </w:p>
          <w:p w14:paraId="2212D585" w14:textId="77777777" w:rsidR="000E0264" w:rsidRPr="001C3966" w:rsidRDefault="000E0264" w:rsidP="006D00C6">
            <w:pPr>
              <w:tabs>
                <w:tab w:val="left" w:pos="174"/>
              </w:tabs>
              <w:spacing w:before="40"/>
              <w:rPr>
                <w:sz w:val="16"/>
                <w:szCs w:val="16"/>
              </w:rPr>
            </w:pPr>
            <w:r w:rsidRPr="001C3966">
              <w:rPr>
                <w:sz w:val="16"/>
                <w:szCs w:val="16"/>
              </w:rPr>
              <w:t xml:space="preserve">- Разходи за материали; </w:t>
            </w:r>
          </w:p>
          <w:p w14:paraId="47961AEB" w14:textId="77777777" w:rsidR="000E0264" w:rsidRPr="001C3966" w:rsidRDefault="007D225F" w:rsidP="006D00C6">
            <w:pPr>
              <w:tabs>
                <w:tab w:val="left" w:pos="174"/>
              </w:tabs>
              <w:spacing w:before="40"/>
              <w:rPr>
                <w:sz w:val="16"/>
                <w:szCs w:val="16"/>
              </w:rPr>
            </w:pPr>
            <w:r w:rsidRPr="001C3966">
              <w:rPr>
                <w:sz w:val="16"/>
                <w:szCs w:val="16"/>
              </w:rPr>
              <w:t>- Разходи за персонал</w:t>
            </w:r>
            <w:r w:rsidR="00A41DDC">
              <w:rPr>
                <w:sz w:val="16"/>
                <w:szCs w:val="16"/>
              </w:rPr>
              <w:t>;</w:t>
            </w:r>
            <w:r w:rsidR="000E0264" w:rsidRPr="001C3966">
              <w:rPr>
                <w:sz w:val="16"/>
                <w:szCs w:val="16"/>
              </w:rPr>
              <w:t xml:space="preserve"> </w:t>
            </w:r>
            <w:r w:rsidRPr="001C3966">
              <w:t xml:space="preserve"> </w:t>
            </w:r>
            <w:r w:rsidRPr="001C3966">
              <w:rPr>
                <w:sz w:val="16"/>
                <w:szCs w:val="16"/>
              </w:rPr>
              <w:t>Разходи за организира</w:t>
            </w:r>
            <w:r w:rsidR="006D00C6">
              <w:rPr>
                <w:sz w:val="16"/>
                <w:szCs w:val="16"/>
              </w:rPr>
              <w:t>-</w:t>
            </w:r>
            <w:r w:rsidRPr="001C3966">
              <w:rPr>
                <w:sz w:val="16"/>
                <w:szCs w:val="16"/>
              </w:rPr>
              <w:t>не и участие в меропри</w:t>
            </w:r>
            <w:r w:rsidR="00106691">
              <w:rPr>
                <w:sz w:val="16"/>
                <w:szCs w:val="16"/>
              </w:rPr>
              <w:t>-</w:t>
            </w:r>
            <w:r w:rsidRPr="001C3966">
              <w:rPr>
                <w:sz w:val="16"/>
                <w:szCs w:val="16"/>
              </w:rPr>
              <w:t>ятия</w:t>
            </w:r>
            <w:r w:rsidR="00A41DDC">
              <w:rPr>
                <w:sz w:val="16"/>
                <w:szCs w:val="16"/>
              </w:rPr>
              <w:t>;</w:t>
            </w:r>
          </w:p>
          <w:p w14:paraId="64938DC6" w14:textId="77777777" w:rsidR="000E0264" w:rsidRPr="001C3966" w:rsidRDefault="000E0264" w:rsidP="006D00C6">
            <w:pPr>
              <w:tabs>
                <w:tab w:val="left" w:pos="174"/>
              </w:tabs>
              <w:spacing w:before="40"/>
              <w:rPr>
                <w:sz w:val="16"/>
                <w:szCs w:val="16"/>
              </w:rPr>
            </w:pPr>
            <w:r w:rsidRPr="001C3966">
              <w:rPr>
                <w:sz w:val="16"/>
                <w:szCs w:val="16"/>
              </w:rPr>
              <w:t>- Непреки разходи – в т.ч. разходи за организа</w:t>
            </w:r>
            <w:r w:rsidR="006D00C6">
              <w:rPr>
                <w:sz w:val="16"/>
                <w:szCs w:val="16"/>
              </w:rPr>
              <w:t>-</w:t>
            </w:r>
            <w:r w:rsidRPr="001C3966">
              <w:rPr>
                <w:sz w:val="16"/>
                <w:szCs w:val="16"/>
              </w:rPr>
              <w:t xml:space="preserve">ция и управление и разходи за </w:t>
            </w:r>
            <w:r w:rsidRPr="001C3966">
              <w:t xml:space="preserve"> </w:t>
            </w:r>
            <w:r w:rsidRPr="001C3966">
              <w:rPr>
                <w:sz w:val="16"/>
                <w:szCs w:val="16"/>
              </w:rPr>
              <w:t>видимост, прозрачност и комуникация на проекта.</w:t>
            </w:r>
          </w:p>
        </w:tc>
        <w:tc>
          <w:tcPr>
            <w:tcW w:w="226" w:type="pct"/>
            <w:shd w:val="clear" w:color="auto" w:fill="auto"/>
            <w:vAlign w:val="center"/>
          </w:tcPr>
          <w:p w14:paraId="0BB2CE0F" w14:textId="77777777" w:rsidR="000E0264" w:rsidRPr="001C3966" w:rsidRDefault="000E0264" w:rsidP="000E0264">
            <w:pPr>
              <w:spacing w:before="120"/>
              <w:ind w:left="-80" w:right="-111"/>
              <w:jc w:val="center"/>
              <w:rPr>
                <w:sz w:val="16"/>
                <w:szCs w:val="16"/>
              </w:rPr>
            </w:pPr>
            <w:r w:rsidRPr="001C3966">
              <w:rPr>
                <w:sz w:val="16"/>
                <w:szCs w:val="16"/>
              </w:rPr>
              <w:t>до 100%</w:t>
            </w:r>
          </w:p>
        </w:tc>
        <w:tc>
          <w:tcPr>
            <w:tcW w:w="365" w:type="pct"/>
            <w:shd w:val="clear" w:color="auto" w:fill="auto"/>
            <w:vAlign w:val="center"/>
          </w:tcPr>
          <w:p w14:paraId="6597C2DB" w14:textId="77777777" w:rsidR="000E0264" w:rsidRPr="001C3966" w:rsidRDefault="000E0264" w:rsidP="000E0264">
            <w:pPr>
              <w:spacing w:before="120"/>
              <w:jc w:val="center"/>
              <w:rPr>
                <w:sz w:val="16"/>
                <w:szCs w:val="16"/>
              </w:rPr>
            </w:pPr>
            <w:r w:rsidRPr="001C3966">
              <w:rPr>
                <w:sz w:val="16"/>
                <w:szCs w:val="16"/>
              </w:rPr>
              <w:t>Първо тримесечие на 2023 г.</w:t>
            </w:r>
          </w:p>
        </w:tc>
        <w:tc>
          <w:tcPr>
            <w:tcW w:w="362" w:type="pct"/>
            <w:shd w:val="clear" w:color="auto" w:fill="auto"/>
            <w:vAlign w:val="center"/>
          </w:tcPr>
          <w:p w14:paraId="0A1B2840" w14:textId="77777777" w:rsidR="000E0264" w:rsidRPr="001C3966" w:rsidRDefault="000E0264" w:rsidP="000E0264">
            <w:pPr>
              <w:spacing w:before="120"/>
              <w:jc w:val="center"/>
              <w:rPr>
                <w:sz w:val="16"/>
                <w:szCs w:val="16"/>
              </w:rPr>
            </w:pPr>
            <w:r w:rsidRPr="001C3966">
              <w:rPr>
                <w:sz w:val="16"/>
                <w:szCs w:val="16"/>
              </w:rPr>
              <w:t xml:space="preserve">До 6 месеца </w:t>
            </w:r>
            <w:r w:rsidRPr="001C3966">
              <w:rPr>
                <w:color w:val="000000"/>
                <w:sz w:val="16"/>
                <w:szCs w:val="16"/>
              </w:rPr>
              <w:t xml:space="preserve">от датата на </w:t>
            </w:r>
            <w:r w:rsidR="00F62F80">
              <w:rPr>
                <w:color w:val="000000"/>
                <w:sz w:val="16"/>
                <w:szCs w:val="16"/>
              </w:rPr>
              <w:t xml:space="preserve"> изпращане на поканата за участие</w:t>
            </w:r>
            <w:r w:rsidR="00605BD1">
              <w:rPr>
                <w:color w:val="000000"/>
                <w:sz w:val="16"/>
                <w:szCs w:val="16"/>
              </w:rPr>
              <w:t>.</w:t>
            </w:r>
          </w:p>
        </w:tc>
        <w:tc>
          <w:tcPr>
            <w:tcW w:w="272" w:type="pct"/>
            <w:gridSpan w:val="2"/>
            <w:shd w:val="clear" w:color="auto" w:fill="auto"/>
            <w:vAlign w:val="center"/>
          </w:tcPr>
          <w:p w14:paraId="4EE3C6D0" w14:textId="77777777" w:rsidR="000E0264" w:rsidRPr="001C3966" w:rsidRDefault="000E0264" w:rsidP="000E0264">
            <w:pPr>
              <w:spacing w:before="120"/>
              <w:jc w:val="center"/>
              <w:rPr>
                <w:sz w:val="16"/>
                <w:szCs w:val="16"/>
              </w:rPr>
            </w:pPr>
            <w:r w:rsidRPr="001C3966">
              <w:rPr>
                <w:sz w:val="16"/>
                <w:szCs w:val="16"/>
              </w:rPr>
              <w:t>Не</w:t>
            </w:r>
          </w:p>
        </w:tc>
        <w:tc>
          <w:tcPr>
            <w:tcW w:w="229" w:type="pct"/>
            <w:gridSpan w:val="2"/>
            <w:shd w:val="clear" w:color="auto" w:fill="auto"/>
            <w:vAlign w:val="center"/>
          </w:tcPr>
          <w:p w14:paraId="134EEFCF" w14:textId="77777777" w:rsidR="000E0264" w:rsidRPr="001C3966" w:rsidRDefault="000E0264" w:rsidP="000E0264">
            <w:pPr>
              <w:spacing w:before="120"/>
              <w:jc w:val="center"/>
              <w:rPr>
                <w:sz w:val="16"/>
                <w:szCs w:val="16"/>
              </w:rPr>
            </w:pPr>
            <w:r w:rsidRPr="001C3966">
              <w:rPr>
                <w:sz w:val="16"/>
                <w:szCs w:val="16"/>
              </w:rPr>
              <w:t>Не</w:t>
            </w:r>
          </w:p>
        </w:tc>
        <w:tc>
          <w:tcPr>
            <w:tcW w:w="227" w:type="pct"/>
            <w:gridSpan w:val="2"/>
            <w:shd w:val="clear" w:color="auto" w:fill="auto"/>
            <w:vAlign w:val="center"/>
          </w:tcPr>
          <w:p w14:paraId="56528E4C" w14:textId="77777777" w:rsidR="000E0264" w:rsidRPr="001C3966" w:rsidRDefault="000E0264" w:rsidP="000E0264">
            <w:pPr>
              <w:spacing w:before="120"/>
              <w:jc w:val="center"/>
              <w:rPr>
                <w:sz w:val="16"/>
                <w:szCs w:val="16"/>
              </w:rPr>
            </w:pPr>
            <w:r w:rsidRPr="001C3966">
              <w:rPr>
                <w:sz w:val="16"/>
                <w:szCs w:val="16"/>
              </w:rPr>
              <w:t>НП</w:t>
            </w:r>
          </w:p>
        </w:tc>
        <w:tc>
          <w:tcPr>
            <w:tcW w:w="329" w:type="pct"/>
            <w:gridSpan w:val="2"/>
            <w:shd w:val="clear" w:color="auto" w:fill="auto"/>
            <w:vAlign w:val="center"/>
          </w:tcPr>
          <w:p w14:paraId="3829D8FE" w14:textId="77777777" w:rsidR="008246C0" w:rsidRPr="008246C0" w:rsidRDefault="008246C0" w:rsidP="00924647">
            <w:pPr>
              <w:spacing w:before="120"/>
              <w:ind w:right="-45"/>
              <w:rPr>
                <w:color w:val="000000"/>
                <w:sz w:val="16"/>
                <w:szCs w:val="16"/>
              </w:rPr>
            </w:pPr>
            <w:r w:rsidRPr="008246C0">
              <w:rPr>
                <w:color w:val="000000"/>
                <w:sz w:val="16"/>
                <w:szCs w:val="16"/>
              </w:rPr>
              <w:t>Асеновград</w:t>
            </w:r>
            <w:r w:rsidR="00924647">
              <w:rPr>
                <w:color w:val="000000"/>
                <w:sz w:val="16"/>
                <w:szCs w:val="16"/>
              </w:rPr>
              <w:br/>
            </w:r>
            <w:r w:rsidRPr="008246C0">
              <w:rPr>
                <w:color w:val="000000"/>
                <w:sz w:val="16"/>
                <w:szCs w:val="16"/>
              </w:rPr>
              <w:t>27 451 232,57 лв.</w:t>
            </w:r>
          </w:p>
          <w:p w14:paraId="38766AE1" w14:textId="77777777" w:rsidR="008246C0" w:rsidRPr="008246C0" w:rsidRDefault="008246C0" w:rsidP="00924647">
            <w:pPr>
              <w:spacing w:before="120"/>
              <w:ind w:right="-45"/>
              <w:rPr>
                <w:color w:val="000000"/>
                <w:sz w:val="16"/>
                <w:szCs w:val="16"/>
              </w:rPr>
            </w:pPr>
            <w:r w:rsidRPr="008246C0">
              <w:rPr>
                <w:color w:val="000000"/>
                <w:sz w:val="16"/>
                <w:szCs w:val="16"/>
              </w:rPr>
              <w:t>Бургас</w:t>
            </w:r>
            <w:r w:rsidR="00924647">
              <w:rPr>
                <w:color w:val="000000"/>
                <w:sz w:val="16"/>
                <w:szCs w:val="16"/>
              </w:rPr>
              <w:br/>
            </w:r>
            <w:r w:rsidRPr="008246C0">
              <w:rPr>
                <w:color w:val="000000"/>
                <w:sz w:val="16"/>
                <w:szCs w:val="16"/>
              </w:rPr>
              <w:t xml:space="preserve">25 650 716,20 лв. </w:t>
            </w:r>
          </w:p>
          <w:p w14:paraId="31EF1514" w14:textId="77777777" w:rsidR="008246C0" w:rsidRPr="008246C0" w:rsidRDefault="008246C0" w:rsidP="00924647">
            <w:pPr>
              <w:spacing w:before="120"/>
              <w:ind w:right="-45"/>
              <w:rPr>
                <w:color w:val="000000"/>
                <w:sz w:val="16"/>
                <w:szCs w:val="16"/>
              </w:rPr>
            </w:pPr>
            <w:r w:rsidRPr="008246C0">
              <w:rPr>
                <w:color w:val="000000"/>
                <w:sz w:val="16"/>
                <w:szCs w:val="16"/>
              </w:rPr>
              <w:t>Велико Търново</w:t>
            </w:r>
            <w:r w:rsidR="00924647">
              <w:rPr>
                <w:color w:val="000000"/>
                <w:sz w:val="16"/>
                <w:szCs w:val="16"/>
              </w:rPr>
              <w:t xml:space="preserve"> </w:t>
            </w:r>
            <w:r w:rsidR="00924647">
              <w:rPr>
                <w:color w:val="000000"/>
                <w:sz w:val="16"/>
                <w:szCs w:val="16"/>
              </w:rPr>
              <w:br/>
            </w:r>
            <w:r w:rsidRPr="008246C0">
              <w:rPr>
                <w:color w:val="000000"/>
                <w:sz w:val="16"/>
                <w:szCs w:val="16"/>
              </w:rPr>
              <w:t>25 728 377,52 лв.</w:t>
            </w:r>
          </w:p>
          <w:p w14:paraId="3C0863DA" w14:textId="77777777" w:rsidR="008246C0" w:rsidRPr="008246C0" w:rsidRDefault="008246C0" w:rsidP="00924647">
            <w:pPr>
              <w:spacing w:before="120"/>
              <w:ind w:right="-45"/>
              <w:rPr>
                <w:color w:val="000000"/>
                <w:sz w:val="16"/>
                <w:szCs w:val="16"/>
              </w:rPr>
            </w:pPr>
            <w:r w:rsidRPr="008246C0">
              <w:rPr>
                <w:color w:val="000000"/>
                <w:sz w:val="16"/>
                <w:szCs w:val="16"/>
              </w:rPr>
              <w:t>Видин</w:t>
            </w:r>
            <w:r w:rsidR="00924647">
              <w:rPr>
                <w:color w:val="000000"/>
                <w:sz w:val="16"/>
                <w:szCs w:val="16"/>
              </w:rPr>
              <w:t xml:space="preserve"> </w:t>
            </w:r>
            <w:r w:rsidR="00924647">
              <w:rPr>
                <w:color w:val="000000"/>
                <w:sz w:val="16"/>
                <w:szCs w:val="16"/>
              </w:rPr>
              <w:br/>
            </w:r>
            <w:r w:rsidRPr="008246C0">
              <w:rPr>
                <w:color w:val="000000"/>
                <w:sz w:val="16"/>
                <w:szCs w:val="16"/>
              </w:rPr>
              <w:t>25 487 218,69 лв.</w:t>
            </w:r>
          </w:p>
          <w:p w14:paraId="28EB75E4" w14:textId="77777777" w:rsidR="008246C0" w:rsidRPr="008246C0" w:rsidRDefault="008246C0" w:rsidP="00924647">
            <w:pPr>
              <w:spacing w:before="120"/>
              <w:ind w:right="-45"/>
              <w:rPr>
                <w:color w:val="000000"/>
                <w:sz w:val="16"/>
                <w:szCs w:val="16"/>
              </w:rPr>
            </w:pPr>
            <w:r w:rsidRPr="008246C0">
              <w:rPr>
                <w:color w:val="000000"/>
                <w:sz w:val="16"/>
                <w:szCs w:val="16"/>
              </w:rPr>
              <w:t>Враца</w:t>
            </w:r>
            <w:r w:rsidR="00924647">
              <w:rPr>
                <w:color w:val="000000"/>
                <w:sz w:val="16"/>
                <w:szCs w:val="16"/>
              </w:rPr>
              <w:t xml:space="preserve"> </w:t>
            </w:r>
            <w:r w:rsidR="00924647">
              <w:rPr>
                <w:color w:val="000000"/>
                <w:sz w:val="16"/>
                <w:szCs w:val="16"/>
              </w:rPr>
              <w:br/>
            </w:r>
            <w:r w:rsidRPr="008246C0">
              <w:rPr>
                <w:color w:val="000000"/>
                <w:sz w:val="16"/>
                <w:szCs w:val="16"/>
              </w:rPr>
              <w:t>24 077 052,63 лв.</w:t>
            </w:r>
          </w:p>
          <w:p w14:paraId="6C16818B" w14:textId="77777777" w:rsidR="008246C0" w:rsidRPr="008246C0" w:rsidRDefault="008246C0" w:rsidP="00924647">
            <w:pPr>
              <w:spacing w:before="120"/>
              <w:ind w:right="-45"/>
              <w:rPr>
                <w:color w:val="000000"/>
                <w:sz w:val="16"/>
                <w:szCs w:val="16"/>
              </w:rPr>
            </w:pPr>
            <w:r w:rsidRPr="008246C0">
              <w:rPr>
                <w:color w:val="000000"/>
                <w:sz w:val="16"/>
                <w:szCs w:val="16"/>
              </w:rPr>
              <w:t>Горна Оряховица</w:t>
            </w:r>
            <w:r w:rsidR="00924647">
              <w:rPr>
                <w:color w:val="000000"/>
                <w:sz w:val="16"/>
                <w:szCs w:val="16"/>
              </w:rPr>
              <w:t xml:space="preserve"> </w:t>
            </w:r>
            <w:r w:rsidR="00924647">
              <w:rPr>
                <w:color w:val="000000"/>
                <w:sz w:val="16"/>
                <w:szCs w:val="16"/>
              </w:rPr>
              <w:br/>
            </w:r>
            <w:r w:rsidRPr="008246C0">
              <w:rPr>
                <w:color w:val="000000"/>
                <w:sz w:val="16"/>
                <w:szCs w:val="16"/>
              </w:rPr>
              <w:t>19 118 990,52 лв.</w:t>
            </w:r>
          </w:p>
          <w:p w14:paraId="3674A9E8" w14:textId="0056BD44" w:rsidR="008246C0" w:rsidRPr="008246C0" w:rsidRDefault="008246C0" w:rsidP="00924647">
            <w:pPr>
              <w:spacing w:before="120"/>
              <w:ind w:right="-45"/>
              <w:rPr>
                <w:color w:val="000000"/>
                <w:sz w:val="16"/>
                <w:szCs w:val="16"/>
              </w:rPr>
            </w:pPr>
            <w:r w:rsidRPr="008246C0">
              <w:rPr>
                <w:color w:val="000000"/>
                <w:sz w:val="16"/>
                <w:szCs w:val="16"/>
              </w:rPr>
              <w:t>Димитров</w:t>
            </w:r>
            <w:r w:rsidR="00EA3578">
              <w:rPr>
                <w:color w:val="000000"/>
                <w:sz w:val="16"/>
                <w:szCs w:val="16"/>
              </w:rPr>
              <w:t>-</w:t>
            </w:r>
            <w:r w:rsidRPr="008246C0">
              <w:rPr>
                <w:color w:val="000000"/>
                <w:sz w:val="16"/>
                <w:szCs w:val="16"/>
              </w:rPr>
              <w:t>град</w:t>
            </w:r>
            <w:r w:rsidR="00924647">
              <w:rPr>
                <w:color w:val="000000"/>
                <w:sz w:val="16"/>
                <w:szCs w:val="16"/>
              </w:rPr>
              <w:t xml:space="preserve"> </w:t>
            </w:r>
            <w:r w:rsidR="00924647">
              <w:rPr>
                <w:color w:val="000000"/>
                <w:sz w:val="16"/>
                <w:szCs w:val="16"/>
              </w:rPr>
              <w:br/>
            </w:r>
            <w:r w:rsidRPr="008246C0">
              <w:rPr>
                <w:color w:val="000000"/>
                <w:sz w:val="16"/>
                <w:szCs w:val="16"/>
              </w:rPr>
              <w:t>16 012 537,76 лв.</w:t>
            </w:r>
          </w:p>
          <w:p w14:paraId="34A6FF3A" w14:textId="77777777" w:rsidR="00924647" w:rsidRDefault="008246C0" w:rsidP="00924647">
            <w:pPr>
              <w:spacing w:before="120"/>
              <w:ind w:right="-45"/>
              <w:rPr>
                <w:color w:val="000000"/>
                <w:sz w:val="16"/>
                <w:szCs w:val="16"/>
              </w:rPr>
            </w:pPr>
            <w:r w:rsidRPr="008246C0">
              <w:rPr>
                <w:color w:val="000000"/>
                <w:sz w:val="16"/>
                <w:szCs w:val="16"/>
              </w:rPr>
              <w:t>Кърджали</w:t>
            </w:r>
            <w:r w:rsidR="00924647">
              <w:rPr>
                <w:color w:val="000000"/>
                <w:sz w:val="16"/>
                <w:szCs w:val="16"/>
              </w:rPr>
              <w:br/>
            </w:r>
            <w:r w:rsidRPr="008246C0">
              <w:rPr>
                <w:color w:val="000000"/>
                <w:sz w:val="16"/>
                <w:szCs w:val="16"/>
              </w:rPr>
              <w:t>27 582 030,58 лв.</w:t>
            </w:r>
          </w:p>
          <w:p w14:paraId="059A14AA" w14:textId="77777777" w:rsidR="008246C0" w:rsidRPr="008246C0" w:rsidRDefault="008246C0" w:rsidP="00924647">
            <w:pPr>
              <w:spacing w:before="120"/>
              <w:ind w:right="-45"/>
              <w:rPr>
                <w:color w:val="000000"/>
                <w:sz w:val="16"/>
                <w:szCs w:val="16"/>
              </w:rPr>
            </w:pPr>
            <w:r w:rsidRPr="008246C0">
              <w:rPr>
                <w:color w:val="000000"/>
                <w:sz w:val="16"/>
                <w:szCs w:val="16"/>
              </w:rPr>
              <w:t>Ловеч</w:t>
            </w:r>
            <w:r w:rsidR="00924647">
              <w:rPr>
                <w:color w:val="000000"/>
                <w:sz w:val="16"/>
                <w:szCs w:val="16"/>
              </w:rPr>
              <w:br/>
            </w:r>
            <w:r w:rsidRPr="008246C0">
              <w:rPr>
                <w:color w:val="000000"/>
                <w:sz w:val="16"/>
                <w:szCs w:val="16"/>
              </w:rPr>
              <w:t>26 241 350,97 лв.</w:t>
            </w:r>
          </w:p>
          <w:p w14:paraId="031760E7" w14:textId="77777777" w:rsidR="008246C0" w:rsidRPr="008246C0" w:rsidRDefault="008246C0" w:rsidP="00924647">
            <w:pPr>
              <w:spacing w:before="120"/>
              <w:ind w:right="-45"/>
              <w:rPr>
                <w:color w:val="000000"/>
                <w:sz w:val="16"/>
                <w:szCs w:val="16"/>
              </w:rPr>
            </w:pPr>
            <w:r w:rsidRPr="008246C0">
              <w:rPr>
                <w:color w:val="000000"/>
                <w:sz w:val="16"/>
                <w:szCs w:val="16"/>
              </w:rPr>
              <w:t>Монтана</w:t>
            </w:r>
            <w:r w:rsidR="00924647">
              <w:rPr>
                <w:color w:val="000000"/>
                <w:sz w:val="16"/>
                <w:szCs w:val="16"/>
              </w:rPr>
              <w:br/>
            </w:r>
            <w:r w:rsidRPr="008246C0">
              <w:rPr>
                <w:color w:val="000000"/>
                <w:sz w:val="16"/>
                <w:szCs w:val="16"/>
              </w:rPr>
              <w:t>21 732 907,03 лв.</w:t>
            </w:r>
          </w:p>
          <w:p w14:paraId="32ED38AA" w14:textId="77777777" w:rsidR="008246C0" w:rsidRPr="008246C0" w:rsidRDefault="008246C0" w:rsidP="00924647">
            <w:pPr>
              <w:spacing w:before="120"/>
              <w:ind w:right="-45"/>
              <w:rPr>
                <w:color w:val="000000"/>
                <w:sz w:val="16"/>
                <w:szCs w:val="16"/>
              </w:rPr>
            </w:pPr>
            <w:r w:rsidRPr="008246C0">
              <w:rPr>
                <w:color w:val="000000"/>
                <w:sz w:val="16"/>
                <w:szCs w:val="16"/>
              </w:rPr>
              <w:t>Несебър</w:t>
            </w:r>
            <w:r w:rsidR="00924647">
              <w:rPr>
                <w:color w:val="000000"/>
                <w:sz w:val="16"/>
                <w:szCs w:val="16"/>
              </w:rPr>
              <w:br/>
            </w:r>
            <w:r w:rsidRPr="008246C0">
              <w:rPr>
                <w:color w:val="000000"/>
                <w:sz w:val="16"/>
                <w:szCs w:val="16"/>
              </w:rPr>
              <w:t>9 272 352,75 лв.</w:t>
            </w:r>
          </w:p>
          <w:p w14:paraId="51A394D2" w14:textId="77777777" w:rsidR="008246C0" w:rsidRPr="008246C0" w:rsidRDefault="008246C0" w:rsidP="00924647">
            <w:pPr>
              <w:spacing w:before="120"/>
              <w:ind w:right="-45"/>
              <w:rPr>
                <w:color w:val="000000"/>
                <w:sz w:val="16"/>
                <w:szCs w:val="16"/>
              </w:rPr>
            </w:pPr>
            <w:r w:rsidRPr="008246C0">
              <w:rPr>
                <w:color w:val="000000"/>
                <w:sz w:val="16"/>
                <w:szCs w:val="16"/>
              </w:rPr>
              <w:lastRenderedPageBreak/>
              <w:t>Пазарджик</w:t>
            </w:r>
            <w:r w:rsidR="00924647">
              <w:rPr>
                <w:color w:val="000000"/>
                <w:sz w:val="16"/>
                <w:szCs w:val="16"/>
              </w:rPr>
              <w:br/>
            </w:r>
            <w:r w:rsidRPr="008246C0">
              <w:rPr>
                <w:color w:val="000000"/>
                <w:sz w:val="16"/>
                <w:szCs w:val="16"/>
              </w:rPr>
              <w:t>49 079 909,93 лв.</w:t>
            </w:r>
          </w:p>
          <w:p w14:paraId="0B911C93" w14:textId="77777777" w:rsidR="008246C0" w:rsidRPr="008246C0" w:rsidRDefault="008246C0" w:rsidP="00924647">
            <w:pPr>
              <w:spacing w:before="120"/>
              <w:ind w:right="-45"/>
              <w:rPr>
                <w:color w:val="000000"/>
                <w:sz w:val="16"/>
                <w:szCs w:val="16"/>
              </w:rPr>
            </w:pPr>
            <w:r w:rsidRPr="008246C0">
              <w:rPr>
                <w:color w:val="000000"/>
                <w:sz w:val="16"/>
                <w:szCs w:val="16"/>
              </w:rPr>
              <w:t>Плевен</w:t>
            </w:r>
            <w:r w:rsidR="00924647">
              <w:rPr>
                <w:color w:val="000000"/>
                <w:sz w:val="16"/>
                <w:szCs w:val="16"/>
              </w:rPr>
              <w:br/>
            </w:r>
            <w:r w:rsidRPr="008246C0">
              <w:rPr>
                <w:color w:val="000000"/>
                <w:sz w:val="16"/>
                <w:szCs w:val="16"/>
              </w:rPr>
              <w:t>29 515 388,68 лв.</w:t>
            </w:r>
          </w:p>
          <w:p w14:paraId="5901F689" w14:textId="77777777" w:rsidR="008246C0" w:rsidRPr="008246C0" w:rsidRDefault="008246C0" w:rsidP="00924647">
            <w:pPr>
              <w:spacing w:before="120"/>
              <w:ind w:right="-45"/>
              <w:rPr>
                <w:color w:val="000000"/>
                <w:sz w:val="16"/>
                <w:szCs w:val="16"/>
              </w:rPr>
            </w:pPr>
            <w:r w:rsidRPr="008246C0">
              <w:rPr>
                <w:color w:val="000000"/>
                <w:sz w:val="16"/>
                <w:szCs w:val="16"/>
              </w:rPr>
              <w:t>Пловдив</w:t>
            </w:r>
            <w:r w:rsidR="00924647">
              <w:rPr>
                <w:color w:val="000000"/>
                <w:sz w:val="16"/>
                <w:szCs w:val="16"/>
              </w:rPr>
              <w:br/>
            </w:r>
            <w:r w:rsidRPr="008246C0">
              <w:rPr>
                <w:color w:val="000000"/>
                <w:sz w:val="16"/>
                <w:szCs w:val="16"/>
              </w:rPr>
              <w:t>28 074 566,84 лв.</w:t>
            </w:r>
          </w:p>
          <w:p w14:paraId="3B5BDC62" w14:textId="77777777" w:rsidR="008246C0" w:rsidRPr="008246C0" w:rsidRDefault="008246C0" w:rsidP="00924647">
            <w:pPr>
              <w:spacing w:before="120"/>
              <w:ind w:right="-45"/>
              <w:rPr>
                <w:color w:val="000000"/>
                <w:sz w:val="16"/>
                <w:szCs w:val="16"/>
              </w:rPr>
            </w:pPr>
            <w:r w:rsidRPr="008246C0">
              <w:rPr>
                <w:color w:val="000000"/>
                <w:sz w:val="16"/>
                <w:szCs w:val="16"/>
              </w:rPr>
              <w:t>Русе</w:t>
            </w:r>
            <w:r w:rsidR="00924647">
              <w:rPr>
                <w:color w:val="000000"/>
                <w:sz w:val="16"/>
                <w:szCs w:val="16"/>
              </w:rPr>
              <w:br/>
            </w:r>
            <w:r w:rsidRPr="008246C0">
              <w:rPr>
                <w:color w:val="000000"/>
                <w:sz w:val="16"/>
                <w:szCs w:val="16"/>
              </w:rPr>
              <w:t>37 024 012,01 лв.</w:t>
            </w:r>
          </w:p>
          <w:p w14:paraId="4E2263AF" w14:textId="77777777" w:rsidR="008246C0" w:rsidRPr="008246C0" w:rsidRDefault="008246C0" w:rsidP="00924647">
            <w:pPr>
              <w:spacing w:before="120"/>
              <w:ind w:right="-45"/>
              <w:rPr>
                <w:color w:val="000000"/>
                <w:sz w:val="16"/>
                <w:szCs w:val="16"/>
              </w:rPr>
            </w:pPr>
            <w:r w:rsidRPr="008246C0">
              <w:rPr>
                <w:color w:val="000000"/>
                <w:sz w:val="16"/>
                <w:szCs w:val="16"/>
              </w:rPr>
              <w:t>Смолян</w:t>
            </w:r>
            <w:r>
              <w:rPr>
                <w:color w:val="000000"/>
                <w:sz w:val="16"/>
                <w:szCs w:val="16"/>
              </w:rPr>
              <w:t xml:space="preserve"> </w:t>
            </w:r>
            <w:r w:rsidR="00924647">
              <w:rPr>
                <w:color w:val="000000"/>
                <w:sz w:val="16"/>
                <w:szCs w:val="16"/>
              </w:rPr>
              <w:br/>
            </w:r>
            <w:r w:rsidRPr="008246C0">
              <w:rPr>
                <w:color w:val="000000"/>
                <w:sz w:val="16"/>
                <w:szCs w:val="16"/>
              </w:rPr>
              <w:t>20 373 833,94 лв.</w:t>
            </w:r>
          </w:p>
          <w:p w14:paraId="18570060" w14:textId="77777777" w:rsidR="008246C0" w:rsidRPr="008246C0" w:rsidRDefault="008246C0" w:rsidP="00924647">
            <w:pPr>
              <w:spacing w:before="120"/>
              <w:ind w:right="-45"/>
              <w:rPr>
                <w:color w:val="000000"/>
                <w:sz w:val="16"/>
                <w:szCs w:val="16"/>
              </w:rPr>
            </w:pPr>
            <w:r w:rsidRPr="008246C0">
              <w:rPr>
                <w:color w:val="000000"/>
                <w:sz w:val="16"/>
                <w:szCs w:val="16"/>
              </w:rPr>
              <w:t>Хаско</w:t>
            </w:r>
            <w:r>
              <w:rPr>
                <w:color w:val="000000"/>
                <w:sz w:val="16"/>
                <w:szCs w:val="16"/>
              </w:rPr>
              <w:t xml:space="preserve">во </w:t>
            </w:r>
            <w:r w:rsidR="00924647">
              <w:rPr>
                <w:color w:val="000000"/>
                <w:sz w:val="16"/>
                <w:szCs w:val="16"/>
              </w:rPr>
              <w:br/>
            </w:r>
            <w:r w:rsidRPr="008246C0">
              <w:rPr>
                <w:color w:val="000000"/>
                <w:sz w:val="16"/>
                <w:szCs w:val="16"/>
              </w:rPr>
              <w:t>35 039 560,93 лв.</w:t>
            </w:r>
          </w:p>
          <w:p w14:paraId="5CB62782" w14:textId="77777777" w:rsidR="000E0264" w:rsidRPr="008246C0" w:rsidRDefault="008246C0" w:rsidP="00924647">
            <w:pPr>
              <w:spacing w:before="120"/>
              <w:ind w:right="-45"/>
              <w:rPr>
                <w:color w:val="000000"/>
                <w:sz w:val="16"/>
                <w:szCs w:val="16"/>
              </w:rPr>
            </w:pPr>
            <w:r w:rsidRPr="008246C0">
              <w:rPr>
                <w:color w:val="000000"/>
                <w:sz w:val="16"/>
                <w:szCs w:val="16"/>
              </w:rPr>
              <w:t>Шумен</w:t>
            </w:r>
            <w:r>
              <w:rPr>
                <w:color w:val="000000"/>
                <w:sz w:val="16"/>
                <w:szCs w:val="16"/>
              </w:rPr>
              <w:t xml:space="preserve"> </w:t>
            </w:r>
            <w:r w:rsidR="00924647">
              <w:rPr>
                <w:color w:val="000000"/>
                <w:sz w:val="16"/>
                <w:szCs w:val="16"/>
              </w:rPr>
              <w:br/>
            </w:r>
            <w:r w:rsidRPr="008246C0">
              <w:rPr>
                <w:color w:val="000000"/>
                <w:sz w:val="16"/>
                <w:szCs w:val="16"/>
              </w:rPr>
              <w:t>36 715 410,45 лв.</w:t>
            </w:r>
          </w:p>
        </w:tc>
      </w:tr>
      <w:tr w:rsidR="007D24AD" w:rsidRPr="001C3966" w14:paraId="71F81114" w14:textId="77777777" w:rsidTr="00C2742B">
        <w:tc>
          <w:tcPr>
            <w:tcW w:w="80" w:type="pct"/>
            <w:shd w:val="clear" w:color="auto" w:fill="auto"/>
            <w:vAlign w:val="center"/>
          </w:tcPr>
          <w:p w14:paraId="236F4480" w14:textId="77777777" w:rsidR="007D24AD" w:rsidRPr="001C3966" w:rsidRDefault="007D24AD" w:rsidP="007D24AD">
            <w:pPr>
              <w:spacing w:before="120"/>
              <w:jc w:val="center"/>
              <w:rPr>
                <w:sz w:val="18"/>
                <w:szCs w:val="18"/>
              </w:rPr>
            </w:pPr>
            <w:r w:rsidRPr="001C3966">
              <w:rPr>
                <w:sz w:val="18"/>
                <w:szCs w:val="18"/>
              </w:rPr>
              <w:lastRenderedPageBreak/>
              <w:t>2</w:t>
            </w:r>
          </w:p>
        </w:tc>
        <w:tc>
          <w:tcPr>
            <w:tcW w:w="364" w:type="pct"/>
            <w:gridSpan w:val="2"/>
            <w:shd w:val="clear" w:color="auto" w:fill="auto"/>
            <w:vAlign w:val="center"/>
          </w:tcPr>
          <w:p w14:paraId="7EA3B9CA" w14:textId="77777777" w:rsidR="007D24AD" w:rsidRDefault="007D24AD" w:rsidP="007D24AD">
            <w:pPr>
              <w:spacing w:before="120"/>
              <w:rPr>
                <w:sz w:val="16"/>
                <w:szCs w:val="16"/>
              </w:rPr>
            </w:pPr>
          </w:p>
          <w:p w14:paraId="6A1B6BAC" w14:textId="77777777" w:rsidR="007D24AD" w:rsidRPr="001C3966" w:rsidRDefault="007D24AD" w:rsidP="007D24AD">
            <w:pPr>
              <w:spacing w:before="120"/>
              <w:rPr>
                <w:sz w:val="16"/>
                <w:szCs w:val="16"/>
              </w:rPr>
            </w:pPr>
            <w:r w:rsidRPr="001C3966">
              <w:rPr>
                <w:sz w:val="16"/>
                <w:szCs w:val="16"/>
              </w:rPr>
              <w:t>За по-чист въздух! (2)</w:t>
            </w:r>
          </w:p>
        </w:tc>
        <w:tc>
          <w:tcPr>
            <w:tcW w:w="409" w:type="pct"/>
            <w:shd w:val="clear" w:color="auto" w:fill="auto"/>
            <w:vAlign w:val="center"/>
          </w:tcPr>
          <w:p w14:paraId="1A163A68" w14:textId="478EFD3D" w:rsidR="007D24AD" w:rsidRPr="001C3966" w:rsidRDefault="007D24AD" w:rsidP="007D24AD">
            <w:pPr>
              <w:spacing w:before="120"/>
              <w:rPr>
                <w:sz w:val="16"/>
                <w:szCs w:val="16"/>
              </w:rPr>
            </w:pPr>
            <w:r w:rsidRPr="001C3966">
              <w:rPr>
                <w:sz w:val="16"/>
                <w:szCs w:val="16"/>
              </w:rPr>
              <w:t>Подобряване качеството на атмосферния въздух (КАВ) чрез намаляване наднормените нива на фини прахови частици (ФПЧ10) на територията на общини с нарушено качество на въздуха по този показател.</w:t>
            </w:r>
          </w:p>
        </w:tc>
        <w:tc>
          <w:tcPr>
            <w:tcW w:w="272" w:type="pct"/>
            <w:shd w:val="clear" w:color="auto" w:fill="auto"/>
            <w:vAlign w:val="center"/>
          </w:tcPr>
          <w:p w14:paraId="61CB782D" w14:textId="326F4DAF" w:rsidR="007D24AD" w:rsidRPr="001C3966" w:rsidRDefault="007D24AD" w:rsidP="007D24AD">
            <w:pPr>
              <w:spacing w:before="120"/>
              <w:rPr>
                <w:color w:val="000000"/>
                <w:sz w:val="16"/>
                <w:szCs w:val="16"/>
              </w:rPr>
            </w:pPr>
            <w:r w:rsidRPr="001C3966">
              <w:rPr>
                <w:color w:val="000000"/>
                <w:sz w:val="16"/>
                <w:szCs w:val="16"/>
              </w:rPr>
              <w:t>Процедура чрез директ</w:t>
            </w:r>
            <w:r w:rsidR="00202522">
              <w:rPr>
                <w:color w:val="000000"/>
                <w:sz w:val="16"/>
                <w:szCs w:val="16"/>
              </w:rPr>
              <w:t>-</w:t>
            </w:r>
            <w:r w:rsidRPr="001C3966">
              <w:rPr>
                <w:color w:val="000000"/>
                <w:sz w:val="16"/>
                <w:szCs w:val="16"/>
              </w:rPr>
              <w:t>но предоставяне на безвъзмездна финансова помощ, съфинансирана от КФ</w:t>
            </w:r>
          </w:p>
        </w:tc>
        <w:tc>
          <w:tcPr>
            <w:tcW w:w="181" w:type="pct"/>
            <w:shd w:val="clear" w:color="auto" w:fill="auto"/>
            <w:vAlign w:val="center"/>
          </w:tcPr>
          <w:p w14:paraId="55CE52BA" w14:textId="77777777" w:rsidR="007D24AD" w:rsidRPr="001C3966" w:rsidRDefault="007D24AD" w:rsidP="007D24AD">
            <w:pPr>
              <w:spacing w:before="120"/>
              <w:jc w:val="center"/>
              <w:rPr>
                <w:sz w:val="16"/>
                <w:szCs w:val="16"/>
              </w:rPr>
            </w:pPr>
            <w:r w:rsidRPr="001C3966">
              <w:rPr>
                <w:sz w:val="16"/>
                <w:szCs w:val="16"/>
              </w:rPr>
              <w:t>Не</w:t>
            </w:r>
          </w:p>
        </w:tc>
        <w:tc>
          <w:tcPr>
            <w:tcW w:w="272" w:type="pct"/>
            <w:shd w:val="clear" w:color="auto" w:fill="auto"/>
            <w:vAlign w:val="center"/>
          </w:tcPr>
          <w:p w14:paraId="66E88228" w14:textId="77777777" w:rsidR="007D24AD" w:rsidRPr="001C3966" w:rsidRDefault="007D24AD" w:rsidP="007D24AD">
            <w:pPr>
              <w:spacing w:before="120"/>
              <w:rPr>
                <w:sz w:val="16"/>
                <w:szCs w:val="16"/>
                <w:highlight w:val="yellow"/>
              </w:rPr>
            </w:pPr>
            <w:bookmarkStart w:id="5" w:name="_Hlk115254344"/>
            <w:r w:rsidRPr="001C3966">
              <w:rPr>
                <w:sz w:val="16"/>
                <w:szCs w:val="16"/>
              </w:rPr>
              <w:t xml:space="preserve">126 700 325 </w:t>
            </w:r>
            <w:bookmarkEnd w:id="5"/>
            <w:r w:rsidRPr="001C3966">
              <w:rPr>
                <w:sz w:val="16"/>
                <w:szCs w:val="16"/>
              </w:rPr>
              <w:t>лв.</w:t>
            </w:r>
          </w:p>
        </w:tc>
        <w:tc>
          <w:tcPr>
            <w:tcW w:w="411" w:type="pct"/>
            <w:shd w:val="clear" w:color="auto" w:fill="auto"/>
            <w:vAlign w:val="center"/>
          </w:tcPr>
          <w:p w14:paraId="00D61A04" w14:textId="77777777" w:rsidR="007D24AD" w:rsidRPr="001C3966" w:rsidRDefault="007D24AD" w:rsidP="007D24AD">
            <w:pPr>
              <w:spacing w:before="40"/>
              <w:rPr>
                <w:sz w:val="16"/>
                <w:szCs w:val="16"/>
              </w:rPr>
            </w:pPr>
            <w:r w:rsidRPr="001C3966">
              <w:rPr>
                <w:sz w:val="16"/>
                <w:szCs w:val="16"/>
              </w:rPr>
              <w:t>Общини с нарушение на пределно допустимите стойности на ФПЧ в периода 2017-2021 г. и действаща ОПКАВ:</w:t>
            </w:r>
          </w:p>
          <w:p w14:paraId="30B0CAFE" w14:textId="77777777" w:rsidR="007D24AD" w:rsidRPr="001C3966" w:rsidRDefault="007D24AD" w:rsidP="007D24AD">
            <w:pPr>
              <w:spacing w:before="40"/>
              <w:rPr>
                <w:sz w:val="16"/>
                <w:szCs w:val="16"/>
              </w:rPr>
            </w:pPr>
            <w:r w:rsidRPr="001C3966">
              <w:rPr>
                <w:sz w:val="16"/>
                <w:szCs w:val="16"/>
              </w:rPr>
              <w:t>- Благоевград;</w:t>
            </w:r>
          </w:p>
          <w:p w14:paraId="09684D51" w14:textId="77777777" w:rsidR="007D24AD" w:rsidRPr="001C3966" w:rsidRDefault="007D24AD" w:rsidP="007D24AD">
            <w:pPr>
              <w:spacing w:before="40"/>
              <w:rPr>
                <w:sz w:val="16"/>
                <w:szCs w:val="16"/>
              </w:rPr>
            </w:pPr>
            <w:r w:rsidRPr="001C3966">
              <w:rPr>
                <w:sz w:val="16"/>
                <w:szCs w:val="16"/>
              </w:rPr>
              <w:t>- Перник;</w:t>
            </w:r>
          </w:p>
          <w:p w14:paraId="016ACFA5" w14:textId="77777777" w:rsidR="007D24AD" w:rsidRPr="001C3966" w:rsidRDefault="007D24AD" w:rsidP="007D24AD">
            <w:pPr>
              <w:spacing w:before="40"/>
              <w:rPr>
                <w:sz w:val="16"/>
                <w:szCs w:val="16"/>
              </w:rPr>
            </w:pPr>
            <w:r w:rsidRPr="001C3966">
              <w:rPr>
                <w:sz w:val="16"/>
                <w:szCs w:val="16"/>
              </w:rPr>
              <w:t>- Столична.</w:t>
            </w:r>
          </w:p>
          <w:p w14:paraId="79AC930A" w14:textId="77777777" w:rsidR="007D24AD" w:rsidRPr="001C3966" w:rsidRDefault="007D24AD" w:rsidP="007D24AD">
            <w:pPr>
              <w:spacing w:before="40"/>
              <w:rPr>
                <w:sz w:val="16"/>
                <w:szCs w:val="16"/>
              </w:rPr>
            </w:pPr>
          </w:p>
          <w:p w14:paraId="6C91E1A0" w14:textId="77777777" w:rsidR="007D24AD" w:rsidRPr="001C3966" w:rsidRDefault="007D24AD" w:rsidP="007D24AD">
            <w:pPr>
              <w:spacing w:before="40"/>
              <w:rPr>
                <w:sz w:val="16"/>
                <w:szCs w:val="16"/>
              </w:rPr>
            </w:pPr>
            <w:r w:rsidRPr="001C3966">
              <w:rPr>
                <w:sz w:val="16"/>
                <w:szCs w:val="16"/>
              </w:rPr>
              <w:t>Географски район:</w:t>
            </w:r>
          </w:p>
          <w:p w14:paraId="45172597" w14:textId="61ABD9CA" w:rsidR="007D24AD" w:rsidRPr="001C3966" w:rsidRDefault="007D24AD" w:rsidP="00B62C59">
            <w:pPr>
              <w:spacing w:before="120"/>
              <w:rPr>
                <w:sz w:val="16"/>
                <w:szCs w:val="16"/>
              </w:rPr>
            </w:pPr>
            <w:r w:rsidRPr="001C3966">
              <w:rPr>
                <w:sz w:val="16"/>
                <w:szCs w:val="16"/>
              </w:rPr>
              <w:t>ЮЗР</w:t>
            </w:r>
          </w:p>
        </w:tc>
        <w:tc>
          <w:tcPr>
            <w:tcW w:w="637" w:type="pct"/>
            <w:shd w:val="clear" w:color="auto" w:fill="auto"/>
            <w:vAlign w:val="center"/>
          </w:tcPr>
          <w:p w14:paraId="2409EFAB" w14:textId="77777777" w:rsidR="007D24AD" w:rsidRPr="001C3966" w:rsidRDefault="007D24AD" w:rsidP="007D24AD">
            <w:pPr>
              <w:spacing w:before="40"/>
              <w:ind w:left="36"/>
              <w:rPr>
                <w:sz w:val="16"/>
                <w:szCs w:val="16"/>
              </w:rPr>
            </w:pPr>
            <w:r w:rsidRPr="001C3966">
              <w:rPr>
                <w:sz w:val="16"/>
                <w:szCs w:val="16"/>
              </w:rPr>
              <w:t>- Подмяна на отоплителни уреди на твърдо гориво с екологични алтернативи;</w:t>
            </w:r>
          </w:p>
          <w:p w14:paraId="2C3C367C" w14:textId="77777777" w:rsidR="007D24AD" w:rsidRPr="001C3966" w:rsidRDefault="007D24AD" w:rsidP="007D24AD">
            <w:pPr>
              <w:spacing w:before="40"/>
              <w:ind w:left="36"/>
              <w:rPr>
                <w:sz w:val="16"/>
                <w:szCs w:val="16"/>
              </w:rPr>
            </w:pPr>
            <w:r w:rsidRPr="001C3966">
              <w:rPr>
                <w:sz w:val="16"/>
                <w:szCs w:val="16"/>
              </w:rPr>
              <w:t xml:space="preserve">- </w:t>
            </w:r>
            <w:r w:rsidRPr="001C3966">
              <w:t xml:space="preserve"> </w:t>
            </w:r>
            <w:r w:rsidRPr="001C3966">
              <w:rPr>
                <w:sz w:val="16"/>
                <w:szCs w:val="16"/>
              </w:rPr>
              <w:t>Демонтаж и предаване на демонтираните стари отоплителни устройства за последващо третиране по реда на чл. 39, ал. 3 от ЗУО</w:t>
            </w:r>
            <w:r>
              <w:rPr>
                <w:sz w:val="16"/>
                <w:szCs w:val="16"/>
              </w:rPr>
              <w:t>;</w:t>
            </w:r>
          </w:p>
          <w:p w14:paraId="1D02F1D7" w14:textId="77777777" w:rsidR="007D24AD" w:rsidRPr="001C3966" w:rsidRDefault="007D24AD" w:rsidP="007D24AD">
            <w:pPr>
              <w:spacing w:before="40"/>
              <w:ind w:left="36"/>
              <w:rPr>
                <w:sz w:val="16"/>
                <w:szCs w:val="16"/>
              </w:rPr>
            </w:pPr>
            <w:r w:rsidRPr="001C3966">
              <w:rPr>
                <w:sz w:val="16"/>
                <w:szCs w:val="16"/>
              </w:rPr>
              <w:t>- Съпътстващи дейности (обходи на домакинствата)</w:t>
            </w:r>
            <w:r>
              <w:rPr>
                <w:sz w:val="16"/>
                <w:szCs w:val="16"/>
              </w:rPr>
              <w:t>;</w:t>
            </w:r>
          </w:p>
          <w:p w14:paraId="150480D4" w14:textId="77777777" w:rsidR="007D24AD" w:rsidRPr="001C3966" w:rsidRDefault="007D24AD" w:rsidP="007D24AD">
            <w:pPr>
              <w:spacing w:before="40"/>
              <w:ind w:left="36"/>
              <w:rPr>
                <w:sz w:val="16"/>
                <w:szCs w:val="16"/>
              </w:rPr>
            </w:pPr>
            <w:r w:rsidRPr="001C3966">
              <w:rPr>
                <w:sz w:val="16"/>
                <w:szCs w:val="16"/>
              </w:rPr>
              <w:t>- Информационни кампании на местно ниво</w:t>
            </w:r>
            <w:r>
              <w:rPr>
                <w:sz w:val="16"/>
                <w:szCs w:val="16"/>
              </w:rPr>
              <w:t>;</w:t>
            </w:r>
          </w:p>
          <w:p w14:paraId="68CEEF93" w14:textId="77777777" w:rsidR="007D24AD" w:rsidRPr="001C3966" w:rsidRDefault="007D24AD" w:rsidP="007D24AD">
            <w:pPr>
              <w:spacing w:before="40"/>
              <w:ind w:left="36"/>
              <w:rPr>
                <w:sz w:val="16"/>
                <w:szCs w:val="16"/>
              </w:rPr>
            </w:pPr>
            <w:r w:rsidRPr="001C3966">
              <w:rPr>
                <w:sz w:val="16"/>
                <w:szCs w:val="16"/>
              </w:rPr>
              <w:t>- Организация и управление</w:t>
            </w:r>
            <w:r>
              <w:rPr>
                <w:sz w:val="16"/>
                <w:szCs w:val="16"/>
              </w:rPr>
              <w:t>;</w:t>
            </w:r>
          </w:p>
          <w:p w14:paraId="071174D2" w14:textId="219FAA85" w:rsidR="007D24AD" w:rsidRPr="001C3966" w:rsidRDefault="007D24AD" w:rsidP="00B62C59">
            <w:pPr>
              <w:spacing w:before="40"/>
              <w:ind w:left="36"/>
              <w:rPr>
                <w:sz w:val="16"/>
                <w:szCs w:val="16"/>
              </w:rPr>
            </w:pPr>
            <w:r w:rsidRPr="001C3966">
              <w:rPr>
                <w:sz w:val="16"/>
                <w:szCs w:val="16"/>
              </w:rPr>
              <w:lastRenderedPageBreak/>
              <w:t>- Комуникация и видимост.</w:t>
            </w:r>
          </w:p>
        </w:tc>
        <w:tc>
          <w:tcPr>
            <w:tcW w:w="364" w:type="pct"/>
            <w:shd w:val="clear" w:color="auto" w:fill="auto"/>
          </w:tcPr>
          <w:p w14:paraId="43BB3DEF" w14:textId="77777777" w:rsidR="007D24AD" w:rsidRPr="001C3966" w:rsidRDefault="007D24AD" w:rsidP="007D24AD">
            <w:pPr>
              <w:tabs>
                <w:tab w:val="left" w:pos="174"/>
              </w:tabs>
              <w:spacing w:before="60"/>
              <w:rPr>
                <w:sz w:val="16"/>
                <w:szCs w:val="16"/>
              </w:rPr>
            </w:pPr>
            <w:r w:rsidRPr="001C3966">
              <w:rPr>
                <w:sz w:val="16"/>
                <w:szCs w:val="16"/>
              </w:rPr>
              <w:lastRenderedPageBreak/>
              <w:t>- Разходи за СМР;</w:t>
            </w:r>
          </w:p>
          <w:p w14:paraId="0143C2A9" w14:textId="77777777" w:rsidR="007D24AD" w:rsidRPr="001C3966" w:rsidRDefault="007D24AD" w:rsidP="007D24AD">
            <w:pPr>
              <w:tabs>
                <w:tab w:val="left" w:pos="174"/>
              </w:tabs>
              <w:spacing w:before="60"/>
              <w:rPr>
                <w:sz w:val="16"/>
                <w:szCs w:val="16"/>
              </w:rPr>
            </w:pPr>
            <w:r w:rsidRPr="001C3966">
              <w:rPr>
                <w:sz w:val="16"/>
                <w:szCs w:val="16"/>
              </w:rPr>
              <w:t>- Разходи за материални активи;</w:t>
            </w:r>
          </w:p>
          <w:p w14:paraId="1F8F6FCA" w14:textId="77777777" w:rsidR="007D24AD" w:rsidRPr="001C3966" w:rsidRDefault="007D24AD" w:rsidP="007D24AD">
            <w:pPr>
              <w:tabs>
                <w:tab w:val="left" w:pos="174"/>
              </w:tabs>
              <w:spacing w:before="60"/>
              <w:rPr>
                <w:sz w:val="16"/>
                <w:szCs w:val="16"/>
              </w:rPr>
            </w:pPr>
            <w:r w:rsidRPr="001C3966">
              <w:rPr>
                <w:sz w:val="16"/>
                <w:szCs w:val="16"/>
              </w:rPr>
              <w:t>- Разходи за нематериални активи;</w:t>
            </w:r>
          </w:p>
          <w:p w14:paraId="5CC05A2B" w14:textId="77777777" w:rsidR="007D24AD" w:rsidRPr="001C3966" w:rsidRDefault="007D24AD" w:rsidP="007D24AD">
            <w:pPr>
              <w:tabs>
                <w:tab w:val="left" w:pos="174"/>
              </w:tabs>
              <w:spacing w:before="60"/>
              <w:rPr>
                <w:sz w:val="16"/>
                <w:szCs w:val="16"/>
              </w:rPr>
            </w:pPr>
            <w:r w:rsidRPr="001C3966">
              <w:rPr>
                <w:sz w:val="16"/>
                <w:szCs w:val="16"/>
              </w:rPr>
              <w:t>- Разходи за услуги;</w:t>
            </w:r>
          </w:p>
          <w:p w14:paraId="5A501B65" w14:textId="77777777" w:rsidR="007D24AD" w:rsidRPr="001C3966" w:rsidRDefault="007D24AD" w:rsidP="007D24AD">
            <w:pPr>
              <w:tabs>
                <w:tab w:val="left" w:pos="174"/>
              </w:tabs>
              <w:spacing w:before="60"/>
              <w:rPr>
                <w:sz w:val="16"/>
                <w:szCs w:val="16"/>
              </w:rPr>
            </w:pPr>
            <w:r w:rsidRPr="001C3966">
              <w:rPr>
                <w:sz w:val="16"/>
                <w:szCs w:val="16"/>
              </w:rPr>
              <w:t>- Разходи за такси;</w:t>
            </w:r>
          </w:p>
          <w:p w14:paraId="4E37C5E9" w14:textId="77777777" w:rsidR="007D24AD" w:rsidRPr="001C3966" w:rsidRDefault="007D24AD" w:rsidP="007D24AD">
            <w:pPr>
              <w:tabs>
                <w:tab w:val="left" w:pos="174"/>
              </w:tabs>
              <w:spacing w:before="60"/>
              <w:rPr>
                <w:sz w:val="16"/>
                <w:szCs w:val="16"/>
              </w:rPr>
            </w:pPr>
            <w:r w:rsidRPr="001C3966">
              <w:rPr>
                <w:sz w:val="16"/>
                <w:szCs w:val="16"/>
              </w:rPr>
              <w:t xml:space="preserve">- Разходи за материали; </w:t>
            </w:r>
          </w:p>
          <w:p w14:paraId="4CB05BC7" w14:textId="77777777" w:rsidR="007D24AD" w:rsidRPr="001C3966" w:rsidRDefault="007D24AD" w:rsidP="007D24AD">
            <w:pPr>
              <w:tabs>
                <w:tab w:val="left" w:pos="174"/>
              </w:tabs>
              <w:spacing w:before="60"/>
              <w:rPr>
                <w:sz w:val="16"/>
                <w:szCs w:val="16"/>
              </w:rPr>
            </w:pPr>
            <w:r w:rsidRPr="001C3966">
              <w:rPr>
                <w:sz w:val="16"/>
                <w:szCs w:val="16"/>
              </w:rPr>
              <w:t>- Разходи за персонал</w:t>
            </w:r>
            <w:r>
              <w:rPr>
                <w:sz w:val="16"/>
                <w:szCs w:val="16"/>
              </w:rPr>
              <w:t>;</w:t>
            </w:r>
          </w:p>
          <w:p w14:paraId="24BDBCDB" w14:textId="77777777" w:rsidR="007D24AD" w:rsidRPr="001C3966" w:rsidRDefault="007D24AD" w:rsidP="007D24AD">
            <w:pPr>
              <w:tabs>
                <w:tab w:val="left" w:pos="174"/>
              </w:tabs>
              <w:spacing w:before="60"/>
              <w:rPr>
                <w:sz w:val="16"/>
                <w:szCs w:val="16"/>
              </w:rPr>
            </w:pPr>
            <w:r w:rsidRPr="001C3966">
              <w:rPr>
                <w:sz w:val="16"/>
                <w:szCs w:val="16"/>
              </w:rPr>
              <w:t>- Разходи за организиран</w:t>
            </w:r>
            <w:r w:rsidRPr="001C3966">
              <w:rPr>
                <w:sz w:val="16"/>
                <w:szCs w:val="16"/>
              </w:rPr>
              <w:lastRenderedPageBreak/>
              <w:t>е и участие в мероприятия</w:t>
            </w:r>
          </w:p>
          <w:p w14:paraId="1E02F60D" w14:textId="77777777" w:rsidR="007D24AD" w:rsidRPr="001C3966" w:rsidRDefault="007D24AD" w:rsidP="007D24AD">
            <w:pPr>
              <w:tabs>
                <w:tab w:val="left" w:pos="174"/>
              </w:tabs>
              <w:spacing w:before="60"/>
              <w:rPr>
                <w:sz w:val="16"/>
                <w:szCs w:val="16"/>
              </w:rPr>
            </w:pPr>
            <w:r w:rsidRPr="001C3966">
              <w:rPr>
                <w:sz w:val="16"/>
                <w:szCs w:val="16"/>
              </w:rPr>
              <w:t xml:space="preserve">- Непреки разходи – в т.ч. разходи за организация и управление и разходи за </w:t>
            </w:r>
            <w:r w:rsidRPr="001C3966">
              <w:t xml:space="preserve"> </w:t>
            </w:r>
            <w:r w:rsidRPr="001C3966">
              <w:rPr>
                <w:sz w:val="16"/>
                <w:szCs w:val="16"/>
              </w:rPr>
              <w:t>видимост, прозрачност и комуникация на проекта.</w:t>
            </w:r>
          </w:p>
        </w:tc>
        <w:tc>
          <w:tcPr>
            <w:tcW w:w="226" w:type="pct"/>
            <w:shd w:val="clear" w:color="auto" w:fill="auto"/>
            <w:vAlign w:val="center"/>
          </w:tcPr>
          <w:p w14:paraId="72A6180D" w14:textId="77777777" w:rsidR="007D24AD" w:rsidRPr="001C3966" w:rsidRDefault="007D24AD" w:rsidP="007D24AD">
            <w:pPr>
              <w:spacing w:before="120"/>
              <w:ind w:left="-80" w:right="-111"/>
              <w:jc w:val="center"/>
              <w:rPr>
                <w:sz w:val="16"/>
                <w:szCs w:val="16"/>
              </w:rPr>
            </w:pPr>
            <w:r w:rsidRPr="001C3966">
              <w:rPr>
                <w:sz w:val="16"/>
                <w:szCs w:val="16"/>
              </w:rPr>
              <w:lastRenderedPageBreak/>
              <w:t>до 100%</w:t>
            </w:r>
          </w:p>
        </w:tc>
        <w:tc>
          <w:tcPr>
            <w:tcW w:w="365" w:type="pct"/>
            <w:shd w:val="clear" w:color="auto" w:fill="auto"/>
            <w:vAlign w:val="center"/>
          </w:tcPr>
          <w:p w14:paraId="68F5A7ED" w14:textId="77777777" w:rsidR="007D24AD" w:rsidRPr="001C3966" w:rsidRDefault="007D24AD" w:rsidP="007D24AD">
            <w:pPr>
              <w:spacing w:before="120"/>
              <w:jc w:val="center"/>
              <w:rPr>
                <w:sz w:val="16"/>
                <w:szCs w:val="16"/>
              </w:rPr>
            </w:pPr>
            <w:r w:rsidRPr="001C3966">
              <w:rPr>
                <w:sz w:val="16"/>
                <w:szCs w:val="16"/>
              </w:rPr>
              <w:t>Първо тримесечие на 2023 г.</w:t>
            </w:r>
          </w:p>
        </w:tc>
        <w:tc>
          <w:tcPr>
            <w:tcW w:w="362" w:type="pct"/>
            <w:shd w:val="clear" w:color="auto" w:fill="auto"/>
            <w:vAlign w:val="center"/>
          </w:tcPr>
          <w:p w14:paraId="33381D05" w14:textId="77777777" w:rsidR="007D24AD" w:rsidRPr="001C3966" w:rsidRDefault="007D24AD" w:rsidP="007D24AD">
            <w:pPr>
              <w:spacing w:before="120"/>
              <w:jc w:val="center"/>
              <w:rPr>
                <w:sz w:val="16"/>
                <w:szCs w:val="16"/>
              </w:rPr>
            </w:pPr>
            <w:r w:rsidRPr="001C3966">
              <w:rPr>
                <w:sz w:val="16"/>
                <w:szCs w:val="16"/>
              </w:rPr>
              <w:t xml:space="preserve">До 6 месеца </w:t>
            </w:r>
            <w:r w:rsidRPr="001C3966">
              <w:rPr>
                <w:color w:val="000000"/>
                <w:sz w:val="16"/>
                <w:szCs w:val="16"/>
              </w:rPr>
              <w:t xml:space="preserve">от датата на </w:t>
            </w:r>
            <w:r>
              <w:rPr>
                <w:color w:val="000000"/>
                <w:sz w:val="16"/>
                <w:szCs w:val="16"/>
              </w:rPr>
              <w:t xml:space="preserve"> изпращане на поканата за участие.</w:t>
            </w:r>
          </w:p>
        </w:tc>
        <w:tc>
          <w:tcPr>
            <w:tcW w:w="272" w:type="pct"/>
            <w:gridSpan w:val="2"/>
            <w:shd w:val="clear" w:color="auto" w:fill="auto"/>
            <w:vAlign w:val="center"/>
          </w:tcPr>
          <w:p w14:paraId="0ABE0E34" w14:textId="77777777" w:rsidR="007D24AD" w:rsidRPr="008246C0" w:rsidRDefault="007D24AD" w:rsidP="007D24AD">
            <w:pPr>
              <w:spacing w:before="120"/>
              <w:jc w:val="center"/>
              <w:rPr>
                <w:sz w:val="16"/>
                <w:szCs w:val="16"/>
              </w:rPr>
            </w:pPr>
            <w:r w:rsidRPr="008246C0">
              <w:rPr>
                <w:sz w:val="16"/>
                <w:szCs w:val="16"/>
              </w:rPr>
              <w:t>Не</w:t>
            </w:r>
          </w:p>
        </w:tc>
        <w:tc>
          <w:tcPr>
            <w:tcW w:w="229" w:type="pct"/>
            <w:gridSpan w:val="2"/>
            <w:shd w:val="clear" w:color="auto" w:fill="auto"/>
            <w:vAlign w:val="center"/>
          </w:tcPr>
          <w:p w14:paraId="38339C03" w14:textId="77777777" w:rsidR="007D24AD" w:rsidRPr="008246C0" w:rsidRDefault="007D24AD" w:rsidP="007D24AD">
            <w:pPr>
              <w:spacing w:before="120"/>
              <w:jc w:val="center"/>
              <w:rPr>
                <w:sz w:val="16"/>
                <w:szCs w:val="16"/>
              </w:rPr>
            </w:pPr>
            <w:r w:rsidRPr="008246C0">
              <w:rPr>
                <w:sz w:val="16"/>
                <w:szCs w:val="16"/>
              </w:rPr>
              <w:t>Не</w:t>
            </w:r>
          </w:p>
        </w:tc>
        <w:tc>
          <w:tcPr>
            <w:tcW w:w="227" w:type="pct"/>
            <w:gridSpan w:val="2"/>
            <w:shd w:val="clear" w:color="auto" w:fill="auto"/>
            <w:vAlign w:val="center"/>
          </w:tcPr>
          <w:p w14:paraId="2EF4DEA1" w14:textId="77777777" w:rsidR="007D24AD" w:rsidRPr="001C3966" w:rsidRDefault="007D24AD" w:rsidP="007D24AD">
            <w:pPr>
              <w:spacing w:before="120"/>
              <w:jc w:val="center"/>
              <w:rPr>
                <w:sz w:val="16"/>
                <w:szCs w:val="16"/>
              </w:rPr>
            </w:pPr>
            <w:r w:rsidRPr="001C3966">
              <w:rPr>
                <w:sz w:val="16"/>
                <w:szCs w:val="16"/>
              </w:rPr>
              <w:t>НП</w:t>
            </w:r>
          </w:p>
        </w:tc>
        <w:tc>
          <w:tcPr>
            <w:tcW w:w="329" w:type="pct"/>
            <w:gridSpan w:val="2"/>
            <w:shd w:val="clear" w:color="auto" w:fill="auto"/>
            <w:vAlign w:val="center"/>
          </w:tcPr>
          <w:p w14:paraId="60618847" w14:textId="77777777" w:rsidR="00967F54" w:rsidRDefault="007D24AD" w:rsidP="00967F54">
            <w:pPr>
              <w:rPr>
                <w:color w:val="000000"/>
                <w:sz w:val="16"/>
                <w:szCs w:val="16"/>
              </w:rPr>
            </w:pPr>
            <w:r w:rsidRPr="001635A1">
              <w:rPr>
                <w:color w:val="000000"/>
                <w:sz w:val="16"/>
                <w:szCs w:val="16"/>
              </w:rPr>
              <w:t>Максималният размер на проектно предложе</w:t>
            </w:r>
            <w:r w:rsidR="00967F54">
              <w:rPr>
                <w:color w:val="000000"/>
                <w:sz w:val="16"/>
                <w:szCs w:val="16"/>
              </w:rPr>
              <w:t>-</w:t>
            </w:r>
            <w:r w:rsidRPr="001635A1">
              <w:rPr>
                <w:color w:val="000000"/>
                <w:sz w:val="16"/>
                <w:szCs w:val="16"/>
              </w:rPr>
              <w:t>ние</w:t>
            </w:r>
            <w:r>
              <w:rPr>
                <w:color w:val="000000"/>
                <w:sz w:val="16"/>
                <w:szCs w:val="16"/>
              </w:rPr>
              <w:t xml:space="preserve"> </w:t>
            </w:r>
            <w:r w:rsidRPr="001635A1">
              <w:rPr>
                <w:color w:val="000000"/>
                <w:sz w:val="16"/>
                <w:szCs w:val="16"/>
              </w:rPr>
              <w:t>е, както следва: Благоев</w:t>
            </w:r>
            <w:r w:rsidR="00EA3578">
              <w:rPr>
                <w:color w:val="000000"/>
                <w:sz w:val="16"/>
                <w:szCs w:val="16"/>
              </w:rPr>
              <w:t>-</w:t>
            </w:r>
            <w:r w:rsidRPr="001635A1">
              <w:rPr>
                <w:color w:val="000000"/>
                <w:sz w:val="16"/>
                <w:szCs w:val="16"/>
              </w:rPr>
              <w:t>град</w:t>
            </w:r>
            <w:r w:rsidR="00EA3578">
              <w:rPr>
                <w:color w:val="000000"/>
                <w:sz w:val="16"/>
                <w:szCs w:val="16"/>
              </w:rPr>
              <w:t xml:space="preserve"> – </w:t>
            </w:r>
            <w:r w:rsidRPr="001635A1">
              <w:rPr>
                <w:color w:val="000000"/>
                <w:sz w:val="16"/>
                <w:szCs w:val="16"/>
              </w:rPr>
              <w:t xml:space="preserve">21 726 878,47 лв., </w:t>
            </w:r>
          </w:p>
          <w:p w14:paraId="3CFA861E" w14:textId="1E774367" w:rsidR="007D24AD" w:rsidRPr="00B62C59" w:rsidRDefault="007D24AD" w:rsidP="00967F54">
            <w:pPr>
              <w:rPr>
                <w:color w:val="000000"/>
                <w:sz w:val="16"/>
                <w:szCs w:val="16"/>
              </w:rPr>
            </w:pPr>
            <w:r w:rsidRPr="001635A1">
              <w:rPr>
                <w:color w:val="000000"/>
                <w:sz w:val="16"/>
                <w:szCs w:val="16"/>
              </w:rPr>
              <w:t>Перник</w:t>
            </w:r>
            <w:r w:rsidR="00EA3578">
              <w:rPr>
                <w:color w:val="000000"/>
                <w:sz w:val="16"/>
                <w:szCs w:val="16"/>
              </w:rPr>
              <w:t xml:space="preserve"> </w:t>
            </w:r>
            <w:r w:rsidRPr="001635A1">
              <w:rPr>
                <w:color w:val="000000"/>
                <w:sz w:val="16"/>
                <w:szCs w:val="16"/>
              </w:rPr>
              <w:t>-</w:t>
            </w:r>
            <w:r w:rsidR="00EA3578">
              <w:rPr>
                <w:color w:val="000000"/>
                <w:sz w:val="16"/>
                <w:szCs w:val="16"/>
              </w:rPr>
              <w:t xml:space="preserve"> </w:t>
            </w:r>
            <w:r w:rsidRPr="001635A1">
              <w:rPr>
                <w:color w:val="000000"/>
                <w:sz w:val="16"/>
                <w:szCs w:val="16"/>
              </w:rPr>
              <w:t>31 167 988,14 лв., Столична община - 73 805 133,39 лв.</w:t>
            </w:r>
          </w:p>
        </w:tc>
      </w:tr>
      <w:tr w:rsidR="000E0264" w:rsidRPr="001C3966" w14:paraId="219F2CC9" w14:textId="77777777" w:rsidTr="006B0330">
        <w:tc>
          <w:tcPr>
            <w:tcW w:w="80" w:type="pct"/>
            <w:shd w:val="clear" w:color="auto" w:fill="auto"/>
            <w:vAlign w:val="center"/>
          </w:tcPr>
          <w:p w14:paraId="54B4177D" w14:textId="77777777" w:rsidR="000E0264" w:rsidRPr="001C3966" w:rsidRDefault="000E0264" w:rsidP="000E0264">
            <w:pPr>
              <w:spacing w:before="120"/>
              <w:jc w:val="center"/>
              <w:rPr>
                <w:sz w:val="18"/>
                <w:szCs w:val="18"/>
              </w:rPr>
            </w:pPr>
            <w:r w:rsidRPr="001C3966">
              <w:rPr>
                <w:sz w:val="18"/>
                <w:szCs w:val="18"/>
              </w:rPr>
              <w:t>3</w:t>
            </w:r>
          </w:p>
        </w:tc>
        <w:tc>
          <w:tcPr>
            <w:tcW w:w="364" w:type="pct"/>
            <w:gridSpan w:val="2"/>
            <w:shd w:val="clear" w:color="auto" w:fill="auto"/>
            <w:vAlign w:val="center"/>
          </w:tcPr>
          <w:p w14:paraId="1BF5ED8E" w14:textId="77777777" w:rsidR="000E0264" w:rsidRPr="001C3966" w:rsidRDefault="000E0264" w:rsidP="000E0264">
            <w:pPr>
              <w:spacing w:before="120"/>
              <w:rPr>
                <w:sz w:val="16"/>
                <w:szCs w:val="16"/>
              </w:rPr>
            </w:pPr>
          </w:p>
          <w:p w14:paraId="13B1A58E" w14:textId="46889568" w:rsidR="000E0264" w:rsidRPr="001C3966" w:rsidRDefault="007A7EE2" w:rsidP="000E0264">
            <w:pPr>
              <w:spacing w:before="120"/>
              <w:rPr>
                <w:sz w:val="16"/>
                <w:szCs w:val="16"/>
              </w:rPr>
            </w:pPr>
            <w:r w:rsidRPr="007A7EE2">
              <w:rPr>
                <w:sz w:val="16"/>
                <w:szCs w:val="16"/>
              </w:rPr>
              <w:t>Зелени мерки в градска среда</w:t>
            </w:r>
          </w:p>
        </w:tc>
        <w:tc>
          <w:tcPr>
            <w:tcW w:w="409" w:type="pct"/>
            <w:shd w:val="clear" w:color="auto" w:fill="auto"/>
            <w:vAlign w:val="center"/>
          </w:tcPr>
          <w:p w14:paraId="3998F7A0" w14:textId="197F829A" w:rsidR="000E0264" w:rsidRPr="001C3966" w:rsidRDefault="000E0264" w:rsidP="000E0264">
            <w:pPr>
              <w:spacing w:before="120"/>
              <w:rPr>
                <w:sz w:val="16"/>
                <w:szCs w:val="16"/>
              </w:rPr>
            </w:pPr>
            <w:r w:rsidRPr="001C3966">
              <w:rPr>
                <w:sz w:val="16"/>
                <w:szCs w:val="16"/>
              </w:rPr>
              <w:t>Подобряване качеството на атмосферния въздух чрез мерки за справяне с вторичното разпрашаване – зелена инфраструкту</w:t>
            </w:r>
            <w:r w:rsidR="007B240B">
              <w:rPr>
                <w:sz w:val="16"/>
                <w:szCs w:val="16"/>
              </w:rPr>
              <w:t>-</w:t>
            </w:r>
            <w:r w:rsidRPr="001C3966">
              <w:rPr>
                <w:sz w:val="16"/>
                <w:szCs w:val="16"/>
              </w:rPr>
              <w:t>ра в градска среда</w:t>
            </w:r>
            <w:r w:rsidR="009A772F">
              <w:rPr>
                <w:sz w:val="16"/>
                <w:szCs w:val="16"/>
              </w:rPr>
              <w:t>.</w:t>
            </w:r>
          </w:p>
        </w:tc>
        <w:tc>
          <w:tcPr>
            <w:tcW w:w="272" w:type="pct"/>
            <w:shd w:val="clear" w:color="auto" w:fill="auto"/>
            <w:vAlign w:val="center"/>
          </w:tcPr>
          <w:p w14:paraId="3C6078F0" w14:textId="77777777" w:rsidR="000E0264" w:rsidRPr="001C3966" w:rsidRDefault="000E0264" w:rsidP="000E0264">
            <w:pPr>
              <w:spacing w:before="120"/>
              <w:rPr>
                <w:color w:val="000000"/>
                <w:sz w:val="16"/>
                <w:szCs w:val="16"/>
              </w:rPr>
            </w:pPr>
            <w:r w:rsidRPr="001C3966">
              <w:rPr>
                <w:color w:val="000000"/>
                <w:sz w:val="16"/>
                <w:szCs w:val="16"/>
              </w:rPr>
              <w:t xml:space="preserve">Процедура чрез директно предоставяне на безвъзмездна финансова помощ, </w:t>
            </w:r>
            <w:r w:rsidRPr="001C3966">
              <w:t xml:space="preserve"> </w:t>
            </w:r>
            <w:r w:rsidRPr="001C3966">
              <w:rPr>
                <w:color w:val="000000"/>
                <w:sz w:val="16"/>
                <w:szCs w:val="16"/>
              </w:rPr>
              <w:t>съфинансирана от ЕФРР</w:t>
            </w:r>
          </w:p>
        </w:tc>
        <w:tc>
          <w:tcPr>
            <w:tcW w:w="181" w:type="pct"/>
            <w:shd w:val="clear" w:color="auto" w:fill="auto"/>
            <w:vAlign w:val="center"/>
          </w:tcPr>
          <w:p w14:paraId="5C0C516C" w14:textId="77777777" w:rsidR="000E0264" w:rsidRPr="001C3966" w:rsidRDefault="000E0264" w:rsidP="000E0264">
            <w:pPr>
              <w:spacing w:before="120"/>
              <w:jc w:val="center"/>
              <w:rPr>
                <w:sz w:val="16"/>
                <w:szCs w:val="16"/>
              </w:rPr>
            </w:pPr>
            <w:r w:rsidRPr="001C3966">
              <w:rPr>
                <w:sz w:val="16"/>
                <w:szCs w:val="16"/>
              </w:rPr>
              <w:t>Не</w:t>
            </w:r>
          </w:p>
        </w:tc>
        <w:tc>
          <w:tcPr>
            <w:tcW w:w="272" w:type="pct"/>
            <w:shd w:val="clear" w:color="auto" w:fill="auto"/>
            <w:vAlign w:val="center"/>
          </w:tcPr>
          <w:p w14:paraId="5F9C8BF3" w14:textId="77777777" w:rsidR="000E0264" w:rsidRPr="001C3966" w:rsidRDefault="000E0264" w:rsidP="000E0264">
            <w:pPr>
              <w:spacing w:before="120"/>
              <w:rPr>
                <w:sz w:val="16"/>
                <w:szCs w:val="16"/>
                <w:highlight w:val="yellow"/>
              </w:rPr>
            </w:pPr>
            <w:r w:rsidRPr="001C3966">
              <w:rPr>
                <w:sz w:val="16"/>
                <w:szCs w:val="16"/>
              </w:rPr>
              <w:t xml:space="preserve">28 828 828 лв.    </w:t>
            </w:r>
          </w:p>
        </w:tc>
        <w:tc>
          <w:tcPr>
            <w:tcW w:w="411" w:type="pct"/>
            <w:shd w:val="clear" w:color="auto" w:fill="auto"/>
            <w:vAlign w:val="center"/>
          </w:tcPr>
          <w:p w14:paraId="13B1E2D0" w14:textId="77777777" w:rsidR="000E0264" w:rsidRPr="001C3966" w:rsidRDefault="000E0264" w:rsidP="009A772F">
            <w:pPr>
              <w:spacing w:before="40"/>
              <w:rPr>
                <w:sz w:val="16"/>
                <w:szCs w:val="16"/>
              </w:rPr>
            </w:pPr>
            <w:r w:rsidRPr="001C3966">
              <w:rPr>
                <w:sz w:val="16"/>
                <w:szCs w:val="16"/>
              </w:rPr>
              <w:t>Общини с нарушение на пределно допустимите стойности на ФПЧ в периода 2017-2021 г. и действаща ОПКАВ:</w:t>
            </w:r>
          </w:p>
          <w:p w14:paraId="2A5710DE" w14:textId="77777777" w:rsidR="000E0264" w:rsidRPr="001C3966" w:rsidRDefault="000E0264" w:rsidP="009A772F">
            <w:pPr>
              <w:spacing w:before="40"/>
              <w:rPr>
                <w:sz w:val="16"/>
                <w:szCs w:val="16"/>
              </w:rPr>
            </w:pPr>
            <w:r w:rsidRPr="001C3966">
              <w:rPr>
                <w:sz w:val="16"/>
                <w:szCs w:val="16"/>
              </w:rPr>
              <w:t>- Видин;</w:t>
            </w:r>
          </w:p>
          <w:p w14:paraId="692EDD2D" w14:textId="77777777" w:rsidR="000E0264" w:rsidRPr="001C3966" w:rsidRDefault="000E0264" w:rsidP="009A772F">
            <w:pPr>
              <w:spacing w:before="40"/>
              <w:rPr>
                <w:sz w:val="16"/>
                <w:szCs w:val="16"/>
              </w:rPr>
            </w:pPr>
            <w:r w:rsidRPr="001C3966">
              <w:rPr>
                <w:sz w:val="16"/>
                <w:szCs w:val="16"/>
              </w:rPr>
              <w:t>- Плевен;</w:t>
            </w:r>
          </w:p>
          <w:p w14:paraId="45E800F5" w14:textId="77777777" w:rsidR="000E0264" w:rsidRPr="001C3966" w:rsidRDefault="000E0264" w:rsidP="009A772F">
            <w:pPr>
              <w:spacing w:before="40"/>
              <w:rPr>
                <w:sz w:val="16"/>
                <w:szCs w:val="16"/>
              </w:rPr>
            </w:pPr>
            <w:r w:rsidRPr="001C3966">
              <w:rPr>
                <w:sz w:val="16"/>
                <w:szCs w:val="16"/>
              </w:rPr>
              <w:t>- Русе;</w:t>
            </w:r>
          </w:p>
          <w:p w14:paraId="70798946" w14:textId="77777777" w:rsidR="000E0264" w:rsidRPr="001C3966" w:rsidRDefault="000E0264" w:rsidP="009A772F">
            <w:pPr>
              <w:spacing w:before="40"/>
              <w:rPr>
                <w:sz w:val="16"/>
                <w:szCs w:val="16"/>
              </w:rPr>
            </w:pPr>
            <w:r w:rsidRPr="001C3966">
              <w:rPr>
                <w:sz w:val="16"/>
                <w:szCs w:val="16"/>
              </w:rPr>
              <w:t>- Велико Търново;</w:t>
            </w:r>
          </w:p>
          <w:p w14:paraId="01942D35" w14:textId="77777777" w:rsidR="000E0264" w:rsidRPr="001C3966" w:rsidRDefault="000E0264" w:rsidP="009A772F">
            <w:pPr>
              <w:spacing w:before="40"/>
              <w:rPr>
                <w:sz w:val="16"/>
                <w:szCs w:val="16"/>
              </w:rPr>
            </w:pPr>
            <w:r w:rsidRPr="001C3966">
              <w:rPr>
                <w:sz w:val="16"/>
                <w:szCs w:val="16"/>
              </w:rPr>
              <w:t>- Бургас;</w:t>
            </w:r>
          </w:p>
          <w:p w14:paraId="2C96F796" w14:textId="77777777" w:rsidR="000E0264" w:rsidRPr="001C3966" w:rsidRDefault="000E0264" w:rsidP="009A772F">
            <w:pPr>
              <w:spacing w:before="40"/>
              <w:rPr>
                <w:sz w:val="16"/>
                <w:szCs w:val="16"/>
              </w:rPr>
            </w:pPr>
            <w:r w:rsidRPr="001C3966">
              <w:rPr>
                <w:sz w:val="16"/>
                <w:szCs w:val="16"/>
              </w:rPr>
              <w:t>- Пловдив;</w:t>
            </w:r>
          </w:p>
          <w:p w14:paraId="36A50B36" w14:textId="77777777" w:rsidR="000E0264" w:rsidRPr="001C3966" w:rsidRDefault="000E0264" w:rsidP="009A772F">
            <w:pPr>
              <w:spacing w:before="40"/>
              <w:rPr>
                <w:sz w:val="16"/>
                <w:szCs w:val="16"/>
              </w:rPr>
            </w:pPr>
          </w:p>
          <w:p w14:paraId="74ABF42A" w14:textId="77777777" w:rsidR="000E0264" w:rsidRPr="001C3966" w:rsidRDefault="000E0264" w:rsidP="009A772F">
            <w:pPr>
              <w:spacing w:before="40"/>
              <w:rPr>
                <w:sz w:val="16"/>
                <w:szCs w:val="16"/>
              </w:rPr>
            </w:pPr>
            <w:r w:rsidRPr="001C3966">
              <w:rPr>
                <w:sz w:val="16"/>
                <w:szCs w:val="16"/>
              </w:rPr>
              <w:t>Географски район:</w:t>
            </w:r>
          </w:p>
          <w:p w14:paraId="03C2D3D1" w14:textId="77777777" w:rsidR="000E0264" w:rsidRPr="001C3966" w:rsidRDefault="000E0264" w:rsidP="00FA6FC7">
            <w:pPr>
              <w:spacing w:before="120"/>
              <w:rPr>
                <w:sz w:val="16"/>
                <w:szCs w:val="16"/>
              </w:rPr>
            </w:pPr>
            <w:r w:rsidRPr="001C3966">
              <w:rPr>
                <w:sz w:val="16"/>
                <w:szCs w:val="16"/>
              </w:rPr>
              <w:t>СЗР; СЦР, ЮИР, ЮЦР</w:t>
            </w:r>
          </w:p>
        </w:tc>
        <w:tc>
          <w:tcPr>
            <w:tcW w:w="637" w:type="pct"/>
            <w:shd w:val="clear" w:color="auto" w:fill="auto"/>
            <w:vAlign w:val="center"/>
          </w:tcPr>
          <w:p w14:paraId="6444A369" w14:textId="77777777" w:rsidR="000E0264" w:rsidRPr="001C3966" w:rsidRDefault="00EF1284" w:rsidP="009A772F">
            <w:pPr>
              <w:spacing w:before="40"/>
              <w:ind w:left="36"/>
              <w:rPr>
                <w:sz w:val="16"/>
                <w:szCs w:val="16"/>
              </w:rPr>
            </w:pPr>
            <w:r>
              <w:rPr>
                <w:sz w:val="16"/>
                <w:szCs w:val="16"/>
              </w:rPr>
              <w:t>-</w:t>
            </w:r>
            <w:r w:rsidR="000E0264" w:rsidRPr="001C3966">
              <w:rPr>
                <w:sz w:val="16"/>
                <w:szCs w:val="16"/>
              </w:rPr>
              <w:t>Създаване/</w:t>
            </w:r>
            <w:r>
              <w:rPr>
                <w:sz w:val="16"/>
                <w:szCs w:val="16"/>
              </w:rPr>
              <w:t xml:space="preserve"> </w:t>
            </w:r>
            <w:r w:rsidR="000E0264" w:rsidRPr="001C3966">
              <w:rPr>
                <w:sz w:val="16"/>
                <w:szCs w:val="16"/>
              </w:rPr>
              <w:t>разширяване/обновяване на зелени зони в общините с нарушено качество на атмосферния въздух чрез инвестиции в растителни видове с най-висока степен на ефективност по отношение улавянето на ФПЧ и пречистването на въздуха по естествен път. напр.:</w:t>
            </w:r>
          </w:p>
          <w:p w14:paraId="383DCC9C" w14:textId="77777777" w:rsidR="000E0264" w:rsidRPr="001C3966" w:rsidRDefault="000E0264" w:rsidP="009A772F">
            <w:pPr>
              <w:spacing w:before="40"/>
              <w:rPr>
                <w:sz w:val="16"/>
                <w:szCs w:val="16"/>
              </w:rPr>
            </w:pPr>
            <w:r w:rsidRPr="001C3966">
              <w:rPr>
                <w:sz w:val="16"/>
                <w:szCs w:val="16"/>
              </w:rPr>
              <w:t xml:space="preserve">- Озеленяване на "кални петна" в жилищни райони;  </w:t>
            </w:r>
          </w:p>
          <w:p w14:paraId="35DF51DE" w14:textId="77777777" w:rsidR="000E0264" w:rsidRPr="001C3966" w:rsidRDefault="000E0264" w:rsidP="009A772F">
            <w:pPr>
              <w:spacing w:before="40"/>
              <w:rPr>
                <w:sz w:val="16"/>
                <w:szCs w:val="16"/>
              </w:rPr>
            </w:pPr>
            <w:r w:rsidRPr="001C3966">
              <w:rPr>
                <w:sz w:val="16"/>
                <w:szCs w:val="16"/>
              </w:rPr>
              <w:t>-Разширяване на зелени площи на градски паркове/градини;</w:t>
            </w:r>
          </w:p>
          <w:p w14:paraId="53547947" w14:textId="77777777" w:rsidR="000E0264" w:rsidRPr="001C3966" w:rsidRDefault="000E0264" w:rsidP="009A772F">
            <w:pPr>
              <w:spacing w:before="40"/>
              <w:ind w:left="36"/>
              <w:rPr>
                <w:sz w:val="16"/>
                <w:szCs w:val="16"/>
              </w:rPr>
            </w:pPr>
            <w:r w:rsidRPr="001C3966">
              <w:rPr>
                <w:sz w:val="16"/>
                <w:szCs w:val="16"/>
              </w:rPr>
              <w:t>- Озеленяване на улични пространства;</w:t>
            </w:r>
          </w:p>
          <w:p w14:paraId="6ABD8B82" w14:textId="77777777" w:rsidR="000E0264" w:rsidRPr="001C3966" w:rsidRDefault="000E0264" w:rsidP="009A772F">
            <w:pPr>
              <w:spacing w:before="40"/>
              <w:ind w:left="36"/>
              <w:rPr>
                <w:sz w:val="16"/>
                <w:szCs w:val="16"/>
              </w:rPr>
            </w:pPr>
            <w:r w:rsidRPr="001C3966">
              <w:rPr>
                <w:sz w:val="16"/>
                <w:szCs w:val="16"/>
              </w:rPr>
              <w:t xml:space="preserve">- Озеленяване на дворове на детски градини и училища; </w:t>
            </w:r>
          </w:p>
          <w:p w14:paraId="049DD797" w14:textId="77777777" w:rsidR="000E0264" w:rsidRPr="001C3966" w:rsidRDefault="000E0264" w:rsidP="009A772F">
            <w:pPr>
              <w:spacing w:before="40"/>
              <w:ind w:left="36"/>
              <w:rPr>
                <w:sz w:val="16"/>
                <w:szCs w:val="16"/>
              </w:rPr>
            </w:pPr>
            <w:r w:rsidRPr="001C3966">
              <w:rPr>
                <w:sz w:val="16"/>
                <w:szCs w:val="16"/>
              </w:rPr>
              <w:t>- Изграждане на поливни системи;</w:t>
            </w:r>
          </w:p>
          <w:p w14:paraId="36647BC5" w14:textId="77777777" w:rsidR="000E0264" w:rsidRPr="001C3966" w:rsidRDefault="000E0264" w:rsidP="009A772F">
            <w:pPr>
              <w:spacing w:before="40"/>
              <w:ind w:left="36"/>
              <w:rPr>
                <w:sz w:val="16"/>
                <w:szCs w:val="16"/>
              </w:rPr>
            </w:pPr>
            <w:r w:rsidRPr="001C3966">
              <w:rPr>
                <w:sz w:val="16"/>
                <w:szCs w:val="16"/>
              </w:rPr>
              <w:t>- Организация и управление</w:t>
            </w:r>
            <w:r w:rsidR="009A772F">
              <w:rPr>
                <w:sz w:val="16"/>
                <w:szCs w:val="16"/>
              </w:rPr>
              <w:t>;</w:t>
            </w:r>
          </w:p>
          <w:p w14:paraId="47ED0C15" w14:textId="77777777" w:rsidR="000E0264" w:rsidRPr="001C3966" w:rsidRDefault="000E0264" w:rsidP="009A772F">
            <w:pPr>
              <w:spacing w:before="40"/>
              <w:ind w:left="36"/>
              <w:rPr>
                <w:sz w:val="16"/>
                <w:szCs w:val="16"/>
              </w:rPr>
            </w:pPr>
            <w:r w:rsidRPr="001C3966">
              <w:rPr>
                <w:sz w:val="16"/>
                <w:szCs w:val="16"/>
              </w:rPr>
              <w:lastRenderedPageBreak/>
              <w:t>- Комуникация и видимост.</w:t>
            </w:r>
          </w:p>
        </w:tc>
        <w:tc>
          <w:tcPr>
            <w:tcW w:w="364" w:type="pct"/>
            <w:shd w:val="clear" w:color="auto" w:fill="auto"/>
            <w:vAlign w:val="center"/>
          </w:tcPr>
          <w:p w14:paraId="6BF56176" w14:textId="77777777" w:rsidR="000E0264" w:rsidRPr="001C3966" w:rsidRDefault="000E0264" w:rsidP="009A772F">
            <w:pPr>
              <w:tabs>
                <w:tab w:val="left" w:pos="174"/>
              </w:tabs>
              <w:spacing w:before="40"/>
              <w:rPr>
                <w:sz w:val="16"/>
                <w:szCs w:val="16"/>
              </w:rPr>
            </w:pPr>
            <w:r w:rsidRPr="001C3966">
              <w:rPr>
                <w:sz w:val="16"/>
                <w:szCs w:val="16"/>
              </w:rPr>
              <w:lastRenderedPageBreak/>
              <w:t>-    Разходи за СМР;</w:t>
            </w:r>
          </w:p>
          <w:p w14:paraId="3FA8D1EB" w14:textId="77777777" w:rsidR="000E0264" w:rsidRPr="001C3966" w:rsidRDefault="000E0264" w:rsidP="009A772F">
            <w:pPr>
              <w:tabs>
                <w:tab w:val="left" w:pos="174"/>
              </w:tabs>
              <w:spacing w:before="40"/>
              <w:rPr>
                <w:sz w:val="16"/>
                <w:szCs w:val="16"/>
              </w:rPr>
            </w:pPr>
            <w:r w:rsidRPr="001C3966">
              <w:rPr>
                <w:sz w:val="16"/>
                <w:szCs w:val="16"/>
              </w:rPr>
              <w:t>-    Разходи за материални активи;</w:t>
            </w:r>
          </w:p>
          <w:p w14:paraId="4A8A0D7F" w14:textId="77777777" w:rsidR="000E0264" w:rsidRPr="001C3966" w:rsidRDefault="000E0264" w:rsidP="009A772F">
            <w:pPr>
              <w:tabs>
                <w:tab w:val="left" w:pos="174"/>
              </w:tabs>
              <w:spacing w:before="40"/>
              <w:rPr>
                <w:sz w:val="16"/>
                <w:szCs w:val="16"/>
              </w:rPr>
            </w:pPr>
            <w:r w:rsidRPr="001C3966">
              <w:rPr>
                <w:sz w:val="16"/>
                <w:szCs w:val="16"/>
              </w:rPr>
              <w:t>-    Разходи за нематериални активи;</w:t>
            </w:r>
          </w:p>
          <w:p w14:paraId="2D3494E8" w14:textId="77777777" w:rsidR="000E0264" w:rsidRPr="001C3966" w:rsidRDefault="000E0264" w:rsidP="009A772F">
            <w:pPr>
              <w:tabs>
                <w:tab w:val="left" w:pos="174"/>
              </w:tabs>
              <w:spacing w:before="40"/>
              <w:rPr>
                <w:sz w:val="16"/>
                <w:szCs w:val="16"/>
              </w:rPr>
            </w:pPr>
            <w:r w:rsidRPr="001C3966">
              <w:rPr>
                <w:sz w:val="16"/>
                <w:szCs w:val="16"/>
              </w:rPr>
              <w:t>-    Разходи за услуги;</w:t>
            </w:r>
          </w:p>
          <w:p w14:paraId="554164F7" w14:textId="77777777" w:rsidR="000E0264" w:rsidRPr="001C3966" w:rsidRDefault="000E0264" w:rsidP="009A772F">
            <w:pPr>
              <w:tabs>
                <w:tab w:val="left" w:pos="174"/>
              </w:tabs>
              <w:spacing w:before="40"/>
              <w:rPr>
                <w:sz w:val="16"/>
                <w:szCs w:val="16"/>
              </w:rPr>
            </w:pPr>
            <w:r w:rsidRPr="001C3966">
              <w:rPr>
                <w:sz w:val="16"/>
                <w:szCs w:val="16"/>
              </w:rPr>
              <w:t>-    Разходи за такси;</w:t>
            </w:r>
          </w:p>
          <w:p w14:paraId="48CB4C05" w14:textId="77777777" w:rsidR="000E0264" w:rsidRPr="001C3966" w:rsidRDefault="000E0264" w:rsidP="009A772F">
            <w:pPr>
              <w:tabs>
                <w:tab w:val="left" w:pos="174"/>
              </w:tabs>
              <w:spacing w:before="40"/>
              <w:rPr>
                <w:sz w:val="16"/>
                <w:szCs w:val="16"/>
              </w:rPr>
            </w:pPr>
            <w:r w:rsidRPr="001C3966">
              <w:rPr>
                <w:sz w:val="16"/>
                <w:szCs w:val="16"/>
              </w:rPr>
              <w:t>-    Разходи за персонал;</w:t>
            </w:r>
          </w:p>
          <w:p w14:paraId="3A30320F" w14:textId="77777777" w:rsidR="000E0264" w:rsidRPr="001C3966" w:rsidRDefault="000E0264" w:rsidP="009A772F">
            <w:pPr>
              <w:tabs>
                <w:tab w:val="left" w:pos="174"/>
              </w:tabs>
              <w:spacing w:before="40"/>
              <w:rPr>
                <w:sz w:val="16"/>
                <w:szCs w:val="16"/>
              </w:rPr>
            </w:pPr>
            <w:r w:rsidRPr="001C3966">
              <w:rPr>
                <w:sz w:val="16"/>
                <w:szCs w:val="16"/>
              </w:rPr>
              <w:t xml:space="preserve">-    Непреки разходи – в т.ч. разходи за организация и управление и разходи за </w:t>
            </w:r>
            <w:r w:rsidRPr="001C3966">
              <w:t xml:space="preserve"> </w:t>
            </w:r>
            <w:r w:rsidRPr="001C3966">
              <w:rPr>
                <w:sz w:val="16"/>
                <w:szCs w:val="16"/>
              </w:rPr>
              <w:t>видимост, прозрачност и комуникация</w:t>
            </w:r>
            <w:r w:rsidRPr="001C3966" w:rsidDel="00087B6C">
              <w:rPr>
                <w:sz w:val="16"/>
                <w:szCs w:val="16"/>
              </w:rPr>
              <w:t xml:space="preserve"> </w:t>
            </w:r>
            <w:r w:rsidRPr="001C3966">
              <w:rPr>
                <w:sz w:val="16"/>
                <w:szCs w:val="16"/>
              </w:rPr>
              <w:t>на проекта.</w:t>
            </w:r>
          </w:p>
        </w:tc>
        <w:tc>
          <w:tcPr>
            <w:tcW w:w="226" w:type="pct"/>
            <w:shd w:val="clear" w:color="auto" w:fill="auto"/>
            <w:vAlign w:val="center"/>
          </w:tcPr>
          <w:p w14:paraId="65FD45E9" w14:textId="77777777" w:rsidR="000E0264" w:rsidRPr="001C3966" w:rsidRDefault="000E0264" w:rsidP="000E0264">
            <w:pPr>
              <w:spacing w:before="120"/>
              <w:ind w:left="-80" w:right="-111"/>
              <w:jc w:val="center"/>
              <w:rPr>
                <w:sz w:val="16"/>
                <w:szCs w:val="16"/>
              </w:rPr>
            </w:pPr>
            <w:r w:rsidRPr="001C3966">
              <w:rPr>
                <w:sz w:val="16"/>
                <w:szCs w:val="16"/>
              </w:rPr>
              <w:t>до 100%</w:t>
            </w:r>
          </w:p>
        </w:tc>
        <w:tc>
          <w:tcPr>
            <w:tcW w:w="365" w:type="pct"/>
            <w:shd w:val="clear" w:color="auto" w:fill="auto"/>
            <w:vAlign w:val="center"/>
          </w:tcPr>
          <w:p w14:paraId="406FDB07" w14:textId="77777777" w:rsidR="000E0264" w:rsidRPr="001C3966" w:rsidRDefault="000038AC" w:rsidP="000E0264">
            <w:pPr>
              <w:spacing w:before="120"/>
              <w:jc w:val="center"/>
              <w:rPr>
                <w:sz w:val="16"/>
                <w:szCs w:val="16"/>
              </w:rPr>
            </w:pPr>
            <w:r w:rsidRPr="001C3966">
              <w:rPr>
                <w:sz w:val="16"/>
                <w:szCs w:val="16"/>
              </w:rPr>
              <w:t xml:space="preserve">Трето </w:t>
            </w:r>
            <w:r w:rsidR="000E0264" w:rsidRPr="001C3966">
              <w:rPr>
                <w:sz w:val="16"/>
                <w:szCs w:val="16"/>
              </w:rPr>
              <w:t xml:space="preserve"> тримесечие на 2023 г.</w:t>
            </w:r>
          </w:p>
        </w:tc>
        <w:tc>
          <w:tcPr>
            <w:tcW w:w="362" w:type="pct"/>
            <w:shd w:val="clear" w:color="auto" w:fill="auto"/>
            <w:vAlign w:val="center"/>
          </w:tcPr>
          <w:p w14:paraId="1E327E27" w14:textId="77777777" w:rsidR="000E0264" w:rsidRPr="001C3966" w:rsidRDefault="000E0264" w:rsidP="000E0264">
            <w:pPr>
              <w:spacing w:before="120"/>
              <w:jc w:val="center"/>
              <w:rPr>
                <w:sz w:val="16"/>
                <w:szCs w:val="16"/>
              </w:rPr>
            </w:pPr>
            <w:r w:rsidRPr="001C3966">
              <w:rPr>
                <w:sz w:val="16"/>
                <w:szCs w:val="16"/>
              </w:rPr>
              <w:t xml:space="preserve">До </w:t>
            </w:r>
            <w:r w:rsidR="000038AC" w:rsidRPr="001C3966">
              <w:rPr>
                <w:sz w:val="16"/>
                <w:szCs w:val="16"/>
              </w:rPr>
              <w:t>6</w:t>
            </w:r>
            <w:r w:rsidRPr="001C3966">
              <w:rPr>
                <w:sz w:val="16"/>
                <w:szCs w:val="16"/>
              </w:rPr>
              <w:t xml:space="preserve"> месеца </w:t>
            </w:r>
            <w:r w:rsidRPr="001C3966">
              <w:rPr>
                <w:color w:val="000000"/>
                <w:sz w:val="16"/>
                <w:szCs w:val="16"/>
              </w:rPr>
              <w:t xml:space="preserve">от датата на </w:t>
            </w:r>
            <w:r w:rsidR="00F62F80">
              <w:rPr>
                <w:color w:val="000000"/>
                <w:sz w:val="16"/>
                <w:szCs w:val="16"/>
              </w:rPr>
              <w:t xml:space="preserve"> изпращане на поканата за участие</w:t>
            </w:r>
            <w:r w:rsidR="00747D14">
              <w:rPr>
                <w:color w:val="000000"/>
                <w:sz w:val="16"/>
                <w:szCs w:val="16"/>
              </w:rPr>
              <w:t>.</w:t>
            </w:r>
          </w:p>
        </w:tc>
        <w:tc>
          <w:tcPr>
            <w:tcW w:w="272" w:type="pct"/>
            <w:gridSpan w:val="2"/>
            <w:shd w:val="clear" w:color="auto" w:fill="auto"/>
            <w:vAlign w:val="center"/>
          </w:tcPr>
          <w:p w14:paraId="121E5325" w14:textId="77777777" w:rsidR="000E0264" w:rsidRPr="001C3966" w:rsidRDefault="000E0264" w:rsidP="009A772F">
            <w:pPr>
              <w:spacing w:before="120"/>
              <w:jc w:val="center"/>
              <w:rPr>
                <w:sz w:val="16"/>
                <w:szCs w:val="16"/>
              </w:rPr>
            </w:pPr>
            <w:r w:rsidRPr="001C3966">
              <w:rPr>
                <w:sz w:val="16"/>
                <w:szCs w:val="16"/>
              </w:rPr>
              <w:t>Предстои да бъде уточнено в процеса на съгласуване с МФ по реда на Наредба № 4 от 22.07.</w:t>
            </w:r>
            <w:r w:rsidR="009A772F">
              <w:rPr>
                <w:sz w:val="16"/>
                <w:szCs w:val="16"/>
              </w:rPr>
              <w:t xml:space="preserve"> </w:t>
            </w:r>
            <w:r w:rsidRPr="001C3966">
              <w:rPr>
                <w:sz w:val="16"/>
                <w:szCs w:val="16"/>
              </w:rPr>
              <w:t>2016 г.</w:t>
            </w:r>
          </w:p>
        </w:tc>
        <w:tc>
          <w:tcPr>
            <w:tcW w:w="229" w:type="pct"/>
            <w:gridSpan w:val="2"/>
            <w:shd w:val="clear" w:color="auto" w:fill="auto"/>
            <w:vAlign w:val="center"/>
          </w:tcPr>
          <w:p w14:paraId="30687607" w14:textId="745193FE" w:rsidR="00DA3179" w:rsidRPr="001C3966" w:rsidRDefault="000E0264" w:rsidP="000E0264">
            <w:pPr>
              <w:spacing w:before="120"/>
              <w:jc w:val="center"/>
              <w:rPr>
                <w:sz w:val="16"/>
                <w:szCs w:val="16"/>
              </w:rPr>
            </w:pPr>
            <w:r w:rsidRPr="001C3966">
              <w:rPr>
                <w:sz w:val="16"/>
                <w:szCs w:val="16"/>
              </w:rPr>
              <w:t xml:space="preserve">Предстои </w:t>
            </w:r>
            <w:r w:rsidR="00DA3179" w:rsidRPr="001C3966">
              <w:rPr>
                <w:sz w:val="16"/>
                <w:szCs w:val="16"/>
              </w:rPr>
              <w:t xml:space="preserve">Да Бъде Уточнено В Процеса На Съгласуване С </w:t>
            </w:r>
            <w:r w:rsidRPr="001C3966">
              <w:rPr>
                <w:sz w:val="16"/>
                <w:szCs w:val="16"/>
              </w:rPr>
              <w:t xml:space="preserve">МФ </w:t>
            </w:r>
            <w:r w:rsidR="00DA3179" w:rsidRPr="001C3966">
              <w:rPr>
                <w:sz w:val="16"/>
                <w:szCs w:val="16"/>
              </w:rPr>
              <w:t xml:space="preserve">По Реда На </w:t>
            </w:r>
            <w:r w:rsidRPr="001C3966">
              <w:rPr>
                <w:sz w:val="16"/>
                <w:szCs w:val="16"/>
              </w:rPr>
              <w:t xml:space="preserve">Наредба </w:t>
            </w:r>
            <w:r w:rsidR="00DA3179" w:rsidRPr="001C3966">
              <w:rPr>
                <w:sz w:val="16"/>
                <w:szCs w:val="16"/>
              </w:rPr>
              <w:t>№ 4 От 22.07.</w:t>
            </w:r>
            <w:r w:rsidR="00DA3179">
              <w:rPr>
                <w:sz w:val="16"/>
                <w:szCs w:val="16"/>
              </w:rPr>
              <w:t xml:space="preserve"> </w:t>
            </w:r>
            <w:r w:rsidR="00DA3179" w:rsidRPr="001C3966">
              <w:rPr>
                <w:sz w:val="16"/>
                <w:szCs w:val="16"/>
              </w:rPr>
              <w:t xml:space="preserve">2016 </w:t>
            </w:r>
            <w:r w:rsidR="00157D7D">
              <w:rPr>
                <w:sz w:val="16"/>
                <w:szCs w:val="16"/>
              </w:rPr>
              <w:t>г</w:t>
            </w:r>
            <w:r w:rsidR="00DA3179" w:rsidRPr="001C3966">
              <w:rPr>
                <w:sz w:val="16"/>
                <w:szCs w:val="16"/>
              </w:rPr>
              <w:t>.</w:t>
            </w:r>
          </w:p>
        </w:tc>
        <w:tc>
          <w:tcPr>
            <w:tcW w:w="227" w:type="pct"/>
            <w:gridSpan w:val="2"/>
            <w:shd w:val="clear" w:color="auto" w:fill="auto"/>
            <w:vAlign w:val="center"/>
          </w:tcPr>
          <w:p w14:paraId="3284BE3D" w14:textId="77777777" w:rsidR="000E0264" w:rsidRPr="001C3966" w:rsidRDefault="000E0264" w:rsidP="000E0264">
            <w:pPr>
              <w:spacing w:before="120"/>
              <w:jc w:val="center"/>
              <w:rPr>
                <w:sz w:val="16"/>
                <w:szCs w:val="16"/>
              </w:rPr>
            </w:pPr>
            <w:r w:rsidRPr="001C3966">
              <w:rPr>
                <w:sz w:val="16"/>
                <w:szCs w:val="16"/>
              </w:rPr>
              <w:t>НП</w:t>
            </w:r>
          </w:p>
        </w:tc>
        <w:tc>
          <w:tcPr>
            <w:tcW w:w="329" w:type="pct"/>
            <w:gridSpan w:val="2"/>
            <w:shd w:val="clear" w:color="auto" w:fill="auto"/>
            <w:vAlign w:val="center"/>
          </w:tcPr>
          <w:p w14:paraId="2982FFE1" w14:textId="593E98FE" w:rsidR="000E0264" w:rsidRPr="001C3966" w:rsidRDefault="000E0264" w:rsidP="000E0264">
            <w:pPr>
              <w:spacing w:before="120"/>
              <w:jc w:val="center"/>
              <w:rPr>
                <w:sz w:val="16"/>
                <w:szCs w:val="16"/>
              </w:rPr>
            </w:pPr>
            <w:r w:rsidRPr="001C3966">
              <w:rPr>
                <w:sz w:val="16"/>
                <w:szCs w:val="16"/>
              </w:rPr>
              <w:t> Ще бъде уточнено на етапа на обявяване на процедура</w:t>
            </w:r>
            <w:r w:rsidR="009A772F">
              <w:rPr>
                <w:sz w:val="16"/>
                <w:szCs w:val="16"/>
              </w:rPr>
              <w:t>-</w:t>
            </w:r>
            <w:r w:rsidRPr="001C3966">
              <w:rPr>
                <w:sz w:val="16"/>
                <w:szCs w:val="16"/>
              </w:rPr>
              <w:t>та</w:t>
            </w:r>
          </w:p>
        </w:tc>
      </w:tr>
      <w:tr w:rsidR="000E0264" w:rsidRPr="001C3966" w14:paraId="20B0758F" w14:textId="77777777" w:rsidTr="00A874D5">
        <w:tc>
          <w:tcPr>
            <w:tcW w:w="80" w:type="pct"/>
            <w:shd w:val="clear" w:color="auto" w:fill="auto"/>
            <w:vAlign w:val="center"/>
          </w:tcPr>
          <w:p w14:paraId="7285F0E2" w14:textId="77777777" w:rsidR="000E0264" w:rsidRPr="001C3966" w:rsidRDefault="000E0264" w:rsidP="000E0264">
            <w:pPr>
              <w:spacing w:before="120"/>
              <w:jc w:val="center"/>
              <w:rPr>
                <w:sz w:val="18"/>
                <w:szCs w:val="18"/>
              </w:rPr>
            </w:pPr>
            <w:r w:rsidRPr="001C3966">
              <w:rPr>
                <w:sz w:val="18"/>
                <w:szCs w:val="18"/>
              </w:rPr>
              <w:t>4</w:t>
            </w:r>
          </w:p>
        </w:tc>
        <w:tc>
          <w:tcPr>
            <w:tcW w:w="364" w:type="pct"/>
            <w:gridSpan w:val="2"/>
            <w:shd w:val="clear" w:color="auto" w:fill="auto"/>
            <w:vAlign w:val="center"/>
          </w:tcPr>
          <w:p w14:paraId="17771473" w14:textId="77777777" w:rsidR="000E0264" w:rsidRPr="001C3966" w:rsidRDefault="000E0264" w:rsidP="000E0264">
            <w:pPr>
              <w:spacing w:before="120"/>
              <w:rPr>
                <w:sz w:val="16"/>
                <w:szCs w:val="16"/>
              </w:rPr>
            </w:pPr>
          </w:p>
          <w:p w14:paraId="2CA12906" w14:textId="31662ECF" w:rsidR="000E0264" w:rsidRPr="001C3966" w:rsidRDefault="007A7EE2" w:rsidP="000E0264">
            <w:pPr>
              <w:spacing w:before="120"/>
              <w:rPr>
                <w:sz w:val="16"/>
                <w:szCs w:val="16"/>
              </w:rPr>
            </w:pPr>
            <w:r w:rsidRPr="007A7EE2">
              <w:rPr>
                <w:sz w:val="16"/>
                <w:szCs w:val="16"/>
              </w:rPr>
              <w:t>Зелени мерки в градска среда</w:t>
            </w:r>
            <w:r w:rsidR="00157D7D">
              <w:rPr>
                <w:sz w:val="16"/>
                <w:szCs w:val="16"/>
              </w:rPr>
              <w:t xml:space="preserve"> </w:t>
            </w:r>
            <w:r w:rsidR="000E0264" w:rsidRPr="001C3966">
              <w:rPr>
                <w:sz w:val="16"/>
                <w:szCs w:val="16"/>
              </w:rPr>
              <w:t>(2)</w:t>
            </w:r>
          </w:p>
          <w:p w14:paraId="3DAF8DA4" w14:textId="77777777" w:rsidR="000E0264" w:rsidRPr="001C3966" w:rsidRDefault="000E0264" w:rsidP="000E0264">
            <w:pPr>
              <w:spacing w:before="120"/>
              <w:rPr>
                <w:sz w:val="16"/>
                <w:szCs w:val="16"/>
              </w:rPr>
            </w:pPr>
            <w:r w:rsidRPr="001C3966" w:rsidDel="00581CF4">
              <w:rPr>
                <w:sz w:val="16"/>
                <w:szCs w:val="16"/>
              </w:rPr>
              <w:t xml:space="preserve"> </w:t>
            </w:r>
          </w:p>
        </w:tc>
        <w:tc>
          <w:tcPr>
            <w:tcW w:w="409" w:type="pct"/>
            <w:shd w:val="clear" w:color="auto" w:fill="auto"/>
            <w:vAlign w:val="center"/>
          </w:tcPr>
          <w:p w14:paraId="437BC0EA" w14:textId="40E2C707" w:rsidR="000E0264" w:rsidRPr="001C3966" w:rsidRDefault="000E0264" w:rsidP="000E0264">
            <w:pPr>
              <w:spacing w:before="120"/>
              <w:rPr>
                <w:sz w:val="16"/>
                <w:szCs w:val="16"/>
              </w:rPr>
            </w:pPr>
            <w:r w:rsidRPr="001C3966">
              <w:rPr>
                <w:sz w:val="16"/>
                <w:szCs w:val="16"/>
              </w:rPr>
              <w:t>Подобряване качеството на атмосферния въздух чрез мерки за справяне с вторичното разпрашаване – зелена инфраструкту</w:t>
            </w:r>
            <w:r w:rsidR="007B240B">
              <w:rPr>
                <w:sz w:val="16"/>
                <w:szCs w:val="16"/>
              </w:rPr>
              <w:t>-</w:t>
            </w:r>
            <w:r w:rsidRPr="001C3966">
              <w:rPr>
                <w:sz w:val="16"/>
                <w:szCs w:val="16"/>
              </w:rPr>
              <w:t>ра в градска среда</w:t>
            </w:r>
            <w:r w:rsidR="007B240B">
              <w:rPr>
                <w:sz w:val="16"/>
                <w:szCs w:val="16"/>
              </w:rPr>
              <w:t>.</w:t>
            </w:r>
          </w:p>
        </w:tc>
        <w:tc>
          <w:tcPr>
            <w:tcW w:w="272" w:type="pct"/>
            <w:shd w:val="clear" w:color="auto" w:fill="auto"/>
            <w:vAlign w:val="center"/>
          </w:tcPr>
          <w:p w14:paraId="7DA49D6E" w14:textId="77777777" w:rsidR="000E0264" w:rsidRPr="001C3966" w:rsidRDefault="000E0264" w:rsidP="000E0264">
            <w:pPr>
              <w:spacing w:before="120"/>
              <w:rPr>
                <w:color w:val="000000"/>
                <w:sz w:val="16"/>
                <w:szCs w:val="16"/>
              </w:rPr>
            </w:pPr>
            <w:r w:rsidRPr="001C3966">
              <w:rPr>
                <w:color w:val="000000"/>
                <w:sz w:val="16"/>
                <w:szCs w:val="16"/>
              </w:rPr>
              <w:t xml:space="preserve">Процедура чрез директно предоставяне на безвъзмездна финансова помощ, </w:t>
            </w:r>
            <w:r w:rsidRPr="001C3966">
              <w:t xml:space="preserve"> </w:t>
            </w:r>
            <w:r w:rsidRPr="001C3966">
              <w:rPr>
                <w:color w:val="000000"/>
                <w:sz w:val="16"/>
                <w:szCs w:val="16"/>
              </w:rPr>
              <w:t>съфинансирана от КФ</w:t>
            </w:r>
          </w:p>
        </w:tc>
        <w:tc>
          <w:tcPr>
            <w:tcW w:w="181" w:type="pct"/>
            <w:shd w:val="clear" w:color="auto" w:fill="auto"/>
            <w:vAlign w:val="center"/>
          </w:tcPr>
          <w:p w14:paraId="2F388FA8" w14:textId="77777777" w:rsidR="000E0264" w:rsidRPr="001C3966" w:rsidRDefault="000E0264" w:rsidP="000E0264">
            <w:pPr>
              <w:spacing w:before="120"/>
              <w:jc w:val="center"/>
              <w:rPr>
                <w:sz w:val="16"/>
                <w:szCs w:val="16"/>
              </w:rPr>
            </w:pPr>
            <w:r w:rsidRPr="001C3966">
              <w:rPr>
                <w:sz w:val="16"/>
                <w:szCs w:val="16"/>
              </w:rPr>
              <w:t>Не</w:t>
            </w:r>
          </w:p>
        </w:tc>
        <w:tc>
          <w:tcPr>
            <w:tcW w:w="272" w:type="pct"/>
            <w:shd w:val="clear" w:color="auto" w:fill="auto"/>
            <w:vAlign w:val="center"/>
          </w:tcPr>
          <w:p w14:paraId="27EBDBE7" w14:textId="77777777" w:rsidR="000E0264" w:rsidRPr="001C3966" w:rsidRDefault="000E0264" w:rsidP="000E0264">
            <w:pPr>
              <w:spacing w:before="120"/>
              <w:rPr>
                <w:sz w:val="16"/>
                <w:szCs w:val="16"/>
                <w:highlight w:val="yellow"/>
              </w:rPr>
            </w:pPr>
            <w:r w:rsidRPr="001C3966">
              <w:rPr>
                <w:sz w:val="16"/>
                <w:szCs w:val="16"/>
              </w:rPr>
              <w:t xml:space="preserve">15 979 237,00 лв.    </w:t>
            </w:r>
          </w:p>
        </w:tc>
        <w:tc>
          <w:tcPr>
            <w:tcW w:w="411" w:type="pct"/>
            <w:shd w:val="clear" w:color="auto" w:fill="auto"/>
            <w:vAlign w:val="center"/>
          </w:tcPr>
          <w:p w14:paraId="1E5FE56B" w14:textId="77777777" w:rsidR="000E0264" w:rsidRPr="001C3966" w:rsidRDefault="000E0264" w:rsidP="0097497B">
            <w:pPr>
              <w:spacing w:before="40"/>
              <w:rPr>
                <w:sz w:val="16"/>
                <w:szCs w:val="16"/>
              </w:rPr>
            </w:pPr>
            <w:r w:rsidRPr="001C3966">
              <w:rPr>
                <w:sz w:val="16"/>
                <w:szCs w:val="16"/>
              </w:rPr>
              <w:t>Общини с нарушение на пределно допустимите стойности на ФПЧ в периода 2017-2021 г. и действаща ОПКАВ:</w:t>
            </w:r>
          </w:p>
          <w:p w14:paraId="5FF0EBB2" w14:textId="77777777" w:rsidR="000E0264" w:rsidRPr="001C3966" w:rsidRDefault="000E0264" w:rsidP="0097497B">
            <w:pPr>
              <w:spacing w:before="40"/>
              <w:rPr>
                <w:sz w:val="16"/>
                <w:szCs w:val="16"/>
              </w:rPr>
            </w:pPr>
            <w:r w:rsidRPr="001C3966">
              <w:rPr>
                <w:sz w:val="16"/>
                <w:szCs w:val="16"/>
              </w:rPr>
              <w:t>- Благоевград</w:t>
            </w:r>
          </w:p>
          <w:p w14:paraId="388F03DA" w14:textId="77777777" w:rsidR="000E0264" w:rsidRPr="001C3966" w:rsidRDefault="000E0264" w:rsidP="0097497B">
            <w:pPr>
              <w:spacing w:before="40"/>
              <w:rPr>
                <w:sz w:val="16"/>
                <w:szCs w:val="16"/>
              </w:rPr>
            </w:pPr>
            <w:r w:rsidRPr="001C3966">
              <w:rPr>
                <w:sz w:val="16"/>
                <w:szCs w:val="16"/>
              </w:rPr>
              <w:t>- Столична</w:t>
            </w:r>
          </w:p>
          <w:p w14:paraId="61938328" w14:textId="77777777" w:rsidR="007B240B" w:rsidRDefault="007B240B" w:rsidP="0097497B">
            <w:pPr>
              <w:spacing w:before="40"/>
              <w:rPr>
                <w:sz w:val="16"/>
                <w:szCs w:val="16"/>
              </w:rPr>
            </w:pPr>
          </w:p>
          <w:p w14:paraId="731B81E0" w14:textId="77777777" w:rsidR="000E0264" w:rsidRPr="001C3966" w:rsidRDefault="000E0264" w:rsidP="0097497B">
            <w:pPr>
              <w:spacing w:before="40"/>
              <w:rPr>
                <w:sz w:val="16"/>
                <w:szCs w:val="16"/>
              </w:rPr>
            </w:pPr>
            <w:r w:rsidRPr="001C3966">
              <w:rPr>
                <w:sz w:val="16"/>
                <w:szCs w:val="16"/>
              </w:rPr>
              <w:t>Географски район:</w:t>
            </w:r>
          </w:p>
          <w:p w14:paraId="0152613F" w14:textId="77777777" w:rsidR="000E0264" w:rsidRPr="001C3966" w:rsidRDefault="000E0264" w:rsidP="00A84A76">
            <w:pPr>
              <w:spacing w:before="120"/>
              <w:rPr>
                <w:sz w:val="16"/>
                <w:szCs w:val="16"/>
              </w:rPr>
            </w:pPr>
            <w:r w:rsidRPr="001C3966">
              <w:rPr>
                <w:sz w:val="16"/>
                <w:szCs w:val="16"/>
              </w:rPr>
              <w:t>ЮЗР</w:t>
            </w:r>
          </w:p>
        </w:tc>
        <w:tc>
          <w:tcPr>
            <w:tcW w:w="637" w:type="pct"/>
            <w:shd w:val="clear" w:color="auto" w:fill="auto"/>
            <w:vAlign w:val="center"/>
          </w:tcPr>
          <w:p w14:paraId="50694C88" w14:textId="77777777" w:rsidR="000E0264" w:rsidRPr="001C3966" w:rsidRDefault="00EF1284" w:rsidP="0097497B">
            <w:pPr>
              <w:spacing w:before="40"/>
              <w:ind w:left="36"/>
              <w:rPr>
                <w:sz w:val="16"/>
                <w:szCs w:val="16"/>
              </w:rPr>
            </w:pPr>
            <w:r>
              <w:rPr>
                <w:sz w:val="16"/>
                <w:szCs w:val="16"/>
              </w:rPr>
              <w:t xml:space="preserve">- </w:t>
            </w:r>
            <w:r w:rsidR="000E0264" w:rsidRPr="001C3966">
              <w:rPr>
                <w:sz w:val="16"/>
                <w:szCs w:val="16"/>
              </w:rPr>
              <w:t>Създаване/</w:t>
            </w:r>
            <w:r>
              <w:rPr>
                <w:sz w:val="16"/>
                <w:szCs w:val="16"/>
              </w:rPr>
              <w:t xml:space="preserve"> </w:t>
            </w:r>
            <w:r w:rsidR="000E0264" w:rsidRPr="001C3966">
              <w:rPr>
                <w:sz w:val="16"/>
                <w:szCs w:val="16"/>
              </w:rPr>
              <w:t>разширяване/обновяване на зелени зони в общините с нарушено качество на атмосферния въздух чрез инвестиции в растителни видове с най-висока степен на ефективност по отношение улавянето на ФПЧ и пречистването на въздуха по естествен път. напр.:</w:t>
            </w:r>
          </w:p>
          <w:p w14:paraId="72A9E268" w14:textId="77777777" w:rsidR="000E0264" w:rsidRPr="001C3966" w:rsidRDefault="000E0264" w:rsidP="0097497B">
            <w:pPr>
              <w:spacing w:before="40"/>
              <w:rPr>
                <w:sz w:val="16"/>
                <w:szCs w:val="16"/>
              </w:rPr>
            </w:pPr>
            <w:r w:rsidRPr="001C3966">
              <w:rPr>
                <w:sz w:val="16"/>
                <w:szCs w:val="16"/>
              </w:rPr>
              <w:t xml:space="preserve">- Озеленяване на "кални петна" в жилищни райони;  </w:t>
            </w:r>
          </w:p>
          <w:p w14:paraId="7A5FB5C0" w14:textId="77777777" w:rsidR="000E0264" w:rsidRPr="001C3966" w:rsidRDefault="000E0264" w:rsidP="0097497B">
            <w:pPr>
              <w:spacing w:before="40"/>
              <w:rPr>
                <w:sz w:val="16"/>
                <w:szCs w:val="16"/>
              </w:rPr>
            </w:pPr>
            <w:r w:rsidRPr="001C3966">
              <w:rPr>
                <w:sz w:val="16"/>
                <w:szCs w:val="16"/>
              </w:rPr>
              <w:t>-Разширяване на зелени площи на градски паркове/градини;</w:t>
            </w:r>
          </w:p>
          <w:p w14:paraId="44CC7E43" w14:textId="77777777" w:rsidR="000E0264" w:rsidRPr="001C3966" w:rsidRDefault="000E0264" w:rsidP="0097497B">
            <w:pPr>
              <w:spacing w:before="40"/>
              <w:ind w:left="36"/>
              <w:rPr>
                <w:sz w:val="16"/>
                <w:szCs w:val="16"/>
              </w:rPr>
            </w:pPr>
            <w:r w:rsidRPr="001C3966">
              <w:rPr>
                <w:sz w:val="16"/>
                <w:szCs w:val="16"/>
              </w:rPr>
              <w:t>- Озеленяване на улични пространства;</w:t>
            </w:r>
          </w:p>
          <w:p w14:paraId="74149F63" w14:textId="77777777" w:rsidR="000E0264" w:rsidRPr="001C3966" w:rsidRDefault="000E0264" w:rsidP="0097497B">
            <w:pPr>
              <w:spacing w:before="40"/>
              <w:ind w:left="36"/>
              <w:rPr>
                <w:sz w:val="16"/>
                <w:szCs w:val="16"/>
              </w:rPr>
            </w:pPr>
            <w:r w:rsidRPr="001C3966">
              <w:rPr>
                <w:sz w:val="16"/>
                <w:szCs w:val="16"/>
              </w:rPr>
              <w:t>- Озеленяване на дворове на детски градини и училища;</w:t>
            </w:r>
          </w:p>
          <w:p w14:paraId="56338B01" w14:textId="77777777" w:rsidR="000E0264" w:rsidRPr="001C3966" w:rsidRDefault="000E0264" w:rsidP="0097497B">
            <w:pPr>
              <w:spacing w:before="40"/>
              <w:ind w:left="36"/>
              <w:rPr>
                <w:sz w:val="16"/>
                <w:szCs w:val="16"/>
              </w:rPr>
            </w:pPr>
            <w:r w:rsidRPr="001C3966">
              <w:rPr>
                <w:sz w:val="16"/>
                <w:szCs w:val="16"/>
              </w:rPr>
              <w:t>- Изграждане на поливни системи;</w:t>
            </w:r>
          </w:p>
          <w:p w14:paraId="126890E3" w14:textId="77777777" w:rsidR="000E0264" w:rsidRPr="001C3966" w:rsidRDefault="000E0264" w:rsidP="0097497B">
            <w:pPr>
              <w:spacing w:before="40"/>
              <w:ind w:left="36"/>
              <w:rPr>
                <w:sz w:val="16"/>
                <w:szCs w:val="16"/>
              </w:rPr>
            </w:pPr>
            <w:r w:rsidRPr="001C3966">
              <w:rPr>
                <w:sz w:val="16"/>
                <w:szCs w:val="16"/>
              </w:rPr>
              <w:t>- Организация и управление</w:t>
            </w:r>
            <w:r w:rsidR="0097497B">
              <w:rPr>
                <w:sz w:val="16"/>
                <w:szCs w:val="16"/>
              </w:rPr>
              <w:t>;</w:t>
            </w:r>
          </w:p>
          <w:p w14:paraId="508B210A" w14:textId="77777777" w:rsidR="000E0264" w:rsidRPr="001C3966" w:rsidRDefault="000E0264" w:rsidP="0097497B">
            <w:pPr>
              <w:spacing w:before="40"/>
              <w:ind w:left="36"/>
              <w:rPr>
                <w:sz w:val="16"/>
                <w:szCs w:val="16"/>
              </w:rPr>
            </w:pPr>
            <w:r w:rsidRPr="001C3966">
              <w:rPr>
                <w:sz w:val="16"/>
                <w:szCs w:val="16"/>
              </w:rPr>
              <w:t>- Комуникация и видимост.</w:t>
            </w:r>
          </w:p>
        </w:tc>
        <w:tc>
          <w:tcPr>
            <w:tcW w:w="364" w:type="pct"/>
            <w:shd w:val="clear" w:color="auto" w:fill="auto"/>
            <w:vAlign w:val="center"/>
          </w:tcPr>
          <w:p w14:paraId="047F6EE7" w14:textId="77777777" w:rsidR="000E0264" w:rsidRPr="001C3966" w:rsidRDefault="000E0264" w:rsidP="0097497B">
            <w:pPr>
              <w:tabs>
                <w:tab w:val="left" w:pos="174"/>
              </w:tabs>
              <w:spacing w:before="40"/>
              <w:rPr>
                <w:sz w:val="16"/>
                <w:szCs w:val="16"/>
              </w:rPr>
            </w:pPr>
            <w:r w:rsidRPr="001C3966">
              <w:rPr>
                <w:sz w:val="16"/>
                <w:szCs w:val="16"/>
              </w:rPr>
              <w:t>-    Разходи за СМР;</w:t>
            </w:r>
          </w:p>
          <w:p w14:paraId="27CE4778" w14:textId="77777777" w:rsidR="000E0264" w:rsidRPr="001C3966" w:rsidRDefault="000E0264" w:rsidP="0097497B">
            <w:pPr>
              <w:tabs>
                <w:tab w:val="left" w:pos="174"/>
              </w:tabs>
              <w:spacing w:before="40"/>
              <w:rPr>
                <w:sz w:val="16"/>
                <w:szCs w:val="16"/>
              </w:rPr>
            </w:pPr>
            <w:r w:rsidRPr="001C3966">
              <w:rPr>
                <w:sz w:val="16"/>
                <w:szCs w:val="16"/>
              </w:rPr>
              <w:t>-    Разходи за материални активи;</w:t>
            </w:r>
          </w:p>
          <w:p w14:paraId="2F989F3C" w14:textId="77777777" w:rsidR="000E0264" w:rsidRPr="001C3966" w:rsidRDefault="000E0264" w:rsidP="0097497B">
            <w:pPr>
              <w:tabs>
                <w:tab w:val="left" w:pos="174"/>
              </w:tabs>
              <w:spacing w:before="40"/>
              <w:rPr>
                <w:sz w:val="16"/>
                <w:szCs w:val="16"/>
              </w:rPr>
            </w:pPr>
            <w:r w:rsidRPr="001C3966">
              <w:rPr>
                <w:sz w:val="16"/>
                <w:szCs w:val="16"/>
              </w:rPr>
              <w:t>-    Разходи за нематериални активи;</w:t>
            </w:r>
          </w:p>
          <w:p w14:paraId="0D219612" w14:textId="77777777" w:rsidR="000E0264" w:rsidRPr="001C3966" w:rsidRDefault="000E0264" w:rsidP="0097497B">
            <w:pPr>
              <w:tabs>
                <w:tab w:val="left" w:pos="174"/>
              </w:tabs>
              <w:spacing w:before="40"/>
              <w:rPr>
                <w:sz w:val="16"/>
                <w:szCs w:val="16"/>
              </w:rPr>
            </w:pPr>
            <w:r w:rsidRPr="001C3966">
              <w:rPr>
                <w:sz w:val="16"/>
                <w:szCs w:val="16"/>
              </w:rPr>
              <w:t>-    Разходи за услуги;</w:t>
            </w:r>
          </w:p>
          <w:p w14:paraId="5C86D8C6" w14:textId="77777777" w:rsidR="000E0264" w:rsidRPr="001C3966" w:rsidRDefault="000E0264" w:rsidP="0097497B">
            <w:pPr>
              <w:tabs>
                <w:tab w:val="left" w:pos="174"/>
              </w:tabs>
              <w:spacing w:before="40"/>
              <w:rPr>
                <w:sz w:val="16"/>
                <w:szCs w:val="16"/>
              </w:rPr>
            </w:pPr>
            <w:r w:rsidRPr="001C3966">
              <w:rPr>
                <w:sz w:val="16"/>
                <w:szCs w:val="16"/>
              </w:rPr>
              <w:t>-    Разходи за такси;</w:t>
            </w:r>
          </w:p>
          <w:p w14:paraId="3C371286" w14:textId="77777777" w:rsidR="000E0264" w:rsidRPr="001C3966" w:rsidRDefault="000E0264" w:rsidP="0097497B">
            <w:pPr>
              <w:tabs>
                <w:tab w:val="left" w:pos="174"/>
              </w:tabs>
              <w:spacing w:before="40"/>
              <w:rPr>
                <w:sz w:val="16"/>
                <w:szCs w:val="16"/>
              </w:rPr>
            </w:pPr>
            <w:r w:rsidRPr="001C3966">
              <w:rPr>
                <w:sz w:val="16"/>
                <w:szCs w:val="16"/>
              </w:rPr>
              <w:t>-    Разходи за персонал;</w:t>
            </w:r>
          </w:p>
          <w:p w14:paraId="27CE7C6B" w14:textId="77777777" w:rsidR="000E0264" w:rsidRPr="001C3966" w:rsidRDefault="000E0264" w:rsidP="0097497B">
            <w:pPr>
              <w:tabs>
                <w:tab w:val="left" w:pos="174"/>
              </w:tabs>
              <w:spacing w:before="40"/>
              <w:rPr>
                <w:sz w:val="16"/>
                <w:szCs w:val="16"/>
              </w:rPr>
            </w:pPr>
            <w:r w:rsidRPr="001C3966">
              <w:rPr>
                <w:sz w:val="16"/>
                <w:szCs w:val="16"/>
              </w:rPr>
              <w:t xml:space="preserve">-    Непреки разходи – в т.ч. разходи за организация и управление и разходи за </w:t>
            </w:r>
            <w:r w:rsidRPr="001C3966">
              <w:t xml:space="preserve"> </w:t>
            </w:r>
            <w:r w:rsidRPr="001C3966">
              <w:rPr>
                <w:sz w:val="16"/>
                <w:szCs w:val="16"/>
              </w:rPr>
              <w:t>видимост, прозрачност и комуникация</w:t>
            </w:r>
            <w:r w:rsidRPr="001C3966" w:rsidDel="00087B6C">
              <w:rPr>
                <w:sz w:val="16"/>
                <w:szCs w:val="16"/>
              </w:rPr>
              <w:t xml:space="preserve"> </w:t>
            </w:r>
            <w:r w:rsidRPr="001C3966">
              <w:rPr>
                <w:sz w:val="16"/>
                <w:szCs w:val="16"/>
              </w:rPr>
              <w:t>на проекта.</w:t>
            </w:r>
          </w:p>
        </w:tc>
        <w:tc>
          <w:tcPr>
            <w:tcW w:w="226" w:type="pct"/>
            <w:shd w:val="clear" w:color="auto" w:fill="auto"/>
            <w:vAlign w:val="center"/>
          </w:tcPr>
          <w:p w14:paraId="3787D144" w14:textId="77777777" w:rsidR="000E0264" w:rsidRPr="001C3966" w:rsidRDefault="000E0264" w:rsidP="000E0264">
            <w:pPr>
              <w:spacing w:before="120"/>
              <w:ind w:left="-80" w:right="-111"/>
              <w:jc w:val="center"/>
              <w:rPr>
                <w:sz w:val="16"/>
                <w:szCs w:val="16"/>
              </w:rPr>
            </w:pPr>
            <w:r w:rsidRPr="001C3966">
              <w:rPr>
                <w:sz w:val="16"/>
                <w:szCs w:val="16"/>
              </w:rPr>
              <w:t>до 100%</w:t>
            </w:r>
          </w:p>
        </w:tc>
        <w:tc>
          <w:tcPr>
            <w:tcW w:w="365" w:type="pct"/>
            <w:shd w:val="clear" w:color="auto" w:fill="auto"/>
            <w:vAlign w:val="center"/>
          </w:tcPr>
          <w:p w14:paraId="7073E09D" w14:textId="77777777" w:rsidR="000E0264" w:rsidRPr="001C3966" w:rsidRDefault="000038AC" w:rsidP="000E0264">
            <w:pPr>
              <w:spacing w:before="120"/>
              <w:jc w:val="center"/>
              <w:rPr>
                <w:sz w:val="16"/>
                <w:szCs w:val="16"/>
              </w:rPr>
            </w:pPr>
            <w:r w:rsidRPr="001C3966">
              <w:rPr>
                <w:sz w:val="16"/>
                <w:szCs w:val="16"/>
              </w:rPr>
              <w:t>Трето</w:t>
            </w:r>
            <w:r w:rsidR="000E0264" w:rsidRPr="001C3966">
              <w:rPr>
                <w:sz w:val="16"/>
                <w:szCs w:val="16"/>
              </w:rPr>
              <w:t xml:space="preserve"> тримесечие на 2023 г.</w:t>
            </w:r>
          </w:p>
        </w:tc>
        <w:tc>
          <w:tcPr>
            <w:tcW w:w="362" w:type="pct"/>
            <w:shd w:val="clear" w:color="auto" w:fill="auto"/>
            <w:vAlign w:val="center"/>
          </w:tcPr>
          <w:p w14:paraId="287CC8BE" w14:textId="77777777" w:rsidR="000E0264" w:rsidRPr="001C3966" w:rsidRDefault="000E0264" w:rsidP="000E0264">
            <w:pPr>
              <w:spacing w:before="120"/>
              <w:jc w:val="center"/>
              <w:rPr>
                <w:sz w:val="16"/>
                <w:szCs w:val="16"/>
              </w:rPr>
            </w:pPr>
            <w:r w:rsidRPr="001C3966">
              <w:rPr>
                <w:sz w:val="16"/>
                <w:szCs w:val="16"/>
              </w:rPr>
              <w:t xml:space="preserve">До </w:t>
            </w:r>
            <w:r w:rsidR="000038AC" w:rsidRPr="001C3966">
              <w:rPr>
                <w:sz w:val="16"/>
                <w:szCs w:val="16"/>
              </w:rPr>
              <w:t>6</w:t>
            </w:r>
            <w:r w:rsidRPr="001C3966">
              <w:rPr>
                <w:sz w:val="16"/>
                <w:szCs w:val="16"/>
              </w:rPr>
              <w:t xml:space="preserve"> месеца </w:t>
            </w:r>
            <w:r w:rsidRPr="001C3966">
              <w:rPr>
                <w:color w:val="000000"/>
                <w:sz w:val="16"/>
                <w:szCs w:val="16"/>
              </w:rPr>
              <w:t xml:space="preserve">от датата на </w:t>
            </w:r>
            <w:r w:rsidR="00F62F80">
              <w:t xml:space="preserve"> </w:t>
            </w:r>
            <w:r w:rsidR="00F62F80" w:rsidRPr="00F62F80">
              <w:rPr>
                <w:color w:val="000000"/>
                <w:sz w:val="16"/>
                <w:szCs w:val="16"/>
              </w:rPr>
              <w:t>изпращане на поканата за участие</w:t>
            </w:r>
            <w:r w:rsidR="00747D14">
              <w:rPr>
                <w:color w:val="000000"/>
                <w:sz w:val="16"/>
                <w:szCs w:val="16"/>
              </w:rPr>
              <w:t>.</w:t>
            </w:r>
          </w:p>
        </w:tc>
        <w:tc>
          <w:tcPr>
            <w:tcW w:w="272" w:type="pct"/>
            <w:gridSpan w:val="2"/>
            <w:shd w:val="clear" w:color="auto" w:fill="auto"/>
            <w:vAlign w:val="center"/>
          </w:tcPr>
          <w:p w14:paraId="562DF577" w14:textId="77777777" w:rsidR="000E0264" w:rsidRPr="001C3966" w:rsidRDefault="000E0264" w:rsidP="000E0264">
            <w:pPr>
              <w:spacing w:before="120"/>
              <w:jc w:val="center"/>
              <w:rPr>
                <w:sz w:val="16"/>
                <w:szCs w:val="16"/>
              </w:rPr>
            </w:pPr>
            <w:r w:rsidRPr="001C3966">
              <w:rPr>
                <w:sz w:val="16"/>
                <w:szCs w:val="16"/>
              </w:rPr>
              <w:t>Предстои да бъде уточнено в процеса на съгласуване с МФ по реда на Наредба № 4 от 22.07.</w:t>
            </w:r>
            <w:r w:rsidR="0097497B">
              <w:rPr>
                <w:sz w:val="16"/>
                <w:szCs w:val="16"/>
              </w:rPr>
              <w:t xml:space="preserve"> </w:t>
            </w:r>
            <w:r w:rsidRPr="001C3966">
              <w:rPr>
                <w:sz w:val="16"/>
                <w:szCs w:val="16"/>
              </w:rPr>
              <w:t>2016 г.</w:t>
            </w:r>
          </w:p>
        </w:tc>
        <w:tc>
          <w:tcPr>
            <w:tcW w:w="229" w:type="pct"/>
            <w:gridSpan w:val="2"/>
            <w:shd w:val="clear" w:color="auto" w:fill="auto"/>
            <w:vAlign w:val="center"/>
          </w:tcPr>
          <w:p w14:paraId="3C2ECB45" w14:textId="77777777" w:rsidR="000E0264" w:rsidRPr="001C3966" w:rsidRDefault="000E0264" w:rsidP="000E0264">
            <w:pPr>
              <w:spacing w:before="120"/>
              <w:jc w:val="center"/>
              <w:rPr>
                <w:sz w:val="16"/>
                <w:szCs w:val="16"/>
              </w:rPr>
            </w:pPr>
            <w:r w:rsidRPr="001C3966">
              <w:rPr>
                <w:sz w:val="16"/>
                <w:szCs w:val="16"/>
              </w:rPr>
              <w:t>Предстои да бъде уточнено в процеса на съгласуване с МФ по реда на Наредба № 4 от 22.07.</w:t>
            </w:r>
            <w:r w:rsidR="0097497B">
              <w:rPr>
                <w:sz w:val="16"/>
                <w:szCs w:val="16"/>
              </w:rPr>
              <w:t xml:space="preserve"> </w:t>
            </w:r>
            <w:r w:rsidRPr="001C3966">
              <w:rPr>
                <w:sz w:val="16"/>
                <w:szCs w:val="16"/>
              </w:rPr>
              <w:t>2016 г.</w:t>
            </w:r>
          </w:p>
        </w:tc>
        <w:tc>
          <w:tcPr>
            <w:tcW w:w="227" w:type="pct"/>
            <w:gridSpan w:val="2"/>
            <w:shd w:val="clear" w:color="auto" w:fill="auto"/>
            <w:vAlign w:val="center"/>
          </w:tcPr>
          <w:p w14:paraId="6A38E543" w14:textId="77777777" w:rsidR="000E0264" w:rsidRPr="001C3966" w:rsidRDefault="000E0264" w:rsidP="000E0264">
            <w:pPr>
              <w:spacing w:before="120"/>
              <w:jc w:val="center"/>
              <w:rPr>
                <w:sz w:val="16"/>
                <w:szCs w:val="16"/>
              </w:rPr>
            </w:pPr>
            <w:r w:rsidRPr="001C3966">
              <w:rPr>
                <w:sz w:val="16"/>
                <w:szCs w:val="16"/>
              </w:rPr>
              <w:t>НП</w:t>
            </w:r>
          </w:p>
        </w:tc>
        <w:tc>
          <w:tcPr>
            <w:tcW w:w="329" w:type="pct"/>
            <w:gridSpan w:val="2"/>
            <w:shd w:val="clear" w:color="auto" w:fill="auto"/>
            <w:vAlign w:val="center"/>
          </w:tcPr>
          <w:p w14:paraId="23C03B52" w14:textId="6CC50C69" w:rsidR="000E0264" w:rsidRPr="001C3966" w:rsidRDefault="000E0264" w:rsidP="000E0264">
            <w:pPr>
              <w:spacing w:before="120"/>
              <w:jc w:val="center"/>
              <w:rPr>
                <w:sz w:val="16"/>
                <w:szCs w:val="16"/>
              </w:rPr>
            </w:pPr>
            <w:r w:rsidRPr="001C3966">
              <w:rPr>
                <w:sz w:val="16"/>
                <w:szCs w:val="16"/>
              </w:rPr>
              <w:t>Ще бъде уточнено на етапа на обявяване на процедура</w:t>
            </w:r>
            <w:r w:rsidR="00701753">
              <w:rPr>
                <w:sz w:val="16"/>
                <w:szCs w:val="16"/>
              </w:rPr>
              <w:t>-</w:t>
            </w:r>
            <w:r w:rsidRPr="001C3966">
              <w:rPr>
                <w:sz w:val="16"/>
                <w:szCs w:val="16"/>
              </w:rPr>
              <w:t>та</w:t>
            </w:r>
          </w:p>
        </w:tc>
      </w:tr>
      <w:tr w:rsidR="000E0264" w:rsidRPr="001C3966" w14:paraId="5D7FF08D" w14:textId="77777777" w:rsidTr="002A0F20">
        <w:trPr>
          <w:trHeight w:val="53"/>
        </w:trPr>
        <w:tc>
          <w:tcPr>
            <w:tcW w:w="80" w:type="pct"/>
            <w:shd w:val="clear" w:color="auto" w:fill="auto"/>
            <w:vAlign w:val="center"/>
          </w:tcPr>
          <w:p w14:paraId="2C9AAE57" w14:textId="77777777" w:rsidR="000E0264" w:rsidRPr="001C3966" w:rsidRDefault="000E0264" w:rsidP="000E0264">
            <w:pPr>
              <w:spacing w:before="120"/>
              <w:jc w:val="center"/>
              <w:rPr>
                <w:sz w:val="18"/>
                <w:szCs w:val="18"/>
              </w:rPr>
            </w:pPr>
            <w:r w:rsidRPr="001C3966">
              <w:rPr>
                <w:sz w:val="18"/>
                <w:szCs w:val="18"/>
              </w:rPr>
              <w:t>5</w:t>
            </w:r>
          </w:p>
        </w:tc>
        <w:tc>
          <w:tcPr>
            <w:tcW w:w="364" w:type="pct"/>
            <w:gridSpan w:val="2"/>
            <w:shd w:val="clear" w:color="auto" w:fill="auto"/>
            <w:vAlign w:val="center"/>
          </w:tcPr>
          <w:p w14:paraId="451F0CB5" w14:textId="77777777" w:rsidR="000E0264" w:rsidRPr="001C3966" w:rsidRDefault="000E0264" w:rsidP="000E0264">
            <w:pPr>
              <w:spacing w:before="120"/>
              <w:rPr>
                <w:sz w:val="16"/>
                <w:szCs w:val="16"/>
              </w:rPr>
            </w:pPr>
            <w:r w:rsidRPr="001C3966">
              <w:rPr>
                <w:sz w:val="16"/>
                <w:szCs w:val="16"/>
              </w:rPr>
              <w:t>Национални стратегиче</w:t>
            </w:r>
            <w:r w:rsidR="00EB2CD1">
              <w:rPr>
                <w:sz w:val="16"/>
                <w:szCs w:val="16"/>
              </w:rPr>
              <w:t>-</w:t>
            </w:r>
            <w:r w:rsidRPr="001C3966">
              <w:rPr>
                <w:sz w:val="16"/>
                <w:szCs w:val="16"/>
              </w:rPr>
              <w:t>ски документи в сектор „Въздух“</w:t>
            </w:r>
          </w:p>
        </w:tc>
        <w:tc>
          <w:tcPr>
            <w:tcW w:w="409" w:type="pct"/>
            <w:shd w:val="clear" w:color="auto" w:fill="auto"/>
            <w:vAlign w:val="center"/>
          </w:tcPr>
          <w:p w14:paraId="53375212" w14:textId="564880E1" w:rsidR="000E0264" w:rsidRPr="003C1CA5" w:rsidRDefault="00DD1DAB" w:rsidP="000E0264">
            <w:pPr>
              <w:spacing w:before="120"/>
              <w:rPr>
                <w:sz w:val="16"/>
                <w:szCs w:val="16"/>
                <w:highlight w:val="yellow"/>
              </w:rPr>
            </w:pPr>
            <w:r w:rsidRPr="00701753">
              <w:rPr>
                <w:sz w:val="16"/>
                <w:szCs w:val="16"/>
              </w:rPr>
              <w:t>А</w:t>
            </w:r>
            <w:r w:rsidR="000E0264" w:rsidRPr="00701753">
              <w:rPr>
                <w:sz w:val="16"/>
                <w:szCs w:val="16"/>
              </w:rPr>
              <w:t>ктуализиране на Националната програма за контрол на замърсяването на въздуха (НПКЗВ) 2020-2030 г.</w:t>
            </w:r>
            <w:r w:rsidR="00301E26">
              <w:rPr>
                <w:sz w:val="16"/>
                <w:szCs w:val="16"/>
              </w:rPr>
              <w:t>,</w:t>
            </w:r>
            <w:r w:rsidR="00301E26">
              <w:t xml:space="preserve"> </w:t>
            </w:r>
            <w:r w:rsidR="00301E26" w:rsidRPr="00301E26">
              <w:rPr>
                <w:sz w:val="16"/>
                <w:szCs w:val="16"/>
              </w:rPr>
              <w:t xml:space="preserve">както и подобряване </w:t>
            </w:r>
            <w:r w:rsidR="00301E26" w:rsidRPr="00301E26">
              <w:rPr>
                <w:sz w:val="16"/>
                <w:szCs w:val="16"/>
              </w:rPr>
              <w:lastRenderedPageBreak/>
              <w:t>реда и начина на организаране на Национална инвентаризация на емисиите на вредни вещества.</w:t>
            </w:r>
          </w:p>
        </w:tc>
        <w:tc>
          <w:tcPr>
            <w:tcW w:w="272" w:type="pct"/>
            <w:shd w:val="clear" w:color="auto" w:fill="auto"/>
            <w:vAlign w:val="center"/>
          </w:tcPr>
          <w:p w14:paraId="0C545FF9" w14:textId="77777777" w:rsidR="000E0264" w:rsidRPr="001C3966" w:rsidRDefault="000E0264" w:rsidP="000E0264">
            <w:pPr>
              <w:spacing w:before="120"/>
              <w:rPr>
                <w:color w:val="000000"/>
                <w:sz w:val="16"/>
                <w:szCs w:val="16"/>
              </w:rPr>
            </w:pPr>
            <w:r w:rsidRPr="001C3966">
              <w:rPr>
                <w:color w:val="000000"/>
                <w:sz w:val="16"/>
                <w:szCs w:val="16"/>
              </w:rPr>
              <w:lastRenderedPageBreak/>
              <w:t>Процедура чрез директно предоставяне на безвъзмездна финансова помощ</w:t>
            </w:r>
          </w:p>
        </w:tc>
        <w:tc>
          <w:tcPr>
            <w:tcW w:w="181" w:type="pct"/>
            <w:shd w:val="clear" w:color="auto" w:fill="auto"/>
            <w:vAlign w:val="center"/>
          </w:tcPr>
          <w:p w14:paraId="1BF2885C" w14:textId="77777777" w:rsidR="000E0264" w:rsidRPr="001C3966" w:rsidRDefault="00EB2CD1" w:rsidP="000E0264">
            <w:pPr>
              <w:spacing w:before="120"/>
              <w:jc w:val="center"/>
              <w:rPr>
                <w:sz w:val="16"/>
                <w:szCs w:val="16"/>
              </w:rPr>
            </w:pPr>
            <w:r>
              <w:rPr>
                <w:sz w:val="16"/>
                <w:szCs w:val="16"/>
              </w:rPr>
              <w:t>Н</w:t>
            </w:r>
            <w:r w:rsidR="000E0264" w:rsidRPr="001C3966">
              <w:rPr>
                <w:sz w:val="16"/>
                <w:szCs w:val="16"/>
              </w:rPr>
              <w:t>е</w:t>
            </w:r>
          </w:p>
        </w:tc>
        <w:tc>
          <w:tcPr>
            <w:tcW w:w="272" w:type="pct"/>
            <w:shd w:val="clear" w:color="auto" w:fill="auto"/>
            <w:vAlign w:val="center"/>
          </w:tcPr>
          <w:p w14:paraId="4265EE0A" w14:textId="77777777" w:rsidR="000E0264" w:rsidRPr="001C3966" w:rsidRDefault="000E0264" w:rsidP="000E0264">
            <w:pPr>
              <w:spacing w:before="120"/>
              <w:rPr>
                <w:sz w:val="16"/>
                <w:szCs w:val="16"/>
              </w:rPr>
            </w:pPr>
            <w:r w:rsidRPr="001C3966">
              <w:rPr>
                <w:sz w:val="16"/>
                <w:szCs w:val="16"/>
              </w:rPr>
              <w:t>3 744 018,00 лв.</w:t>
            </w:r>
          </w:p>
        </w:tc>
        <w:tc>
          <w:tcPr>
            <w:tcW w:w="411" w:type="pct"/>
            <w:shd w:val="clear" w:color="auto" w:fill="auto"/>
            <w:vAlign w:val="center"/>
          </w:tcPr>
          <w:p w14:paraId="5B69CD73" w14:textId="50471948" w:rsidR="000E0264" w:rsidRPr="009A333D" w:rsidRDefault="000E0264" w:rsidP="00EB2CD1">
            <w:pPr>
              <w:spacing w:before="40"/>
              <w:rPr>
                <w:sz w:val="16"/>
                <w:szCs w:val="16"/>
              </w:rPr>
            </w:pPr>
            <w:r w:rsidRPr="009A333D">
              <w:rPr>
                <w:sz w:val="16"/>
                <w:szCs w:val="16"/>
              </w:rPr>
              <w:t>Дирекция „Опазване чистотата на въздух</w:t>
            </w:r>
            <w:r w:rsidR="00D17790" w:rsidRPr="009A333D">
              <w:rPr>
                <w:sz w:val="16"/>
                <w:szCs w:val="16"/>
              </w:rPr>
              <w:t>а</w:t>
            </w:r>
            <w:r w:rsidRPr="009A333D">
              <w:rPr>
                <w:sz w:val="16"/>
                <w:szCs w:val="16"/>
              </w:rPr>
              <w:t>“ в МОСВ</w:t>
            </w:r>
          </w:p>
          <w:p w14:paraId="04FB8A20" w14:textId="77777777" w:rsidR="000E0264" w:rsidRPr="009A333D" w:rsidRDefault="000E0264" w:rsidP="00EB2CD1">
            <w:pPr>
              <w:spacing w:before="40"/>
              <w:rPr>
                <w:sz w:val="16"/>
                <w:szCs w:val="16"/>
              </w:rPr>
            </w:pPr>
          </w:p>
          <w:p w14:paraId="40EE9CD5" w14:textId="77777777" w:rsidR="000E0264" w:rsidRPr="009A333D" w:rsidRDefault="000E0264" w:rsidP="00EB2CD1">
            <w:pPr>
              <w:spacing w:before="40"/>
              <w:rPr>
                <w:sz w:val="16"/>
                <w:szCs w:val="16"/>
              </w:rPr>
            </w:pPr>
            <w:r w:rsidRPr="009A333D">
              <w:rPr>
                <w:sz w:val="16"/>
                <w:szCs w:val="16"/>
              </w:rPr>
              <w:t>Географски район:</w:t>
            </w:r>
          </w:p>
          <w:p w14:paraId="24D9A886" w14:textId="46BC9368" w:rsidR="000E0264" w:rsidRPr="009A333D" w:rsidRDefault="000E0264" w:rsidP="00157D7D">
            <w:pPr>
              <w:spacing w:before="120"/>
              <w:rPr>
                <w:sz w:val="16"/>
                <w:szCs w:val="16"/>
              </w:rPr>
            </w:pPr>
            <w:r w:rsidRPr="009A333D">
              <w:rPr>
                <w:sz w:val="16"/>
                <w:szCs w:val="16"/>
              </w:rPr>
              <w:t>Територията на Република България</w:t>
            </w:r>
          </w:p>
        </w:tc>
        <w:tc>
          <w:tcPr>
            <w:tcW w:w="637" w:type="pct"/>
            <w:shd w:val="clear" w:color="auto" w:fill="auto"/>
            <w:vAlign w:val="center"/>
          </w:tcPr>
          <w:p w14:paraId="4D22D58D" w14:textId="18CE70AC" w:rsidR="000E0264" w:rsidRPr="009A333D" w:rsidRDefault="000E0264" w:rsidP="000C563B">
            <w:pPr>
              <w:spacing w:before="40"/>
              <w:ind w:left="36"/>
              <w:rPr>
                <w:sz w:val="16"/>
                <w:szCs w:val="16"/>
              </w:rPr>
            </w:pPr>
            <w:r w:rsidRPr="009A333D">
              <w:rPr>
                <w:sz w:val="16"/>
                <w:szCs w:val="16"/>
              </w:rPr>
              <w:t>- Извършване на проучвания, анализи, оценки</w:t>
            </w:r>
            <w:r w:rsidR="00F4435B" w:rsidRPr="009A333D">
              <w:rPr>
                <w:sz w:val="16"/>
                <w:szCs w:val="16"/>
              </w:rPr>
              <w:t>, разработки и други</w:t>
            </w:r>
            <w:r w:rsidR="00504DF9" w:rsidRPr="009A333D">
              <w:rPr>
                <w:sz w:val="16"/>
                <w:szCs w:val="16"/>
              </w:rPr>
              <w:t xml:space="preserve"> услуги</w:t>
            </w:r>
            <w:r w:rsidR="00F4435B" w:rsidRPr="009A333D">
              <w:rPr>
                <w:sz w:val="16"/>
                <w:szCs w:val="16"/>
              </w:rPr>
              <w:t>;</w:t>
            </w:r>
          </w:p>
          <w:p w14:paraId="4C6756E4" w14:textId="210F22A3" w:rsidR="000E0264" w:rsidRPr="009A333D" w:rsidRDefault="000E0264" w:rsidP="000C563B">
            <w:pPr>
              <w:spacing w:before="40"/>
              <w:ind w:left="36"/>
              <w:rPr>
                <w:sz w:val="16"/>
                <w:szCs w:val="16"/>
              </w:rPr>
            </w:pPr>
            <w:r w:rsidRPr="009A333D">
              <w:rPr>
                <w:sz w:val="16"/>
                <w:szCs w:val="16"/>
              </w:rPr>
              <w:t xml:space="preserve">- </w:t>
            </w:r>
            <w:r w:rsidR="00F4435B" w:rsidRPr="009A333D">
              <w:rPr>
                <w:sz w:val="16"/>
                <w:szCs w:val="16"/>
              </w:rPr>
              <w:t>А</w:t>
            </w:r>
            <w:r w:rsidRPr="009A333D">
              <w:rPr>
                <w:sz w:val="16"/>
                <w:szCs w:val="16"/>
              </w:rPr>
              <w:t xml:space="preserve">ктуализация на </w:t>
            </w:r>
            <w:r w:rsidR="00F4435B" w:rsidRPr="009A333D">
              <w:t xml:space="preserve"> </w:t>
            </w:r>
            <w:r w:rsidR="00F4435B" w:rsidRPr="009A333D">
              <w:rPr>
                <w:sz w:val="16"/>
                <w:szCs w:val="16"/>
              </w:rPr>
              <w:t>НПКЗВ 2020-2030 г.</w:t>
            </w:r>
            <w:r w:rsidRPr="009A333D">
              <w:rPr>
                <w:sz w:val="16"/>
                <w:szCs w:val="16"/>
              </w:rPr>
              <w:t>;</w:t>
            </w:r>
          </w:p>
          <w:p w14:paraId="337D4C69" w14:textId="77BC9389" w:rsidR="000E0264" w:rsidRPr="009A333D" w:rsidRDefault="000E0264" w:rsidP="000C563B">
            <w:pPr>
              <w:spacing w:before="40"/>
              <w:ind w:left="36"/>
              <w:rPr>
                <w:sz w:val="16"/>
                <w:szCs w:val="16"/>
              </w:rPr>
            </w:pPr>
            <w:r w:rsidRPr="009A333D">
              <w:rPr>
                <w:sz w:val="16"/>
                <w:szCs w:val="16"/>
              </w:rPr>
              <w:t>- Организиране на събития</w:t>
            </w:r>
            <w:r w:rsidR="00202522" w:rsidRPr="009A333D">
              <w:rPr>
                <w:sz w:val="16"/>
                <w:szCs w:val="16"/>
              </w:rPr>
              <w:t xml:space="preserve"> във </w:t>
            </w:r>
            <w:r w:rsidR="00F4435B" w:rsidRPr="009A333D">
              <w:rPr>
                <w:sz w:val="16"/>
                <w:szCs w:val="16"/>
              </w:rPr>
              <w:t>връзка с актуализация на НПКЗВ 2020-2030 г.</w:t>
            </w:r>
            <w:r w:rsidRPr="009A333D">
              <w:rPr>
                <w:sz w:val="16"/>
                <w:szCs w:val="16"/>
              </w:rPr>
              <w:t>;</w:t>
            </w:r>
          </w:p>
          <w:p w14:paraId="1874EEF9" w14:textId="44425CEA" w:rsidR="00932D55" w:rsidRPr="009A333D" w:rsidRDefault="00932D55" w:rsidP="000C563B">
            <w:pPr>
              <w:spacing w:before="40"/>
              <w:ind w:left="36"/>
              <w:rPr>
                <w:sz w:val="16"/>
                <w:szCs w:val="16"/>
              </w:rPr>
            </w:pPr>
            <w:r w:rsidRPr="009A333D">
              <w:rPr>
                <w:sz w:val="16"/>
                <w:szCs w:val="16"/>
              </w:rPr>
              <w:lastRenderedPageBreak/>
              <w:t xml:space="preserve">- </w:t>
            </w:r>
            <w:r w:rsidRPr="009A333D">
              <w:rPr>
                <w:rFonts w:eastAsiaTheme="minorHAnsi"/>
                <w:lang w:eastAsia="en-US"/>
              </w:rPr>
              <w:t xml:space="preserve"> </w:t>
            </w:r>
            <w:r w:rsidRPr="009A333D">
              <w:rPr>
                <w:sz w:val="16"/>
                <w:szCs w:val="16"/>
              </w:rPr>
              <w:t>Провеждане и участие в мероприятия във връзка с подпомагане определянето на обхвата и възможностите за подобряване на съставянето и докладването на националната инвентаризации на емисиите;</w:t>
            </w:r>
          </w:p>
          <w:p w14:paraId="261FD4D6" w14:textId="2C715956" w:rsidR="002C51E9" w:rsidRPr="009A333D" w:rsidRDefault="002C51E9" w:rsidP="000C563B">
            <w:pPr>
              <w:spacing w:before="40"/>
              <w:ind w:left="36"/>
              <w:rPr>
                <w:sz w:val="16"/>
                <w:szCs w:val="16"/>
              </w:rPr>
            </w:pPr>
            <w:r w:rsidRPr="009A333D">
              <w:rPr>
                <w:sz w:val="16"/>
                <w:szCs w:val="16"/>
              </w:rPr>
              <w:t>- Подкрепа за идентифициране на подобрения в Национална инвентаризация на емисиите на вредни вещества, както и подобряване на прогнозите на емисиите;</w:t>
            </w:r>
          </w:p>
          <w:p w14:paraId="042C1C93" w14:textId="58584B27" w:rsidR="00F4435B" w:rsidRPr="009A333D" w:rsidRDefault="00F4435B" w:rsidP="00F4435B">
            <w:pPr>
              <w:spacing w:before="40"/>
              <w:ind w:left="36"/>
              <w:rPr>
                <w:sz w:val="16"/>
                <w:szCs w:val="16"/>
              </w:rPr>
            </w:pPr>
            <w:r w:rsidRPr="009A333D">
              <w:rPr>
                <w:sz w:val="16"/>
                <w:szCs w:val="16"/>
              </w:rPr>
              <w:t>- Осигуряване, при установена необходимост, на софтуер и хардуер за извършване на дейностите по проекта;</w:t>
            </w:r>
          </w:p>
          <w:p w14:paraId="68E91AFA" w14:textId="22E3E250" w:rsidR="000E0264" w:rsidRPr="009A333D" w:rsidRDefault="000E0264" w:rsidP="000C563B">
            <w:pPr>
              <w:spacing w:before="40"/>
              <w:ind w:left="36"/>
              <w:rPr>
                <w:sz w:val="16"/>
                <w:szCs w:val="16"/>
              </w:rPr>
            </w:pPr>
            <w:r w:rsidRPr="009A333D">
              <w:rPr>
                <w:sz w:val="16"/>
                <w:szCs w:val="16"/>
              </w:rPr>
              <w:t>- Разработване при необходимост на екологични оценки по реда на екологичното законодателство;</w:t>
            </w:r>
          </w:p>
          <w:p w14:paraId="51BCE9EC" w14:textId="61F76C6B" w:rsidR="000E0264" w:rsidRPr="009A333D" w:rsidRDefault="000E0264" w:rsidP="000C563B">
            <w:pPr>
              <w:spacing w:before="40"/>
              <w:ind w:left="36"/>
              <w:rPr>
                <w:sz w:val="16"/>
                <w:szCs w:val="16"/>
              </w:rPr>
            </w:pPr>
            <w:r w:rsidRPr="009A333D">
              <w:rPr>
                <w:sz w:val="16"/>
                <w:szCs w:val="16"/>
              </w:rPr>
              <w:t>- Организация и управление</w:t>
            </w:r>
            <w:r w:rsidR="007A2D90" w:rsidRPr="009A333D">
              <w:rPr>
                <w:sz w:val="16"/>
                <w:szCs w:val="16"/>
              </w:rPr>
              <w:t>;</w:t>
            </w:r>
          </w:p>
          <w:p w14:paraId="5766DB4C" w14:textId="7EAC6CED" w:rsidR="008349D7" w:rsidRPr="009A333D" w:rsidRDefault="000E0264" w:rsidP="00F4435B">
            <w:pPr>
              <w:spacing w:before="40"/>
              <w:rPr>
                <w:sz w:val="16"/>
                <w:szCs w:val="16"/>
              </w:rPr>
            </w:pPr>
            <w:r w:rsidRPr="009A333D">
              <w:rPr>
                <w:sz w:val="16"/>
                <w:szCs w:val="16"/>
              </w:rPr>
              <w:t xml:space="preserve">- </w:t>
            </w:r>
            <w:r w:rsidR="008A6064" w:rsidRPr="009A333D">
              <w:rPr>
                <w:sz w:val="16"/>
                <w:szCs w:val="16"/>
              </w:rPr>
              <w:t xml:space="preserve"> Видимост, прозрачност и к</w:t>
            </w:r>
            <w:r w:rsidRPr="009A333D">
              <w:rPr>
                <w:sz w:val="16"/>
                <w:szCs w:val="16"/>
              </w:rPr>
              <w:t>омуникация.</w:t>
            </w:r>
          </w:p>
        </w:tc>
        <w:tc>
          <w:tcPr>
            <w:tcW w:w="364" w:type="pct"/>
            <w:shd w:val="clear" w:color="auto" w:fill="auto"/>
          </w:tcPr>
          <w:p w14:paraId="1F60C243" w14:textId="06F74C9A" w:rsidR="000C563B" w:rsidRPr="009A333D" w:rsidRDefault="000E0264" w:rsidP="000C563B">
            <w:pPr>
              <w:tabs>
                <w:tab w:val="left" w:pos="174"/>
              </w:tabs>
              <w:spacing w:before="40"/>
              <w:rPr>
                <w:sz w:val="16"/>
                <w:szCs w:val="16"/>
              </w:rPr>
            </w:pPr>
            <w:r w:rsidRPr="009A333D">
              <w:rPr>
                <w:sz w:val="16"/>
                <w:szCs w:val="16"/>
              </w:rPr>
              <w:lastRenderedPageBreak/>
              <w:t>-</w:t>
            </w:r>
            <w:r w:rsidR="00006768" w:rsidRPr="009A333D">
              <w:rPr>
                <w:sz w:val="16"/>
                <w:szCs w:val="16"/>
              </w:rPr>
              <w:t xml:space="preserve"> </w:t>
            </w:r>
            <w:r w:rsidRPr="009A333D">
              <w:rPr>
                <w:sz w:val="16"/>
                <w:szCs w:val="16"/>
              </w:rPr>
              <w:t>Разходи за услуги;</w:t>
            </w:r>
            <w:r w:rsidR="000C563B" w:rsidRPr="009A333D">
              <w:rPr>
                <w:sz w:val="16"/>
                <w:szCs w:val="16"/>
              </w:rPr>
              <w:t>Разходи за материални активи;</w:t>
            </w:r>
          </w:p>
          <w:p w14:paraId="5E093A96" w14:textId="5C129A7B" w:rsidR="000C563B" w:rsidRPr="009A333D" w:rsidRDefault="000C563B" w:rsidP="000C563B">
            <w:pPr>
              <w:tabs>
                <w:tab w:val="left" w:pos="174"/>
              </w:tabs>
              <w:spacing w:before="40"/>
              <w:rPr>
                <w:sz w:val="16"/>
                <w:szCs w:val="16"/>
              </w:rPr>
            </w:pPr>
            <w:r w:rsidRPr="009A333D">
              <w:rPr>
                <w:sz w:val="16"/>
                <w:szCs w:val="16"/>
              </w:rPr>
              <w:t xml:space="preserve">- Разходи за </w:t>
            </w:r>
            <w:r w:rsidR="007A2D90" w:rsidRPr="009A333D">
              <w:rPr>
                <w:sz w:val="16"/>
                <w:szCs w:val="16"/>
              </w:rPr>
              <w:t xml:space="preserve">материални и </w:t>
            </w:r>
            <w:r w:rsidRPr="009A333D">
              <w:rPr>
                <w:sz w:val="16"/>
                <w:szCs w:val="16"/>
              </w:rPr>
              <w:t>нематериални активи;</w:t>
            </w:r>
          </w:p>
          <w:p w14:paraId="39262C7A" w14:textId="77777777" w:rsidR="00006768" w:rsidRPr="009A333D" w:rsidRDefault="000C563B" w:rsidP="00006768">
            <w:pPr>
              <w:tabs>
                <w:tab w:val="left" w:pos="174"/>
              </w:tabs>
              <w:spacing w:before="40"/>
              <w:rPr>
                <w:sz w:val="16"/>
                <w:szCs w:val="16"/>
              </w:rPr>
            </w:pPr>
            <w:r w:rsidRPr="009A333D">
              <w:rPr>
                <w:sz w:val="16"/>
                <w:szCs w:val="16"/>
              </w:rPr>
              <w:lastRenderedPageBreak/>
              <w:t>- Разходи за провеждане и участие в мероприятия;</w:t>
            </w:r>
          </w:p>
          <w:p w14:paraId="0151AC19" w14:textId="33B6FB78" w:rsidR="00006768" w:rsidRPr="009A333D" w:rsidRDefault="00006768" w:rsidP="00006768">
            <w:pPr>
              <w:tabs>
                <w:tab w:val="left" w:pos="174"/>
              </w:tabs>
              <w:spacing w:before="40"/>
              <w:rPr>
                <w:sz w:val="16"/>
                <w:szCs w:val="16"/>
              </w:rPr>
            </w:pPr>
            <w:r w:rsidRPr="009A333D">
              <w:rPr>
                <w:sz w:val="16"/>
                <w:szCs w:val="16"/>
              </w:rPr>
              <w:t>- Разходи за такси;</w:t>
            </w:r>
          </w:p>
          <w:p w14:paraId="0DD9E81D" w14:textId="096CF98F" w:rsidR="001E7F45" w:rsidRPr="009A333D" w:rsidRDefault="001E7F45" w:rsidP="00006768">
            <w:pPr>
              <w:tabs>
                <w:tab w:val="left" w:pos="174"/>
              </w:tabs>
              <w:spacing w:before="40"/>
              <w:rPr>
                <w:sz w:val="16"/>
                <w:szCs w:val="16"/>
              </w:rPr>
            </w:pPr>
            <w:r w:rsidRPr="009A333D">
              <w:rPr>
                <w:sz w:val="16"/>
                <w:szCs w:val="16"/>
              </w:rPr>
              <w:t>- Разходи за персонал;</w:t>
            </w:r>
          </w:p>
          <w:p w14:paraId="113F3A71" w14:textId="3750C57F" w:rsidR="000E0264" w:rsidRPr="009A333D" w:rsidRDefault="000E0264" w:rsidP="00EB2CD1">
            <w:pPr>
              <w:tabs>
                <w:tab w:val="left" w:pos="174"/>
              </w:tabs>
              <w:spacing w:before="40"/>
              <w:rPr>
                <w:sz w:val="16"/>
                <w:szCs w:val="16"/>
              </w:rPr>
            </w:pPr>
            <w:r w:rsidRPr="009A333D">
              <w:rPr>
                <w:sz w:val="16"/>
                <w:szCs w:val="16"/>
              </w:rPr>
              <w:t>- Непреки разходи – в т.ч. разходи за организа</w:t>
            </w:r>
            <w:r w:rsidR="00A874D5" w:rsidRPr="009A333D">
              <w:rPr>
                <w:sz w:val="16"/>
                <w:szCs w:val="16"/>
              </w:rPr>
              <w:t>-</w:t>
            </w:r>
            <w:r w:rsidRPr="009A333D">
              <w:rPr>
                <w:sz w:val="16"/>
                <w:szCs w:val="16"/>
              </w:rPr>
              <w:t>ция и упра</w:t>
            </w:r>
            <w:r w:rsidR="00A874D5" w:rsidRPr="009A333D">
              <w:rPr>
                <w:sz w:val="16"/>
                <w:szCs w:val="16"/>
              </w:rPr>
              <w:t>-</w:t>
            </w:r>
            <w:r w:rsidRPr="009A333D">
              <w:rPr>
                <w:sz w:val="16"/>
                <w:szCs w:val="16"/>
              </w:rPr>
              <w:t xml:space="preserve">вление и разходи за </w:t>
            </w:r>
            <w:r w:rsidRPr="009A333D">
              <w:t xml:space="preserve"> </w:t>
            </w:r>
            <w:r w:rsidRPr="009A333D">
              <w:rPr>
                <w:sz w:val="16"/>
                <w:szCs w:val="16"/>
              </w:rPr>
              <w:t>видимост, прозрачност и комуника</w:t>
            </w:r>
            <w:r w:rsidR="00A874D5" w:rsidRPr="009A333D">
              <w:rPr>
                <w:sz w:val="16"/>
                <w:szCs w:val="16"/>
              </w:rPr>
              <w:t>-</w:t>
            </w:r>
            <w:r w:rsidRPr="009A333D">
              <w:rPr>
                <w:sz w:val="16"/>
                <w:szCs w:val="16"/>
              </w:rPr>
              <w:t>ция на проекта</w:t>
            </w:r>
            <w:r w:rsidR="00467144" w:rsidRPr="009A333D">
              <w:rPr>
                <w:sz w:val="16"/>
                <w:szCs w:val="16"/>
              </w:rPr>
              <w:t>.</w:t>
            </w:r>
          </w:p>
        </w:tc>
        <w:tc>
          <w:tcPr>
            <w:tcW w:w="226" w:type="pct"/>
            <w:shd w:val="clear" w:color="auto" w:fill="auto"/>
            <w:vAlign w:val="center"/>
          </w:tcPr>
          <w:p w14:paraId="41B1ABAF" w14:textId="77777777" w:rsidR="000E0264" w:rsidRPr="001C3966" w:rsidRDefault="000E0264" w:rsidP="000E0264">
            <w:pPr>
              <w:spacing w:before="120"/>
              <w:ind w:left="-80" w:right="-111"/>
              <w:jc w:val="center"/>
              <w:rPr>
                <w:sz w:val="16"/>
                <w:szCs w:val="16"/>
              </w:rPr>
            </w:pPr>
            <w:r w:rsidRPr="001C3966">
              <w:rPr>
                <w:sz w:val="16"/>
                <w:szCs w:val="16"/>
              </w:rPr>
              <w:lastRenderedPageBreak/>
              <w:t>до 100%</w:t>
            </w:r>
          </w:p>
        </w:tc>
        <w:tc>
          <w:tcPr>
            <w:tcW w:w="365" w:type="pct"/>
            <w:shd w:val="clear" w:color="auto" w:fill="auto"/>
            <w:vAlign w:val="center"/>
          </w:tcPr>
          <w:p w14:paraId="58143FF9" w14:textId="77777777" w:rsidR="000E0264" w:rsidRPr="003C1CA5" w:rsidRDefault="00DD1DAB" w:rsidP="000E0264">
            <w:pPr>
              <w:spacing w:before="120"/>
              <w:jc w:val="center"/>
              <w:rPr>
                <w:sz w:val="16"/>
                <w:szCs w:val="16"/>
                <w:highlight w:val="yellow"/>
              </w:rPr>
            </w:pPr>
            <w:r w:rsidRPr="00701753">
              <w:rPr>
                <w:sz w:val="16"/>
                <w:szCs w:val="16"/>
              </w:rPr>
              <w:t>Второ</w:t>
            </w:r>
            <w:r w:rsidR="000E0264" w:rsidRPr="00701753">
              <w:rPr>
                <w:sz w:val="16"/>
                <w:szCs w:val="16"/>
              </w:rPr>
              <w:t xml:space="preserve"> тримесечие на 2023 г.</w:t>
            </w:r>
          </w:p>
        </w:tc>
        <w:tc>
          <w:tcPr>
            <w:tcW w:w="362" w:type="pct"/>
            <w:shd w:val="clear" w:color="auto" w:fill="auto"/>
            <w:vAlign w:val="center"/>
          </w:tcPr>
          <w:p w14:paraId="1BE726C6" w14:textId="58426CA3" w:rsidR="000E0264" w:rsidRPr="001C3966" w:rsidRDefault="000E0264" w:rsidP="000E0264">
            <w:pPr>
              <w:spacing w:before="120"/>
              <w:jc w:val="center"/>
              <w:rPr>
                <w:sz w:val="16"/>
                <w:szCs w:val="16"/>
              </w:rPr>
            </w:pPr>
            <w:r w:rsidRPr="001C3966">
              <w:rPr>
                <w:sz w:val="16"/>
                <w:szCs w:val="16"/>
              </w:rPr>
              <w:t xml:space="preserve">До </w:t>
            </w:r>
            <w:r w:rsidR="0076235F">
              <w:rPr>
                <w:sz w:val="16"/>
                <w:szCs w:val="16"/>
              </w:rPr>
              <w:t>2</w:t>
            </w:r>
            <w:r w:rsidRPr="001C3966">
              <w:rPr>
                <w:sz w:val="16"/>
                <w:szCs w:val="16"/>
              </w:rPr>
              <w:t xml:space="preserve"> месеца </w:t>
            </w:r>
            <w:r w:rsidRPr="001C3966">
              <w:rPr>
                <w:color w:val="000000"/>
                <w:sz w:val="16"/>
                <w:szCs w:val="16"/>
              </w:rPr>
              <w:t xml:space="preserve">от датата на </w:t>
            </w:r>
            <w:r w:rsidR="0098206F">
              <w:t xml:space="preserve"> </w:t>
            </w:r>
            <w:r w:rsidR="0098206F" w:rsidRPr="0098206F">
              <w:rPr>
                <w:color w:val="000000"/>
                <w:sz w:val="16"/>
                <w:szCs w:val="16"/>
              </w:rPr>
              <w:t>изпращане на поканата за участие</w:t>
            </w:r>
            <w:r w:rsidR="00021B07">
              <w:rPr>
                <w:color w:val="000000"/>
                <w:sz w:val="16"/>
                <w:szCs w:val="16"/>
              </w:rPr>
              <w:t>.</w:t>
            </w:r>
          </w:p>
        </w:tc>
        <w:tc>
          <w:tcPr>
            <w:tcW w:w="272" w:type="pct"/>
            <w:gridSpan w:val="2"/>
            <w:shd w:val="clear" w:color="auto" w:fill="auto"/>
            <w:vAlign w:val="center"/>
          </w:tcPr>
          <w:p w14:paraId="0DC74250" w14:textId="77777777" w:rsidR="000E0264" w:rsidRPr="001C3966" w:rsidRDefault="000E0264" w:rsidP="000E0264">
            <w:pPr>
              <w:spacing w:before="120"/>
              <w:jc w:val="center"/>
              <w:rPr>
                <w:sz w:val="16"/>
                <w:szCs w:val="16"/>
              </w:rPr>
            </w:pPr>
            <w:r w:rsidRPr="001C3966">
              <w:rPr>
                <w:sz w:val="16"/>
                <w:szCs w:val="16"/>
              </w:rPr>
              <w:t>Не</w:t>
            </w:r>
          </w:p>
        </w:tc>
        <w:tc>
          <w:tcPr>
            <w:tcW w:w="229" w:type="pct"/>
            <w:gridSpan w:val="2"/>
            <w:shd w:val="clear" w:color="auto" w:fill="auto"/>
            <w:vAlign w:val="center"/>
          </w:tcPr>
          <w:p w14:paraId="3047BC5F" w14:textId="77777777" w:rsidR="000E0264" w:rsidRPr="001C3966" w:rsidRDefault="000E0264" w:rsidP="000E0264">
            <w:pPr>
              <w:spacing w:before="120"/>
              <w:jc w:val="center"/>
              <w:rPr>
                <w:sz w:val="16"/>
                <w:szCs w:val="16"/>
              </w:rPr>
            </w:pPr>
            <w:r w:rsidRPr="001C3966">
              <w:rPr>
                <w:sz w:val="16"/>
                <w:szCs w:val="16"/>
              </w:rPr>
              <w:t>Не</w:t>
            </w:r>
          </w:p>
        </w:tc>
        <w:tc>
          <w:tcPr>
            <w:tcW w:w="227" w:type="pct"/>
            <w:gridSpan w:val="2"/>
            <w:shd w:val="clear" w:color="auto" w:fill="auto"/>
            <w:vAlign w:val="center"/>
          </w:tcPr>
          <w:p w14:paraId="4B126306" w14:textId="77777777" w:rsidR="000E0264" w:rsidRPr="001C3966" w:rsidRDefault="000E0264" w:rsidP="000E0264">
            <w:pPr>
              <w:spacing w:before="120"/>
              <w:jc w:val="center"/>
              <w:rPr>
                <w:sz w:val="16"/>
                <w:szCs w:val="16"/>
              </w:rPr>
            </w:pPr>
            <w:r w:rsidRPr="001C3966">
              <w:rPr>
                <w:sz w:val="16"/>
                <w:szCs w:val="16"/>
              </w:rPr>
              <w:t>НП</w:t>
            </w:r>
          </w:p>
        </w:tc>
        <w:tc>
          <w:tcPr>
            <w:tcW w:w="329" w:type="pct"/>
            <w:gridSpan w:val="2"/>
            <w:shd w:val="clear" w:color="auto" w:fill="auto"/>
            <w:vAlign w:val="center"/>
          </w:tcPr>
          <w:p w14:paraId="1B6DC735" w14:textId="77777777" w:rsidR="000E0264" w:rsidRPr="001C3966" w:rsidRDefault="000E0264" w:rsidP="000E0264">
            <w:pPr>
              <w:spacing w:before="120"/>
              <w:rPr>
                <w:sz w:val="16"/>
                <w:szCs w:val="16"/>
              </w:rPr>
            </w:pPr>
            <w:r w:rsidRPr="001C3966">
              <w:rPr>
                <w:sz w:val="16"/>
                <w:szCs w:val="16"/>
              </w:rPr>
              <w:t>3 744 018,00</w:t>
            </w:r>
            <w:r w:rsidR="00EB2CD1">
              <w:rPr>
                <w:sz w:val="16"/>
                <w:szCs w:val="16"/>
              </w:rPr>
              <w:t xml:space="preserve"> лв.</w:t>
            </w:r>
          </w:p>
        </w:tc>
      </w:tr>
      <w:tr w:rsidR="000E0264" w:rsidRPr="001C3966" w14:paraId="46B15819" w14:textId="77777777" w:rsidTr="00151E13">
        <w:trPr>
          <w:trHeight w:val="865"/>
        </w:trPr>
        <w:tc>
          <w:tcPr>
            <w:tcW w:w="80" w:type="pct"/>
            <w:shd w:val="clear" w:color="auto" w:fill="auto"/>
            <w:vAlign w:val="center"/>
          </w:tcPr>
          <w:p w14:paraId="103C4930" w14:textId="77777777" w:rsidR="000E0264" w:rsidRPr="001C3966" w:rsidRDefault="000E0264" w:rsidP="000E0264">
            <w:pPr>
              <w:spacing w:before="120"/>
              <w:jc w:val="center"/>
              <w:rPr>
                <w:sz w:val="18"/>
                <w:szCs w:val="18"/>
              </w:rPr>
            </w:pPr>
            <w:r w:rsidRPr="001C3966">
              <w:rPr>
                <w:sz w:val="18"/>
                <w:szCs w:val="18"/>
              </w:rPr>
              <w:t>6</w:t>
            </w:r>
          </w:p>
        </w:tc>
        <w:tc>
          <w:tcPr>
            <w:tcW w:w="364" w:type="pct"/>
            <w:gridSpan w:val="2"/>
            <w:shd w:val="clear" w:color="auto" w:fill="auto"/>
            <w:vAlign w:val="center"/>
          </w:tcPr>
          <w:p w14:paraId="1C5F747C" w14:textId="3DB99B32" w:rsidR="000E0264" w:rsidRPr="001C3966" w:rsidRDefault="000E0264" w:rsidP="000E0264">
            <w:pPr>
              <w:spacing w:before="120"/>
              <w:rPr>
                <w:sz w:val="16"/>
                <w:szCs w:val="16"/>
              </w:rPr>
            </w:pPr>
            <w:r w:rsidRPr="001C3966">
              <w:rPr>
                <w:sz w:val="16"/>
                <w:szCs w:val="16"/>
              </w:rPr>
              <w:t>Подобряване на мониторинга на качеството на атмосферния въздух на национално ниво</w:t>
            </w:r>
          </w:p>
        </w:tc>
        <w:tc>
          <w:tcPr>
            <w:tcW w:w="409" w:type="pct"/>
            <w:shd w:val="clear" w:color="auto" w:fill="auto"/>
            <w:vAlign w:val="center"/>
          </w:tcPr>
          <w:p w14:paraId="15048481" w14:textId="77777777" w:rsidR="000E0264" w:rsidRPr="001C3966" w:rsidRDefault="000E0264" w:rsidP="000E0264">
            <w:pPr>
              <w:spacing w:before="120"/>
              <w:rPr>
                <w:sz w:val="16"/>
                <w:szCs w:val="16"/>
              </w:rPr>
            </w:pPr>
            <w:r w:rsidRPr="001C3966">
              <w:rPr>
                <w:sz w:val="16"/>
                <w:szCs w:val="16"/>
              </w:rPr>
              <w:t xml:space="preserve">Подобряване на мониторинга на КАВ, чрез модернизация и надграждане на Националната система за наблюдение на </w:t>
            </w:r>
            <w:r w:rsidRPr="001C3966">
              <w:rPr>
                <w:sz w:val="16"/>
                <w:szCs w:val="16"/>
              </w:rPr>
              <w:lastRenderedPageBreak/>
              <w:t>КАВ в реално време</w:t>
            </w:r>
            <w:r w:rsidR="00EB2CD1">
              <w:rPr>
                <w:sz w:val="16"/>
                <w:szCs w:val="16"/>
              </w:rPr>
              <w:t>.</w:t>
            </w:r>
            <w:r w:rsidRPr="001C3966">
              <w:rPr>
                <w:sz w:val="16"/>
                <w:szCs w:val="16"/>
              </w:rPr>
              <w:t xml:space="preserve"> </w:t>
            </w:r>
          </w:p>
        </w:tc>
        <w:tc>
          <w:tcPr>
            <w:tcW w:w="272" w:type="pct"/>
            <w:shd w:val="clear" w:color="auto" w:fill="auto"/>
            <w:vAlign w:val="center"/>
          </w:tcPr>
          <w:p w14:paraId="695BF8F7" w14:textId="77777777" w:rsidR="000E0264" w:rsidRPr="001C3966" w:rsidRDefault="000E0264" w:rsidP="000E0264">
            <w:pPr>
              <w:spacing w:before="120"/>
              <w:rPr>
                <w:color w:val="000000"/>
                <w:sz w:val="16"/>
                <w:szCs w:val="16"/>
              </w:rPr>
            </w:pPr>
            <w:r w:rsidRPr="001C3966">
              <w:rPr>
                <w:color w:val="000000"/>
                <w:sz w:val="16"/>
                <w:szCs w:val="16"/>
              </w:rPr>
              <w:lastRenderedPageBreak/>
              <w:t>Процедура чрез директно предоставяне на безвъзмездна финансо</w:t>
            </w:r>
            <w:r w:rsidRPr="001C3966">
              <w:rPr>
                <w:color w:val="000000"/>
                <w:sz w:val="16"/>
                <w:szCs w:val="16"/>
              </w:rPr>
              <w:lastRenderedPageBreak/>
              <w:t>ва помощ</w:t>
            </w:r>
          </w:p>
        </w:tc>
        <w:tc>
          <w:tcPr>
            <w:tcW w:w="181" w:type="pct"/>
            <w:shd w:val="clear" w:color="auto" w:fill="auto"/>
            <w:vAlign w:val="center"/>
          </w:tcPr>
          <w:p w14:paraId="086B0D1A" w14:textId="77777777" w:rsidR="000E0264" w:rsidRPr="001C3966" w:rsidRDefault="000E0264" w:rsidP="000E0264">
            <w:pPr>
              <w:spacing w:before="120"/>
              <w:jc w:val="center"/>
              <w:rPr>
                <w:sz w:val="16"/>
                <w:szCs w:val="16"/>
              </w:rPr>
            </w:pPr>
            <w:r w:rsidRPr="001C3966">
              <w:rPr>
                <w:sz w:val="16"/>
                <w:szCs w:val="16"/>
              </w:rPr>
              <w:lastRenderedPageBreak/>
              <w:t>Не</w:t>
            </w:r>
          </w:p>
        </w:tc>
        <w:tc>
          <w:tcPr>
            <w:tcW w:w="272" w:type="pct"/>
            <w:shd w:val="clear" w:color="auto" w:fill="auto"/>
            <w:vAlign w:val="center"/>
          </w:tcPr>
          <w:p w14:paraId="3D68082D" w14:textId="6AC43938" w:rsidR="000E0264" w:rsidRPr="00157D7D" w:rsidRDefault="000E0264" w:rsidP="000E0264">
            <w:pPr>
              <w:spacing w:before="120"/>
              <w:rPr>
                <w:sz w:val="16"/>
                <w:szCs w:val="16"/>
              </w:rPr>
            </w:pPr>
            <w:r w:rsidRPr="001C3966">
              <w:rPr>
                <w:sz w:val="16"/>
                <w:szCs w:val="16"/>
              </w:rPr>
              <w:t>14 003 74</w:t>
            </w:r>
            <w:r w:rsidR="007B2646">
              <w:rPr>
                <w:sz w:val="16"/>
                <w:szCs w:val="16"/>
              </w:rPr>
              <w:t>3</w:t>
            </w:r>
            <w:r w:rsidRPr="001C3966">
              <w:rPr>
                <w:sz w:val="16"/>
                <w:szCs w:val="16"/>
              </w:rPr>
              <w:t>,</w:t>
            </w:r>
            <w:r w:rsidR="007B2646">
              <w:rPr>
                <w:sz w:val="16"/>
                <w:szCs w:val="16"/>
              </w:rPr>
              <w:t>0</w:t>
            </w:r>
            <w:r w:rsidRPr="001C3966">
              <w:rPr>
                <w:sz w:val="16"/>
                <w:szCs w:val="16"/>
              </w:rPr>
              <w:t>0 лв.</w:t>
            </w:r>
          </w:p>
        </w:tc>
        <w:tc>
          <w:tcPr>
            <w:tcW w:w="411" w:type="pct"/>
            <w:shd w:val="clear" w:color="auto" w:fill="auto"/>
            <w:vAlign w:val="center"/>
          </w:tcPr>
          <w:p w14:paraId="5B0E771E" w14:textId="77777777" w:rsidR="000E0264" w:rsidRPr="001C3966" w:rsidRDefault="000E0264" w:rsidP="000E0264">
            <w:pPr>
              <w:spacing w:before="120"/>
              <w:rPr>
                <w:sz w:val="16"/>
                <w:szCs w:val="16"/>
              </w:rPr>
            </w:pPr>
            <w:r w:rsidRPr="001C3966">
              <w:rPr>
                <w:sz w:val="16"/>
                <w:szCs w:val="16"/>
              </w:rPr>
              <w:t>Изпълнителна агенция по околна среда (ИАОС)</w:t>
            </w:r>
          </w:p>
          <w:p w14:paraId="54FCB2C2" w14:textId="77777777" w:rsidR="000E0264" w:rsidRPr="001C3966" w:rsidRDefault="000E0264" w:rsidP="000E0264">
            <w:pPr>
              <w:spacing w:before="120"/>
              <w:rPr>
                <w:sz w:val="16"/>
                <w:szCs w:val="16"/>
              </w:rPr>
            </w:pPr>
          </w:p>
          <w:p w14:paraId="7D6295CA" w14:textId="77777777" w:rsidR="000E0264" w:rsidRPr="001C3966" w:rsidRDefault="000E0264" w:rsidP="000E0264">
            <w:pPr>
              <w:spacing w:before="120"/>
              <w:rPr>
                <w:sz w:val="16"/>
                <w:szCs w:val="16"/>
              </w:rPr>
            </w:pPr>
            <w:r w:rsidRPr="001C3966">
              <w:rPr>
                <w:sz w:val="16"/>
                <w:szCs w:val="16"/>
              </w:rPr>
              <w:t>Географски район:</w:t>
            </w:r>
          </w:p>
          <w:p w14:paraId="4A195401" w14:textId="06FE0C7F" w:rsidR="000E0264" w:rsidRPr="001C3966" w:rsidRDefault="000E0264" w:rsidP="000E0264">
            <w:pPr>
              <w:spacing w:before="120"/>
              <w:rPr>
                <w:sz w:val="16"/>
                <w:szCs w:val="16"/>
              </w:rPr>
            </w:pPr>
            <w:r w:rsidRPr="001C3966">
              <w:rPr>
                <w:sz w:val="16"/>
                <w:szCs w:val="16"/>
              </w:rPr>
              <w:lastRenderedPageBreak/>
              <w:t>Територията на Република България</w:t>
            </w:r>
          </w:p>
        </w:tc>
        <w:tc>
          <w:tcPr>
            <w:tcW w:w="637" w:type="pct"/>
            <w:shd w:val="clear" w:color="auto" w:fill="auto"/>
            <w:vAlign w:val="center"/>
          </w:tcPr>
          <w:p w14:paraId="5A26D01A" w14:textId="3FD7E02C" w:rsidR="00B259D1" w:rsidRDefault="00633D2C" w:rsidP="00633D2C">
            <w:pPr>
              <w:spacing w:before="40"/>
              <w:rPr>
                <w:sz w:val="16"/>
                <w:szCs w:val="16"/>
              </w:rPr>
            </w:pPr>
            <w:r w:rsidRPr="00157D7D">
              <w:rPr>
                <w:sz w:val="16"/>
                <w:szCs w:val="16"/>
              </w:rPr>
              <w:lastRenderedPageBreak/>
              <w:t xml:space="preserve">- </w:t>
            </w:r>
            <w:r w:rsidR="00B259D1">
              <w:rPr>
                <w:sz w:val="16"/>
                <w:szCs w:val="16"/>
              </w:rPr>
              <w:t>Подготовка на проектното предложение, в т.ч. проучвания, обследвания, анализи, оценки, анализ на остойностяването и др.;</w:t>
            </w:r>
          </w:p>
          <w:p w14:paraId="4F93ED06" w14:textId="17C3C669" w:rsidR="00633D2C" w:rsidRPr="00633D2C" w:rsidRDefault="00B259D1" w:rsidP="00633D2C">
            <w:pPr>
              <w:spacing w:before="40"/>
              <w:rPr>
                <w:sz w:val="16"/>
                <w:szCs w:val="16"/>
              </w:rPr>
            </w:pPr>
            <w:r w:rsidRPr="0091589A">
              <w:rPr>
                <w:sz w:val="16"/>
                <w:szCs w:val="16"/>
              </w:rPr>
              <w:t xml:space="preserve">- </w:t>
            </w:r>
            <w:r w:rsidR="00633D2C" w:rsidRPr="00633D2C">
              <w:rPr>
                <w:sz w:val="16"/>
                <w:szCs w:val="16"/>
              </w:rPr>
              <w:t xml:space="preserve">Доставка на МАС (мобилна автоматична станция) със </w:t>
            </w:r>
            <w:r w:rsidR="00633D2C" w:rsidRPr="00633D2C">
              <w:rPr>
                <w:sz w:val="16"/>
                <w:szCs w:val="16"/>
              </w:rPr>
              <w:lastRenderedPageBreak/>
              <w:t xml:space="preserve">специализирана апаратура за изследване на атмосферния въздух;  </w:t>
            </w:r>
          </w:p>
          <w:p w14:paraId="78F8D844" w14:textId="4367DC6D" w:rsidR="00633D2C" w:rsidRPr="00633D2C" w:rsidRDefault="00633D2C" w:rsidP="00633D2C">
            <w:pPr>
              <w:spacing w:before="40"/>
              <w:rPr>
                <w:sz w:val="16"/>
                <w:szCs w:val="16"/>
              </w:rPr>
            </w:pPr>
            <w:r w:rsidRPr="00157D7D">
              <w:rPr>
                <w:sz w:val="16"/>
                <w:szCs w:val="16"/>
              </w:rPr>
              <w:t xml:space="preserve">- </w:t>
            </w:r>
            <w:r w:rsidRPr="00633D2C">
              <w:rPr>
                <w:sz w:val="16"/>
                <w:szCs w:val="16"/>
              </w:rPr>
              <w:t>Доставка на хардуер (сървърно и комуникационно оборудване), приложен и системен софтуер,  необходими за обновяване и надграждане на Националната система за мониторинг на качеството на атмосферния въздух в реално време (НСМКАВ).</w:t>
            </w:r>
          </w:p>
          <w:p w14:paraId="3E6A7FE5" w14:textId="238D4B9B" w:rsidR="00633D2C" w:rsidRPr="00633D2C" w:rsidRDefault="00633D2C" w:rsidP="00633D2C">
            <w:pPr>
              <w:spacing w:before="40"/>
              <w:rPr>
                <w:sz w:val="16"/>
                <w:szCs w:val="16"/>
              </w:rPr>
            </w:pPr>
            <w:r w:rsidRPr="00157D7D">
              <w:rPr>
                <w:sz w:val="16"/>
                <w:szCs w:val="16"/>
              </w:rPr>
              <w:t xml:space="preserve">- </w:t>
            </w:r>
            <w:r w:rsidRPr="00633D2C">
              <w:rPr>
                <w:sz w:val="16"/>
                <w:szCs w:val="16"/>
              </w:rPr>
              <w:t>Организация и управление;</w:t>
            </w:r>
          </w:p>
          <w:p w14:paraId="16B93EBF" w14:textId="16004534" w:rsidR="00633D2C" w:rsidRPr="00633D2C" w:rsidRDefault="00633D2C" w:rsidP="00633D2C">
            <w:pPr>
              <w:spacing w:before="40"/>
              <w:rPr>
                <w:sz w:val="16"/>
                <w:szCs w:val="16"/>
              </w:rPr>
            </w:pPr>
            <w:r w:rsidRPr="00157D7D">
              <w:rPr>
                <w:sz w:val="16"/>
                <w:szCs w:val="16"/>
              </w:rPr>
              <w:t xml:space="preserve">- </w:t>
            </w:r>
            <w:r w:rsidRPr="00633D2C">
              <w:rPr>
                <w:sz w:val="16"/>
                <w:szCs w:val="16"/>
              </w:rPr>
              <w:t>Видимост, прозрачност и комуникация;</w:t>
            </w:r>
          </w:p>
          <w:p w14:paraId="59931CEF" w14:textId="702063E2" w:rsidR="000E0264" w:rsidRPr="001C3966" w:rsidRDefault="008A6064" w:rsidP="00633D2C">
            <w:pPr>
              <w:spacing w:before="40"/>
              <w:rPr>
                <w:sz w:val="16"/>
                <w:szCs w:val="16"/>
              </w:rPr>
            </w:pPr>
            <w:r>
              <w:rPr>
                <w:sz w:val="16"/>
                <w:szCs w:val="16"/>
              </w:rPr>
              <w:t xml:space="preserve">- </w:t>
            </w:r>
            <w:r w:rsidR="00633D2C" w:rsidRPr="00633D2C">
              <w:rPr>
                <w:sz w:val="16"/>
                <w:szCs w:val="16"/>
              </w:rPr>
              <w:t>Подготовка на документация за възлагане на обществени поръчки.</w:t>
            </w:r>
          </w:p>
        </w:tc>
        <w:tc>
          <w:tcPr>
            <w:tcW w:w="364" w:type="pct"/>
            <w:shd w:val="clear" w:color="auto" w:fill="auto"/>
            <w:vAlign w:val="center"/>
          </w:tcPr>
          <w:p w14:paraId="7BC9E7E5" w14:textId="77777777" w:rsidR="000E0264" w:rsidRPr="00772269" w:rsidRDefault="000E0264" w:rsidP="00A874D5">
            <w:pPr>
              <w:tabs>
                <w:tab w:val="left" w:pos="174"/>
              </w:tabs>
              <w:spacing w:before="20"/>
              <w:rPr>
                <w:sz w:val="16"/>
                <w:szCs w:val="16"/>
              </w:rPr>
            </w:pPr>
            <w:r w:rsidRPr="00A874D5">
              <w:rPr>
                <w:sz w:val="15"/>
                <w:szCs w:val="15"/>
              </w:rPr>
              <w:lastRenderedPageBreak/>
              <w:t xml:space="preserve">- </w:t>
            </w:r>
            <w:r w:rsidRPr="00772269">
              <w:rPr>
                <w:sz w:val="16"/>
                <w:szCs w:val="16"/>
              </w:rPr>
              <w:t>Разходи за материални активи;</w:t>
            </w:r>
          </w:p>
          <w:p w14:paraId="0BD22BB0" w14:textId="77777777" w:rsidR="000E0264" w:rsidRPr="00772269" w:rsidRDefault="000E0264" w:rsidP="00A874D5">
            <w:pPr>
              <w:tabs>
                <w:tab w:val="left" w:pos="174"/>
              </w:tabs>
              <w:spacing w:before="20"/>
              <w:rPr>
                <w:sz w:val="16"/>
                <w:szCs w:val="16"/>
              </w:rPr>
            </w:pPr>
            <w:r w:rsidRPr="00772269">
              <w:rPr>
                <w:sz w:val="16"/>
                <w:szCs w:val="16"/>
              </w:rPr>
              <w:t>- Разходи за нематериални активи;</w:t>
            </w:r>
          </w:p>
          <w:p w14:paraId="18E2BD35" w14:textId="77777777" w:rsidR="000E0264" w:rsidRPr="00772269" w:rsidRDefault="000E0264" w:rsidP="00A874D5">
            <w:pPr>
              <w:tabs>
                <w:tab w:val="left" w:pos="174"/>
              </w:tabs>
              <w:spacing w:before="20"/>
              <w:rPr>
                <w:sz w:val="16"/>
                <w:szCs w:val="16"/>
              </w:rPr>
            </w:pPr>
            <w:r w:rsidRPr="00772269">
              <w:rPr>
                <w:sz w:val="16"/>
                <w:szCs w:val="16"/>
              </w:rPr>
              <w:t>- Разходи за услуги;</w:t>
            </w:r>
          </w:p>
          <w:p w14:paraId="4E48A4DE" w14:textId="77777777" w:rsidR="000E0264" w:rsidRPr="00A874D5" w:rsidRDefault="000E0264" w:rsidP="00A874D5">
            <w:pPr>
              <w:tabs>
                <w:tab w:val="left" w:pos="174"/>
              </w:tabs>
              <w:spacing w:before="20"/>
              <w:rPr>
                <w:sz w:val="15"/>
                <w:szCs w:val="15"/>
              </w:rPr>
            </w:pPr>
            <w:r w:rsidRPr="00201D9A">
              <w:rPr>
                <w:sz w:val="16"/>
                <w:szCs w:val="16"/>
              </w:rPr>
              <w:t xml:space="preserve">- Непреки разходи – в </w:t>
            </w:r>
            <w:r w:rsidRPr="00201D9A">
              <w:rPr>
                <w:sz w:val="16"/>
                <w:szCs w:val="16"/>
              </w:rPr>
              <w:lastRenderedPageBreak/>
              <w:t>т.ч. разходи за организация и управление и разходи за  видимост, прозрачност и комуникация</w:t>
            </w:r>
            <w:r w:rsidRPr="00201D9A" w:rsidDel="00087B6C">
              <w:rPr>
                <w:sz w:val="16"/>
                <w:szCs w:val="16"/>
              </w:rPr>
              <w:t xml:space="preserve"> </w:t>
            </w:r>
            <w:r w:rsidRPr="00201D9A">
              <w:rPr>
                <w:sz w:val="16"/>
                <w:szCs w:val="16"/>
              </w:rPr>
              <w:t>на проекта.</w:t>
            </w:r>
          </w:p>
        </w:tc>
        <w:tc>
          <w:tcPr>
            <w:tcW w:w="226" w:type="pct"/>
            <w:shd w:val="clear" w:color="auto" w:fill="auto"/>
            <w:vAlign w:val="center"/>
          </w:tcPr>
          <w:p w14:paraId="53E9C25F" w14:textId="77777777" w:rsidR="000E0264" w:rsidRPr="001C3966" w:rsidRDefault="000E0264" w:rsidP="000E0264">
            <w:pPr>
              <w:spacing w:before="120"/>
              <w:ind w:left="-80" w:right="-111"/>
              <w:jc w:val="center"/>
              <w:rPr>
                <w:sz w:val="16"/>
                <w:szCs w:val="16"/>
              </w:rPr>
            </w:pPr>
            <w:r w:rsidRPr="001C3966">
              <w:rPr>
                <w:sz w:val="16"/>
                <w:szCs w:val="16"/>
              </w:rPr>
              <w:lastRenderedPageBreak/>
              <w:t>до 100%</w:t>
            </w:r>
          </w:p>
        </w:tc>
        <w:tc>
          <w:tcPr>
            <w:tcW w:w="365" w:type="pct"/>
            <w:shd w:val="clear" w:color="auto" w:fill="auto"/>
            <w:vAlign w:val="center"/>
          </w:tcPr>
          <w:p w14:paraId="49D29BAA" w14:textId="03F8FD19" w:rsidR="000E0264" w:rsidRPr="001C3966" w:rsidRDefault="00633D2C" w:rsidP="000E0264">
            <w:pPr>
              <w:spacing w:before="120"/>
              <w:jc w:val="center"/>
              <w:rPr>
                <w:sz w:val="16"/>
                <w:szCs w:val="16"/>
              </w:rPr>
            </w:pPr>
            <w:r>
              <w:rPr>
                <w:sz w:val="16"/>
                <w:szCs w:val="16"/>
              </w:rPr>
              <w:t>Трето</w:t>
            </w:r>
            <w:r w:rsidR="000E0264" w:rsidRPr="001C3966">
              <w:rPr>
                <w:sz w:val="16"/>
                <w:szCs w:val="16"/>
              </w:rPr>
              <w:t xml:space="preserve"> тримесечие на 2023 г.</w:t>
            </w:r>
          </w:p>
        </w:tc>
        <w:tc>
          <w:tcPr>
            <w:tcW w:w="362" w:type="pct"/>
            <w:shd w:val="clear" w:color="auto" w:fill="auto"/>
            <w:vAlign w:val="center"/>
          </w:tcPr>
          <w:p w14:paraId="2FAAAAD7" w14:textId="77777777" w:rsidR="000E0264" w:rsidRPr="001C3966" w:rsidRDefault="000E0264" w:rsidP="000E0264">
            <w:pPr>
              <w:spacing w:before="120"/>
              <w:jc w:val="center"/>
              <w:rPr>
                <w:sz w:val="16"/>
                <w:szCs w:val="16"/>
              </w:rPr>
            </w:pPr>
            <w:r w:rsidRPr="001C3966">
              <w:rPr>
                <w:sz w:val="16"/>
                <w:szCs w:val="16"/>
              </w:rPr>
              <w:t xml:space="preserve">До 3 месеца </w:t>
            </w:r>
            <w:r w:rsidRPr="001C3966">
              <w:rPr>
                <w:color w:val="000000"/>
                <w:sz w:val="16"/>
                <w:szCs w:val="16"/>
              </w:rPr>
              <w:t xml:space="preserve">от датата на </w:t>
            </w:r>
            <w:r w:rsidR="00B70A3F">
              <w:t xml:space="preserve"> </w:t>
            </w:r>
            <w:r w:rsidR="00B70A3F" w:rsidRPr="00B70A3F">
              <w:rPr>
                <w:color w:val="000000"/>
                <w:sz w:val="16"/>
                <w:szCs w:val="16"/>
              </w:rPr>
              <w:t>изпращане на поканата за участие</w:t>
            </w:r>
            <w:r w:rsidR="00021B07">
              <w:rPr>
                <w:color w:val="000000"/>
                <w:sz w:val="16"/>
                <w:szCs w:val="16"/>
              </w:rPr>
              <w:t>.</w:t>
            </w:r>
          </w:p>
        </w:tc>
        <w:tc>
          <w:tcPr>
            <w:tcW w:w="272" w:type="pct"/>
            <w:gridSpan w:val="2"/>
            <w:shd w:val="clear" w:color="auto" w:fill="auto"/>
            <w:vAlign w:val="center"/>
          </w:tcPr>
          <w:p w14:paraId="4168CB07" w14:textId="77777777" w:rsidR="000E0264" w:rsidRPr="001C3966" w:rsidRDefault="000E0264" w:rsidP="000E0264">
            <w:pPr>
              <w:spacing w:before="120"/>
              <w:jc w:val="center"/>
              <w:rPr>
                <w:sz w:val="16"/>
                <w:szCs w:val="16"/>
              </w:rPr>
            </w:pPr>
            <w:r w:rsidRPr="001C3966">
              <w:rPr>
                <w:sz w:val="16"/>
                <w:szCs w:val="16"/>
              </w:rPr>
              <w:t xml:space="preserve">Предстои да бъде уточнено в процеса на съгласуване с МФ по </w:t>
            </w:r>
            <w:r w:rsidRPr="001C3966">
              <w:rPr>
                <w:sz w:val="16"/>
                <w:szCs w:val="16"/>
              </w:rPr>
              <w:lastRenderedPageBreak/>
              <w:t>реда на Наредба № 4 от 22.07.</w:t>
            </w:r>
            <w:r w:rsidR="00684E36">
              <w:rPr>
                <w:sz w:val="16"/>
                <w:szCs w:val="16"/>
              </w:rPr>
              <w:t xml:space="preserve"> </w:t>
            </w:r>
            <w:r w:rsidRPr="001C3966">
              <w:rPr>
                <w:sz w:val="16"/>
                <w:szCs w:val="16"/>
              </w:rPr>
              <w:t>2016 г.</w:t>
            </w:r>
          </w:p>
        </w:tc>
        <w:tc>
          <w:tcPr>
            <w:tcW w:w="229" w:type="pct"/>
            <w:gridSpan w:val="2"/>
            <w:shd w:val="clear" w:color="auto" w:fill="auto"/>
            <w:vAlign w:val="center"/>
          </w:tcPr>
          <w:p w14:paraId="6C41ABF9" w14:textId="77777777" w:rsidR="000E0264" w:rsidRPr="001C3966" w:rsidRDefault="000E0264" w:rsidP="000E0264">
            <w:pPr>
              <w:spacing w:before="120"/>
              <w:jc w:val="center"/>
              <w:rPr>
                <w:sz w:val="16"/>
                <w:szCs w:val="16"/>
              </w:rPr>
            </w:pPr>
            <w:r w:rsidRPr="001C3966">
              <w:rPr>
                <w:sz w:val="16"/>
                <w:szCs w:val="16"/>
              </w:rPr>
              <w:lastRenderedPageBreak/>
              <w:t xml:space="preserve">Предстои да бъде уточнено в процеса на съгласуване с МФ </w:t>
            </w:r>
            <w:r w:rsidRPr="001C3966">
              <w:rPr>
                <w:sz w:val="16"/>
                <w:szCs w:val="16"/>
              </w:rPr>
              <w:lastRenderedPageBreak/>
              <w:t>по реда на Наредба № 4 от 22.07.</w:t>
            </w:r>
            <w:r w:rsidR="00684E36">
              <w:rPr>
                <w:sz w:val="16"/>
                <w:szCs w:val="16"/>
              </w:rPr>
              <w:t xml:space="preserve"> </w:t>
            </w:r>
            <w:r w:rsidRPr="001C3966">
              <w:rPr>
                <w:sz w:val="16"/>
                <w:szCs w:val="16"/>
              </w:rPr>
              <w:t>2016 г.</w:t>
            </w:r>
          </w:p>
        </w:tc>
        <w:tc>
          <w:tcPr>
            <w:tcW w:w="227" w:type="pct"/>
            <w:gridSpan w:val="2"/>
            <w:shd w:val="clear" w:color="auto" w:fill="auto"/>
            <w:vAlign w:val="center"/>
          </w:tcPr>
          <w:p w14:paraId="2E6F66E5" w14:textId="77777777" w:rsidR="000E0264" w:rsidRPr="001C3966" w:rsidRDefault="000E0264" w:rsidP="000E0264">
            <w:pPr>
              <w:spacing w:before="120"/>
              <w:jc w:val="center"/>
              <w:rPr>
                <w:sz w:val="16"/>
                <w:szCs w:val="16"/>
              </w:rPr>
            </w:pPr>
            <w:r w:rsidRPr="001C3966">
              <w:rPr>
                <w:sz w:val="16"/>
                <w:szCs w:val="16"/>
              </w:rPr>
              <w:lastRenderedPageBreak/>
              <w:t>НП</w:t>
            </w:r>
          </w:p>
        </w:tc>
        <w:tc>
          <w:tcPr>
            <w:tcW w:w="329" w:type="pct"/>
            <w:gridSpan w:val="2"/>
            <w:shd w:val="clear" w:color="auto" w:fill="auto"/>
            <w:vAlign w:val="center"/>
          </w:tcPr>
          <w:p w14:paraId="02CB275A" w14:textId="148EB74A" w:rsidR="000E0264" w:rsidRPr="001C3966" w:rsidRDefault="000E0264" w:rsidP="00684E36">
            <w:pPr>
              <w:spacing w:before="120"/>
              <w:rPr>
                <w:sz w:val="16"/>
                <w:szCs w:val="16"/>
              </w:rPr>
            </w:pPr>
            <w:r w:rsidRPr="001C3966">
              <w:rPr>
                <w:sz w:val="16"/>
                <w:szCs w:val="16"/>
              </w:rPr>
              <w:t>14 003 74</w:t>
            </w:r>
            <w:r w:rsidR="00633D2C">
              <w:rPr>
                <w:sz w:val="16"/>
                <w:szCs w:val="16"/>
              </w:rPr>
              <w:t>3</w:t>
            </w:r>
            <w:r w:rsidRPr="001C3966">
              <w:rPr>
                <w:sz w:val="16"/>
                <w:szCs w:val="16"/>
              </w:rPr>
              <w:t>,</w:t>
            </w:r>
            <w:r w:rsidR="00633D2C">
              <w:rPr>
                <w:sz w:val="16"/>
                <w:szCs w:val="16"/>
              </w:rPr>
              <w:t>0</w:t>
            </w:r>
            <w:r w:rsidRPr="001C3966">
              <w:rPr>
                <w:sz w:val="16"/>
                <w:szCs w:val="16"/>
              </w:rPr>
              <w:t>0</w:t>
            </w:r>
            <w:r w:rsidR="00EB2CD1">
              <w:rPr>
                <w:sz w:val="16"/>
                <w:szCs w:val="16"/>
              </w:rPr>
              <w:t xml:space="preserve"> лв.</w:t>
            </w:r>
          </w:p>
        </w:tc>
      </w:tr>
      <w:tr w:rsidR="000E0264" w:rsidRPr="001C3966" w14:paraId="6BB923B8" w14:textId="77777777" w:rsidTr="002A0F20">
        <w:tc>
          <w:tcPr>
            <w:tcW w:w="80" w:type="pct"/>
            <w:shd w:val="clear" w:color="auto" w:fill="auto"/>
            <w:vAlign w:val="center"/>
          </w:tcPr>
          <w:p w14:paraId="1C8D9DF7" w14:textId="77777777" w:rsidR="000E0264" w:rsidRPr="001C3966" w:rsidRDefault="000E0264" w:rsidP="000E0264">
            <w:pPr>
              <w:spacing w:before="120"/>
              <w:jc w:val="center"/>
              <w:rPr>
                <w:sz w:val="18"/>
                <w:szCs w:val="18"/>
              </w:rPr>
            </w:pPr>
            <w:r w:rsidRPr="001C3966">
              <w:rPr>
                <w:sz w:val="18"/>
                <w:szCs w:val="18"/>
              </w:rPr>
              <w:t>7</w:t>
            </w:r>
          </w:p>
        </w:tc>
        <w:tc>
          <w:tcPr>
            <w:tcW w:w="364" w:type="pct"/>
            <w:gridSpan w:val="2"/>
            <w:shd w:val="clear" w:color="auto" w:fill="auto"/>
            <w:vAlign w:val="center"/>
          </w:tcPr>
          <w:p w14:paraId="7FF1BFE7" w14:textId="77777777" w:rsidR="000E0264" w:rsidRPr="001C3966" w:rsidRDefault="000E0264" w:rsidP="000E0264">
            <w:pPr>
              <w:spacing w:before="120"/>
              <w:rPr>
                <w:sz w:val="16"/>
                <w:szCs w:val="16"/>
              </w:rPr>
            </w:pPr>
            <w:r w:rsidRPr="001C3966">
              <w:rPr>
                <w:sz w:val="16"/>
                <w:szCs w:val="16"/>
              </w:rPr>
              <w:t>Създаване на Национална мрежа на експерти по качество на атмосферния въздух</w:t>
            </w:r>
          </w:p>
        </w:tc>
        <w:tc>
          <w:tcPr>
            <w:tcW w:w="409" w:type="pct"/>
            <w:shd w:val="clear" w:color="auto" w:fill="auto"/>
            <w:vAlign w:val="center"/>
          </w:tcPr>
          <w:p w14:paraId="785C0371" w14:textId="77777777" w:rsidR="00AC048A" w:rsidRPr="001C3966" w:rsidRDefault="000E0264" w:rsidP="007E728A">
            <w:pPr>
              <w:spacing w:before="40"/>
              <w:rPr>
                <w:sz w:val="16"/>
                <w:szCs w:val="16"/>
              </w:rPr>
            </w:pPr>
            <w:r w:rsidRPr="001C3966">
              <w:rPr>
                <w:sz w:val="16"/>
                <w:szCs w:val="16"/>
              </w:rPr>
              <w:t>Повишаване на експертния капацитет</w:t>
            </w:r>
            <w:r w:rsidR="00AC048A" w:rsidRPr="001C3966">
              <w:rPr>
                <w:sz w:val="16"/>
                <w:szCs w:val="16"/>
              </w:rPr>
              <w:t>:</w:t>
            </w:r>
          </w:p>
          <w:p w14:paraId="7CFCF012" w14:textId="77777777" w:rsidR="00AC048A" w:rsidRPr="001C3966" w:rsidRDefault="00AC048A" w:rsidP="007E728A">
            <w:pPr>
              <w:spacing w:before="40"/>
              <w:rPr>
                <w:sz w:val="16"/>
                <w:szCs w:val="16"/>
              </w:rPr>
            </w:pPr>
            <w:r w:rsidRPr="001C3966">
              <w:rPr>
                <w:sz w:val="16"/>
                <w:szCs w:val="16"/>
              </w:rPr>
              <w:t>-</w:t>
            </w:r>
            <w:r w:rsidR="000E0264" w:rsidRPr="001C3966">
              <w:rPr>
                <w:sz w:val="16"/>
                <w:szCs w:val="16"/>
              </w:rPr>
              <w:t xml:space="preserve"> на</w:t>
            </w:r>
            <w:r w:rsidR="000E0264" w:rsidRPr="001C3966">
              <w:t xml:space="preserve"> </w:t>
            </w:r>
            <w:r w:rsidR="000E0264" w:rsidRPr="001C3966">
              <w:rPr>
                <w:sz w:val="16"/>
                <w:szCs w:val="16"/>
              </w:rPr>
              <w:t>органите, ангажирани с политики, свързани с качеството на въздуха, включително контрола върху тяхното прилагане</w:t>
            </w:r>
            <w:r w:rsidRPr="001C3966">
              <w:rPr>
                <w:sz w:val="16"/>
                <w:szCs w:val="16"/>
              </w:rPr>
              <w:t>;</w:t>
            </w:r>
          </w:p>
          <w:p w14:paraId="0E92E3A5" w14:textId="77777777" w:rsidR="00AC048A" w:rsidRPr="001C3966" w:rsidRDefault="00AC048A" w:rsidP="007E728A">
            <w:pPr>
              <w:spacing w:before="40"/>
              <w:rPr>
                <w:sz w:val="16"/>
                <w:szCs w:val="16"/>
              </w:rPr>
            </w:pPr>
            <w:r w:rsidRPr="001C3966">
              <w:rPr>
                <w:sz w:val="16"/>
                <w:szCs w:val="16"/>
              </w:rPr>
              <w:t xml:space="preserve">- на органите на национално, регионално и местно ниво, ангажирани с разработването и </w:t>
            </w:r>
            <w:r w:rsidRPr="001C3966">
              <w:rPr>
                <w:sz w:val="16"/>
                <w:szCs w:val="16"/>
              </w:rPr>
              <w:lastRenderedPageBreak/>
              <w:t>прилагането на мерки, свързани с качеството на въздуха, включително контролът върху тяхното прилагане</w:t>
            </w:r>
            <w:r w:rsidR="0083623A">
              <w:rPr>
                <w:sz w:val="16"/>
                <w:szCs w:val="16"/>
              </w:rPr>
              <w:t>.</w:t>
            </w:r>
          </w:p>
        </w:tc>
        <w:tc>
          <w:tcPr>
            <w:tcW w:w="272" w:type="pct"/>
            <w:shd w:val="clear" w:color="auto" w:fill="auto"/>
            <w:vAlign w:val="center"/>
          </w:tcPr>
          <w:p w14:paraId="3433E338" w14:textId="77777777" w:rsidR="000E0264" w:rsidRPr="001C3966" w:rsidRDefault="000E0264" w:rsidP="00A1187C">
            <w:pPr>
              <w:spacing w:before="120"/>
              <w:rPr>
                <w:color w:val="000000"/>
                <w:sz w:val="16"/>
                <w:szCs w:val="16"/>
              </w:rPr>
            </w:pPr>
            <w:r w:rsidRPr="001C3966">
              <w:rPr>
                <w:color w:val="000000"/>
                <w:sz w:val="16"/>
                <w:szCs w:val="16"/>
              </w:rPr>
              <w:lastRenderedPageBreak/>
              <w:t>Процед</w:t>
            </w:r>
            <w:r w:rsidR="0083623A">
              <w:rPr>
                <w:color w:val="000000"/>
                <w:sz w:val="16"/>
                <w:szCs w:val="16"/>
              </w:rPr>
              <w:t>-</w:t>
            </w:r>
            <w:r w:rsidRPr="001C3966">
              <w:rPr>
                <w:color w:val="000000"/>
                <w:sz w:val="16"/>
                <w:szCs w:val="16"/>
              </w:rPr>
              <w:t>ура чрез директно предоставяне на безвъзмездна финансова помощ</w:t>
            </w:r>
          </w:p>
        </w:tc>
        <w:tc>
          <w:tcPr>
            <w:tcW w:w="181" w:type="pct"/>
            <w:shd w:val="clear" w:color="auto" w:fill="auto"/>
            <w:vAlign w:val="center"/>
          </w:tcPr>
          <w:p w14:paraId="45A0B09D" w14:textId="77777777" w:rsidR="000E0264" w:rsidRPr="001C3966" w:rsidRDefault="000E0264" w:rsidP="000E0264">
            <w:pPr>
              <w:spacing w:before="120"/>
              <w:jc w:val="center"/>
              <w:rPr>
                <w:sz w:val="16"/>
                <w:szCs w:val="16"/>
              </w:rPr>
            </w:pPr>
            <w:r w:rsidRPr="001C3966">
              <w:rPr>
                <w:sz w:val="16"/>
                <w:szCs w:val="16"/>
              </w:rPr>
              <w:t>Не</w:t>
            </w:r>
          </w:p>
        </w:tc>
        <w:tc>
          <w:tcPr>
            <w:tcW w:w="272" w:type="pct"/>
            <w:shd w:val="clear" w:color="auto" w:fill="auto"/>
            <w:vAlign w:val="center"/>
          </w:tcPr>
          <w:p w14:paraId="40A445A3" w14:textId="77777777" w:rsidR="000E0264" w:rsidRPr="001C3966" w:rsidRDefault="000E0264" w:rsidP="000E0264">
            <w:pPr>
              <w:spacing w:before="120"/>
              <w:rPr>
                <w:sz w:val="16"/>
                <w:szCs w:val="16"/>
                <w:highlight w:val="yellow"/>
              </w:rPr>
            </w:pPr>
            <w:r w:rsidRPr="001C3966">
              <w:rPr>
                <w:sz w:val="16"/>
                <w:szCs w:val="16"/>
              </w:rPr>
              <w:t xml:space="preserve">6 649 822,00 лв.    </w:t>
            </w:r>
          </w:p>
        </w:tc>
        <w:tc>
          <w:tcPr>
            <w:tcW w:w="411" w:type="pct"/>
            <w:shd w:val="clear" w:color="auto" w:fill="auto"/>
            <w:vAlign w:val="center"/>
          </w:tcPr>
          <w:p w14:paraId="79104671" w14:textId="77777777" w:rsidR="000E0264" w:rsidRPr="001C3966" w:rsidRDefault="000E0264" w:rsidP="0083623A">
            <w:pPr>
              <w:spacing w:before="40"/>
              <w:rPr>
                <w:sz w:val="16"/>
                <w:szCs w:val="16"/>
              </w:rPr>
            </w:pPr>
            <w:r w:rsidRPr="001C3966">
              <w:rPr>
                <w:sz w:val="16"/>
                <w:szCs w:val="16"/>
              </w:rPr>
              <w:t>Асоциация на Еколозите от Общините в България</w:t>
            </w:r>
          </w:p>
          <w:p w14:paraId="006B6127" w14:textId="77777777" w:rsidR="000E0264" w:rsidRPr="001C3966" w:rsidRDefault="000E0264" w:rsidP="0083623A">
            <w:pPr>
              <w:spacing w:before="40"/>
              <w:rPr>
                <w:sz w:val="16"/>
                <w:szCs w:val="16"/>
              </w:rPr>
            </w:pPr>
          </w:p>
          <w:p w14:paraId="327AD1A3" w14:textId="77777777" w:rsidR="000E0264" w:rsidRPr="001C3966" w:rsidRDefault="000E0264" w:rsidP="0083623A">
            <w:pPr>
              <w:spacing w:before="40"/>
              <w:rPr>
                <w:sz w:val="16"/>
                <w:szCs w:val="16"/>
              </w:rPr>
            </w:pPr>
            <w:r w:rsidRPr="001C3966">
              <w:rPr>
                <w:sz w:val="16"/>
                <w:szCs w:val="16"/>
              </w:rPr>
              <w:t>Географски район:</w:t>
            </w:r>
          </w:p>
          <w:p w14:paraId="3B7A95CE" w14:textId="1731A769" w:rsidR="000E0264" w:rsidRPr="001C3966" w:rsidRDefault="000E0264" w:rsidP="005B234B">
            <w:pPr>
              <w:spacing w:before="120"/>
              <w:rPr>
                <w:sz w:val="16"/>
                <w:szCs w:val="16"/>
              </w:rPr>
            </w:pPr>
            <w:r w:rsidRPr="001C3966">
              <w:rPr>
                <w:sz w:val="16"/>
                <w:szCs w:val="16"/>
              </w:rPr>
              <w:t>Територията на Република България</w:t>
            </w:r>
          </w:p>
        </w:tc>
        <w:tc>
          <w:tcPr>
            <w:tcW w:w="637" w:type="pct"/>
            <w:shd w:val="clear" w:color="auto" w:fill="auto"/>
            <w:vAlign w:val="center"/>
          </w:tcPr>
          <w:p w14:paraId="68D1E34D" w14:textId="77777777" w:rsidR="000E0264" w:rsidRPr="001C3966" w:rsidRDefault="000E0264" w:rsidP="0083623A">
            <w:pPr>
              <w:spacing w:before="40"/>
              <w:ind w:left="36"/>
              <w:rPr>
                <w:sz w:val="16"/>
                <w:szCs w:val="16"/>
              </w:rPr>
            </w:pPr>
            <w:r w:rsidRPr="001C3966">
              <w:rPr>
                <w:sz w:val="16"/>
                <w:szCs w:val="16"/>
              </w:rPr>
              <w:t>- Обмен на знания, опит и добри практики между общините;</w:t>
            </w:r>
          </w:p>
          <w:p w14:paraId="5709F2DD" w14:textId="77777777" w:rsidR="000E0264" w:rsidRPr="001C3966" w:rsidRDefault="000E0264" w:rsidP="0083623A">
            <w:pPr>
              <w:spacing w:before="40"/>
              <w:ind w:left="36"/>
              <w:rPr>
                <w:sz w:val="16"/>
                <w:szCs w:val="16"/>
              </w:rPr>
            </w:pPr>
            <w:r w:rsidRPr="001C3966">
              <w:rPr>
                <w:sz w:val="16"/>
                <w:szCs w:val="16"/>
              </w:rPr>
              <w:t>- Осигуряване на възможни решения при възникване на проблеми;</w:t>
            </w:r>
          </w:p>
          <w:p w14:paraId="33B6E5B9" w14:textId="77777777" w:rsidR="000E0264" w:rsidRPr="001C3966" w:rsidRDefault="000E0264" w:rsidP="0083623A">
            <w:pPr>
              <w:spacing w:before="40"/>
              <w:ind w:left="36"/>
              <w:rPr>
                <w:sz w:val="16"/>
                <w:szCs w:val="16"/>
              </w:rPr>
            </w:pPr>
            <w:r w:rsidRPr="001C3966">
              <w:rPr>
                <w:sz w:val="16"/>
                <w:szCs w:val="16"/>
              </w:rPr>
              <w:t xml:space="preserve">-Информационни и обучителни дейности и изграждане на капацитет; </w:t>
            </w:r>
          </w:p>
          <w:p w14:paraId="0A97B118" w14:textId="77777777" w:rsidR="000E0264" w:rsidRPr="001C3966" w:rsidRDefault="000E0264" w:rsidP="0083623A">
            <w:pPr>
              <w:spacing w:before="40"/>
              <w:ind w:left="36"/>
              <w:rPr>
                <w:sz w:val="16"/>
                <w:szCs w:val="16"/>
              </w:rPr>
            </w:pPr>
            <w:r w:rsidRPr="001C3966">
              <w:rPr>
                <w:sz w:val="16"/>
                <w:szCs w:val="16"/>
              </w:rPr>
              <w:t>- Организация и управление</w:t>
            </w:r>
            <w:r w:rsidR="0083623A">
              <w:rPr>
                <w:sz w:val="16"/>
                <w:szCs w:val="16"/>
              </w:rPr>
              <w:t>;</w:t>
            </w:r>
          </w:p>
          <w:p w14:paraId="3817AFF5" w14:textId="66F03751" w:rsidR="000E0264" w:rsidRPr="001C3966" w:rsidRDefault="000E0264" w:rsidP="005B234B">
            <w:pPr>
              <w:spacing w:before="40"/>
              <w:ind w:left="36"/>
              <w:rPr>
                <w:sz w:val="16"/>
                <w:szCs w:val="16"/>
              </w:rPr>
            </w:pPr>
            <w:r w:rsidRPr="001C3966">
              <w:rPr>
                <w:sz w:val="16"/>
                <w:szCs w:val="16"/>
              </w:rPr>
              <w:t>- Комуникация и видимост.</w:t>
            </w:r>
          </w:p>
        </w:tc>
        <w:tc>
          <w:tcPr>
            <w:tcW w:w="364" w:type="pct"/>
            <w:shd w:val="clear" w:color="auto" w:fill="auto"/>
          </w:tcPr>
          <w:p w14:paraId="7FC62C88" w14:textId="77777777" w:rsidR="000E0264" w:rsidRPr="001C3966" w:rsidRDefault="000E0264" w:rsidP="0083623A">
            <w:pPr>
              <w:tabs>
                <w:tab w:val="left" w:pos="174"/>
              </w:tabs>
              <w:spacing w:before="40"/>
              <w:rPr>
                <w:sz w:val="16"/>
                <w:szCs w:val="16"/>
              </w:rPr>
            </w:pPr>
            <w:r w:rsidRPr="001C3966">
              <w:rPr>
                <w:sz w:val="16"/>
                <w:szCs w:val="16"/>
              </w:rPr>
              <w:t>Разходи за материални активи;</w:t>
            </w:r>
          </w:p>
          <w:p w14:paraId="70A75823" w14:textId="77777777" w:rsidR="000E0264" w:rsidRPr="001C3966" w:rsidRDefault="000E0264" w:rsidP="0083623A">
            <w:pPr>
              <w:tabs>
                <w:tab w:val="left" w:pos="174"/>
              </w:tabs>
              <w:spacing w:before="40"/>
              <w:rPr>
                <w:sz w:val="16"/>
                <w:szCs w:val="16"/>
              </w:rPr>
            </w:pPr>
            <w:r w:rsidRPr="001C3966">
              <w:rPr>
                <w:sz w:val="16"/>
                <w:szCs w:val="16"/>
              </w:rPr>
              <w:t>- Разходи за нематериални активи;</w:t>
            </w:r>
          </w:p>
          <w:p w14:paraId="5EED24EF" w14:textId="77777777" w:rsidR="000E0264" w:rsidRPr="001C3966" w:rsidRDefault="000E0264" w:rsidP="0083623A">
            <w:pPr>
              <w:tabs>
                <w:tab w:val="left" w:pos="174"/>
              </w:tabs>
              <w:spacing w:before="40"/>
              <w:rPr>
                <w:sz w:val="16"/>
                <w:szCs w:val="16"/>
              </w:rPr>
            </w:pPr>
            <w:r w:rsidRPr="001C3966">
              <w:rPr>
                <w:sz w:val="16"/>
                <w:szCs w:val="16"/>
              </w:rPr>
              <w:t>- Разходи за услуги;</w:t>
            </w:r>
          </w:p>
          <w:p w14:paraId="4AAEC628" w14:textId="77777777" w:rsidR="000E0264" w:rsidRPr="001C3966" w:rsidRDefault="000E0264" w:rsidP="0083623A">
            <w:pPr>
              <w:tabs>
                <w:tab w:val="left" w:pos="174"/>
              </w:tabs>
              <w:spacing w:before="40"/>
              <w:rPr>
                <w:sz w:val="16"/>
                <w:szCs w:val="16"/>
              </w:rPr>
            </w:pPr>
            <w:r w:rsidRPr="001C3966">
              <w:rPr>
                <w:sz w:val="16"/>
                <w:szCs w:val="16"/>
              </w:rPr>
              <w:t>- Разходи за персонал;</w:t>
            </w:r>
          </w:p>
          <w:p w14:paraId="2DF4C480" w14:textId="77777777" w:rsidR="000E0264" w:rsidRPr="001C3966" w:rsidRDefault="000E0264" w:rsidP="0083623A">
            <w:pPr>
              <w:tabs>
                <w:tab w:val="left" w:pos="174"/>
              </w:tabs>
              <w:spacing w:before="40"/>
              <w:rPr>
                <w:sz w:val="16"/>
                <w:szCs w:val="16"/>
              </w:rPr>
            </w:pPr>
            <w:r w:rsidRPr="001C3966">
              <w:rPr>
                <w:sz w:val="16"/>
                <w:szCs w:val="16"/>
              </w:rPr>
              <w:t>- Разходи за материали и консумативи</w:t>
            </w:r>
          </w:p>
          <w:p w14:paraId="22231F6B" w14:textId="77777777" w:rsidR="000E0264" w:rsidRPr="001C3966" w:rsidRDefault="000E0264" w:rsidP="0083623A">
            <w:pPr>
              <w:tabs>
                <w:tab w:val="left" w:pos="174"/>
              </w:tabs>
              <w:spacing w:before="40"/>
              <w:rPr>
                <w:sz w:val="16"/>
                <w:szCs w:val="16"/>
              </w:rPr>
            </w:pPr>
            <w:r w:rsidRPr="001C3966">
              <w:rPr>
                <w:sz w:val="16"/>
                <w:szCs w:val="16"/>
              </w:rPr>
              <w:t>- Разходи за провеждане и участие в мероприятия</w:t>
            </w:r>
          </w:p>
          <w:p w14:paraId="38791933" w14:textId="1E887583" w:rsidR="008349D7" w:rsidRPr="001C3966" w:rsidRDefault="000E0264" w:rsidP="0083623A">
            <w:pPr>
              <w:tabs>
                <w:tab w:val="left" w:pos="174"/>
              </w:tabs>
              <w:spacing w:before="40"/>
              <w:rPr>
                <w:sz w:val="16"/>
                <w:szCs w:val="16"/>
              </w:rPr>
            </w:pPr>
            <w:r w:rsidRPr="001C3966">
              <w:rPr>
                <w:sz w:val="16"/>
                <w:szCs w:val="16"/>
              </w:rPr>
              <w:t xml:space="preserve">- Непреки разходи – в т.ч. разходи </w:t>
            </w:r>
            <w:r w:rsidRPr="001C3966">
              <w:rPr>
                <w:sz w:val="16"/>
                <w:szCs w:val="16"/>
              </w:rPr>
              <w:lastRenderedPageBreak/>
              <w:t>за организация и управление и разходи за  видимост, прозрачност и</w:t>
            </w:r>
            <w:r w:rsidR="005B234B">
              <w:rPr>
                <w:sz w:val="16"/>
                <w:szCs w:val="16"/>
              </w:rPr>
              <w:t xml:space="preserve"> </w:t>
            </w:r>
            <w:r w:rsidRPr="001C3966">
              <w:rPr>
                <w:sz w:val="16"/>
                <w:szCs w:val="16"/>
              </w:rPr>
              <w:t>комуникация</w:t>
            </w:r>
            <w:r w:rsidRPr="001C3966" w:rsidDel="00087B6C">
              <w:rPr>
                <w:sz w:val="16"/>
                <w:szCs w:val="16"/>
              </w:rPr>
              <w:t xml:space="preserve"> </w:t>
            </w:r>
            <w:r w:rsidRPr="001C3966">
              <w:rPr>
                <w:sz w:val="16"/>
                <w:szCs w:val="16"/>
              </w:rPr>
              <w:t>на проекта.</w:t>
            </w:r>
          </w:p>
        </w:tc>
        <w:tc>
          <w:tcPr>
            <w:tcW w:w="226" w:type="pct"/>
            <w:shd w:val="clear" w:color="auto" w:fill="auto"/>
            <w:vAlign w:val="center"/>
          </w:tcPr>
          <w:p w14:paraId="18C87E64" w14:textId="77777777" w:rsidR="000E0264" w:rsidRPr="001C3966" w:rsidRDefault="000E0264" w:rsidP="000E0264">
            <w:pPr>
              <w:spacing w:before="120"/>
              <w:ind w:left="-80" w:right="-111"/>
              <w:jc w:val="center"/>
              <w:rPr>
                <w:sz w:val="16"/>
                <w:szCs w:val="16"/>
              </w:rPr>
            </w:pPr>
            <w:r w:rsidRPr="001C3966">
              <w:rPr>
                <w:sz w:val="16"/>
                <w:szCs w:val="16"/>
              </w:rPr>
              <w:lastRenderedPageBreak/>
              <w:t>до 100%</w:t>
            </w:r>
          </w:p>
        </w:tc>
        <w:tc>
          <w:tcPr>
            <w:tcW w:w="365" w:type="pct"/>
            <w:shd w:val="clear" w:color="auto" w:fill="auto"/>
            <w:vAlign w:val="center"/>
          </w:tcPr>
          <w:p w14:paraId="5EA57308" w14:textId="421A4C7B" w:rsidR="000E0264" w:rsidRPr="001C3966" w:rsidRDefault="000C563B" w:rsidP="000E0264">
            <w:pPr>
              <w:spacing w:before="120"/>
              <w:jc w:val="center"/>
              <w:rPr>
                <w:sz w:val="16"/>
                <w:szCs w:val="16"/>
              </w:rPr>
            </w:pPr>
            <w:r>
              <w:rPr>
                <w:sz w:val="16"/>
                <w:szCs w:val="16"/>
              </w:rPr>
              <w:t>Четвърто</w:t>
            </w:r>
            <w:r w:rsidR="000E0264" w:rsidRPr="001C3966">
              <w:rPr>
                <w:sz w:val="16"/>
                <w:szCs w:val="16"/>
              </w:rPr>
              <w:t xml:space="preserve">  тримесечие на 2023 г</w:t>
            </w:r>
            <w:r w:rsidR="00466FE6">
              <w:rPr>
                <w:sz w:val="16"/>
                <w:szCs w:val="16"/>
              </w:rPr>
              <w:t>.</w:t>
            </w:r>
          </w:p>
        </w:tc>
        <w:tc>
          <w:tcPr>
            <w:tcW w:w="362" w:type="pct"/>
            <w:shd w:val="clear" w:color="auto" w:fill="auto"/>
            <w:vAlign w:val="center"/>
          </w:tcPr>
          <w:p w14:paraId="0C3AD64C" w14:textId="77777777" w:rsidR="000E0264" w:rsidRPr="001C3966" w:rsidRDefault="000E0264" w:rsidP="000E0264">
            <w:pPr>
              <w:spacing w:before="120"/>
              <w:jc w:val="center"/>
              <w:rPr>
                <w:sz w:val="16"/>
                <w:szCs w:val="16"/>
              </w:rPr>
            </w:pPr>
            <w:r w:rsidRPr="001C3966">
              <w:rPr>
                <w:sz w:val="16"/>
                <w:szCs w:val="16"/>
              </w:rPr>
              <w:t xml:space="preserve">До 3 месеца </w:t>
            </w:r>
            <w:r w:rsidRPr="001C3966">
              <w:rPr>
                <w:color w:val="000000"/>
                <w:sz w:val="16"/>
                <w:szCs w:val="16"/>
              </w:rPr>
              <w:t xml:space="preserve">от датата на </w:t>
            </w:r>
            <w:r w:rsidR="0086554C">
              <w:t xml:space="preserve"> </w:t>
            </w:r>
            <w:r w:rsidR="0086554C" w:rsidRPr="0086554C">
              <w:rPr>
                <w:color w:val="000000"/>
                <w:sz w:val="16"/>
                <w:szCs w:val="16"/>
              </w:rPr>
              <w:t>изпращане на поканата за участие</w:t>
            </w:r>
            <w:r w:rsidR="00021B07">
              <w:rPr>
                <w:color w:val="000000"/>
                <w:sz w:val="16"/>
                <w:szCs w:val="16"/>
              </w:rPr>
              <w:t>.</w:t>
            </w:r>
          </w:p>
        </w:tc>
        <w:tc>
          <w:tcPr>
            <w:tcW w:w="272" w:type="pct"/>
            <w:gridSpan w:val="2"/>
            <w:shd w:val="clear" w:color="auto" w:fill="auto"/>
            <w:vAlign w:val="center"/>
          </w:tcPr>
          <w:p w14:paraId="483BD3A9" w14:textId="77777777" w:rsidR="000E0264" w:rsidRPr="001C3966" w:rsidRDefault="000E0264" w:rsidP="000E0264">
            <w:pPr>
              <w:spacing w:before="120"/>
              <w:jc w:val="center"/>
              <w:rPr>
                <w:sz w:val="16"/>
                <w:szCs w:val="16"/>
              </w:rPr>
            </w:pPr>
            <w:r w:rsidRPr="001C3966">
              <w:rPr>
                <w:sz w:val="16"/>
                <w:szCs w:val="16"/>
              </w:rPr>
              <w:t>Предстои да бъде уточнено в процеса на съгласуване с МФ по реда на Наредба № 4 от 22.07.</w:t>
            </w:r>
            <w:r w:rsidR="0083623A">
              <w:rPr>
                <w:sz w:val="16"/>
                <w:szCs w:val="16"/>
              </w:rPr>
              <w:t xml:space="preserve"> </w:t>
            </w:r>
            <w:r w:rsidRPr="001C3966">
              <w:rPr>
                <w:sz w:val="16"/>
                <w:szCs w:val="16"/>
              </w:rPr>
              <w:t>2016 г.</w:t>
            </w:r>
          </w:p>
        </w:tc>
        <w:tc>
          <w:tcPr>
            <w:tcW w:w="229" w:type="pct"/>
            <w:gridSpan w:val="2"/>
            <w:shd w:val="clear" w:color="auto" w:fill="auto"/>
            <w:vAlign w:val="center"/>
          </w:tcPr>
          <w:p w14:paraId="3A33E11F" w14:textId="77777777" w:rsidR="000E0264" w:rsidRPr="001C3966" w:rsidRDefault="000E0264" w:rsidP="000E0264">
            <w:pPr>
              <w:spacing w:before="120"/>
              <w:jc w:val="center"/>
              <w:rPr>
                <w:sz w:val="16"/>
                <w:szCs w:val="16"/>
              </w:rPr>
            </w:pPr>
            <w:r w:rsidRPr="001C3966">
              <w:rPr>
                <w:sz w:val="16"/>
                <w:szCs w:val="16"/>
              </w:rPr>
              <w:t>Предстои да бъде уточнено в процеса на съгласуване с МФ по реда на Наредба № 4 от 22.07.</w:t>
            </w:r>
            <w:r w:rsidR="0083623A">
              <w:rPr>
                <w:sz w:val="16"/>
                <w:szCs w:val="16"/>
              </w:rPr>
              <w:t xml:space="preserve"> </w:t>
            </w:r>
            <w:r w:rsidRPr="001C3966">
              <w:rPr>
                <w:sz w:val="16"/>
                <w:szCs w:val="16"/>
              </w:rPr>
              <w:t>2016 г.</w:t>
            </w:r>
          </w:p>
        </w:tc>
        <w:tc>
          <w:tcPr>
            <w:tcW w:w="227" w:type="pct"/>
            <w:gridSpan w:val="2"/>
            <w:shd w:val="clear" w:color="auto" w:fill="auto"/>
            <w:vAlign w:val="center"/>
          </w:tcPr>
          <w:p w14:paraId="73503D39" w14:textId="77777777" w:rsidR="000E0264" w:rsidRPr="001C3966" w:rsidRDefault="000E0264" w:rsidP="000E0264">
            <w:pPr>
              <w:spacing w:before="120"/>
              <w:jc w:val="center"/>
              <w:rPr>
                <w:sz w:val="16"/>
                <w:szCs w:val="16"/>
              </w:rPr>
            </w:pPr>
            <w:r w:rsidRPr="001C3966">
              <w:rPr>
                <w:sz w:val="16"/>
                <w:szCs w:val="16"/>
              </w:rPr>
              <w:t>НП</w:t>
            </w:r>
          </w:p>
        </w:tc>
        <w:tc>
          <w:tcPr>
            <w:tcW w:w="329" w:type="pct"/>
            <w:gridSpan w:val="2"/>
            <w:shd w:val="clear" w:color="auto" w:fill="auto"/>
            <w:vAlign w:val="center"/>
          </w:tcPr>
          <w:p w14:paraId="6849A12D" w14:textId="77777777" w:rsidR="000E0264" w:rsidRPr="001C3966" w:rsidRDefault="000E0264" w:rsidP="0083623A">
            <w:pPr>
              <w:spacing w:before="120"/>
              <w:rPr>
                <w:sz w:val="16"/>
                <w:szCs w:val="16"/>
              </w:rPr>
            </w:pPr>
            <w:r w:rsidRPr="001C3966">
              <w:rPr>
                <w:sz w:val="16"/>
                <w:szCs w:val="16"/>
              </w:rPr>
              <w:t xml:space="preserve">6 649 822, 00 </w:t>
            </w:r>
            <w:r w:rsidR="0083623A">
              <w:rPr>
                <w:sz w:val="16"/>
                <w:szCs w:val="16"/>
              </w:rPr>
              <w:t>лв.</w:t>
            </w:r>
          </w:p>
        </w:tc>
      </w:tr>
      <w:tr w:rsidR="000E0264" w:rsidRPr="001C3966" w14:paraId="5EF6DE59" w14:textId="77777777" w:rsidTr="004F49E0">
        <w:tc>
          <w:tcPr>
            <w:tcW w:w="5000" w:type="pct"/>
            <w:gridSpan w:val="21"/>
            <w:shd w:val="clear" w:color="auto" w:fill="B4C6E7"/>
          </w:tcPr>
          <w:p w14:paraId="389C4B05" w14:textId="77777777" w:rsidR="000E0264" w:rsidRPr="001C3966" w:rsidRDefault="000E0264" w:rsidP="000E0264">
            <w:pPr>
              <w:spacing w:before="120" w:after="120"/>
              <w:jc w:val="center"/>
              <w:rPr>
                <w:b/>
                <w:sz w:val="16"/>
                <w:szCs w:val="16"/>
              </w:rPr>
            </w:pPr>
            <w:r w:rsidRPr="001C3966">
              <w:rPr>
                <w:b/>
                <w:sz w:val="16"/>
                <w:szCs w:val="16"/>
              </w:rPr>
              <w:t>Приоритет 6 “Техническа помощ”</w:t>
            </w:r>
          </w:p>
        </w:tc>
      </w:tr>
      <w:tr w:rsidR="000E0264" w:rsidRPr="001C3966" w14:paraId="46933073" w14:textId="77777777" w:rsidTr="002A0F20">
        <w:tc>
          <w:tcPr>
            <w:tcW w:w="80" w:type="pct"/>
            <w:tcBorders>
              <w:bottom w:val="single" w:sz="4" w:space="0" w:color="auto"/>
            </w:tcBorders>
            <w:shd w:val="clear" w:color="auto" w:fill="auto"/>
            <w:vAlign w:val="center"/>
          </w:tcPr>
          <w:p w14:paraId="3FBCECE0" w14:textId="77777777" w:rsidR="000E0264" w:rsidRPr="001C3966" w:rsidRDefault="000E0264" w:rsidP="000E0264">
            <w:pPr>
              <w:jc w:val="center"/>
              <w:rPr>
                <w:sz w:val="18"/>
                <w:szCs w:val="18"/>
              </w:rPr>
            </w:pPr>
            <w:r w:rsidRPr="001C3966">
              <w:rPr>
                <w:sz w:val="18"/>
                <w:szCs w:val="18"/>
              </w:rPr>
              <w:t>1</w:t>
            </w:r>
          </w:p>
        </w:tc>
        <w:tc>
          <w:tcPr>
            <w:tcW w:w="318" w:type="pct"/>
            <w:tcBorders>
              <w:bottom w:val="single" w:sz="4" w:space="0" w:color="auto"/>
            </w:tcBorders>
            <w:shd w:val="clear" w:color="auto" w:fill="auto"/>
            <w:vAlign w:val="center"/>
          </w:tcPr>
          <w:p w14:paraId="4DD82078" w14:textId="77777777" w:rsidR="000E0264" w:rsidRPr="001C3966" w:rsidRDefault="000E0264" w:rsidP="000E0264">
            <w:pPr>
              <w:rPr>
                <w:sz w:val="16"/>
                <w:szCs w:val="16"/>
              </w:rPr>
            </w:pPr>
            <w:r w:rsidRPr="001C3966">
              <w:rPr>
                <w:sz w:val="16"/>
                <w:szCs w:val="16"/>
              </w:rPr>
              <w:t>Техническа помощ за управление и изпълнение на ПОС 2021 – 2027</w:t>
            </w:r>
            <w:r w:rsidR="00E90780">
              <w:rPr>
                <w:sz w:val="16"/>
                <w:szCs w:val="16"/>
              </w:rPr>
              <w:t xml:space="preserve"> г.</w:t>
            </w:r>
          </w:p>
        </w:tc>
        <w:tc>
          <w:tcPr>
            <w:tcW w:w="455" w:type="pct"/>
            <w:gridSpan w:val="2"/>
            <w:tcBorders>
              <w:bottom w:val="single" w:sz="4" w:space="0" w:color="auto"/>
            </w:tcBorders>
            <w:shd w:val="clear" w:color="auto" w:fill="auto"/>
            <w:vAlign w:val="center"/>
          </w:tcPr>
          <w:p w14:paraId="7762864A" w14:textId="77777777" w:rsidR="000E0264" w:rsidRPr="001C3966" w:rsidRDefault="000E0264" w:rsidP="000E0264">
            <w:pPr>
              <w:rPr>
                <w:bCs/>
                <w:sz w:val="16"/>
                <w:szCs w:val="16"/>
              </w:rPr>
            </w:pPr>
            <w:r w:rsidRPr="001C3966">
              <w:rPr>
                <w:bCs/>
                <w:sz w:val="16"/>
                <w:szCs w:val="16"/>
              </w:rPr>
              <w:t>Подпомагане на УО за</w:t>
            </w:r>
          </w:p>
          <w:p w14:paraId="19C6B7E7" w14:textId="77777777" w:rsidR="000E0264" w:rsidRPr="001C3966" w:rsidRDefault="000E0264" w:rsidP="000E0264">
            <w:pPr>
              <w:rPr>
                <w:bCs/>
                <w:sz w:val="16"/>
                <w:szCs w:val="16"/>
              </w:rPr>
            </w:pPr>
            <w:r w:rsidRPr="001C3966">
              <w:rPr>
                <w:bCs/>
                <w:sz w:val="16"/>
                <w:szCs w:val="16"/>
              </w:rPr>
              <w:t xml:space="preserve">осъществяване на дейностите, свързани с програмирането, управлението, наблюдението, оценката и контрола на ПОС 2021-2027 г., приключване на ОПОС 2014-2020 и подготовка на програмата след 2027 г. в съответствие с принципа за добро финансово управление и съгласно разпоредбите на европейското и националното законодателство. </w:t>
            </w:r>
          </w:p>
        </w:tc>
        <w:tc>
          <w:tcPr>
            <w:tcW w:w="272" w:type="pct"/>
            <w:tcBorders>
              <w:bottom w:val="single" w:sz="4" w:space="0" w:color="auto"/>
            </w:tcBorders>
            <w:shd w:val="clear" w:color="auto" w:fill="auto"/>
            <w:vAlign w:val="center"/>
          </w:tcPr>
          <w:p w14:paraId="7789C57F" w14:textId="77777777" w:rsidR="000E0264" w:rsidRPr="001C3966" w:rsidRDefault="000E0264" w:rsidP="000E0264">
            <w:pPr>
              <w:spacing w:before="120"/>
              <w:rPr>
                <w:sz w:val="16"/>
                <w:szCs w:val="16"/>
              </w:rPr>
            </w:pPr>
            <w:r w:rsidRPr="001C3966">
              <w:rPr>
                <w:color w:val="000000"/>
                <w:sz w:val="16"/>
                <w:szCs w:val="16"/>
              </w:rPr>
              <w:t>Процедура чрез директно предоставяне на безвъзмездна финансова помощ</w:t>
            </w:r>
          </w:p>
        </w:tc>
        <w:tc>
          <w:tcPr>
            <w:tcW w:w="181" w:type="pct"/>
            <w:tcBorders>
              <w:bottom w:val="single" w:sz="4" w:space="0" w:color="auto"/>
            </w:tcBorders>
            <w:shd w:val="clear" w:color="auto" w:fill="auto"/>
            <w:vAlign w:val="center"/>
          </w:tcPr>
          <w:p w14:paraId="7B6A9C42" w14:textId="77777777" w:rsidR="000E0264" w:rsidRPr="001C3966" w:rsidRDefault="000E0264" w:rsidP="000E0264">
            <w:pPr>
              <w:spacing w:before="120"/>
              <w:jc w:val="center"/>
              <w:rPr>
                <w:sz w:val="16"/>
                <w:szCs w:val="16"/>
              </w:rPr>
            </w:pPr>
            <w:r w:rsidRPr="001C3966">
              <w:rPr>
                <w:sz w:val="16"/>
                <w:szCs w:val="16"/>
              </w:rPr>
              <w:t xml:space="preserve">Не </w:t>
            </w:r>
          </w:p>
        </w:tc>
        <w:tc>
          <w:tcPr>
            <w:tcW w:w="272" w:type="pct"/>
            <w:tcBorders>
              <w:bottom w:val="single" w:sz="4" w:space="0" w:color="auto"/>
            </w:tcBorders>
            <w:shd w:val="clear" w:color="auto" w:fill="auto"/>
            <w:vAlign w:val="center"/>
          </w:tcPr>
          <w:p w14:paraId="43F98B62" w14:textId="77777777" w:rsidR="000E0264" w:rsidRPr="001C3966" w:rsidRDefault="000E0264" w:rsidP="000E0264">
            <w:pPr>
              <w:spacing w:before="120"/>
              <w:jc w:val="both"/>
              <w:rPr>
                <w:sz w:val="16"/>
                <w:szCs w:val="16"/>
              </w:rPr>
            </w:pPr>
            <w:r w:rsidRPr="001C3966">
              <w:rPr>
                <w:sz w:val="16"/>
                <w:szCs w:val="16"/>
              </w:rPr>
              <w:t>81 286 925,00 лв.</w:t>
            </w:r>
          </w:p>
        </w:tc>
        <w:tc>
          <w:tcPr>
            <w:tcW w:w="411" w:type="pct"/>
            <w:tcBorders>
              <w:bottom w:val="single" w:sz="4" w:space="0" w:color="auto"/>
            </w:tcBorders>
            <w:shd w:val="clear" w:color="auto" w:fill="auto"/>
            <w:vAlign w:val="center"/>
          </w:tcPr>
          <w:p w14:paraId="57650EBC" w14:textId="77777777" w:rsidR="000E0264" w:rsidRPr="001C3966" w:rsidRDefault="000E0264" w:rsidP="00332DA6">
            <w:pPr>
              <w:spacing w:before="40"/>
              <w:rPr>
                <w:sz w:val="16"/>
                <w:szCs w:val="16"/>
              </w:rPr>
            </w:pPr>
            <w:r w:rsidRPr="001C3966">
              <w:rPr>
                <w:sz w:val="16"/>
                <w:szCs w:val="16"/>
              </w:rPr>
              <w:t>Главна дирекция „Оперативна програма „Околна среда“</w:t>
            </w:r>
          </w:p>
          <w:p w14:paraId="5AF31DDC" w14:textId="77777777" w:rsidR="000E0264" w:rsidRPr="001C3966" w:rsidRDefault="000E0264" w:rsidP="00332DA6">
            <w:pPr>
              <w:spacing w:before="40"/>
              <w:rPr>
                <w:sz w:val="16"/>
                <w:szCs w:val="16"/>
              </w:rPr>
            </w:pPr>
          </w:p>
          <w:p w14:paraId="3BCD596A" w14:textId="77777777" w:rsidR="000E0264" w:rsidRPr="001C3966" w:rsidRDefault="000E0264" w:rsidP="00332DA6">
            <w:pPr>
              <w:spacing w:before="40"/>
              <w:rPr>
                <w:sz w:val="16"/>
                <w:szCs w:val="16"/>
              </w:rPr>
            </w:pPr>
            <w:r w:rsidRPr="001C3966">
              <w:rPr>
                <w:sz w:val="16"/>
                <w:szCs w:val="16"/>
              </w:rPr>
              <w:t>Географски район:</w:t>
            </w:r>
          </w:p>
          <w:p w14:paraId="2B9C54F3" w14:textId="41E2F65E" w:rsidR="000E0264" w:rsidRPr="001C3966" w:rsidRDefault="000E0264" w:rsidP="005B234B">
            <w:pPr>
              <w:spacing w:before="120"/>
              <w:rPr>
                <w:sz w:val="16"/>
                <w:szCs w:val="16"/>
              </w:rPr>
            </w:pPr>
            <w:r w:rsidRPr="001C3966">
              <w:rPr>
                <w:sz w:val="16"/>
                <w:szCs w:val="16"/>
              </w:rPr>
              <w:t>Територията на Република България</w:t>
            </w:r>
          </w:p>
        </w:tc>
        <w:tc>
          <w:tcPr>
            <w:tcW w:w="637" w:type="pct"/>
            <w:tcBorders>
              <w:bottom w:val="single" w:sz="4" w:space="0" w:color="auto"/>
            </w:tcBorders>
            <w:shd w:val="clear" w:color="auto" w:fill="auto"/>
            <w:vAlign w:val="center"/>
          </w:tcPr>
          <w:p w14:paraId="2773B5C3" w14:textId="77777777" w:rsidR="000E0264" w:rsidRPr="001C3966" w:rsidRDefault="000E0264" w:rsidP="00332DA6">
            <w:pPr>
              <w:numPr>
                <w:ilvl w:val="0"/>
                <w:numId w:val="5"/>
              </w:numPr>
              <w:spacing w:before="40"/>
              <w:ind w:left="104" w:hanging="142"/>
              <w:rPr>
                <w:sz w:val="16"/>
                <w:szCs w:val="16"/>
              </w:rPr>
            </w:pPr>
            <w:r w:rsidRPr="001C3966">
              <w:rPr>
                <w:sz w:val="16"/>
                <w:szCs w:val="16"/>
              </w:rPr>
              <w:t>Дейности, свързани с управление, изпълнение, наблюдение, контрол и оценка на ПОС 2021-2027 г., приключване на ОПОС 2014-2020 и подготовка на програмата след 2027 г.;</w:t>
            </w:r>
          </w:p>
          <w:p w14:paraId="1D10B842" w14:textId="77777777" w:rsidR="000E0264" w:rsidRPr="001C3966" w:rsidRDefault="000E0264" w:rsidP="00332DA6">
            <w:pPr>
              <w:numPr>
                <w:ilvl w:val="0"/>
                <w:numId w:val="5"/>
              </w:numPr>
              <w:spacing w:before="40"/>
              <w:ind w:left="104" w:hanging="142"/>
              <w:rPr>
                <w:sz w:val="16"/>
                <w:szCs w:val="16"/>
              </w:rPr>
            </w:pPr>
            <w:r w:rsidRPr="001C3966">
              <w:rPr>
                <w:sz w:val="16"/>
                <w:szCs w:val="16"/>
              </w:rPr>
              <w:t>Дейности за осигуряване на външна експертна и техническа помощ;</w:t>
            </w:r>
          </w:p>
          <w:p w14:paraId="25797B38" w14:textId="77777777" w:rsidR="000E0264" w:rsidRPr="001C3966" w:rsidRDefault="000E0264" w:rsidP="00332DA6">
            <w:pPr>
              <w:numPr>
                <w:ilvl w:val="0"/>
                <w:numId w:val="5"/>
              </w:numPr>
              <w:spacing w:before="40"/>
              <w:ind w:left="104" w:hanging="142"/>
              <w:rPr>
                <w:sz w:val="16"/>
                <w:szCs w:val="16"/>
              </w:rPr>
            </w:pPr>
            <w:r w:rsidRPr="001C3966">
              <w:rPr>
                <w:sz w:val="16"/>
                <w:szCs w:val="16"/>
              </w:rPr>
              <w:t>Дейности за осигуряване на комуникация и видимост;</w:t>
            </w:r>
          </w:p>
          <w:p w14:paraId="4078D282" w14:textId="77777777" w:rsidR="000E0264" w:rsidRPr="001C3966" w:rsidRDefault="000E0264" w:rsidP="00332DA6">
            <w:pPr>
              <w:numPr>
                <w:ilvl w:val="0"/>
                <w:numId w:val="5"/>
              </w:numPr>
              <w:spacing w:before="40"/>
              <w:ind w:left="104" w:hanging="142"/>
              <w:rPr>
                <w:sz w:val="16"/>
                <w:szCs w:val="16"/>
              </w:rPr>
            </w:pPr>
            <w:r w:rsidRPr="001C3966">
              <w:rPr>
                <w:sz w:val="16"/>
                <w:szCs w:val="16"/>
              </w:rPr>
              <w:t>Дейности за укрепване на административния капацитет на УО, бенефициентите и партньори на ПОС 2021-2027 г.</w:t>
            </w:r>
          </w:p>
        </w:tc>
        <w:tc>
          <w:tcPr>
            <w:tcW w:w="364" w:type="pct"/>
            <w:tcBorders>
              <w:bottom w:val="single" w:sz="4" w:space="0" w:color="auto"/>
            </w:tcBorders>
            <w:shd w:val="clear" w:color="auto" w:fill="auto"/>
            <w:vAlign w:val="center"/>
          </w:tcPr>
          <w:p w14:paraId="7630A3C8" w14:textId="60E53766" w:rsidR="000E0264" w:rsidRPr="001C3966" w:rsidRDefault="000E0264" w:rsidP="00332DA6">
            <w:pPr>
              <w:spacing w:before="40"/>
              <w:ind w:left="25"/>
              <w:rPr>
                <w:sz w:val="16"/>
                <w:szCs w:val="16"/>
              </w:rPr>
            </w:pPr>
            <w:r w:rsidRPr="001C3966">
              <w:rPr>
                <w:sz w:val="16"/>
                <w:szCs w:val="16"/>
              </w:rPr>
              <w:t>- Разходи за СМР</w:t>
            </w:r>
            <w:r w:rsidR="008349D7">
              <w:rPr>
                <w:sz w:val="16"/>
                <w:szCs w:val="16"/>
              </w:rPr>
              <w:t xml:space="preserve"> – ремонтни дейности</w:t>
            </w:r>
            <w:r w:rsidR="007F7D2D">
              <w:rPr>
                <w:sz w:val="16"/>
                <w:szCs w:val="16"/>
              </w:rPr>
              <w:t>;</w:t>
            </w:r>
          </w:p>
          <w:p w14:paraId="430838B3" w14:textId="77777777" w:rsidR="000E0264" w:rsidRPr="001C3966" w:rsidRDefault="000E0264" w:rsidP="00332DA6">
            <w:pPr>
              <w:spacing w:before="40"/>
              <w:ind w:left="25"/>
              <w:rPr>
                <w:sz w:val="16"/>
                <w:szCs w:val="16"/>
              </w:rPr>
            </w:pPr>
            <w:r w:rsidRPr="001C3966">
              <w:rPr>
                <w:sz w:val="16"/>
                <w:szCs w:val="16"/>
              </w:rPr>
              <w:t xml:space="preserve">- Разходи за материални активи; </w:t>
            </w:r>
          </w:p>
          <w:p w14:paraId="2D740D69" w14:textId="77777777" w:rsidR="000E0264" w:rsidRPr="001C3966" w:rsidRDefault="000E0264" w:rsidP="00332DA6">
            <w:pPr>
              <w:spacing w:before="40"/>
              <w:ind w:left="25"/>
              <w:rPr>
                <w:sz w:val="16"/>
                <w:szCs w:val="16"/>
              </w:rPr>
            </w:pPr>
            <w:r w:rsidRPr="001C3966">
              <w:rPr>
                <w:sz w:val="16"/>
                <w:szCs w:val="16"/>
              </w:rPr>
              <w:t xml:space="preserve">- Разходи за нематериални активи; </w:t>
            </w:r>
          </w:p>
          <w:p w14:paraId="58333B93" w14:textId="77777777" w:rsidR="000E0264" w:rsidRPr="001C3966" w:rsidRDefault="000E0264" w:rsidP="00332DA6">
            <w:pPr>
              <w:spacing w:before="40"/>
              <w:ind w:left="25"/>
              <w:rPr>
                <w:sz w:val="16"/>
                <w:szCs w:val="16"/>
              </w:rPr>
            </w:pPr>
            <w:r w:rsidRPr="001C3966">
              <w:rPr>
                <w:sz w:val="16"/>
                <w:szCs w:val="16"/>
              </w:rPr>
              <w:t xml:space="preserve">- Разходи за такси; </w:t>
            </w:r>
          </w:p>
          <w:p w14:paraId="40816CB7" w14:textId="77777777" w:rsidR="000E0264" w:rsidRPr="001C3966" w:rsidRDefault="000E0264" w:rsidP="00332DA6">
            <w:pPr>
              <w:spacing w:before="40"/>
              <w:ind w:left="25"/>
              <w:rPr>
                <w:sz w:val="16"/>
                <w:szCs w:val="16"/>
              </w:rPr>
            </w:pPr>
            <w:r w:rsidRPr="001C3966">
              <w:rPr>
                <w:sz w:val="16"/>
                <w:szCs w:val="16"/>
              </w:rPr>
              <w:t>- Разходи за материали;</w:t>
            </w:r>
          </w:p>
          <w:p w14:paraId="40347B0D" w14:textId="77777777" w:rsidR="000E0264" w:rsidRPr="001C3966" w:rsidRDefault="000E0264" w:rsidP="00332DA6">
            <w:pPr>
              <w:spacing w:before="40"/>
              <w:ind w:left="25"/>
              <w:rPr>
                <w:sz w:val="16"/>
                <w:szCs w:val="16"/>
              </w:rPr>
            </w:pPr>
            <w:r w:rsidRPr="001C3966">
              <w:rPr>
                <w:sz w:val="16"/>
                <w:szCs w:val="16"/>
              </w:rPr>
              <w:t>- Разходи за персонал;</w:t>
            </w:r>
          </w:p>
          <w:p w14:paraId="38618202" w14:textId="77777777" w:rsidR="000E0264" w:rsidRPr="001C3966" w:rsidRDefault="000E0264" w:rsidP="00332DA6">
            <w:pPr>
              <w:spacing w:before="40"/>
              <w:ind w:left="25"/>
              <w:rPr>
                <w:sz w:val="16"/>
                <w:szCs w:val="16"/>
              </w:rPr>
            </w:pPr>
            <w:r w:rsidRPr="001C3966">
              <w:rPr>
                <w:sz w:val="16"/>
                <w:szCs w:val="16"/>
              </w:rPr>
              <w:t>- Разходи за услуги и доставки;</w:t>
            </w:r>
          </w:p>
          <w:p w14:paraId="0FC549DE" w14:textId="77777777" w:rsidR="000E0264" w:rsidRPr="001C3966" w:rsidRDefault="000E0264" w:rsidP="00332DA6">
            <w:pPr>
              <w:spacing w:before="40"/>
              <w:ind w:left="25"/>
              <w:rPr>
                <w:sz w:val="16"/>
                <w:szCs w:val="16"/>
              </w:rPr>
            </w:pPr>
            <w:r w:rsidRPr="001C3966">
              <w:rPr>
                <w:sz w:val="16"/>
                <w:szCs w:val="16"/>
              </w:rPr>
              <w:t>- Разходи за провеждане и участие в мероприятия</w:t>
            </w:r>
          </w:p>
          <w:p w14:paraId="4BF016DA" w14:textId="3B1239D5" w:rsidR="000E0264" w:rsidRPr="001C3966" w:rsidRDefault="000E0264" w:rsidP="005B234B">
            <w:pPr>
              <w:spacing w:before="40"/>
              <w:ind w:left="25"/>
              <w:rPr>
                <w:sz w:val="16"/>
                <w:szCs w:val="16"/>
              </w:rPr>
            </w:pPr>
            <w:r w:rsidRPr="001C3966">
              <w:rPr>
                <w:sz w:val="16"/>
                <w:szCs w:val="16"/>
              </w:rPr>
              <w:t>- Непреки разходи.</w:t>
            </w:r>
          </w:p>
        </w:tc>
        <w:tc>
          <w:tcPr>
            <w:tcW w:w="226" w:type="pct"/>
            <w:tcBorders>
              <w:bottom w:val="single" w:sz="4" w:space="0" w:color="auto"/>
            </w:tcBorders>
            <w:shd w:val="clear" w:color="auto" w:fill="auto"/>
            <w:vAlign w:val="center"/>
          </w:tcPr>
          <w:p w14:paraId="54A978FE" w14:textId="77777777" w:rsidR="000E0264" w:rsidRPr="001C3966" w:rsidRDefault="000E0264" w:rsidP="000E0264">
            <w:pPr>
              <w:ind w:left="-80" w:right="-111"/>
              <w:jc w:val="center"/>
              <w:rPr>
                <w:sz w:val="16"/>
                <w:szCs w:val="16"/>
              </w:rPr>
            </w:pPr>
            <w:r w:rsidRPr="001C3966">
              <w:rPr>
                <w:sz w:val="16"/>
                <w:szCs w:val="16"/>
              </w:rPr>
              <w:t>до 100%</w:t>
            </w:r>
          </w:p>
        </w:tc>
        <w:tc>
          <w:tcPr>
            <w:tcW w:w="365" w:type="pct"/>
            <w:tcBorders>
              <w:bottom w:val="single" w:sz="4" w:space="0" w:color="auto"/>
            </w:tcBorders>
            <w:shd w:val="clear" w:color="auto" w:fill="auto"/>
            <w:vAlign w:val="center"/>
          </w:tcPr>
          <w:p w14:paraId="04939346" w14:textId="77777777" w:rsidR="000E0264" w:rsidRPr="001C3966" w:rsidRDefault="000E0264" w:rsidP="000E0264">
            <w:pPr>
              <w:spacing w:before="120"/>
              <w:jc w:val="center"/>
              <w:rPr>
                <w:sz w:val="16"/>
                <w:szCs w:val="16"/>
              </w:rPr>
            </w:pPr>
            <w:r w:rsidRPr="001C3966">
              <w:rPr>
                <w:sz w:val="16"/>
                <w:szCs w:val="16"/>
              </w:rPr>
              <w:t>Трето тримесечие на 2023 г.</w:t>
            </w:r>
          </w:p>
        </w:tc>
        <w:tc>
          <w:tcPr>
            <w:tcW w:w="364" w:type="pct"/>
            <w:gridSpan w:val="2"/>
            <w:tcBorders>
              <w:bottom w:val="single" w:sz="4" w:space="0" w:color="auto"/>
            </w:tcBorders>
            <w:shd w:val="clear" w:color="auto" w:fill="auto"/>
            <w:vAlign w:val="center"/>
          </w:tcPr>
          <w:p w14:paraId="2C85A698" w14:textId="77777777" w:rsidR="000E0264" w:rsidRPr="001C3966" w:rsidDel="005E3238" w:rsidRDefault="00CA1B7B" w:rsidP="000E0264">
            <w:pPr>
              <w:spacing w:before="120"/>
              <w:jc w:val="center"/>
              <w:rPr>
                <w:sz w:val="16"/>
                <w:szCs w:val="16"/>
              </w:rPr>
            </w:pPr>
            <w:r w:rsidRPr="001C3966">
              <w:rPr>
                <w:sz w:val="16"/>
                <w:szCs w:val="16"/>
              </w:rPr>
              <w:t>Трето</w:t>
            </w:r>
            <w:r w:rsidR="000E0264" w:rsidRPr="001C3966">
              <w:rPr>
                <w:sz w:val="16"/>
                <w:szCs w:val="16"/>
              </w:rPr>
              <w:t xml:space="preserve"> тримесечие на 202</w:t>
            </w:r>
            <w:r w:rsidRPr="001C3966">
              <w:rPr>
                <w:sz w:val="16"/>
                <w:szCs w:val="16"/>
              </w:rPr>
              <w:t>9</w:t>
            </w:r>
            <w:r w:rsidR="000E0264" w:rsidRPr="001C3966">
              <w:rPr>
                <w:sz w:val="16"/>
                <w:szCs w:val="16"/>
              </w:rPr>
              <w:t xml:space="preserve"> г.</w:t>
            </w:r>
          </w:p>
        </w:tc>
        <w:tc>
          <w:tcPr>
            <w:tcW w:w="272" w:type="pct"/>
            <w:gridSpan w:val="2"/>
            <w:tcBorders>
              <w:bottom w:val="single" w:sz="4" w:space="0" w:color="auto"/>
            </w:tcBorders>
            <w:shd w:val="clear" w:color="auto" w:fill="auto"/>
            <w:vAlign w:val="center"/>
          </w:tcPr>
          <w:p w14:paraId="1E54D79C" w14:textId="77777777" w:rsidR="000E0264" w:rsidRPr="001C3966" w:rsidRDefault="000E0264" w:rsidP="000E0264">
            <w:pPr>
              <w:spacing w:before="120"/>
              <w:jc w:val="center"/>
              <w:rPr>
                <w:sz w:val="16"/>
                <w:szCs w:val="16"/>
              </w:rPr>
            </w:pPr>
            <w:r w:rsidRPr="001C3966">
              <w:rPr>
                <w:sz w:val="16"/>
                <w:szCs w:val="16"/>
              </w:rPr>
              <w:t>Не</w:t>
            </w:r>
          </w:p>
        </w:tc>
        <w:tc>
          <w:tcPr>
            <w:tcW w:w="274" w:type="pct"/>
            <w:gridSpan w:val="2"/>
            <w:tcBorders>
              <w:bottom w:val="single" w:sz="4" w:space="0" w:color="auto"/>
            </w:tcBorders>
            <w:shd w:val="clear" w:color="auto" w:fill="auto"/>
            <w:vAlign w:val="center"/>
          </w:tcPr>
          <w:p w14:paraId="37E02C9A" w14:textId="77777777" w:rsidR="000E0264" w:rsidRPr="001C3966" w:rsidRDefault="000E0264" w:rsidP="000E0264">
            <w:pPr>
              <w:spacing w:before="120"/>
              <w:jc w:val="center"/>
              <w:rPr>
                <w:sz w:val="16"/>
                <w:szCs w:val="16"/>
              </w:rPr>
            </w:pPr>
            <w:r w:rsidRPr="001C3966">
              <w:rPr>
                <w:sz w:val="16"/>
                <w:szCs w:val="16"/>
              </w:rPr>
              <w:t>Не</w:t>
            </w:r>
          </w:p>
        </w:tc>
        <w:tc>
          <w:tcPr>
            <w:tcW w:w="227" w:type="pct"/>
            <w:gridSpan w:val="2"/>
            <w:tcBorders>
              <w:bottom w:val="single" w:sz="4" w:space="0" w:color="auto"/>
            </w:tcBorders>
            <w:shd w:val="clear" w:color="auto" w:fill="auto"/>
            <w:vAlign w:val="center"/>
          </w:tcPr>
          <w:p w14:paraId="2E1BDAE0" w14:textId="77777777" w:rsidR="000E0264" w:rsidRPr="001C3966" w:rsidRDefault="000E0264" w:rsidP="000E0264">
            <w:pPr>
              <w:spacing w:before="120"/>
              <w:jc w:val="center"/>
              <w:rPr>
                <w:sz w:val="16"/>
                <w:szCs w:val="16"/>
              </w:rPr>
            </w:pPr>
            <w:r w:rsidRPr="001C3966">
              <w:rPr>
                <w:sz w:val="16"/>
                <w:szCs w:val="16"/>
              </w:rPr>
              <w:t>НП</w:t>
            </w:r>
          </w:p>
        </w:tc>
        <w:tc>
          <w:tcPr>
            <w:tcW w:w="282" w:type="pct"/>
            <w:tcBorders>
              <w:bottom w:val="single" w:sz="4" w:space="0" w:color="auto"/>
            </w:tcBorders>
            <w:shd w:val="clear" w:color="auto" w:fill="auto"/>
            <w:vAlign w:val="center"/>
          </w:tcPr>
          <w:p w14:paraId="7DA88F6C" w14:textId="77777777" w:rsidR="000E0264" w:rsidRPr="001C3966" w:rsidRDefault="000E0264" w:rsidP="000E0264">
            <w:pPr>
              <w:spacing w:before="120"/>
              <w:rPr>
                <w:color w:val="000000"/>
                <w:sz w:val="16"/>
                <w:szCs w:val="16"/>
              </w:rPr>
            </w:pPr>
            <w:r w:rsidRPr="001C3966">
              <w:rPr>
                <w:color w:val="000000"/>
                <w:sz w:val="16"/>
                <w:szCs w:val="16"/>
              </w:rPr>
              <w:t>81 286 925,00</w:t>
            </w:r>
            <w:r w:rsidR="00AE6D8F">
              <w:rPr>
                <w:color w:val="000000"/>
                <w:sz w:val="16"/>
                <w:szCs w:val="16"/>
              </w:rPr>
              <w:t xml:space="preserve"> лв.</w:t>
            </w:r>
          </w:p>
        </w:tc>
      </w:tr>
    </w:tbl>
    <w:p w14:paraId="17B67C54" w14:textId="77777777" w:rsidR="00175C74" w:rsidRPr="001C3966" w:rsidRDefault="00175C74" w:rsidP="002B0385">
      <w:pPr>
        <w:rPr>
          <w:strike/>
          <w:sz w:val="16"/>
          <w:szCs w:val="16"/>
        </w:rPr>
      </w:pPr>
    </w:p>
    <w:sectPr w:rsidR="00175C74" w:rsidRPr="001C3966" w:rsidSect="00DC18F6">
      <w:footerReference w:type="default" r:id="rId8"/>
      <w:headerReference w:type="first" r:id="rId9"/>
      <w:footerReference w:type="first" r:id="rId10"/>
      <w:pgSz w:w="16838" w:h="11906" w:orient="landscape"/>
      <w:pgMar w:top="720" w:right="720" w:bottom="720" w:left="720" w:header="28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71D231" w14:textId="77777777" w:rsidR="005C737E" w:rsidRDefault="005C737E">
      <w:r>
        <w:separator/>
      </w:r>
    </w:p>
  </w:endnote>
  <w:endnote w:type="continuationSeparator" w:id="0">
    <w:p w14:paraId="66AD4E4D" w14:textId="77777777" w:rsidR="005C737E" w:rsidRDefault="005C7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Futura Bk">
    <w:altName w:val="Century Gothic"/>
    <w:panose1 w:val="00000000000000000000"/>
    <w:charset w:val="CC"/>
    <w:family w:val="swiss"/>
    <w:notTrueType/>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657DF" w14:textId="718C61AB" w:rsidR="00D17790" w:rsidRPr="003722C6" w:rsidRDefault="00D17790">
    <w:pPr>
      <w:pStyle w:val="Footer"/>
      <w:jc w:val="right"/>
      <w:rPr>
        <w:sz w:val="20"/>
        <w:szCs w:val="20"/>
      </w:rPr>
    </w:pPr>
    <w:r w:rsidRPr="003722C6">
      <w:rPr>
        <w:sz w:val="20"/>
        <w:szCs w:val="20"/>
        <w:lang w:val="bg-BG"/>
      </w:rPr>
      <w:t>Стр.</w:t>
    </w:r>
    <w:r w:rsidRPr="003722C6">
      <w:rPr>
        <w:sz w:val="20"/>
        <w:szCs w:val="20"/>
      </w:rPr>
      <w:t xml:space="preserve"> </w:t>
    </w:r>
    <w:r w:rsidRPr="003722C6">
      <w:rPr>
        <w:b/>
        <w:bCs/>
        <w:sz w:val="20"/>
        <w:szCs w:val="20"/>
      </w:rPr>
      <w:fldChar w:fldCharType="begin"/>
    </w:r>
    <w:r w:rsidRPr="003722C6">
      <w:rPr>
        <w:b/>
        <w:bCs/>
        <w:sz w:val="20"/>
        <w:szCs w:val="20"/>
      </w:rPr>
      <w:instrText xml:space="preserve"> PAGE </w:instrText>
    </w:r>
    <w:r w:rsidRPr="003722C6">
      <w:rPr>
        <w:b/>
        <w:bCs/>
        <w:sz w:val="20"/>
        <w:szCs w:val="20"/>
      </w:rPr>
      <w:fldChar w:fldCharType="separate"/>
    </w:r>
    <w:r w:rsidR="009A333D">
      <w:rPr>
        <w:b/>
        <w:bCs/>
        <w:noProof/>
        <w:sz w:val="20"/>
        <w:szCs w:val="20"/>
      </w:rPr>
      <w:t>16</w:t>
    </w:r>
    <w:r w:rsidRPr="003722C6">
      <w:rPr>
        <w:b/>
        <w:bCs/>
        <w:sz w:val="20"/>
        <w:szCs w:val="20"/>
      </w:rPr>
      <w:fldChar w:fldCharType="end"/>
    </w:r>
    <w:r w:rsidRPr="003722C6">
      <w:rPr>
        <w:sz w:val="20"/>
        <w:szCs w:val="20"/>
      </w:rPr>
      <w:t xml:space="preserve"> </w:t>
    </w:r>
    <w:r w:rsidRPr="003722C6">
      <w:rPr>
        <w:sz w:val="20"/>
        <w:szCs w:val="20"/>
        <w:lang w:val="bg-BG"/>
      </w:rPr>
      <w:t>от</w:t>
    </w:r>
    <w:r w:rsidRPr="003722C6">
      <w:rPr>
        <w:sz w:val="20"/>
        <w:szCs w:val="20"/>
      </w:rPr>
      <w:t xml:space="preserve"> </w:t>
    </w:r>
    <w:r w:rsidRPr="003722C6">
      <w:rPr>
        <w:b/>
        <w:bCs/>
        <w:sz w:val="20"/>
        <w:szCs w:val="20"/>
      </w:rPr>
      <w:fldChar w:fldCharType="begin"/>
    </w:r>
    <w:r w:rsidRPr="003722C6">
      <w:rPr>
        <w:b/>
        <w:bCs/>
        <w:sz w:val="20"/>
        <w:szCs w:val="20"/>
      </w:rPr>
      <w:instrText xml:space="preserve"> NUMPAGES  </w:instrText>
    </w:r>
    <w:r w:rsidRPr="003722C6">
      <w:rPr>
        <w:b/>
        <w:bCs/>
        <w:sz w:val="20"/>
        <w:szCs w:val="20"/>
      </w:rPr>
      <w:fldChar w:fldCharType="separate"/>
    </w:r>
    <w:r w:rsidR="009A333D">
      <w:rPr>
        <w:b/>
        <w:bCs/>
        <w:noProof/>
        <w:sz w:val="20"/>
        <w:szCs w:val="20"/>
      </w:rPr>
      <w:t>17</w:t>
    </w:r>
    <w:r w:rsidRPr="003722C6">
      <w:rPr>
        <w:b/>
        <w:bCs/>
        <w:sz w:val="20"/>
        <w:szCs w:val="20"/>
      </w:rPr>
      <w:fldChar w:fldCharType="end"/>
    </w:r>
  </w:p>
  <w:p w14:paraId="2245F5E2" w14:textId="77777777" w:rsidR="00D17790" w:rsidRDefault="00D17790" w:rsidP="00E552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5A60C" w14:textId="3B7F625C" w:rsidR="00D17790" w:rsidRPr="003722C6" w:rsidRDefault="00D17790">
    <w:pPr>
      <w:pStyle w:val="Footer"/>
      <w:jc w:val="right"/>
      <w:rPr>
        <w:sz w:val="20"/>
        <w:szCs w:val="20"/>
      </w:rPr>
    </w:pPr>
    <w:r w:rsidRPr="003722C6">
      <w:rPr>
        <w:sz w:val="20"/>
        <w:szCs w:val="20"/>
        <w:lang w:val="bg-BG"/>
      </w:rPr>
      <w:t>Стр.</w:t>
    </w:r>
    <w:r w:rsidRPr="003722C6">
      <w:rPr>
        <w:sz w:val="20"/>
        <w:szCs w:val="20"/>
      </w:rPr>
      <w:t xml:space="preserve"> </w:t>
    </w:r>
    <w:r w:rsidRPr="003722C6">
      <w:rPr>
        <w:sz w:val="20"/>
        <w:szCs w:val="20"/>
      </w:rPr>
      <w:fldChar w:fldCharType="begin"/>
    </w:r>
    <w:r w:rsidRPr="003722C6">
      <w:rPr>
        <w:sz w:val="20"/>
        <w:szCs w:val="20"/>
      </w:rPr>
      <w:instrText xml:space="preserve"> PAGE </w:instrText>
    </w:r>
    <w:r w:rsidRPr="003722C6">
      <w:rPr>
        <w:sz w:val="20"/>
        <w:szCs w:val="20"/>
      </w:rPr>
      <w:fldChar w:fldCharType="separate"/>
    </w:r>
    <w:r w:rsidR="009A333D">
      <w:rPr>
        <w:noProof/>
        <w:sz w:val="20"/>
        <w:szCs w:val="20"/>
      </w:rPr>
      <w:t>1</w:t>
    </w:r>
    <w:r w:rsidRPr="003722C6">
      <w:rPr>
        <w:sz w:val="20"/>
        <w:szCs w:val="20"/>
      </w:rPr>
      <w:fldChar w:fldCharType="end"/>
    </w:r>
    <w:r w:rsidRPr="003722C6">
      <w:rPr>
        <w:sz w:val="20"/>
        <w:szCs w:val="20"/>
      </w:rPr>
      <w:t xml:space="preserve"> </w:t>
    </w:r>
    <w:r w:rsidRPr="003722C6">
      <w:rPr>
        <w:sz w:val="20"/>
        <w:szCs w:val="20"/>
        <w:lang w:val="bg-BG"/>
      </w:rPr>
      <w:t>от</w:t>
    </w:r>
    <w:r w:rsidRPr="003722C6">
      <w:rPr>
        <w:sz w:val="20"/>
        <w:szCs w:val="20"/>
      </w:rPr>
      <w:t xml:space="preserve"> </w:t>
    </w:r>
    <w:r w:rsidRPr="003722C6">
      <w:rPr>
        <w:sz w:val="20"/>
        <w:szCs w:val="20"/>
      </w:rPr>
      <w:fldChar w:fldCharType="begin"/>
    </w:r>
    <w:r w:rsidRPr="003722C6">
      <w:rPr>
        <w:sz w:val="20"/>
        <w:szCs w:val="20"/>
      </w:rPr>
      <w:instrText xml:space="preserve"> NUMPAGES  </w:instrText>
    </w:r>
    <w:r w:rsidRPr="003722C6">
      <w:rPr>
        <w:sz w:val="20"/>
        <w:szCs w:val="20"/>
      </w:rPr>
      <w:fldChar w:fldCharType="separate"/>
    </w:r>
    <w:r w:rsidR="009A333D">
      <w:rPr>
        <w:noProof/>
        <w:sz w:val="20"/>
        <w:szCs w:val="20"/>
      </w:rPr>
      <w:t>17</w:t>
    </w:r>
    <w:r w:rsidRPr="003722C6">
      <w:rPr>
        <w:sz w:val="20"/>
        <w:szCs w:val="20"/>
      </w:rPr>
      <w:fldChar w:fldCharType="end"/>
    </w:r>
  </w:p>
  <w:p w14:paraId="4E3FEE0E" w14:textId="77777777" w:rsidR="00D17790" w:rsidRDefault="00D17790" w:rsidP="00DA458D">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0595A7" w14:textId="77777777" w:rsidR="005C737E" w:rsidRDefault="005C737E">
      <w:r>
        <w:separator/>
      </w:r>
    </w:p>
  </w:footnote>
  <w:footnote w:type="continuationSeparator" w:id="0">
    <w:p w14:paraId="353CF3A8" w14:textId="77777777" w:rsidR="005C737E" w:rsidRDefault="005C737E">
      <w:r>
        <w:continuationSeparator/>
      </w:r>
    </w:p>
  </w:footnote>
  <w:footnote w:id="1">
    <w:p w14:paraId="02CF0DF8" w14:textId="77777777" w:rsidR="00D17790" w:rsidRPr="00BB5CCF" w:rsidRDefault="00D17790" w:rsidP="006D39E5">
      <w:pPr>
        <w:pStyle w:val="FootnoteText"/>
        <w:jc w:val="both"/>
        <w:rPr>
          <w:sz w:val="14"/>
          <w:szCs w:val="14"/>
        </w:rPr>
      </w:pPr>
      <w:r w:rsidRPr="009D0C6F">
        <w:rPr>
          <w:rStyle w:val="FootnoteReference"/>
          <w:sz w:val="14"/>
          <w:szCs w:val="14"/>
          <w:vertAlign w:val="baseline"/>
        </w:rPr>
        <w:footnoteRef/>
      </w:r>
      <w:r w:rsidRPr="009D0C6F">
        <w:rPr>
          <w:sz w:val="14"/>
          <w:szCs w:val="14"/>
        </w:rPr>
        <w:t xml:space="preserve"> Индикативната годишна работна програма </w:t>
      </w:r>
      <w:r w:rsidRPr="00BB5CCF">
        <w:rPr>
          <w:sz w:val="14"/>
          <w:szCs w:val="14"/>
        </w:rPr>
        <w:t>е изготвена в изпълнение на чл. 26, ал. 1 от Постановление № 162 на Министерския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2014-2020 г., във връзка с параграф 4 от ПЗР на Постановление № 23 на Министерския съвет от 13.02.2023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p>
  </w:footnote>
  <w:footnote w:id="2">
    <w:p w14:paraId="5C57A46E" w14:textId="77777777" w:rsidR="00D17790" w:rsidRPr="00BB5CCF" w:rsidRDefault="00D17790" w:rsidP="009D0C6F">
      <w:pPr>
        <w:pStyle w:val="FootnoteText"/>
        <w:rPr>
          <w:sz w:val="14"/>
          <w:szCs w:val="14"/>
        </w:rPr>
      </w:pPr>
      <w:r w:rsidRPr="00BB5CCF">
        <w:rPr>
          <w:sz w:val="14"/>
          <w:szCs w:val="14"/>
        </w:rPr>
        <w:footnoteRef/>
      </w:r>
      <w:r w:rsidRPr="00BB5CCF">
        <w:rPr>
          <w:sz w:val="14"/>
          <w:szCs w:val="14"/>
        </w:rPr>
        <w:t xml:space="preserve"> Безвъзмездна финансова помощ.</w:t>
      </w:r>
    </w:p>
  </w:footnote>
  <w:footnote w:id="3">
    <w:p w14:paraId="294BF8CA" w14:textId="77777777" w:rsidR="00D17790" w:rsidRPr="009D0C6F" w:rsidRDefault="00D17790" w:rsidP="009D0C6F">
      <w:pPr>
        <w:pStyle w:val="FootnoteText"/>
        <w:rPr>
          <w:sz w:val="14"/>
          <w:szCs w:val="14"/>
        </w:rPr>
      </w:pPr>
      <w:r w:rsidRPr="00BB5CCF">
        <w:rPr>
          <w:sz w:val="14"/>
          <w:szCs w:val="14"/>
        </w:rPr>
        <w:footnoteRef/>
      </w:r>
      <w:r w:rsidRPr="00BB5CCF">
        <w:rPr>
          <w:sz w:val="14"/>
          <w:szCs w:val="14"/>
        </w:rPr>
        <w:t xml:space="preserve"> Отбелязва се „да“ или „не“.</w:t>
      </w:r>
    </w:p>
  </w:footnote>
  <w:footnote w:id="4">
    <w:p w14:paraId="62942C48" w14:textId="77777777" w:rsidR="00D17790" w:rsidRPr="009D0C6F" w:rsidRDefault="00D17790" w:rsidP="009D0C6F">
      <w:pPr>
        <w:pStyle w:val="FootnoteText"/>
        <w:rPr>
          <w:sz w:val="14"/>
          <w:szCs w:val="14"/>
        </w:rPr>
      </w:pPr>
      <w:r w:rsidRPr="009D0C6F">
        <w:rPr>
          <w:sz w:val="14"/>
          <w:szCs w:val="14"/>
        </w:rPr>
        <w:footnoteRef/>
      </w:r>
      <w:r w:rsidRPr="009D0C6F">
        <w:rPr>
          <w:sz w:val="14"/>
          <w:szCs w:val="14"/>
        </w:rPr>
        <w:t xml:space="preserve"> Посочените категории допустими разходи са индикативни.</w:t>
      </w:r>
    </w:p>
  </w:footnote>
  <w:footnote w:id="5">
    <w:p w14:paraId="6973AA42" w14:textId="77777777" w:rsidR="00D17790" w:rsidRPr="009D0C6F" w:rsidRDefault="00D17790" w:rsidP="009D0C6F">
      <w:pPr>
        <w:pStyle w:val="FootnoteText"/>
        <w:rPr>
          <w:sz w:val="14"/>
          <w:szCs w:val="14"/>
        </w:rPr>
      </w:pPr>
      <w:r w:rsidRPr="009D0C6F">
        <w:rPr>
          <w:sz w:val="14"/>
          <w:szCs w:val="14"/>
        </w:rPr>
        <w:footnoteRef/>
      </w:r>
      <w:r w:rsidRPr="009D0C6F">
        <w:rPr>
          <w:sz w:val="14"/>
          <w:szCs w:val="14"/>
        </w:rPr>
        <w:t xml:space="preserve"> В случай че се предвижда извършване на предварителен подбор на концепции за проектни предложения, се посочва и датата на публикуване на обявата за предварителен подбор.</w:t>
      </w:r>
    </w:p>
  </w:footnote>
  <w:footnote w:id="6">
    <w:p w14:paraId="15579998" w14:textId="77777777" w:rsidR="00D17790" w:rsidRPr="009D0C6F" w:rsidRDefault="00D17790" w:rsidP="009D0C6F">
      <w:pPr>
        <w:pStyle w:val="FootnoteText"/>
        <w:rPr>
          <w:sz w:val="14"/>
          <w:szCs w:val="14"/>
        </w:rPr>
      </w:pPr>
      <w:r w:rsidRPr="009D0C6F">
        <w:rPr>
          <w:sz w:val="14"/>
          <w:szCs w:val="14"/>
        </w:rPr>
        <w:footnoteRef/>
      </w:r>
      <w:r w:rsidRPr="009D0C6F">
        <w:rPr>
          <w:sz w:val="14"/>
          <w:szCs w:val="14"/>
        </w:rPr>
        <w:t xml:space="preserve"> В случай че се предвижда извършване на предварителен подбор на концепции за проектни предложения, се посочва и крайният срок за подаване на концепциите.</w:t>
      </w:r>
    </w:p>
  </w:footnote>
  <w:footnote w:id="7">
    <w:p w14:paraId="5CAC1A1C" w14:textId="77777777" w:rsidR="00D17790" w:rsidRPr="009D0C6F" w:rsidRDefault="00D17790" w:rsidP="009D0C6F">
      <w:pPr>
        <w:pStyle w:val="FootnoteText"/>
        <w:rPr>
          <w:sz w:val="14"/>
          <w:szCs w:val="14"/>
        </w:rPr>
      </w:pPr>
      <w:r w:rsidRPr="009D0C6F">
        <w:rPr>
          <w:sz w:val="14"/>
          <w:szCs w:val="14"/>
        </w:rPr>
        <w:footnoteRef/>
      </w:r>
      <w:r w:rsidRPr="009D0C6F">
        <w:rPr>
          <w:sz w:val="14"/>
          <w:szCs w:val="14"/>
        </w:rPr>
        <w:t xml:space="preserve"> Отбелязва се „да“, „не“ или „предстои да бъде уточнено“.</w:t>
      </w:r>
    </w:p>
  </w:footnote>
  <w:footnote w:id="8">
    <w:p w14:paraId="51727F5C" w14:textId="77777777" w:rsidR="00D17790" w:rsidRPr="009D0C6F" w:rsidRDefault="00D17790" w:rsidP="009D0C6F">
      <w:pPr>
        <w:pStyle w:val="FootnoteText"/>
        <w:rPr>
          <w:sz w:val="14"/>
          <w:szCs w:val="14"/>
        </w:rPr>
      </w:pPr>
      <w:r w:rsidRPr="009D0C6F">
        <w:rPr>
          <w:sz w:val="14"/>
          <w:szCs w:val="14"/>
        </w:rPr>
        <w:footnoteRef/>
      </w:r>
      <w:r w:rsidRPr="009D0C6F">
        <w:rPr>
          <w:sz w:val="14"/>
          <w:szCs w:val="14"/>
        </w:rPr>
        <w:t xml:space="preserve"> Ако е приложимо.</w:t>
      </w:r>
    </w:p>
  </w:footnote>
  <w:footnote w:id="9">
    <w:p w14:paraId="308CC86F" w14:textId="77777777" w:rsidR="00D17790" w:rsidRPr="009D0C6F" w:rsidRDefault="00D17790" w:rsidP="009D0C6F">
      <w:pPr>
        <w:pStyle w:val="FootnoteText"/>
        <w:rPr>
          <w:sz w:val="14"/>
          <w:szCs w:val="14"/>
        </w:rPr>
      </w:pPr>
      <w:r w:rsidRPr="009D0C6F">
        <w:rPr>
          <w:sz w:val="14"/>
          <w:szCs w:val="14"/>
        </w:rPr>
        <w:footnoteRef/>
      </w:r>
      <w:r w:rsidRPr="009D0C6F">
        <w:rPr>
          <w:sz w:val="14"/>
          <w:szCs w:val="14"/>
        </w:rPr>
        <w:t xml:space="preserve"> По смисъла на чл. 107 от Договора за функционирането на Европейския съюз.</w:t>
      </w:r>
    </w:p>
  </w:footnote>
  <w:footnote w:id="10">
    <w:p w14:paraId="23F22643" w14:textId="77777777" w:rsidR="00D17790" w:rsidRPr="004135C8" w:rsidRDefault="00D17790" w:rsidP="009D0C6F">
      <w:pPr>
        <w:pStyle w:val="FootnoteText"/>
        <w:rPr>
          <w:sz w:val="14"/>
          <w:szCs w:val="14"/>
        </w:rPr>
      </w:pPr>
      <w:r w:rsidRPr="009D0C6F">
        <w:rPr>
          <w:sz w:val="14"/>
          <w:szCs w:val="14"/>
        </w:rPr>
        <w:footnoteRef/>
      </w:r>
      <w:r w:rsidRPr="009D0C6F">
        <w:rPr>
          <w:sz w:val="14"/>
          <w:szCs w:val="14"/>
        </w:rPr>
        <w:t xml:space="preserve"> По смисъла на Регламент (ЕС) № 1407/2013 на Комисията от 18.12.2013 г. относно прилагането на членове 107 и 108 от Договора за функционирането на Европейския съюз към помощта</w:t>
      </w:r>
      <w:r>
        <w:rPr>
          <w:sz w:val="14"/>
          <w:szCs w:val="14"/>
        </w:rPr>
        <w:t xml:space="preserve"> </w:t>
      </w:r>
      <w:r w:rsidRPr="009D0C6F">
        <w:rPr>
          <w:sz w:val="14"/>
          <w:szCs w:val="14"/>
        </w:rPr>
        <w:t>„de minimis” (ОВ, L 352 от 24.12.2013 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8DCE5" w14:textId="77777777" w:rsidR="00D17790" w:rsidRDefault="00D17790" w:rsidP="001945C9">
    <w:pPr>
      <w:pStyle w:val="Header"/>
      <w:tabs>
        <w:tab w:val="clear" w:pos="4536"/>
        <w:tab w:val="clear" w:pos="9072"/>
        <w:tab w:val="center" w:pos="1276"/>
        <w:tab w:val="left" w:pos="6318"/>
        <w:tab w:val="left" w:pos="11766"/>
        <w:tab w:val="right" w:pos="11907"/>
      </w:tabs>
      <w:ind w:left="709"/>
      <w:rPr>
        <w:rFonts w:ascii="Calibri" w:eastAsia="Calibri" w:hAnsi="Calibri"/>
        <w:noProof/>
        <w:sz w:val="22"/>
        <w:szCs w:val="22"/>
      </w:rPr>
    </w:pPr>
    <w:r>
      <w:rPr>
        <w:rFonts w:ascii="Calibri" w:eastAsia="Calibri" w:hAnsi="Calibri"/>
        <w:noProof/>
        <w:sz w:val="22"/>
        <w:szCs w:val="22"/>
      </w:rPr>
      <w:tab/>
      <w:t xml:space="preserve">    </w:t>
    </w:r>
  </w:p>
  <w:tbl>
    <w:tblPr>
      <w:tblW w:w="15593" w:type="dxa"/>
      <w:jc w:val="center"/>
      <w:tblLook w:val="04A0" w:firstRow="1" w:lastRow="0" w:firstColumn="1" w:lastColumn="0" w:noHBand="0" w:noVBand="1"/>
    </w:tblPr>
    <w:tblGrid>
      <w:gridCol w:w="4167"/>
      <w:gridCol w:w="8024"/>
      <w:gridCol w:w="3402"/>
    </w:tblGrid>
    <w:tr w:rsidR="00D17790" w:rsidRPr="006A0636" w14:paraId="2BEA0226" w14:textId="77777777" w:rsidTr="00F845C4">
      <w:trPr>
        <w:jc w:val="center"/>
      </w:trPr>
      <w:tc>
        <w:tcPr>
          <w:tcW w:w="4167" w:type="dxa"/>
          <w:shd w:val="clear" w:color="auto" w:fill="auto"/>
          <w:vAlign w:val="center"/>
        </w:tcPr>
        <w:p w14:paraId="1ABF068C" w14:textId="1B285C7E" w:rsidR="00D17790" w:rsidRPr="006A0636" w:rsidRDefault="00D17790" w:rsidP="00F845C4">
          <w:pPr>
            <w:pStyle w:val="Header"/>
            <w:tabs>
              <w:tab w:val="clear" w:pos="4536"/>
              <w:tab w:val="clear" w:pos="9072"/>
              <w:tab w:val="center" w:pos="1276"/>
              <w:tab w:val="left" w:pos="6318"/>
              <w:tab w:val="left" w:pos="11766"/>
              <w:tab w:val="right" w:pos="11907"/>
            </w:tabs>
            <w:ind w:left="709"/>
            <w:jc w:val="center"/>
            <w:rPr>
              <w:rFonts w:ascii="Calibri" w:eastAsia="Calibri" w:hAnsi="Calibri"/>
              <w:noProof/>
              <w:sz w:val="22"/>
              <w:szCs w:val="22"/>
              <w:lang w:val="en-US"/>
            </w:rPr>
          </w:pPr>
          <w:r w:rsidRPr="006A0636">
            <w:rPr>
              <w:rFonts w:ascii="Calibri" w:eastAsia="Calibri" w:hAnsi="Calibri"/>
              <w:noProof/>
              <w:sz w:val="22"/>
              <w:szCs w:val="22"/>
              <w:lang w:val="bg-BG" w:eastAsia="bg-BG"/>
            </w:rPr>
            <w:drawing>
              <wp:inline distT="0" distB="0" distL="0" distR="0" wp14:anchorId="6FCC27F7" wp14:editId="72FE26EE">
                <wp:extent cx="2057400" cy="428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428625"/>
                        </a:xfrm>
                        <a:prstGeom prst="rect">
                          <a:avLst/>
                        </a:prstGeom>
                        <a:noFill/>
                        <a:ln>
                          <a:noFill/>
                        </a:ln>
                      </pic:spPr>
                    </pic:pic>
                  </a:graphicData>
                </a:graphic>
              </wp:inline>
            </w:drawing>
          </w:r>
        </w:p>
      </w:tc>
      <w:tc>
        <w:tcPr>
          <w:tcW w:w="8024" w:type="dxa"/>
          <w:shd w:val="clear" w:color="auto" w:fill="auto"/>
        </w:tcPr>
        <w:p w14:paraId="2D6AFC08" w14:textId="77777777" w:rsidR="00D17790" w:rsidRPr="006A0636" w:rsidRDefault="00D17790" w:rsidP="006A0636">
          <w:pPr>
            <w:pStyle w:val="Header"/>
            <w:tabs>
              <w:tab w:val="clear" w:pos="4536"/>
              <w:tab w:val="clear" w:pos="9072"/>
              <w:tab w:val="center" w:pos="1276"/>
              <w:tab w:val="left" w:pos="6318"/>
              <w:tab w:val="left" w:pos="11766"/>
              <w:tab w:val="right" w:pos="11907"/>
            </w:tabs>
            <w:ind w:left="709"/>
            <w:rPr>
              <w:rFonts w:ascii="Calibri" w:eastAsia="Calibri" w:hAnsi="Calibri"/>
              <w:noProof/>
              <w:sz w:val="22"/>
              <w:szCs w:val="22"/>
              <w:lang w:val="en-US"/>
            </w:rPr>
          </w:pPr>
        </w:p>
      </w:tc>
      <w:tc>
        <w:tcPr>
          <w:tcW w:w="3402" w:type="dxa"/>
          <w:shd w:val="clear" w:color="auto" w:fill="auto"/>
          <w:vAlign w:val="center"/>
        </w:tcPr>
        <w:p w14:paraId="7C538A35" w14:textId="60C0A2B2" w:rsidR="00D17790" w:rsidRPr="006A0636" w:rsidRDefault="00D17790" w:rsidP="00F845C4">
          <w:pPr>
            <w:pStyle w:val="Header"/>
            <w:tabs>
              <w:tab w:val="clear" w:pos="4536"/>
              <w:tab w:val="clear" w:pos="9072"/>
              <w:tab w:val="center" w:pos="1276"/>
              <w:tab w:val="left" w:pos="6318"/>
              <w:tab w:val="left" w:pos="11766"/>
              <w:tab w:val="right" w:pos="11907"/>
            </w:tabs>
            <w:ind w:left="709"/>
            <w:rPr>
              <w:rFonts w:ascii="Calibri" w:eastAsia="Calibri" w:hAnsi="Calibri"/>
              <w:noProof/>
              <w:sz w:val="22"/>
              <w:szCs w:val="22"/>
              <w:lang w:val="en-US"/>
            </w:rPr>
          </w:pPr>
          <w:r w:rsidRPr="006A0636">
            <w:rPr>
              <w:rFonts w:ascii="Calibri" w:eastAsia="Calibri" w:hAnsi="Calibri"/>
              <w:noProof/>
              <w:sz w:val="22"/>
              <w:szCs w:val="22"/>
              <w:lang w:val="bg-BG" w:eastAsia="bg-BG"/>
            </w:rPr>
            <w:drawing>
              <wp:inline distT="0" distB="0" distL="0" distR="0" wp14:anchorId="06263515" wp14:editId="7872A213">
                <wp:extent cx="1504950" cy="6191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4950" cy="619125"/>
                        </a:xfrm>
                        <a:prstGeom prst="rect">
                          <a:avLst/>
                        </a:prstGeom>
                        <a:noFill/>
                        <a:ln>
                          <a:noFill/>
                        </a:ln>
                      </pic:spPr>
                    </pic:pic>
                  </a:graphicData>
                </a:graphic>
              </wp:inline>
            </w:drawing>
          </w:r>
        </w:p>
      </w:tc>
    </w:tr>
  </w:tbl>
  <w:p w14:paraId="4B613F0D" w14:textId="77777777" w:rsidR="00D17790" w:rsidRPr="00DC18F6" w:rsidRDefault="00D17790" w:rsidP="00DC18F6">
    <w:pPr>
      <w:pStyle w:val="Header"/>
      <w:tabs>
        <w:tab w:val="clear" w:pos="4536"/>
        <w:tab w:val="clear" w:pos="9072"/>
        <w:tab w:val="center" w:pos="1276"/>
        <w:tab w:val="left" w:pos="6318"/>
        <w:tab w:val="left" w:pos="11766"/>
        <w:tab w:val="right" w:pos="11907"/>
      </w:tabs>
      <w:rPr>
        <w:rFonts w:ascii="Calibri" w:eastAsia="Calibri" w:hAnsi="Calibri"/>
        <w:sz w:val="10"/>
        <w:szCs w:val="10"/>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F6CE8D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C3748A"/>
    <w:multiLevelType w:val="hybridMultilevel"/>
    <w:tmpl w:val="3436692C"/>
    <w:lvl w:ilvl="0" w:tplc="04020005">
      <w:start w:val="1"/>
      <w:numFmt w:val="bullet"/>
      <w:lvlText w:val=""/>
      <w:lvlJc w:val="left"/>
      <w:pPr>
        <w:ind w:left="754" w:hanging="360"/>
      </w:pPr>
      <w:rPr>
        <w:rFonts w:ascii="Wingdings" w:hAnsi="Wingdings" w:hint="default"/>
      </w:rPr>
    </w:lvl>
    <w:lvl w:ilvl="1" w:tplc="04020003" w:tentative="1">
      <w:start w:val="1"/>
      <w:numFmt w:val="bullet"/>
      <w:lvlText w:val="o"/>
      <w:lvlJc w:val="left"/>
      <w:pPr>
        <w:ind w:left="1474" w:hanging="360"/>
      </w:pPr>
      <w:rPr>
        <w:rFonts w:ascii="Courier New" w:hAnsi="Courier New" w:cs="Courier New" w:hint="default"/>
      </w:rPr>
    </w:lvl>
    <w:lvl w:ilvl="2" w:tplc="04020005" w:tentative="1">
      <w:start w:val="1"/>
      <w:numFmt w:val="bullet"/>
      <w:lvlText w:val=""/>
      <w:lvlJc w:val="left"/>
      <w:pPr>
        <w:ind w:left="2194" w:hanging="360"/>
      </w:pPr>
      <w:rPr>
        <w:rFonts w:ascii="Wingdings" w:hAnsi="Wingdings" w:hint="default"/>
      </w:rPr>
    </w:lvl>
    <w:lvl w:ilvl="3" w:tplc="04020001" w:tentative="1">
      <w:start w:val="1"/>
      <w:numFmt w:val="bullet"/>
      <w:lvlText w:val=""/>
      <w:lvlJc w:val="left"/>
      <w:pPr>
        <w:ind w:left="2914" w:hanging="360"/>
      </w:pPr>
      <w:rPr>
        <w:rFonts w:ascii="Symbol" w:hAnsi="Symbol" w:hint="default"/>
      </w:rPr>
    </w:lvl>
    <w:lvl w:ilvl="4" w:tplc="04020003" w:tentative="1">
      <w:start w:val="1"/>
      <w:numFmt w:val="bullet"/>
      <w:lvlText w:val="o"/>
      <w:lvlJc w:val="left"/>
      <w:pPr>
        <w:ind w:left="3634" w:hanging="360"/>
      </w:pPr>
      <w:rPr>
        <w:rFonts w:ascii="Courier New" w:hAnsi="Courier New" w:cs="Courier New" w:hint="default"/>
      </w:rPr>
    </w:lvl>
    <w:lvl w:ilvl="5" w:tplc="04020005" w:tentative="1">
      <w:start w:val="1"/>
      <w:numFmt w:val="bullet"/>
      <w:lvlText w:val=""/>
      <w:lvlJc w:val="left"/>
      <w:pPr>
        <w:ind w:left="4354" w:hanging="360"/>
      </w:pPr>
      <w:rPr>
        <w:rFonts w:ascii="Wingdings" w:hAnsi="Wingdings" w:hint="default"/>
      </w:rPr>
    </w:lvl>
    <w:lvl w:ilvl="6" w:tplc="04020001" w:tentative="1">
      <w:start w:val="1"/>
      <w:numFmt w:val="bullet"/>
      <w:lvlText w:val=""/>
      <w:lvlJc w:val="left"/>
      <w:pPr>
        <w:ind w:left="5074" w:hanging="360"/>
      </w:pPr>
      <w:rPr>
        <w:rFonts w:ascii="Symbol" w:hAnsi="Symbol" w:hint="default"/>
      </w:rPr>
    </w:lvl>
    <w:lvl w:ilvl="7" w:tplc="04020003" w:tentative="1">
      <w:start w:val="1"/>
      <w:numFmt w:val="bullet"/>
      <w:lvlText w:val="o"/>
      <w:lvlJc w:val="left"/>
      <w:pPr>
        <w:ind w:left="5794" w:hanging="360"/>
      </w:pPr>
      <w:rPr>
        <w:rFonts w:ascii="Courier New" w:hAnsi="Courier New" w:cs="Courier New" w:hint="default"/>
      </w:rPr>
    </w:lvl>
    <w:lvl w:ilvl="8" w:tplc="04020005" w:tentative="1">
      <w:start w:val="1"/>
      <w:numFmt w:val="bullet"/>
      <w:lvlText w:val=""/>
      <w:lvlJc w:val="left"/>
      <w:pPr>
        <w:ind w:left="6514" w:hanging="360"/>
      </w:pPr>
      <w:rPr>
        <w:rFonts w:ascii="Wingdings" w:hAnsi="Wingdings" w:hint="default"/>
      </w:rPr>
    </w:lvl>
  </w:abstractNum>
  <w:abstractNum w:abstractNumId="2" w15:restartNumberingAfterBreak="0">
    <w:nsid w:val="027322EF"/>
    <w:multiLevelType w:val="multilevel"/>
    <w:tmpl w:val="DF32258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92C04FA"/>
    <w:multiLevelType w:val="hybridMultilevel"/>
    <w:tmpl w:val="5694ECBC"/>
    <w:lvl w:ilvl="0" w:tplc="2D56B23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9114945"/>
    <w:multiLevelType w:val="hybridMultilevel"/>
    <w:tmpl w:val="39E0BEB6"/>
    <w:lvl w:ilvl="0" w:tplc="476EBA86">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39D56381"/>
    <w:multiLevelType w:val="hybridMultilevel"/>
    <w:tmpl w:val="34169252"/>
    <w:lvl w:ilvl="0" w:tplc="0402000D">
      <w:start w:val="1"/>
      <w:numFmt w:val="bullet"/>
      <w:lvlText w:val=""/>
      <w:lvlJc w:val="left"/>
      <w:pPr>
        <w:ind w:left="759" w:hanging="360"/>
      </w:pPr>
      <w:rPr>
        <w:rFonts w:ascii="Wingdings" w:hAnsi="Wingdings" w:hint="default"/>
      </w:rPr>
    </w:lvl>
    <w:lvl w:ilvl="1" w:tplc="04020003" w:tentative="1">
      <w:start w:val="1"/>
      <w:numFmt w:val="bullet"/>
      <w:lvlText w:val="o"/>
      <w:lvlJc w:val="left"/>
      <w:pPr>
        <w:ind w:left="1479" w:hanging="360"/>
      </w:pPr>
      <w:rPr>
        <w:rFonts w:ascii="Courier New" w:hAnsi="Courier New" w:cs="Courier New" w:hint="default"/>
      </w:rPr>
    </w:lvl>
    <w:lvl w:ilvl="2" w:tplc="04020005" w:tentative="1">
      <w:start w:val="1"/>
      <w:numFmt w:val="bullet"/>
      <w:lvlText w:val=""/>
      <w:lvlJc w:val="left"/>
      <w:pPr>
        <w:ind w:left="2199" w:hanging="360"/>
      </w:pPr>
      <w:rPr>
        <w:rFonts w:ascii="Wingdings" w:hAnsi="Wingdings" w:hint="default"/>
      </w:rPr>
    </w:lvl>
    <w:lvl w:ilvl="3" w:tplc="04020001" w:tentative="1">
      <w:start w:val="1"/>
      <w:numFmt w:val="bullet"/>
      <w:lvlText w:val=""/>
      <w:lvlJc w:val="left"/>
      <w:pPr>
        <w:ind w:left="2919" w:hanging="360"/>
      </w:pPr>
      <w:rPr>
        <w:rFonts w:ascii="Symbol" w:hAnsi="Symbol" w:hint="default"/>
      </w:rPr>
    </w:lvl>
    <w:lvl w:ilvl="4" w:tplc="04020003" w:tentative="1">
      <w:start w:val="1"/>
      <w:numFmt w:val="bullet"/>
      <w:lvlText w:val="o"/>
      <w:lvlJc w:val="left"/>
      <w:pPr>
        <w:ind w:left="3639" w:hanging="360"/>
      </w:pPr>
      <w:rPr>
        <w:rFonts w:ascii="Courier New" w:hAnsi="Courier New" w:cs="Courier New" w:hint="default"/>
      </w:rPr>
    </w:lvl>
    <w:lvl w:ilvl="5" w:tplc="04020005" w:tentative="1">
      <w:start w:val="1"/>
      <w:numFmt w:val="bullet"/>
      <w:lvlText w:val=""/>
      <w:lvlJc w:val="left"/>
      <w:pPr>
        <w:ind w:left="4359" w:hanging="360"/>
      </w:pPr>
      <w:rPr>
        <w:rFonts w:ascii="Wingdings" w:hAnsi="Wingdings" w:hint="default"/>
      </w:rPr>
    </w:lvl>
    <w:lvl w:ilvl="6" w:tplc="04020001" w:tentative="1">
      <w:start w:val="1"/>
      <w:numFmt w:val="bullet"/>
      <w:lvlText w:val=""/>
      <w:lvlJc w:val="left"/>
      <w:pPr>
        <w:ind w:left="5079" w:hanging="360"/>
      </w:pPr>
      <w:rPr>
        <w:rFonts w:ascii="Symbol" w:hAnsi="Symbol" w:hint="default"/>
      </w:rPr>
    </w:lvl>
    <w:lvl w:ilvl="7" w:tplc="04020003" w:tentative="1">
      <w:start w:val="1"/>
      <w:numFmt w:val="bullet"/>
      <w:lvlText w:val="o"/>
      <w:lvlJc w:val="left"/>
      <w:pPr>
        <w:ind w:left="5799" w:hanging="360"/>
      </w:pPr>
      <w:rPr>
        <w:rFonts w:ascii="Courier New" w:hAnsi="Courier New" w:cs="Courier New" w:hint="default"/>
      </w:rPr>
    </w:lvl>
    <w:lvl w:ilvl="8" w:tplc="04020005" w:tentative="1">
      <w:start w:val="1"/>
      <w:numFmt w:val="bullet"/>
      <w:lvlText w:val=""/>
      <w:lvlJc w:val="left"/>
      <w:pPr>
        <w:ind w:left="6519" w:hanging="360"/>
      </w:pPr>
      <w:rPr>
        <w:rFonts w:ascii="Wingdings" w:hAnsi="Wingdings" w:hint="default"/>
      </w:rPr>
    </w:lvl>
  </w:abstractNum>
  <w:abstractNum w:abstractNumId="6" w15:restartNumberingAfterBreak="0">
    <w:nsid w:val="3FCE7865"/>
    <w:multiLevelType w:val="hybridMultilevel"/>
    <w:tmpl w:val="30C8EDC8"/>
    <w:lvl w:ilvl="0" w:tplc="04020001">
      <w:start w:val="1"/>
      <w:numFmt w:val="bullet"/>
      <w:lvlText w:val=""/>
      <w:lvlJc w:val="left"/>
      <w:pPr>
        <w:ind w:left="720" w:hanging="360"/>
      </w:pPr>
      <w:rPr>
        <w:rFonts w:ascii="Symbol" w:hAnsi="Symbol"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827408C"/>
    <w:multiLevelType w:val="hybridMultilevel"/>
    <w:tmpl w:val="E82A5AAA"/>
    <w:lvl w:ilvl="0" w:tplc="0409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4ECC3562"/>
    <w:multiLevelType w:val="hybridMultilevel"/>
    <w:tmpl w:val="4E52FC8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51F01DF0"/>
    <w:multiLevelType w:val="hybridMultilevel"/>
    <w:tmpl w:val="F75E5C06"/>
    <w:lvl w:ilvl="0" w:tplc="0409000D">
      <w:start w:val="1"/>
      <w:numFmt w:val="bullet"/>
      <w:lvlText w:val=""/>
      <w:lvlJc w:val="left"/>
      <w:pPr>
        <w:ind w:left="720" w:hanging="360"/>
      </w:pPr>
      <w:rPr>
        <w:rFonts w:ascii="Wingdings" w:hAnsi="Wingdings" w:hint="default"/>
      </w:rPr>
    </w:lvl>
    <w:lvl w:ilvl="1" w:tplc="B81CB444">
      <w:numFmt w:val="bullet"/>
      <w:lvlText w:val="-"/>
      <w:lvlJc w:val="left"/>
      <w:pPr>
        <w:ind w:left="1440" w:hanging="36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2C5788"/>
    <w:multiLevelType w:val="hybridMultilevel"/>
    <w:tmpl w:val="5036AB70"/>
    <w:lvl w:ilvl="0" w:tplc="6CC42D62">
      <w:start w:val="4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639D492A"/>
    <w:multiLevelType w:val="hybridMultilevel"/>
    <w:tmpl w:val="B63208EE"/>
    <w:lvl w:ilvl="0" w:tplc="F162E11E">
      <w:start w:val="1"/>
      <w:numFmt w:val="decimal"/>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733F7C76"/>
    <w:multiLevelType w:val="hybridMultilevel"/>
    <w:tmpl w:val="1FAA1D34"/>
    <w:lvl w:ilvl="0" w:tplc="04020005">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3" w15:restartNumberingAfterBreak="0">
    <w:nsid w:val="768934E4"/>
    <w:multiLevelType w:val="hybridMultilevel"/>
    <w:tmpl w:val="C02CE6D2"/>
    <w:lvl w:ilvl="0" w:tplc="EC1A68E8">
      <w:start w:val="20"/>
      <w:numFmt w:val="bullet"/>
      <w:lvlText w:val="-"/>
      <w:lvlJc w:val="left"/>
      <w:pPr>
        <w:ind w:left="720" w:hanging="360"/>
      </w:pPr>
      <w:rPr>
        <w:rFonts w:ascii="Times New Roman" w:eastAsia="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07287409">
    <w:abstractNumId w:val="0"/>
  </w:num>
  <w:num w:numId="2" w16cid:durableId="174379238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34148217">
    <w:abstractNumId w:val="7"/>
  </w:num>
  <w:num w:numId="4" w16cid:durableId="624121950">
    <w:abstractNumId w:val="2"/>
  </w:num>
  <w:num w:numId="5" w16cid:durableId="514154378">
    <w:abstractNumId w:val="10"/>
  </w:num>
  <w:num w:numId="6" w16cid:durableId="1461150479">
    <w:abstractNumId w:val="13"/>
  </w:num>
  <w:num w:numId="7" w16cid:durableId="1147094019">
    <w:abstractNumId w:val="6"/>
  </w:num>
  <w:num w:numId="8" w16cid:durableId="922447304">
    <w:abstractNumId w:val="12"/>
  </w:num>
  <w:num w:numId="9" w16cid:durableId="1414084858">
    <w:abstractNumId w:val="1"/>
  </w:num>
  <w:num w:numId="10" w16cid:durableId="221645335">
    <w:abstractNumId w:val="5"/>
  </w:num>
  <w:num w:numId="11" w16cid:durableId="1375235005">
    <w:abstractNumId w:val="9"/>
  </w:num>
  <w:num w:numId="12" w16cid:durableId="1812357104">
    <w:abstractNumId w:val="4"/>
  </w:num>
  <w:num w:numId="13" w16cid:durableId="1680933681">
    <w:abstractNumId w:val="10"/>
  </w:num>
  <w:num w:numId="14" w16cid:durableId="420488633">
    <w:abstractNumId w:val="3"/>
  </w:num>
  <w:num w:numId="15" w16cid:durableId="357657602">
    <w:abstractNumId w:val="8"/>
  </w:num>
  <w:num w:numId="16" w16cid:durableId="2068649260">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D53"/>
    <w:rsid w:val="0000076C"/>
    <w:rsid w:val="00000EB4"/>
    <w:rsid w:val="000021C4"/>
    <w:rsid w:val="0000247A"/>
    <w:rsid w:val="000024A6"/>
    <w:rsid w:val="000033E2"/>
    <w:rsid w:val="000038AC"/>
    <w:rsid w:val="000040C0"/>
    <w:rsid w:val="00004340"/>
    <w:rsid w:val="00004775"/>
    <w:rsid w:val="00004918"/>
    <w:rsid w:val="00005237"/>
    <w:rsid w:val="00005B74"/>
    <w:rsid w:val="000061EA"/>
    <w:rsid w:val="00006768"/>
    <w:rsid w:val="00006E05"/>
    <w:rsid w:val="00007AAD"/>
    <w:rsid w:val="00010694"/>
    <w:rsid w:val="000118E3"/>
    <w:rsid w:val="00012791"/>
    <w:rsid w:val="00013734"/>
    <w:rsid w:val="000152C3"/>
    <w:rsid w:val="00015522"/>
    <w:rsid w:val="00015B04"/>
    <w:rsid w:val="00015EF8"/>
    <w:rsid w:val="00016089"/>
    <w:rsid w:val="0001698B"/>
    <w:rsid w:val="00016A0F"/>
    <w:rsid w:val="00016EA1"/>
    <w:rsid w:val="00017324"/>
    <w:rsid w:val="0001732F"/>
    <w:rsid w:val="00017E18"/>
    <w:rsid w:val="0002025B"/>
    <w:rsid w:val="00020A74"/>
    <w:rsid w:val="00021458"/>
    <w:rsid w:val="00021804"/>
    <w:rsid w:val="000219EB"/>
    <w:rsid w:val="00021B07"/>
    <w:rsid w:val="00021B50"/>
    <w:rsid w:val="00022517"/>
    <w:rsid w:val="00022657"/>
    <w:rsid w:val="00022A6B"/>
    <w:rsid w:val="00022F8E"/>
    <w:rsid w:val="00023440"/>
    <w:rsid w:val="0002665F"/>
    <w:rsid w:val="00026731"/>
    <w:rsid w:val="00027E6C"/>
    <w:rsid w:val="000300EA"/>
    <w:rsid w:val="0003028D"/>
    <w:rsid w:val="00030C93"/>
    <w:rsid w:val="00031311"/>
    <w:rsid w:val="000315B6"/>
    <w:rsid w:val="00031BC4"/>
    <w:rsid w:val="00032117"/>
    <w:rsid w:val="0003330F"/>
    <w:rsid w:val="00034503"/>
    <w:rsid w:val="00035698"/>
    <w:rsid w:val="000358E1"/>
    <w:rsid w:val="00036C94"/>
    <w:rsid w:val="00036FCF"/>
    <w:rsid w:val="00036FED"/>
    <w:rsid w:val="00037B2A"/>
    <w:rsid w:val="00040852"/>
    <w:rsid w:val="00040C8F"/>
    <w:rsid w:val="00042B96"/>
    <w:rsid w:val="00043BDE"/>
    <w:rsid w:val="00043CE3"/>
    <w:rsid w:val="0004456B"/>
    <w:rsid w:val="00044951"/>
    <w:rsid w:val="00044A2D"/>
    <w:rsid w:val="0004515E"/>
    <w:rsid w:val="00045FDB"/>
    <w:rsid w:val="0004729C"/>
    <w:rsid w:val="00047342"/>
    <w:rsid w:val="00047AAD"/>
    <w:rsid w:val="00047F7A"/>
    <w:rsid w:val="00050165"/>
    <w:rsid w:val="0005394D"/>
    <w:rsid w:val="00053B64"/>
    <w:rsid w:val="00054EF1"/>
    <w:rsid w:val="000550D4"/>
    <w:rsid w:val="00055CD2"/>
    <w:rsid w:val="000561C0"/>
    <w:rsid w:val="00056513"/>
    <w:rsid w:val="00057D8B"/>
    <w:rsid w:val="0006094E"/>
    <w:rsid w:val="00060A3E"/>
    <w:rsid w:val="00060D8D"/>
    <w:rsid w:val="0006110C"/>
    <w:rsid w:val="00061620"/>
    <w:rsid w:val="000626A7"/>
    <w:rsid w:val="000627DA"/>
    <w:rsid w:val="00062C48"/>
    <w:rsid w:val="00062C9C"/>
    <w:rsid w:val="000635CD"/>
    <w:rsid w:val="00063A1F"/>
    <w:rsid w:val="00066359"/>
    <w:rsid w:val="00066430"/>
    <w:rsid w:val="000664C8"/>
    <w:rsid w:val="00067139"/>
    <w:rsid w:val="000676BA"/>
    <w:rsid w:val="00067F6F"/>
    <w:rsid w:val="00070FBD"/>
    <w:rsid w:val="0007148A"/>
    <w:rsid w:val="000729CD"/>
    <w:rsid w:val="0007511F"/>
    <w:rsid w:val="00075138"/>
    <w:rsid w:val="00075494"/>
    <w:rsid w:val="000755D0"/>
    <w:rsid w:val="00076768"/>
    <w:rsid w:val="00076A3D"/>
    <w:rsid w:val="00077227"/>
    <w:rsid w:val="00080C56"/>
    <w:rsid w:val="000816B1"/>
    <w:rsid w:val="000816FA"/>
    <w:rsid w:val="00081B13"/>
    <w:rsid w:val="00082136"/>
    <w:rsid w:val="000821F4"/>
    <w:rsid w:val="00082EA3"/>
    <w:rsid w:val="000832BC"/>
    <w:rsid w:val="0008373D"/>
    <w:rsid w:val="000841BA"/>
    <w:rsid w:val="000846E4"/>
    <w:rsid w:val="00085633"/>
    <w:rsid w:val="00085BA3"/>
    <w:rsid w:val="00086FA6"/>
    <w:rsid w:val="00090798"/>
    <w:rsid w:val="000912F0"/>
    <w:rsid w:val="000917FE"/>
    <w:rsid w:val="0009254E"/>
    <w:rsid w:val="000932BF"/>
    <w:rsid w:val="00093E72"/>
    <w:rsid w:val="00094C22"/>
    <w:rsid w:val="0009536A"/>
    <w:rsid w:val="000959C9"/>
    <w:rsid w:val="00097027"/>
    <w:rsid w:val="00097361"/>
    <w:rsid w:val="0009750E"/>
    <w:rsid w:val="000A0B9C"/>
    <w:rsid w:val="000A126B"/>
    <w:rsid w:val="000A1671"/>
    <w:rsid w:val="000A1FAE"/>
    <w:rsid w:val="000A252D"/>
    <w:rsid w:val="000A26D8"/>
    <w:rsid w:val="000A327A"/>
    <w:rsid w:val="000A49D1"/>
    <w:rsid w:val="000A4CD9"/>
    <w:rsid w:val="000A5E30"/>
    <w:rsid w:val="000A64A8"/>
    <w:rsid w:val="000A797A"/>
    <w:rsid w:val="000A7DBB"/>
    <w:rsid w:val="000B0020"/>
    <w:rsid w:val="000B01C6"/>
    <w:rsid w:val="000B0596"/>
    <w:rsid w:val="000B07FB"/>
    <w:rsid w:val="000B0922"/>
    <w:rsid w:val="000B0D0B"/>
    <w:rsid w:val="000B119D"/>
    <w:rsid w:val="000B1A0D"/>
    <w:rsid w:val="000B24B5"/>
    <w:rsid w:val="000B2E55"/>
    <w:rsid w:val="000B37F7"/>
    <w:rsid w:val="000B3B65"/>
    <w:rsid w:val="000B3CE5"/>
    <w:rsid w:val="000B54B0"/>
    <w:rsid w:val="000B5825"/>
    <w:rsid w:val="000B5CB6"/>
    <w:rsid w:val="000B613C"/>
    <w:rsid w:val="000B6AE3"/>
    <w:rsid w:val="000B6FD1"/>
    <w:rsid w:val="000B74F7"/>
    <w:rsid w:val="000B7EDE"/>
    <w:rsid w:val="000C261B"/>
    <w:rsid w:val="000C266B"/>
    <w:rsid w:val="000C35FF"/>
    <w:rsid w:val="000C3947"/>
    <w:rsid w:val="000C4787"/>
    <w:rsid w:val="000C4FE3"/>
    <w:rsid w:val="000C563B"/>
    <w:rsid w:val="000C7146"/>
    <w:rsid w:val="000D13D2"/>
    <w:rsid w:val="000D1ACA"/>
    <w:rsid w:val="000D2A9F"/>
    <w:rsid w:val="000D2DE5"/>
    <w:rsid w:val="000D3461"/>
    <w:rsid w:val="000D37B2"/>
    <w:rsid w:val="000D472C"/>
    <w:rsid w:val="000D67AD"/>
    <w:rsid w:val="000D76FC"/>
    <w:rsid w:val="000D7A3C"/>
    <w:rsid w:val="000E00F7"/>
    <w:rsid w:val="000E0264"/>
    <w:rsid w:val="000E0385"/>
    <w:rsid w:val="000E05A3"/>
    <w:rsid w:val="000E090B"/>
    <w:rsid w:val="000E15BF"/>
    <w:rsid w:val="000E1964"/>
    <w:rsid w:val="000E3360"/>
    <w:rsid w:val="000E3AFF"/>
    <w:rsid w:val="000E3E87"/>
    <w:rsid w:val="000E4428"/>
    <w:rsid w:val="000E44C1"/>
    <w:rsid w:val="000E5025"/>
    <w:rsid w:val="000F0019"/>
    <w:rsid w:val="000F0337"/>
    <w:rsid w:val="000F096C"/>
    <w:rsid w:val="000F27F0"/>
    <w:rsid w:val="000F2970"/>
    <w:rsid w:val="000F4168"/>
    <w:rsid w:val="000F4622"/>
    <w:rsid w:val="000F5B2D"/>
    <w:rsid w:val="000F607C"/>
    <w:rsid w:val="000F6677"/>
    <w:rsid w:val="000F67A2"/>
    <w:rsid w:val="00100076"/>
    <w:rsid w:val="001015AF"/>
    <w:rsid w:val="001015D1"/>
    <w:rsid w:val="00101D7E"/>
    <w:rsid w:val="001025C2"/>
    <w:rsid w:val="00102CAD"/>
    <w:rsid w:val="00103893"/>
    <w:rsid w:val="00103899"/>
    <w:rsid w:val="00103E2F"/>
    <w:rsid w:val="0010402A"/>
    <w:rsid w:val="001041DD"/>
    <w:rsid w:val="00104A1C"/>
    <w:rsid w:val="00104E76"/>
    <w:rsid w:val="00105240"/>
    <w:rsid w:val="0010544F"/>
    <w:rsid w:val="00105752"/>
    <w:rsid w:val="00105B65"/>
    <w:rsid w:val="00105E63"/>
    <w:rsid w:val="00106691"/>
    <w:rsid w:val="00107386"/>
    <w:rsid w:val="00110264"/>
    <w:rsid w:val="00110517"/>
    <w:rsid w:val="00110E64"/>
    <w:rsid w:val="00111397"/>
    <w:rsid w:val="00111DCD"/>
    <w:rsid w:val="00111E83"/>
    <w:rsid w:val="00112703"/>
    <w:rsid w:val="00112C9E"/>
    <w:rsid w:val="001132EA"/>
    <w:rsid w:val="001145B2"/>
    <w:rsid w:val="00114E49"/>
    <w:rsid w:val="00115485"/>
    <w:rsid w:val="001155BF"/>
    <w:rsid w:val="00116323"/>
    <w:rsid w:val="00117C61"/>
    <w:rsid w:val="00121D95"/>
    <w:rsid w:val="001223FE"/>
    <w:rsid w:val="00122B4E"/>
    <w:rsid w:val="00122BDD"/>
    <w:rsid w:val="00122E5F"/>
    <w:rsid w:val="001241B8"/>
    <w:rsid w:val="0012527C"/>
    <w:rsid w:val="00125322"/>
    <w:rsid w:val="00125963"/>
    <w:rsid w:val="00127271"/>
    <w:rsid w:val="00127B13"/>
    <w:rsid w:val="001316E1"/>
    <w:rsid w:val="001317D7"/>
    <w:rsid w:val="00131812"/>
    <w:rsid w:val="00131A92"/>
    <w:rsid w:val="00131CF3"/>
    <w:rsid w:val="00132BB6"/>
    <w:rsid w:val="001330C8"/>
    <w:rsid w:val="001340CE"/>
    <w:rsid w:val="001344A8"/>
    <w:rsid w:val="00134C8D"/>
    <w:rsid w:val="00134D5D"/>
    <w:rsid w:val="0013534E"/>
    <w:rsid w:val="00135D59"/>
    <w:rsid w:val="0013660D"/>
    <w:rsid w:val="00136BB0"/>
    <w:rsid w:val="001374D6"/>
    <w:rsid w:val="00140CF1"/>
    <w:rsid w:val="00140E6F"/>
    <w:rsid w:val="001422F1"/>
    <w:rsid w:val="00142F61"/>
    <w:rsid w:val="00145002"/>
    <w:rsid w:val="00146153"/>
    <w:rsid w:val="001471DD"/>
    <w:rsid w:val="00150AD1"/>
    <w:rsid w:val="0015112A"/>
    <w:rsid w:val="00151E13"/>
    <w:rsid w:val="00152411"/>
    <w:rsid w:val="00152533"/>
    <w:rsid w:val="0015260D"/>
    <w:rsid w:val="0015314F"/>
    <w:rsid w:val="0015362B"/>
    <w:rsid w:val="0015415E"/>
    <w:rsid w:val="001542BF"/>
    <w:rsid w:val="00157D7D"/>
    <w:rsid w:val="00157DB7"/>
    <w:rsid w:val="00160C31"/>
    <w:rsid w:val="00161235"/>
    <w:rsid w:val="001624F8"/>
    <w:rsid w:val="001628D1"/>
    <w:rsid w:val="00162E19"/>
    <w:rsid w:val="001634F9"/>
    <w:rsid w:val="001635A1"/>
    <w:rsid w:val="00163B14"/>
    <w:rsid w:val="0016457C"/>
    <w:rsid w:val="00164D45"/>
    <w:rsid w:val="00165731"/>
    <w:rsid w:val="00166758"/>
    <w:rsid w:val="00171DED"/>
    <w:rsid w:val="00173A00"/>
    <w:rsid w:val="001745D3"/>
    <w:rsid w:val="001747DD"/>
    <w:rsid w:val="00175782"/>
    <w:rsid w:val="001757E2"/>
    <w:rsid w:val="00175C74"/>
    <w:rsid w:val="0017615F"/>
    <w:rsid w:val="00176C40"/>
    <w:rsid w:val="001771A5"/>
    <w:rsid w:val="00177817"/>
    <w:rsid w:val="001805F8"/>
    <w:rsid w:val="00180D50"/>
    <w:rsid w:val="00181232"/>
    <w:rsid w:val="001812A3"/>
    <w:rsid w:val="00182754"/>
    <w:rsid w:val="00183635"/>
    <w:rsid w:val="00183C09"/>
    <w:rsid w:val="00184486"/>
    <w:rsid w:val="00185381"/>
    <w:rsid w:val="00185C51"/>
    <w:rsid w:val="00187584"/>
    <w:rsid w:val="00187848"/>
    <w:rsid w:val="00187EFB"/>
    <w:rsid w:val="001911B8"/>
    <w:rsid w:val="00191EBB"/>
    <w:rsid w:val="0019246F"/>
    <w:rsid w:val="00192511"/>
    <w:rsid w:val="001939FC"/>
    <w:rsid w:val="00193FFF"/>
    <w:rsid w:val="001945C9"/>
    <w:rsid w:val="00194A7A"/>
    <w:rsid w:val="00196540"/>
    <w:rsid w:val="00197543"/>
    <w:rsid w:val="00197DC0"/>
    <w:rsid w:val="001A14F1"/>
    <w:rsid w:val="001A1C5E"/>
    <w:rsid w:val="001A210E"/>
    <w:rsid w:val="001A2242"/>
    <w:rsid w:val="001A2A1A"/>
    <w:rsid w:val="001A2D73"/>
    <w:rsid w:val="001A3386"/>
    <w:rsid w:val="001A4B7A"/>
    <w:rsid w:val="001A531D"/>
    <w:rsid w:val="001A5D22"/>
    <w:rsid w:val="001A6292"/>
    <w:rsid w:val="001A7198"/>
    <w:rsid w:val="001A7DC8"/>
    <w:rsid w:val="001B08F3"/>
    <w:rsid w:val="001B09A8"/>
    <w:rsid w:val="001B0B2B"/>
    <w:rsid w:val="001B204C"/>
    <w:rsid w:val="001B2A30"/>
    <w:rsid w:val="001B3523"/>
    <w:rsid w:val="001B4A32"/>
    <w:rsid w:val="001B5576"/>
    <w:rsid w:val="001B5E09"/>
    <w:rsid w:val="001B7347"/>
    <w:rsid w:val="001C0EDC"/>
    <w:rsid w:val="001C125C"/>
    <w:rsid w:val="001C2338"/>
    <w:rsid w:val="001C30C5"/>
    <w:rsid w:val="001C3390"/>
    <w:rsid w:val="001C394B"/>
    <w:rsid w:val="001C3966"/>
    <w:rsid w:val="001C3AB0"/>
    <w:rsid w:val="001C5BD8"/>
    <w:rsid w:val="001C605C"/>
    <w:rsid w:val="001D0005"/>
    <w:rsid w:val="001D1519"/>
    <w:rsid w:val="001D192F"/>
    <w:rsid w:val="001D2E31"/>
    <w:rsid w:val="001D3E84"/>
    <w:rsid w:val="001D416D"/>
    <w:rsid w:val="001D554B"/>
    <w:rsid w:val="001D7FCA"/>
    <w:rsid w:val="001E0DA4"/>
    <w:rsid w:val="001E0FA7"/>
    <w:rsid w:val="001E15A3"/>
    <w:rsid w:val="001E18F4"/>
    <w:rsid w:val="001E1B1D"/>
    <w:rsid w:val="001E22DE"/>
    <w:rsid w:val="001E38A0"/>
    <w:rsid w:val="001E53B5"/>
    <w:rsid w:val="001E56C1"/>
    <w:rsid w:val="001E5924"/>
    <w:rsid w:val="001E5A9F"/>
    <w:rsid w:val="001E5D0D"/>
    <w:rsid w:val="001E705F"/>
    <w:rsid w:val="001E7911"/>
    <w:rsid w:val="001E7EBF"/>
    <w:rsid w:val="001E7F45"/>
    <w:rsid w:val="001F08DE"/>
    <w:rsid w:val="001F1DCA"/>
    <w:rsid w:val="001F2042"/>
    <w:rsid w:val="001F29EE"/>
    <w:rsid w:val="001F314B"/>
    <w:rsid w:val="001F3320"/>
    <w:rsid w:val="001F37B9"/>
    <w:rsid w:val="001F4813"/>
    <w:rsid w:val="001F4C91"/>
    <w:rsid w:val="001F5528"/>
    <w:rsid w:val="001F5E7A"/>
    <w:rsid w:val="001F6A09"/>
    <w:rsid w:val="0020018F"/>
    <w:rsid w:val="00200676"/>
    <w:rsid w:val="00200EF2"/>
    <w:rsid w:val="00201D9A"/>
    <w:rsid w:val="00202522"/>
    <w:rsid w:val="00203103"/>
    <w:rsid w:val="00203225"/>
    <w:rsid w:val="002039C5"/>
    <w:rsid w:val="002041E5"/>
    <w:rsid w:val="00204502"/>
    <w:rsid w:val="00204625"/>
    <w:rsid w:val="0020642C"/>
    <w:rsid w:val="002067DF"/>
    <w:rsid w:val="00207E64"/>
    <w:rsid w:val="00213B82"/>
    <w:rsid w:val="00214628"/>
    <w:rsid w:val="00214D06"/>
    <w:rsid w:val="00215930"/>
    <w:rsid w:val="00215B01"/>
    <w:rsid w:val="00215DC5"/>
    <w:rsid w:val="00215E23"/>
    <w:rsid w:val="0021687B"/>
    <w:rsid w:val="00217324"/>
    <w:rsid w:val="00220229"/>
    <w:rsid w:val="002205C9"/>
    <w:rsid w:val="00220AC6"/>
    <w:rsid w:val="00221055"/>
    <w:rsid w:val="0022136D"/>
    <w:rsid w:val="0022171F"/>
    <w:rsid w:val="002218AD"/>
    <w:rsid w:val="0022211F"/>
    <w:rsid w:val="002223D6"/>
    <w:rsid w:val="00222A3F"/>
    <w:rsid w:val="00224299"/>
    <w:rsid w:val="00224F44"/>
    <w:rsid w:val="00225485"/>
    <w:rsid w:val="0022553B"/>
    <w:rsid w:val="002255B0"/>
    <w:rsid w:val="00225D91"/>
    <w:rsid w:val="00226211"/>
    <w:rsid w:val="002268BE"/>
    <w:rsid w:val="00227478"/>
    <w:rsid w:val="00232C4A"/>
    <w:rsid w:val="00232FD2"/>
    <w:rsid w:val="00233607"/>
    <w:rsid w:val="0023434F"/>
    <w:rsid w:val="00235A01"/>
    <w:rsid w:val="00235BBF"/>
    <w:rsid w:val="00236A0A"/>
    <w:rsid w:val="00237331"/>
    <w:rsid w:val="00237345"/>
    <w:rsid w:val="002374CE"/>
    <w:rsid w:val="0024011E"/>
    <w:rsid w:val="002413D0"/>
    <w:rsid w:val="0024171D"/>
    <w:rsid w:val="00241903"/>
    <w:rsid w:val="00241DD1"/>
    <w:rsid w:val="0024284D"/>
    <w:rsid w:val="00242945"/>
    <w:rsid w:val="00243EB3"/>
    <w:rsid w:val="00243FE6"/>
    <w:rsid w:val="00244353"/>
    <w:rsid w:val="00244359"/>
    <w:rsid w:val="0024465B"/>
    <w:rsid w:val="00244C0F"/>
    <w:rsid w:val="002451A0"/>
    <w:rsid w:val="002465DE"/>
    <w:rsid w:val="00246D41"/>
    <w:rsid w:val="00250689"/>
    <w:rsid w:val="0025106B"/>
    <w:rsid w:val="00252EA7"/>
    <w:rsid w:val="002532A5"/>
    <w:rsid w:val="00253320"/>
    <w:rsid w:val="00254647"/>
    <w:rsid w:val="00255A55"/>
    <w:rsid w:val="00255FE5"/>
    <w:rsid w:val="00256861"/>
    <w:rsid w:val="002570A3"/>
    <w:rsid w:val="002573E3"/>
    <w:rsid w:val="002577FC"/>
    <w:rsid w:val="00260C73"/>
    <w:rsid w:val="00261F49"/>
    <w:rsid w:val="00262132"/>
    <w:rsid w:val="00263570"/>
    <w:rsid w:val="00263AE5"/>
    <w:rsid w:val="00263FDC"/>
    <w:rsid w:val="00266090"/>
    <w:rsid w:val="00266BB2"/>
    <w:rsid w:val="00266FEE"/>
    <w:rsid w:val="00267596"/>
    <w:rsid w:val="002679F8"/>
    <w:rsid w:val="00267ED2"/>
    <w:rsid w:val="00270833"/>
    <w:rsid w:val="0027154D"/>
    <w:rsid w:val="002717CB"/>
    <w:rsid w:val="0027205E"/>
    <w:rsid w:val="0027211F"/>
    <w:rsid w:val="002736F7"/>
    <w:rsid w:val="002761A4"/>
    <w:rsid w:val="0027713A"/>
    <w:rsid w:val="0027717D"/>
    <w:rsid w:val="0027771E"/>
    <w:rsid w:val="00277DC5"/>
    <w:rsid w:val="002801DB"/>
    <w:rsid w:val="00280AEE"/>
    <w:rsid w:val="002812B1"/>
    <w:rsid w:val="00282D2A"/>
    <w:rsid w:val="002834C1"/>
    <w:rsid w:val="00283A08"/>
    <w:rsid w:val="002845F9"/>
    <w:rsid w:val="00286021"/>
    <w:rsid w:val="0028765D"/>
    <w:rsid w:val="00290A9A"/>
    <w:rsid w:val="00290C40"/>
    <w:rsid w:val="00291394"/>
    <w:rsid w:val="002917AD"/>
    <w:rsid w:val="002928D6"/>
    <w:rsid w:val="0029394D"/>
    <w:rsid w:val="00294160"/>
    <w:rsid w:val="0029471F"/>
    <w:rsid w:val="00294FFF"/>
    <w:rsid w:val="00295957"/>
    <w:rsid w:val="0029723A"/>
    <w:rsid w:val="00297A88"/>
    <w:rsid w:val="002A0F20"/>
    <w:rsid w:val="002A0F57"/>
    <w:rsid w:val="002A10B7"/>
    <w:rsid w:val="002A2000"/>
    <w:rsid w:val="002A22F6"/>
    <w:rsid w:val="002A24E3"/>
    <w:rsid w:val="002A25CE"/>
    <w:rsid w:val="002A34F8"/>
    <w:rsid w:val="002A3677"/>
    <w:rsid w:val="002A3BD8"/>
    <w:rsid w:val="002A47BD"/>
    <w:rsid w:val="002A5D79"/>
    <w:rsid w:val="002A6045"/>
    <w:rsid w:val="002A60FB"/>
    <w:rsid w:val="002A7927"/>
    <w:rsid w:val="002A7CA4"/>
    <w:rsid w:val="002B0385"/>
    <w:rsid w:val="002B0B27"/>
    <w:rsid w:val="002B0D62"/>
    <w:rsid w:val="002B1578"/>
    <w:rsid w:val="002B18EC"/>
    <w:rsid w:val="002B1C38"/>
    <w:rsid w:val="002B1CF0"/>
    <w:rsid w:val="002B2684"/>
    <w:rsid w:val="002B27C1"/>
    <w:rsid w:val="002B2BD1"/>
    <w:rsid w:val="002B2C3D"/>
    <w:rsid w:val="002B3445"/>
    <w:rsid w:val="002B3954"/>
    <w:rsid w:val="002B3F17"/>
    <w:rsid w:val="002B4381"/>
    <w:rsid w:val="002B7004"/>
    <w:rsid w:val="002B792A"/>
    <w:rsid w:val="002C0D40"/>
    <w:rsid w:val="002C171B"/>
    <w:rsid w:val="002C1E5B"/>
    <w:rsid w:val="002C2D59"/>
    <w:rsid w:val="002C3A4A"/>
    <w:rsid w:val="002C43DF"/>
    <w:rsid w:val="002C4D07"/>
    <w:rsid w:val="002C51E9"/>
    <w:rsid w:val="002C5208"/>
    <w:rsid w:val="002C5514"/>
    <w:rsid w:val="002C5661"/>
    <w:rsid w:val="002C5BEF"/>
    <w:rsid w:val="002C5D95"/>
    <w:rsid w:val="002C5E0C"/>
    <w:rsid w:val="002C6835"/>
    <w:rsid w:val="002C6EE9"/>
    <w:rsid w:val="002C71D5"/>
    <w:rsid w:val="002D06E2"/>
    <w:rsid w:val="002D08B3"/>
    <w:rsid w:val="002D0BD4"/>
    <w:rsid w:val="002D0C8D"/>
    <w:rsid w:val="002D1381"/>
    <w:rsid w:val="002D2C95"/>
    <w:rsid w:val="002D2D11"/>
    <w:rsid w:val="002D4377"/>
    <w:rsid w:val="002D64FE"/>
    <w:rsid w:val="002D70E3"/>
    <w:rsid w:val="002D70F8"/>
    <w:rsid w:val="002D7EC5"/>
    <w:rsid w:val="002E0060"/>
    <w:rsid w:val="002E0D08"/>
    <w:rsid w:val="002E0D9C"/>
    <w:rsid w:val="002E246B"/>
    <w:rsid w:val="002E281D"/>
    <w:rsid w:val="002E2F65"/>
    <w:rsid w:val="002E3348"/>
    <w:rsid w:val="002E371B"/>
    <w:rsid w:val="002E3E9F"/>
    <w:rsid w:val="002E41A1"/>
    <w:rsid w:val="002E4612"/>
    <w:rsid w:val="002E489D"/>
    <w:rsid w:val="002E4F67"/>
    <w:rsid w:val="002E6FAF"/>
    <w:rsid w:val="002F0498"/>
    <w:rsid w:val="002F0614"/>
    <w:rsid w:val="002F254A"/>
    <w:rsid w:val="002F2D95"/>
    <w:rsid w:val="002F3261"/>
    <w:rsid w:val="002F3F01"/>
    <w:rsid w:val="002F544E"/>
    <w:rsid w:val="002F6AB0"/>
    <w:rsid w:val="002F72A2"/>
    <w:rsid w:val="002F73F6"/>
    <w:rsid w:val="002F7A78"/>
    <w:rsid w:val="002F7B67"/>
    <w:rsid w:val="003005AD"/>
    <w:rsid w:val="00300879"/>
    <w:rsid w:val="00300D36"/>
    <w:rsid w:val="00301C95"/>
    <w:rsid w:val="00301E26"/>
    <w:rsid w:val="0030344B"/>
    <w:rsid w:val="0030458A"/>
    <w:rsid w:val="003049A0"/>
    <w:rsid w:val="00304D62"/>
    <w:rsid w:val="00305164"/>
    <w:rsid w:val="00306543"/>
    <w:rsid w:val="00306629"/>
    <w:rsid w:val="00306730"/>
    <w:rsid w:val="003067CA"/>
    <w:rsid w:val="0030694B"/>
    <w:rsid w:val="00307662"/>
    <w:rsid w:val="00310775"/>
    <w:rsid w:val="00310E31"/>
    <w:rsid w:val="00311026"/>
    <w:rsid w:val="00312587"/>
    <w:rsid w:val="00312FC1"/>
    <w:rsid w:val="003136DA"/>
    <w:rsid w:val="00313F4F"/>
    <w:rsid w:val="003145D9"/>
    <w:rsid w:val="0031543E"/>
    <w:rsid w:val="003156BB"/>
    <w:rsid w:val="00315F3B"/>
    <w:rsid w:val="00315FE8"/>
    <w:rsid w:val="00316F7A"/>
    <w:rsid w:val="00317C3B"/>
    <w:rsid w:val="00317FD7"/>
    <w:rsid w:val="00320912"/>
    <w:rsid w:val="0032100B"/>
    <w:rsid w:val="00321711"/>
    <w:rsid w:val="0032179C"/>
    <w:rsid w:val="00321FAD"/>
    <w:rsid w:val="003221F5"/>
    <w:rsid w:val="00322AEE"/>
    <w:rsid w:val="0032393C"/>
    <w:rsid w:val="00323A04"/>
    <w:rsid w:val="00324D04"/>
    <w:rsid w:val="0032569A"/>
    <w:rsid w:val="003260FD"/>
    <w:rsid w:val="0032621B"/>
    <w:rsid w:val="00327926"/>
    <w:rsid w:val="00330B6C"/>
    <w:rsid w:val="0033155A"/>
    <w:rsid w:val="003323AA"/>
    <w:rsid w:val="003327C5"/>
    <w:rsid w:val="00332A4D"/>
    <w:rsid w:val="00332DA6"/>
    <w:rsid w:val="00334D7A"/>
    <w:rsid w:val="00334EDC"/>
    <w:rsid w:val="0033518F"/>
    <w:rsid w:val="00335C90"/>
    <w:rsid w:val="00335EB9"/>
    <w:rsid w:val="00336C65"/>
    <w:rsid w:val="00340881"/>
    <w:rsid w:val="00340B7F"/>
    <w:rsid w:val="00340C82"/>
    <w:rsid w:val="00340CEA"/>
    <w:rsid w:val="00341064"/>
    <w:rsid w:val="003416FA"/>
    <w:rsid w:val="003419AF"/>
    <w:rsid w:val="00342C63"/>
    <w:rsid w:val="003432CB"/>
    <w:rsid w:val="00343BC2"/>
    <w:rsid w:val="0034470C"/>
    <w:rsid w:val="00345241"/>
    <w:rsid w:val="00345548"/>
    <w:rsid w:val="00345F84"/>
    <w:rsid w:val="0034645F"/>
    <w:rsid w:val="00347384"/>
    <w:rsid w:val="0034748B"/>
    <w:rsid w:val="00351521"/>
    <w:rsid w:val="0035252A"/>
    <w:rsid w:val="00353579"/>
    <w:rsid w:val="0035476D"/>
    <w:rsid w:val="00354781"/>
    <w:rsid w:val="00354DC7"/>
    <w:rsid w:val="003551DB"/>
    <w:rsid w:val="00356625"/>
    <w:rsid w:val="003569C0"/>
    <w:rsid w:val="00357548"/>
    <w:rsid w:val="00357715"/>
    <w:rsid w:val="00360205"/>
    <w:rsid w:val="003605E7"/>
    <w:rsid w:val="00360DCF"/>
    <w:rsid w:val="00360EA8"/>
    <w:rsid w:val="00361392"/>
    <w:rsid w:val="00361819"/>
    <w:rsid w:val="00361926"/>
    <w:rsid w:val="003626AB"/>
    <w:rsid w:val="003631DA"/>
    <w:rsid w:val="00363263"/>
    <w:rsid w:val="003634A5"/>
    <w:rsid w:val="003636A3"/>
    <w:rsid w:val="003664F5"/>
    <w:rsid w:val="00367246"/>
    <w:rsid w:val="00367C11"/>
    <w:rsid w:val="0037120D"/>
    <w:rsid w:val="00371D2A"/>
    <w:rsid w:val="003720D5"/>
    <w:rsid w:val="003722C6"/>
    <w:rsid w:val="00373904"/>
    <w:rsid w:val="003739BE"/>
    <w:rsid w:val="0037474E"/>
    <w:rsid w:val="00375393"/>
    <w:rsid w:val="003755AF"/>
    <w:rsid w:val="00375F42"/>
    <w:rsid w:val="00376B55"/>
    <w:rsid w:val="00381A8F"/>
    <w:rsid w:val="00381BE7"/>
    <w:rsid w:val="00381CCE"/>
    <w:rsid w:val="00381E8B"/>
    <w:rsid w:val="00383249"/>
    <w:rsid w:val="00383E11"/>
    <w:rsid w:val="00384BC9"/>
    <w:rsid w:val="00387960"/>
    <w:rsid w:val="0039023F"/>
    <w:rsid w:val="00390B5C"/>
    <w:rsid w:val="00390B8C"/>
    <w:rsid w:val="00390E5C"/>
    <w:rsid w:val="00390FD3"/>
    <w:rsid w:val="003918EC"/>
    <w:rsid w:val="003929AC"/>
    <w:rsid w:val="003936CB"/>
    <w:rsid w:val="003941CF"/>
    <w:rsid w:val="0039468B"/>
    <w:rsid w:val="003949A5"/>
    <w:rsid w:val="003953BE"/>
    <w:rsid w:val="003958DD"/>
    <w:rsid w:val="00395D50"/>
    <w:rsid w:val="0039792E"/>
    <w:rsid w:val="003A0682"/>
    <w:rsid w:val="003A0723"/>
    <w:rsid w:val="003A11B3"/>
    <w:rsid w:val="003A11E0"/>
    <w:rsid w:val="003A1E0A"/>
    <w:rsid w:val="003A2C41"/>
    <w:rsid w:val="003A31AA"/>
    <w:rsid w:val="003A33C2"/>
    <w:rsid w:val="003A5362"/>
    <w:rsid w:val="003A58BF"/>
    <w:rsid w:val="003A59AD"/>
    <w:rsid w:val="003A5A04"/>
    <w:rsid w:val="003A5C0F"/>
    <w:rsid w:val="003A6A0E"/>
    <w:rsid w:val="003A79F9"/>
    <w:rsid w:val="003B14D4"/>
    <w:rsid w:val="003B1A1D"/>
    <w:rsid w:val="003B2359"/>
    <w:rsid w:val="003B2B58"/>
    <w:rsid w:val="003B2D61"/>
    <w:rsid w:val="003B2F58"/>
    <w:rsid w:val="003B338E"/>
    <w:rsid w:val="003B3D6E"/>
    <w:rsid w:val="003B4271"/>
    <w:rsid w:val="003B4854"/>
    <w:rsid w:val="003B49EB"/>
    <w:rsid w:val="003B545D"/>
    <w:rsid w:val="003B5A45"/>
    <w:rsid w:val="003B5E86"/>
    <w:rsid w:val="003B666C"/>
    <w:rsid w:val="003B729C"/>
    <w:rsid w:val="003B7504"/>
    <w:rsid w:val="003C0ECF"/>
    <w:rsid w:val="003C16B6"/>
    <w:rsid w:val="003C19C6"/>
    <w:rsid w:val="003C1CA5"/>
    <w:rsid w:val="003C1F64"/>
    <w:rsid w:val="003C2F9D"/>
    <w:rsid w:val="003C328E"/>
    <w:rsid w:val="003C3C25"/>
    <w:rsid w:val="003C5B38"/>
    <w:rsid w:val="003C5EFA"/>
    <w:rsid w:val="003C6CB6"/>
    <w:rsid w:val="003C7572"/>
    <w:rsid w:val="003C7686"/>
    <w:rsid w:val="003C76DB"/>
    <w:rsid w:val="003C7CA0"/>
    <w:rsid w:val="003C7DCA"/>
    <w:rsid w:val="003D0DB1"/>
    <w:rsid w:val="003D226A"/>
    <w:rsid w:val="003D2AFA"/>
    <w:rsid w:val="003D2E00"/>
    <w:rsid w:val="003D4C2F"/>
    <w:rsid w:val="003D4FA8"/>
    <w:rsid w:val="003D7069"/>
    <w:rsid w:val="003D75CD"/>
    <w:rsid w:val="003E00B5"/>
    <w:rsid w:val="003E0C40"/>
    <w:rsid w:val="003E13B1"/>
    <w:rsid w:val="003E159C"/>
    <w:rsid w:val="003E17AF"/>
    <w:rsid w:val="003E29AE"/>
    <w:rsid w:val="003E2A4E"/>
    <w:rsid w:val="003E2DA4"/>
    <w:rsid w:val="003E309D"/>
    <w:rsid w:val="003E31E9"/>
    <w:rsid w:val="003E4ED2"/>
    <w:rsid w:val="003E5FC0"/>
    <w:rsid w:val="003E60EA"/>
    <w:rsid w:val="003E6B44"/>
    <w:rsid w:val="003E7DCE"/>
    <w:rsid w:val="003E7FE6"/>
    <w:rsid w:val="003F0802"/>
    <w:rsid w:val="003F13A3"/>
    <w:rsid w:val="003F2287"/>
    <w:rsid w:val="003F3600"/>
    <w:rsid w:val="003F3645"/>
    <w:rsid w:val="003F3BA2"/>
    <w:rsid w:val="003F5123"/>
    <w:rsid w:val="003F5196"/>
    <w:rsid w:val="003F59BB"/>
    <w:rsid w:val="003F5C6B"/>
    <w:rsid w:val="003F6337"/>
    <w:rsid w:val="004006ED"/>
    <w:rsid w:val="00401A7D"/>
    <w:rsid w:val="00401C33"/>
    <w:rsid w:val="00402395"/>
    <w:rsid w:val="004024E4"/>
    <w:rsid w:val="0040409E"/>
    <w:rsid w:val="0040540B"/>
    <w:rsid w:val="00405AF0"/>
    <w:rsid w:val="00405C55"/>
    <w:rsid w:val="00405F84"/>
    <w:rsid w:val="00406376"/>
    <w:rsid w:val="0040731A"/>
    <w:rsid w:val="00407D72"/>
    <w:rsid w:val="00410410"/>
    <w:rsid w:val="00411859"/>
    <w:rsid w:val="00411FC6"/>
    <w:rsid w:val="00412C7B"/>
    <w:rsid w:val="004132B6"/>
    <w:rsid w:val="004135C8"/>
    <w:rsid w:val="00413B12"/>
    <w:rsid w:val="00414C08"/>
    <w:rsid w:val="00414D99"/>
    <w:rsid w:val="004156C0"/>
    <w:rsid w:val="00415ACE"/>
    <w:rsid w:val="0041611F"/>
    <w:rsid w:val="00416B77"/>
    <w:rsid w:val="00416D5B"/>
    <w:rsid w:val="00416DA9"/>
    <w:rsid w:val="00416F26"/>
    <w:rsid w:val="00417FAD"/>
    <w:rsid w:val="004202EC"/>
    <w:rsid w:val="00420486"/>
    <w:rsid w:val="00421011"/>
    <w:rsid w:val="00421696"/>
    <w:rsid w:val="004216DA"/>
    <w:rsid w:val="004218DF"/>
    <w:rsid w:val="00422182"/>
    <w:rsid w:val="00422329"/>
    <w:rsid w:val="00422510"/>
    <w:rsid w:val="004231E2"/>
    <w:rsid w:val="00425086"/>
    <w:rsid w:val="004262F8"/>
    <w:rsid w:val="0042756A"/>
    <w:rsid w:val="004276FD"/>
    <w:rsid w:val="00427F2F"/>
    <w:rsid w:val="0043085A"/>
    <w:rsid w:val="00431CDA"/>
    <w:rsid w:val="00432389"/>
    <w:rsid w:val="00432C50"/>
    <w:rsid w:val="00433322"/>
    <w:rsid w:val="0043347B"/>
    <w:rsid w:val="00433592"/>
    <w:rsid w:val="00433A48"/>
    <w:rsid w:val="00435418"/>
    <w:rsid w:val="00437FA2"/>
    <w:rsid w:val="004404DE"/>
    <w:rsid w:val="00440B49"/>
    <w:rsid w:val="00440C12"/>
    <w:rsid w:val="004412BF"/>
    <w:rsid w:val="00441F26"/>
    <w:rsid w:val="00441F66"/>
    <w:rsid w:val="004429BE"/>
    <w:rsid w:val="00443745"/>
    <w:rsid w:val="00443DF1"/>
    <w:rsid w:val="00444449"/>
    <w:rsid w:val="00444C5A"/>
    <w:rsid w:val="004458DD"/>
    <w:rsid w:val="00446DC5"/>
    <w:rsid w:val="00446E25"/>
    <w:rsid w:val="004474C5"/>
    <w:rsid w:val="004505A5"/>
    <w:rsid w:val="00451206"/>
    <w:rsid w:val="00451EA1"/>
    <w:rsid w:val="00452C05"/>
    <w:rsid w:val="00453053"/>
    <w:rsid w:val="00453108"/>
    <w:rsid w:val="00454DC0"/>
    <w:rsid w:val="0045609C"/>
    <w:rsid w:val="004572E2"/>
    <w:rsid w:val="004603DD"/>
    <w:rsid w:val="0046139F"/>
    <w:rsid w:val="004616EA"/>
    <w:rsid w:val="00461F05"/>
    <w:rsid w:val="00465E65"/>
    <w:rsid w:val="00466651"/>
    <w:rsid w:val="00466AB6"/>
    <w:rsid w:val="00466E71"/>
    <w:rsid w:val="00466FE6"/>
    <w:rsid w:val="00467144"/>
    <w:rsid w:val="004672A6"/>
    <w:rsid w:val="004675C8"/>
    <w:rsid w:val="004701A8"/>
    <w:rsid w:val="004702C8"/>
    <w:rsid w:val="00471A6B"/>
    <w:rsid w:val="00471C4D"/>
    <w:rsid w:val="004725B4"/>
    <w:rsid w:val="00473374"/>
    <w:rsid w:val="004746A3"/>
    <w:rsid w:val="00474BF6"/>
    <w:rsid w:val="004752B5"/>
    <w:rsid w:val="00475C20"/>
    <w:rsid w:val="00475DA4"/>
    <w:rsid w:val="00476476"/>
    <w:rsid w:val="004769A1"/>
    <w:rsid w:val="00477D3E"/>
    <w:rsid w:val="00480BC6"/>
    <w:rsid w:val="00480F76"/>
    <w:rsid w:val="00481437"/>
    <w:rsid w:val="004818FD"/>
    <w:rsid w:val="0048194E"/>
    <w:rsid w:val="00481E96"/>
    <w:rsid w:val="0048246D"/>
    <w:rsid w:val="00482496"/>
    <w:rsid w:val="004843CA"/>
    <w:rsid w:val="00484583"/>
    <w:rsid w:val="0048627C"/>
    <w:rsid w:val="004864AB"/>
    <w:rsid w:val="004865D0"/>
    <w:rsid w:val="00487BB2"/>
    <w:rsid w:val="00490208"/>
    <w:rsid w:val="004904A9"/>
    <w:rsid w:val="00490DBA"/>
    <w:rsid w:val="00491C59"/>
    <w:rsid w:val="004920FE"/>
    <w:rsid w:val="00492C4B"/>
    <w:rsid w:val="00493F03"/>
    <w:rsid w:val="00494801"/>
    <w:rsid w:val="00494C0D"/>
    <w:rsid w:val="00495048"/>
    <w:rsid w:val="00495804"/>
    <w:rsid w:val="00495D1F"/>
    <w:rsid w:val="00495F18"/>
    <w:rsid w:val="00496083"/>
    <w:rsid w:val="00496A28"/>
    <w:rsid w:val="00496D01"/>
    <w:rsid w:val="00497259"/>
    <w:rsid w:val="004A04A5"/>
    <w:rsid w:val="004A22DB"/>
    <w:rsid w:val="004A2727"/>
    <w:rsid w:val="004A28AA"/>
    <w:rsid w:val="004A3269"/>
    <w:rsid w:val="004A396E"/>
    <w:rsid w:val="004A3B2C"/>
    <w:rsid w:val="004A4366"/>
    <w:rsid w:val="004A4509"/>
    <w:rsid w:val="004A45BB"/>
    <w:rsid w:val="004A4610"/>
    <w:rsid w:val="004A4B57"/>
    <w:rsid w:val="004A5967"/>
    <w:rsid w:val="004A69C1"/>
    <w:rsid w:val="004A6A3E"/>
    <w:rsid w:val="004A6C5E"/>
    <w:rsid w:val="004A6D85"/>
    <w:rsid w:val="004A7519"/>
    <w:rsid w:val="004A75D8"/>
    <w:rsid w:val="004A7F23"/>
    <w:rsid w:val="004B088B"/>
    <w:rsid w:val="004B1190"/>
    <w:rsid w:val="004B152C"/>
    <w:rsid w:val="004B1E7A"/>
    <w:rsid w:val="004B2348"/>
    <w:rsid w:val="004B2909"/>
    <w:rsid w:val="004B333A"/>
    <w:rsid w:val="004B360C"/>
    <w:rsid w:val="004B3C24"/>
    <w:rsid w:val="004B42CD"/>
    <w:rsid w:val="004B4C09"/>
    <w:rsid w:val="004B604F"/>
    <w:rsid w:val="004B6B22"/>
    <w:rsid w:val="004B7199"/>
    <w:rsid w:val="004B731B"/>
    <w:rsid w:val="004B789E"/>
    <w:rsid w:val="004C0233"/>
    <w:rsid w:val="004C0381"/>
    <w:rsid w:val="004C1FA1"/>
    <w:rsid w:val="004C25F8"/>
    <w:rsid w:val="004C2CF9"/>
    <w:rsid w:val="004C2D7A"/>
    <w:rsid w:val="004C458F"/>
    <w:rsid w:val="004C6FAF"/>
    <w:rsid w:val="004D02A0"/>
    <w:rsid w:val="004D1C1A"/>
    <w:rsid w:val="004D3318"/>
    <w:rsid w:val="004D3918"/>
    <w:rsid w:val="004D3B22"/>
    <w:rsid w:val="004D3D12"/>
    <w:rsid w:val="004D4C9C"/>
    <w:rsid w:val="004D5F8A"/>
    <w:rsid w:val="004D626E"/>
    <w:rsid w:val="004D6A05"/>
    <w:rsid w:val="004D6B6F"/>
    <w:rsid w:val="004E068D"/>
    <w:rsid w:val="004E15EB"/>
    <w:rsid w:val="004E246B"/>
    <w:rsid w:val="004E304A"/>
    <w:rsid w:val="004E3E1E"/>
    <w:rsid w:val="004E482B"/>
    <w:rsid w:val="004E56F2"/>
    <w:rsid w:val="004E59E4"/>
    <w:rsid w:val="004E5A7A"/>
    <w:rsid w:val="004E703A"/>
    <w:rsid w:val="004F0D2F"/>
    <w:rsid w:val="004F1465"/>
    <w:rsid w:val="004F164E"/>
    <w:rsid w:val="004F1944"/>
    <w:rsid w:val="004F19C9"/>
    <w:rsid w:val="004F3378"/>
    <w:rsid w:val="004F49E0"/>
    <w:rsid w:val="004F4B46"/>
    <w:rsid w:val="004F4C4F"/>
    <w:rsid w:val="004F6040"/>
    <w:rsid w:val="004F6B45"/>
    <w:rsid w:val="004F729F"/>
    <w:rsid w:val="004F72CB"/>
    <w:rsid w:val="004F7CF2"/>
    <w:rsid w:val="0050125D"/>
    <w:rsid w:val="00501728"/>
    <w:rsid w:val="00502672"/>
    <w:rsid w:val="0050337F"/>
    <w:rsid w:val="00503729"/>
    <w:rsid w:val="00503F5A"/>
    <w:rsid w:val="0050440B"/>
    <w:rsid w:val="00504DF9"/>
    <w:rsid w:val="005054B7"/>
    <w:rsid w:val="00505CFC"/>
    <w:rsid w:val="005063C5"/>
    <w:rsid w:val="005105B2"/>
    <w:rsid w:val="00511015"/>
    <w:rsid w:val="00511787"/>
    <w:rsid w:val="00511D7E"/>
    <w:rsid w:val="00511F21"/>
    <w:rsid w:val="00513247"/>
    <w:rsid w:val="0051334E"/>
    <w:rsid w:val="00513742"/>
    <w:rsid w:val="00513DBC"/>
    <w:rsid w:val="00514334"/>
    <w:rsid w:val="00515C18"/>
    <w:rsid w:val="00515EAA"/>
    <w:rsid w:val="005160C9"/>
    <w:rsid w:val="00516773"/>
    <w:rsid w:val="005167A1"/>
    <w:rsid w:val="00516C97"/>
    <w:rsid w:val="00517865"/>
    <w:rsid w:val="0052123D"/>
    <w:rsid w:val="005221D5"/>
    <w:rsid w:val="00522D00"/>
    <w:rsid w:val="00522DEE"/>
    <w:rsid w:val="00523192"/>
    <w:rsid w:val="0052351A"/>
    <w:rsid w:val="00523849"/>
    <w:rsid w:val="00523E74"/>
    <w:rsid w:val="00523EC0"/>
    <w:rsid w:val="005241E3"/>
    <w:rsid w:val="005246D6"/>
    <w:rsid w:val="00524A0F"/>
    <w:rsid w:val="00524B5B"/>
    <w:rsid w:val="0052505D"/>
    <w:rsid w:val="00525E0D"/>
    <w:rsid w:val="005268D5"/>
    <w:rsid w:val="00526C53"/>
    <w:rsid w:val="00526F4C"/>
    <w:rsid w:val="005272A2"/>
    <w:rsid w:val="005273EF"/>
    <w:rsid w:val="00527A5B"/>
    <w:rsid w:val="005300C3"/>
    <w:rsid w:val="00530B22"/>
    <w:rsid w:val="00532034"/>
    <w:rsid w:val="0053230A"/>
    <w:rsid w:val="005326E8"/>
    <w:rsid w:val="00532E4E"/>
    <w:rsid w:val="00532EC9"/>
    <w:rsid w:val="00533931"/>
    <w:rsid w:val="00533F2C"/>
    <w:rsid w:val="0053435A"/>
    <w:rsid w:val="0053494B"/>
    <w:rsid w:val="00535946"/>
    <w:rsid w:val="00535FAB"/>
    <w:rsid w:val="0053693A"/>
    <w:rsid w:val="00536C9B"/>
    <w:rsid w:val="0053777C"/>
    <w:rsid w:val="005378B9"/>
    <w:rsid w:val="00537D4F"/>
    <w:rsid w:val="0054147F"/>
    <w:rsid w:val="0054225F"/>
    <w:rsid w:val="005423AF"/>
    <w:rsid w:val="00543050"/>
    <w:rsid w:val="005430D9"/>
    <w:rsid w:val="0054349A"/>
    <w:rsid w:val="00543F09"/>
    <w:rsid w:val="00544458"/>
    <w:rsid w:val="00544C1A"/>
    <w:rsid w:val="00544E60"/>
    <w:rsid w:val="005455C3"/>
    <w:rsid w:val="00546CDF"/>
    <w:rsid w:val="00546D50"/>
    <w:rsid w:val="005516EF"/>
    <w:rsid w:val="005526E7"/>
    <w:rsid w:val="00553AFA"/>
    <w:rsid w:val="00554249"/>
    <w:rsid w:val="00554D1D"/>
    <w:rsid w:val="00555448"/>
    <w:rsid w:val="00555E30"/>
    <w:rsid w:val="00555FF0"/>
    <w:rsid w:val="005568F1"/>
    <w:rsid w:val="00556945"/>
    <w:rsid w:val="00556A37"/>
    <w:rsid w:val="00556ECE"/>
    <w:rsid w:val="005574B8"/>
    <w:rsid w:val="005578C3"/>
    <w:rsid w:val="0056038C"/>
    <w:rsid w:val="00560C86"/>
    <w:rsid w:val="00560DC0"/>
    <w:rsid w:val="005611A5"/>
    <w:rsid w:val="0056153F"/>
    <w:rsid w:val="00561F72"/>
    <w:rsid w:val="00562A56"/>
    <w:rsid w:val="00562EA2"/>
    <w:rsid w:val="00562EEC"/>
    <w:rsid w:val="00563A05"/>
    <w:rsid w:val="00563A98"/>
    <w:rsid w:val="00564DF2"/>
    <w:rsid w:val="00564F8E"/>
    <w:rsid w:val="00565B4A"/>
    <w:rsid w:val="005706C8"/>
    <w:rsid w:val="00571464"/>
    <w:rsid w:val="00571EDA"/>
    <w:rsid w:val="00572015"/>
    <w:rsid w:val="00573151"/>
    <w:rsid w:val="00573E62"/>
    <w:rsid w:val="005742C5"/>
    <w:rsid w:val="00574B29"/>
    <w:rsid w:val="005759EA"/>
    <w:rsid w:val="00575ACD"/>
    <w:rsid w:val="00575E31"/>
    <w:rsid w:val="00576392"/>
    <w:rsid w:val="0057795E"/>
    <w:rsid w:val="00580B75"/>
    <w:rsid w:val="00581CF4"/>
    <w:rsid w:val="005823F0"/>
    <w:rsid w:val="00582BD8"/>
    <w:rsid w:val="00582CF8"/>
    <w:rsid w:val="00584573"/>
    <w:rsid w:val="00584FE8"/>
    <w:rsid w:val="00585FD8"/>
    <w:rsid w:val="00586DBB"/>
    <w:rsid w:val="0059035B"/>
    <w:rsid w:val="00590731"/>
    <w:rsid w:val="00590D86"/>
    <w:rsid w:val="00590D9B"/>
    <w:rsid w:val="00590F77"/>
    <w:rsid w:val="005919A3"/>
    <w:rsid w:val="00591EBF"/>
    <w:rsid w:val="0059201B"/>
    <w:rsid w:val="00594F51"/>
    <w:rsid w:val="005951FE"/>
    <w:rsid w:val="00595801"/>
    <w:rsid w:val="00597E7C"/>
    <w:rsid w:val="005A0863"/>
    <w:rsid w:val="005A14DB"/>
    <w:rsid w:val="005A31B9"/>
    <w:rsid w:val="005A372B"/>
    <w:rsid w:val="005A3BC3"/>
    <w:rsid w:val="005A433E"/>
    <w:rsid w:val="005A4B39"/>
    <w:rsid w:val="005A57E2"/>
    <w:rsid w:val="005A771D"/>
    <w:rsid w:val="005B057F"/>
    <w:rsid w:val="005B09E0"/>
    <w:rsid w:val="005B0E73"/>
    <w:rsid w:val="005B0EA7"/>
    <w:rsid w:val="005B1BEA"/>
    <w:rsid w:val="005B1DC9"/>
    <w:rsid w:val="005B1E9C"/>
    <w:rsid w:val="005B234B"/>
    <w:rsid w:val="005B2CBC"/>
    <w:rsid w:val="005B2F3C"/>
    <w:rsid w:val="005B4501"/>
    <w:rsid w:val="005B4569"/>
    <w:rsid w:val="005B598A"/>
    <w:rsid w:val="005B5D3D"/>
    <w:rsid w:val="005B5E63"/>
    <w:rsid w:val="005B7835"/>
    <w:rsid w:val="005C018A"/>
    <w:rsid w:val="005C0AD0"/>
    <w:rsid w:val="005C2F93"/>
    <w:rsid w:val="005C3993"/>
    <w:rsid w:val="005C5360"/>
    <w:rsid w:val="005C550D"/>
    <w:rsid w:val="005C57B7"/>
    <w:rsid w:val="005C5BCF"/>
    <w:rsid w:val="005C61E5"/>
    <w:rsid w:val="005C737E"/>
    <w:rsid w:val="005D008F"/>
    <w:rsid w:val="005D0F27"/>
    <w:rsid w:val="005D14B9"/>
    <w:rsid w:val="005D30DB"/>
    <w:rsid w:val="005D3BFF"/>
    <w:rsid w:val="005D4508"/>
    <w:rsid w:val="005D5255"/>
    <w:rsid w:val="005D5BE7"/>
    <w:rsid w:val="005D682F"/>
    <w:rsid w:val="005D7370"/>
    <w:rsid w:val="005D7733"/>
    <w:rsid w:val="005D7935"/>
    <w:rsid w:val="005E03F3"/>
    <w:rsid w:val="005E0B1A"/>
    <w:rsid w:val="005E13F3"/>
    <w:rsid w:val="005E257A"/>
    <w:rsid w:val="005E2A4E"/>
    <w:rsid w:val="005E2C6A"/>
    <w:rsid w:val="005E2DA5"/>
    <w:rsid w:val="005E3039"/>
    <w:rsid w:val="005E34A3"/>
    <w:rsid w:val="005E3B43"/>
    <w:rsid w:val="005E3C01"/>
    <w:rsid w:val="005E43EF"/>
    <w:rsid w:val="005E43FB"/>
    <w:rsid w:val="005E50BF"/>
    <w:rsid w:val="005E5971"/>
    <w:rsid w:val="005E5CC6"/>
    <w:rsid w:val="005E6425"/>
    <w:rsid w:val="005E7846"/>
    <w:rsid w:val="005E7BDB"/>
    <w:rsid w:val="005F0024"/>
    <w:rsid w:val="005F06DE"/>
    <w:rsid w:val="005F1034"/>
    <w:rsid w:val="005F1E35"/>
    <w:rsid w:val="005F3F0C"/>
    <w:rsid w:val="005F4274"/>
    <w:rsid w:val="005F42EB"/>
    <w:rsid w:val="005F4415"/>
    <w:rsid w:val="005F470F"/>
    <w:rsid w:val="005F522A"/>
    <w:rsid w:val="005F5BFF"/>
    <w:rsid w:val="005F6261"/>
    <w:rsid w:val="005F62C9"/>
    <w:rsid w:val="005F70A1"/>
    <w:rsid w:val="005F712A"/>
    <w:rsid w:val="005F7F14"/>
    <w:rsid w:val="00600CDF"/>
    <w:rsid w:val="006010D7"/>
    <w:rsid w:val="00601547"/>
    <w:rsid w:val="00601C93"/>
    <w:rsid w:val="00602161"/>
    <w:rsid w:val="0060220B"/>
    <w:rsid w:val="00603400"/>
    <w:rsid w:val="00605BD1"/>
    <w:rsid w:val="00606086"/>
    <w:rsid w:val="00606D04"/>
    <w:rsid w:val="006070F8"/>
    <w:rsid w:val="0061310C"/>
    <w:rsid w:val="00613FA3"/>
    <w:rsid w:val="00614A79"/>
    <w:rsid w:val="00614F1D"/>
    <w:rsid w:val="00615C63"/>
    <w:rsid w:val="00616594"/>
    <w:rsid w:val="006166FB"/>
    <w:rsid w:val="00616962"/>
    <w:rsid w:val="00616BCF"/>
    <w:rsid w:val="00621C15"/>
    <w:rsid w:val="006222DF"/>
    <w:rsid w:val="00622375"/>
    <w:rsid w:val="00622E39"/>
    <w:rsid w:val="00623D1C"/>
    <w:rsid w:val="00624D08"/>
    <w:rsid w:val="006271D5"/>
    <w:rsid w:val="00627F0D"/>
    <w:rsid w:val="006302AD"/>
    <w:rsid w:val="00630452"/>
    <w:rsid w:val="00631B3B"/>
    <w:rsid w:val="00632375"/>
    <w:rsid w:val="00632592"/>
    <w:rsid w:val="00633D2C"/>
    <w:rsid w:val="00634329"/>
    <w:rsid w:val="00634C6B"/>
    <w:rsid w:val="006369A1"/>
    <w:rsid w:val="00636E1F"/>
    <w:rsid w:val="00636F59"/>
    <w:rsid w:val="00637738"/>
    <w:rsid w:val="00637FB4"/>
    <w:rsid w:val="00640D30"/>
    <w:rsid w:val="006428ED"/>
    <w:rsid w:val="00642D86"/>
    <w:rsid w:val="00643D25"/>
    <w:rsid w:val="006459B9"/>
    <w:rsid w:val="00645E77"/>
    <w:rsid w:val="006461FA"/>
    <w:rsid w:val="0064780A"/>
    <w:rsid w:val="00650938"/>
    <w:rsid w:val="00651C62"/>
    <w:rsid w:val="006520E3"/>
    <w:rsid w:val="006521C7"/>
    <w:rsid w:val="00652A68"/>
    <w:rsid w:val="00653719"/>
    <w:rsid w:val="00653C4C"/>
    <w:rsid w:val="00653D3F"/>
    <w:rsid w:val="00653F04"/>
    <w:rsid w:val="006540BB"/>
    <w:rsid w:val="006541E0"/>
    <w:rsid w:val="00654ABC"/>
    <w:rsid w:val="006566E8"/>
    <w:rsid w:val="00656726"/>
    <w:rsid w:val="00657254"/>
    <w:rsid w:val="00657C4E"/>
    <w:rsid w:val="00657E78"/>
    <w:rsid w:val="00660684"/>
    <w:rsid w:val="00660D5B"/>
    <w:rsid w:val="00661038"/>
    <w:rsid w:val="0066340E"/>
    <w:rsid w:val="00663C74"/>
    <w:rsid w:val="0066735D"/>
    <w:rsid w:val="006716B3"/>
    <w:rsid w:val="006719DF"/>
    <w:rsid w:val="00672C35"/>
    <w:rsid w:val="0067357D"/>
    <w:rsid w:val="00673BFA"/>
    <w:rsid w:val="00674235"/>
    <w:rsid w:val="00674A90"/>
    <w:rsid w:val="00675FE5"/>
    <w:rsid w:val="00676AA9"/>
    <w:rsid w:val="00676AE2"/>
    <w:rsid w:val="00676D6B"/>
    <w:rsid w:val="00680205"/>
    <w:rsid w:val="00680432"/>
    <w:rsid w:val="006804FF"/>
    <w:rsid w:val="0068113B"/>
    <w:rsid w:val="00681FB5"/>
    <w:rsid w:val="00683126"/>
    <w:rsid w:val="00683860"/>
    <w:rsid w:val="00684BA5"/>
    <w:rsid w:val="00684E36"/>
    <w:rsid w:val="00686D32"/>
    <w:rsid w:val="006870FF"/>
    <w:rsid w:val="006904F3"/>
    <w:rsid w:val="00691DA5"/>
    <w:rsid w:val="0069271A"/>
    <w:rsid w:val="006928E9"/>
    <w:rsid w:val="00693652"/>
    <w:rsid w:val="00693D75"/>
    <w:rsid w:val="00694025"/>
    <w:rsid w:val="006940E8"/>
    <w:rsid w:val="0069488F"/>
    <w:rsid w:val="00694F88"/>
    <w:rsid w:val="00695BEF"/>
    <w:rsid w:val="006969C6"/>
    <w:rsid w:val="0069707C"/>
    <w:rsid w:val="0069713E"/>
    <w:rsid w:val="00697676"/>
    <w:rsid w:val="00697680"/>
    <w:rsid w:val="006979CF"/>
    <w:rsid w:val="00697C51"/>
    <w:rsid w:val="006A0555"/>
    <w:rsid w:val="006A0636"/>
    <w:rsid w:val="006A0DD3"/>
    <w:rsid w:val="006A2036"/>
    <w:rsid w:val="006A22D7"/>
    <w:rsid w:val="006A22FA"/>
    <w:rsid w:val="006A2325"/>
    <w:rsid w:val="006A232C"/>
    <w:rsid w:val="006A2691"/>
    <w:rsid w:val="006A2ADC"/>
    <w:rsid w:val="006A3022"/>
    <w:rsid w:val="006A3A29"/>
    <w:rsid w:val="006A422C"/>
    <w:rsid w:val="006A519D"/>
    <w:rsid w:val="006A53D5"/>
    <w:rsid w:val="006A53E7"/>
    <w:rsid w:val="006A5655"/>
    <w:rsid w:val="006A5E78"/>
    <w:rsid w:val="006A6B98"/>
    <w:rsid w:val="006A6BF0"/>
    <w:rsid w:val="006A6DE6"/>
    <w:rsid w:val="006A787E"/>
    <w:rsid w:val="006A7C1D"/>
    <w:rsid w:val="006B0330"/>
    <w:rsid w:val="006B0331"/>
    <w:rsid w:val="006B0E21"/>
    <w:rsid w:val="006B0E3B"/>
    <w:rsid w:val="006B194F"/>
    <w:rsid w:val="006B21B2"/>
    <w:rsid w:val="006B2774"/>
    <w:rsid w:val="006B2D19"/>
    <w:rsid w:val="006B2F0C"/>
    <w:rsid w:val="006B379F"/>
    <w:rsid w:val="006B3CAC"/>
    <w:rsid w:val="006B4253"/>
    <w:rsid w:val="006B4A47"/>
    <w:rsid w:val="006B613B"/>
    <w:rsid w:val="006B6B30"/>
    <w:rsid w:val="006B798C"/>
    <w:rsid w:val="006C0C4F"/>
    <w:rsid w:val="006C1615"/>
    <w:rsid w:val="006C3385"/>
    <w:rsid w:val="006C3ACE"/>
    <w:rsid w:val="006C4735"/>
    <w:rsid w:val="006C5716"/>
    <w:rsid w:val="006C6249"/>
    <w:rsid w:val="006C77C3"/>
    <w:rsid w:val="006C7D2A"/>
    <w:rsid w:val="006D00C6"/>
    <w:rsid w:val="006D04D1"/>
    <w:rsid w:val="006D0929"/>
    <w:rsid w:val="006D13CD"/>
    <w:rsid w:val="006D2486"/>
    <w:rsid w:val="006D2533"/>
    <w:rsid w:val="006D263D"/>
    <w:rsid w:val="006D26B3"/>
    <w:rsid w:val="006D26D5"/>
    <w:rsid w:val="006D39E5"/>
    <w:rsid w:val="006D427C"/>
    <w:rsid w:val="006D47B5"/>
    <w:rsid w:val="006D67D9"/>
    <w:rsid w:val="006D6888"/>
    <w:rsid w:val="006D729A"/>
    <w:rsid w:val="006D791F"/>
    <w:rsid w:val="006E10CF"/>
    <w:rsid w:val="006E1A5C"/>
    <w:rsid w:val="006E3217"/>
    <w:rsid w:val="006E3AAD"/>
    <w:rsid w:val="006E3F80"/>
    <w:rsid w:val="006E4047"/>
    <w:rsid w:val="006E5A52"/>
    <w:rsid w:val="006E5F9F"/>
    <w:rsid w:val="006E7687"/>
    <w:rsid w:val="006E7E27"/>
    <w:rsid w:val="006F0954"/>
    <w:rsid w:val="006F1240"/>
    <w:rsid w:val="006F1760"/>
    <w:rsid w:val="006F195A"/>
    <w:rsid w:val="006F2071"/>
    <w:rsid w:val="006F3D8D"/>
    <w:rsid w:val="006F4270"/>
    <w:rsid w:val="006F45FE"/>
    <w:rsid w:val="006F4AEC"/>
    <w:rsid w:val="006F58C5"/>
    <w:rsid w:val="006F5B8E"/>
    <w:rsid w:val="006F5E93"/>
    <w:rsid w:val="006F6F29"/>
    <w:rsid w:val="007012C5"/>
    <w:rsid w:val="00701407"/>
    <w:rsid w:val="00701753"/>
    <w:rsid w:val="00701A70"/>
    <w:rsid w:val="00701C20"/>
    <w:rsid w:val="00702869"/>
    <w:rsid w:val="00703A3A"/>
    <w:rsid w:val="007048C2"/>
    <w:rsid w:val="00705060"/>
    <w:rsid w:val="0070569C"/>
    <w:rsid w:val="00705EA0"/>
    <w:rsid w:val="00706520"/>
    <w:rsid w:val="0070710B"/>
    <w:rsid w:val="00707ED4"/>
    <w:rsid w:val="007102A5"/>
    <w:rsid w:val="00710E0C"/>
    <w:rsid w:val="00711962"/>
    <w:rsid w:val="00711A46"/>
    <w:rsid w:val="00711DF7"/>
    <w:rsid w:val="007127F1"/>
    <w:rsid w:val="00713023"/>
    <w:rsid w:val="00713F9B"/>
    <w:rsid w:val="00714677"/>
    <w:rsid w:val="00714A79"/>
    <w:rsid w:val="00715332"/>
    <w:rsid w:val="0071537D"/>
    <w:rsid w:val="007159CB"/>
    <w:rsid w:val="00716065"/>
    <w:rsid w:val="007162C5"/>
    <w:rsid w:val="00716473"/>
    <w:rsid w:val="0071671E"/>
    <w:rsid w:val="00716E5B"/>
    <w:rsid w:val="0071731E"/>
    <w:rsid w:val="00717B28"/>
    <w:rsid w:val="00717BAC"/>
    <w:rsid w:val="00721305"/>
    <w:rsid w:val="00721742"/>
    <w:rsid w:val="00721765"/>
    <w:rsid w:val="00721CF4"/>
    <w:rsid w:val="00722D26"/>
    <w:rsid w:val="00723C02"/>
    <w:rsid w:val="007259C0"/>
    <w:rsid w:val="00725EAA"/>
    <w:rsid w:val="007260AD"/>
    <w:rsid w:val="0072623F"/>
    <w:rsid w:val="00726282"/>
    <w:rsid w:val="007264D7"/>
    <w:rsid w:val="007266E2"/>
    <w:rsid w:val="0072711C"/>
    <w:rsid w:val="0072776E"/>
    <w:rsid w:val="00730AA3"/>
    <w:rsid w:val="007314CD"/>
    <w:rsid w:val="007315D4"/>
    <w:rsid w:val="00731977"/>
    <w:rsid w:val="0073293C"/>
    <w:rsid w:val="007330E5"/>
    <w:rsid w:val="00733849"/>
    <w:rsid w:val="0073384B"/>
    <w:rsid w:val="00733BE4"/>
    <w:rsid w:val="00734689"/>
    <w:rsid w:val="00735231"/>
    <w:rsid w:val="007356DF"/>
    <w:rsid w:val="00735F94"/>
    <w:rsid w:val="0074003B"/>
    <w:rsid w:val="00740F85"/>
    <w:rsid w:val="0074206F"/>
    <w:rsid w:val="00743117"/>
    <w:rsid w:val="00743917"/>
    <w:rsid w:val="007444A7"/>
    <w:rsid w:val="00744807"/>
    <w:rsid w:val="007456EE"/>
    <w:rsid w:val="00745A33"/>
    <w:rsid w:val="00745B12"/>
    <w:rsid w:val="00745DC5"/>
    <w:rsid w:val="00745FCA"/>
    <w:rsid w:val="007468D4"/>
    <w:rsid w:val="00746F40"/>
    <w:rsid w:val="00747D14"/>
    <w:rsid w:val="00750058"/>
    <w:rsid w:val="00750EEA"/>
    <w:rsid w:val="0075120D"/>
    <w:rsid w:val="00751238"/>
    <w:rsid w:val="007513E8"/>
    <w:rsid w:val="00751D12"/>
    <w:rsid w:val="00752C41"/>
    <w:rsid w:val="00752ECC"/>
    <w:rsid w:val="00753E8B"/>
    <w:rsid w:val="00755554"/>
    <w:rsid w:val="0075599C"/>
    <w:rsid w:val="00756F6A"/>
    <w:rsid w:val="007571B0"/>
    <w:rsid w:val="007574CC"/>
    <w:rsid w:val="00757662"/>
    <w:rsid w:val="00760349"/>
    <w:rsid w:val="007609F9"/>
    <w:rsid w:val="00760ADB"/>
    <w:rsid w:val="00761708"/>
    <w:rsid w:val="00761A31"/>
    <w:rsid w:val="00761CE5"/>
    <w:rsid w:val="00761DE6"/>
    <w:rsid w:val="0076206E"/>
    <w:rsid w:val="0076235F"/>
    <w:rsid w:val="0076292E"/>
    <w:rsid w:val="00762A24"/>
    <w:rsid w:val="00763415"/>
    <w:rsid w:val="00765234"/>
    <w:rsid w:val="007673B4"/>
    <w:rsid w:val="007679A1"/>
    <w:rsid w:val="0077024F"/>
    <w:rsid w:val="0077138D"/>
    <w:rsid w:val="00771468"/>
    <w:rsid w:val="007717FE"/>
    <w:rsid w:val="00771946"/>
    <w:rsid w:val="00772149"/>
    <w:rsid w:val="00772269"/>
    <w:rsid w:val="0077230C"/>
    <w:rsid w:val="00772D58"/>
    <w:rsid w:val="00772D92"/>
    <w:rsid w:val="00773189"/>
    <w:rsid w:val="007731F1"/>
    <w:rsid w:val="007739B8"/>
    <w:rsid w:val="007743B8"/>
    <w:rsid w:val="00775128"/>
    <w:rsid w:val="007753C9"/>
    <w:rsid w:val="007760BD"/>
    <w:rsid w:val="007779F7"/>
    <w:rsid w:val="00780099"/>
    <w:rsid w:val="00782370"/>
    <w:rsid w:val="00782566"/>
    <w:rsid w:val="007826EB"/>
    <w:rsid w:val="00782958"/>
    <w:rsid w:val="0078298B"/>
    <w:rsid w:val="00782BD4"/>
    <w:rsid w:val="00782E55"/>
    <w:rsid w:val="007841AF"/>
    <w:rsid w:val="0078445C"/>
    <w:rsid w:val="00784E18"/>
    <w:rsid w:val="0078501B"/>
    <w:rsid w:val="00787DBA"/>
    <w:rsid w:val="00787E31"/>
    <w:rsid w:val="00791273"/>
    <w:rsid w:val="007916EE"/>
    <w:rsid w:val="0079238D"/>
    <w:rsid w:val="00792D4E"/>
    <w:rsid w:val="00794186"/>
    <w:rsid w:val="0079418A"/>
    <w:rsid w:val="00795677"/>
    <w:rsid w:val="00795CD6"/>
    <w:rsid w:val="00795DC4"/>
    <w:rsid w:val="00796145"/>
    <w:rsid w:val="007A0C94"/>
    <w:rsid w:val="007A2D90"/>
    <w:rsid w:val="007A35D7"/>
    <w:rsid w:val="007A383C"/>
    <w:rsid w:val="007A42BD"/>
    <w:rsid w:val="007A7231"/>
    <w:rsid w:val="007A79D7"/>
    <w:rsid w:val="007A7EE2"/>
    <w:rsid w:val="007B042A"/>
    <w:rsid w:val="007B0554"/>
    <w:rsid w:val="007B240B"/>
    <w:rsid w:val="007B2646"/>
    <w:rsid w:val="007B2952"/>
    <w:rsid w:val="007B3235"/>
    <w:rsid w:val="007B3406"/>
    <w:rsid w:val="007B4EFC"/>
    <w:rsid w:val="007B50EA"/>
    <w:rsid w:val="007B557C"/>
    <w:rsid w:val="007B5D5A"/>
    <w:rsid w:val="007B616C"/>
    <w:rsid w:val="007C0190"/>
    <w:rsid w:val="007C07EC"/>
    <w:rsid w:val="007C2729"/>
    <w:rsid w:val="007C3D2B"/>
    <w:rsid w:val="007C42EE"/>
    <w:rsid w:val="007C5C1A"/>
    <w:rsid w:val="007C5EFE"/>
    <w:rsid w:val="007C6135"/>
    <w:rsid w:val="007C690E"/>
    <w:rsid w:val="007C7FB8"/>
    <w:rsid w:val="007D0889"/>
    <w:rsid w:val="007D1410"/>
    <w:rsid w:val="007D225F"/>
    <w:rsid w:val="007D24AD"/>
    <w:rsid w:val="007D4088"/>
    <w:rsid w:val="007D4E0F"/>
    <w:rsid w:val="007D585B"/>
    <w:rsid w:val="007D6E63"/>
    <w:rsid w:val="007D6E9F"/>
    <w:rsid w:val="007D73E7"/>
    <w:rsid w:val="007E04D1"/>
    <w:rsid w:val="007E1036"/>
    <w:rsid w:val="007E1651"/>
    <w:rsid w:val="007E3F64"/>
    <w:rsid w:val="007E4782"/>
    <w:rsid w:val="007E49CF"/>
    <w:rsid w:val="007E52BF"/>
    <w:rsid w:val="007E5BC4"/>
    <w:rsid w:val="007E728A"/>
    <w:rsid w:val="007E777E"/>
    <w:rsid w:val="007E7BCD"/>
    <w:rsid w:val="007F04E0"/>
    <w:rsid w:val="007F0988"/>
    <w:rsid w:val="007F0B8D"/>
    <w:rsid w:val="007F0F98"/>
    <w:rsid w:val="007F18A1"/>
    <w:rsid w:val="007F28F6"/>
    <w:rsid w:val="007F4587"/>
    <w:rsid w:val="007F6164"/>
    <w:rsid w:val="007F70F0"/>
    <w:rsid w:val="007F761C"/>
    <w:rsid w:val="007F792B"/>
    <w:rsid w:val="007F7D2D"/>
    <w:rsid w:val="00800201"/>
    <w:rsid w:val="00802F63"/>
    <w:rsid w:val="008030EA"/>
    <w:rsid w:val="00803FEA"/>
    <w:rsid w:val="008044AF"/>
    <w:rsid w:val="00805ACB"/>
    <w:rsid w:val="008061C8"/>
    <w:rsid w:val="00806CD2"/>
    <w:rsid w:val="008072EA"/>
    <w:rsid w:val="00810575"/>
    <w:rsid w:val="00810640"/>
    <w:rsid w:val="008115BD"/>
    <w:rsid w:val="00812274"/>
    <w:rsid w:val="008123FD"/>
    <w:rsid w:val="0081269E"/>
    <w:rsid w:val="008130CF"/>
    <w:rsid w:val="00814B93"/>
    <w:rsid w:val="0081686E"/>
    <w:rsid w:val="00816A52"/>
    <w:rsid w:val="0082121C"/>
    <w:rsid w:val="00821F3C"/>
    <w:rsid w:val="008222DC"/>
    <w:rsid w:val="0082231C"/>
    <w:rsid w:val="008224CC"/>
    <w:rsid w:val="0082252A"/>
    <w:rsid w:val="00823AD7"/>
    <w:rsid w:val="008246C0"/>
    <w:rsid w:val="008248C1"/>
    <w:rsid w:val="00824CDD"/>
    <w:rsid w:val="0082574E"/>
    <w:rsid w:val="00825947"/>
    <w:rsid w:val="00825B59"/>
    <w:rsid w:val="00830A4F"/>
    <w:rsid w:val="00831724"/>
    <w:rsid w:val="00832E0E"/>
    <w:rsid w:val="00832E7A"/>
    <w:rsid w:val="008331A7"/>
    <w:rsid w:val="00833C12"/>
    <w:rsid w:val="00833DA4"/>
    <w:rsid w:val="00833F0A"/>
    <w:rsid w:val="008349D7"/>
    <w:rsid w:val="008351F2"/>
    <w:rsid w:val="00835637"/>
    <w:rsid w:val="00835EC0"/>
    <w:rsid w:val="0083623A"/>
    <w:rsid w:val="0083658D"/>
    <w:rsid w:val="00836946"/>
    <w:rsid w:val="00836981"/>
    <w:rsid w:val="00836A00"/>
    <w:rsid w:val="00836F7D"/>
    <w:rsid w:val="008374C4"/>
    <w:rsid w:val="008404FA"/>
    <w:rsid w:val="008406FA"/>
    <w:rsid w:val="0084260E"/>
    <w:rsid w:val="00842700"/>
    <w:rsid w:val="008427BB"/>
    <w:rsid w:val="008428CF"/>
    <w:rsid w:val="008436AD"/>
    <w:rsid w:val="00843CDF"/>
    <w:rsid w:val="0084474D"/>
    <w:rsid w:val="0084496C"/>
    <w:rsid w:val="00846006"/>
    <w:rsid w:val="0085109B"/>
    <w:rsid w:val="00851E5C"/>
    <w:rsid w:val="008526A5"/>
    <w:rsid w:val="008526D4"/>
    <w:rsid w:val="0085324A"/>
    <w:rsid w:val="00853D25"/>
    <w:rsid w:val="00854980"/>
    <w:rsid w:val="0085529D"/>
    <w:rsid w:val="00857241"/>
    <w:rsid w:val="00857C3C"/>
    <w:rsid w:val="00857CFC"/>
    <w:rsid w:val="00860109"/>
    <w:rsid w:val="00861308"/>
    <w:rsid w:val="008627D7"/>
    <w:rsid w:val="00864B44"/>
    <w:rsid w:val="0086554C"/>
    <w:rsid w:val="00866119"/>
    <w:rsid w:val="00867CBC"/>
    <w:rsid w:val="00871F6D"/>
    <w:rsid w:val="00872553"/>
    <w:rsid w:val="00873BF0"/>
    <w:rsid w:val="00874F6C"/>
    <w:rsid w:val="00875258"/>
    <w:rsid w:val="00876382"/>
    <w:rsid w:val="00876C0A"/>
    <w:rsid w:val="00880202"/>
    <w:rsid w:val="00880D43"/>
    <w:rsid w:val="008812E8"/>
    <w:rsid w:val="008816F1"/>
    <w:rsid w:val="008817BB"/>
    <w:rsid w:val="008821E8"/>
    <w:rsid w:val="00882CD6"/>
    <w:rsid w:val="00884368"/>
    <w:rsid w:val="008853F5"/>
    <w:rsid w:val="00885488"/>
    <w:rsid w:val="0088632D"/>
    <w:rsid w:val="008863B9"/>
    <w:rsid w:val="00886AB4"/>
    <w:rsid w:val="00887481"/>
    <w:rsid w:val="0088787A"/>
    <w:rsid w:val="00887DC3"/>
    <w:rsid w:val="008901B9"/>
    <w:rsid w:val="008906AE"/>
    <w:rsid w:val="00892547"/>
    <w:rsid w:val="0089275E"/>
    <w:rsid w:val="00893564"/>
    <w:rsid w:val="00893AEF"/>
    <w:rsid w:val="0089522F"/>
    <w:rsid w:val="00895267"/>
    <w:rsid w:val="0089531A"/>
    <w:rsid w:val="0089561B"/>
    <w:rsid w:val="00895724"/>
    <w:rsid w:val="008957F6"/>
    <w:rsid w:val="008968B9"/>
    <w:rsid w:val="008A140B"/>
    <w:rsid w:val="008A1B94"/>
    <w:rsid w:val="008A1C4C"/>
    <w:rsid w:val="008A2175"/>
    <w:rsid w:val="008A2404"/>
    <w:rsid w:val="008A33AA"/>
    <w:rsid w:val="008A37C4"/>
    <w:rsid w:val="008A4C9B"/>
    <w:rsid w:val="008A5F1F"/>
    <w:rsid w:val="008A6064"/>
    <w:rsid w:val="008A71BA"/>
    <w:rsid w:val="008A7F30"/>
    <w:rsid w:val="008B13C5"/>
    <w:rsid w:val="008B322C"/>
    <w:rsid w:val="008B3F03"/>
    <w:rsid w:val="008B4144"/>
    <w:rsid w:val="008B47CA"/>
    <w:rsid w:val="008B493F"/>
    <w:rsid w:val="008B64BD"/>
    <w:rsid w:val="008B6DF6"/>
    <w:rsid w:val="008B7076"/>
    <w:rsid w:val="008B7109"/>
    <w:rsid w:val="008B7F89"/>
    <w:rsid w:val="008C0B27"/>
    <w:rsid w:val="008C1332"/>
    <w:rsid w:val="008C2ABB"/>
    <w:rsid w:val="008C318F"/>
    <w:rsid w:val="008C3211"/>
    <w:rsid w:val="008C4CAD"/>
    <w:rsid w:val="008C6A70"/>
    <w:rsid w:val="008C7232"/>
    <w:rsid w:val="008D2B70"/>
    <w:rsid w:val="008D7721"/>
    <w:rsid w:val="008E09E5"/>
    <w:rsid w:val="008E09F8"/>
    <w:rsid w:val="008E0A04"/>
    <w:rsid w:val="008E0D0C"/>
    <w:rsid w:val="008E0FED"/>
    <w:rsid w:val="008E3269"/>
    <w:rsid w:val="008E48DC"/>
    <w:rsid w:val="008E4CC0"/>
    <w:rsid w:val="008E4E44"/>
    <w:rsid w:val="008E6679"/>
    <w:rsid w:val="008E67F9"/>
    <w:rsid w:val="008E742F"/>
    <w:rsid w:val="008E77FA"/>
    <w:rsid w:val="008E799F"/>
    <w:rsid w:val="008E7A09"/>
    <w:rsid w:val="008E7F9B"/>
    <w:rsid w:val="008F0DE8"/>
    <w:rsid w:val="008F1005"/>
    <w:rsid w:val="008F14B3"/>
    <w:rsid w:val="008F3623"/>
    <w:rsid w:val="008F3ADF"/>
    <w:rsid w:val="008F57F6"/>
    <w:rsid w:val="008F59C1"/>
    <w:rsid w:val="008F6716"/>
    <w:rsid w:val="008F7904"/>
    <w:rsid w:val="008F79FC"/>
    <w:rsid w:val="008F7E9A"/>
    <w:rsid w:val="009009C5"/>
    <w:rsid w:val="00901031"/>
    <w:rsid w:val="009013B0"/>
    <w:rsid w:val="009014A6"/>
    <w:rsid w:val="009016DD"/>
    <w:rsid w:val="00903A25"/>
    <w:rsid w:val="00904F13"/>
    <w:rsid w:val="00905181"/>
    <w:rsid w:val="00905536"/>
    <w:rsid w:val="00905C85"/>
    <w:rsid w:val="00905EB5"/>
    <w:rsid w:val="00906979"/>
    <w:rsid w:val="00907B70"/>
    <w:rsid w:val="00910E08"/>
    <w:rsid w:val="00911075"/>
    <w:rsid w:val="0091180D"/>
    <w:rsid w:val="00912DD7"/>
    <w:rsid w:val="009136C7"/>
    <w:rsid w:val="00914B1C"/>
    <w:rsid w:val="00914C27"/>
    <w:rsid w:val="0091589A"/>
    <w:rsid w:val="00916036"/>
    <w:rsid w:val="00916E8E"/>
    <w:rsid w:val="00917758"/>
    <w:rsid w:val="00917A9C"/>
    <w:rsid w:val="00917C1E"/>
    <w:rsid w:val="00921C20"/>
    <w:rsid w:val="00921D95"/>
    <w:rsid w:val="00921E4C"/>
    <w:rsid w:val="00922302"/>
    <w:rsid w:val="00922BB2"/>
    <w:rsid w:val="009232D6"/>
    <w:rsid w:val="00923B7A"/>
    <w:rsid w:val="00924647"/>
    <w:rsid w:val="0092523A"/>
    <w:rsid w:val="009256F3"/>
    <w:rsid w:val="009256F6"/>
    <w:rsid w:val="0092593C"/>
    <w:rsid w:val="00925E1D"/>
    <w:rsid w:val="00926936"/>
    <w:rsid w:val="00927DE2"/>
    <w:rsid w:val="00931838"/>
    <w:rsid w:val="00931D9A"/>
    <w:rsid w:val="00932D55"/>
    <w:rsid w:val="00933E4D"/>
    <w:rsid w:val="009354A9"/>
    <w:rsid w:val="00935F0F"/>
    <w:rsid w:val="009368E3"/>
    <w:rsid w:val="00936DE7"/>
    <w:rsid w:val="00937653"/>
    <w:rsid w:val="0094250F"/>
    <w:rsid w:val="00942A41"/>
    <w:rsid w:val="00943C4B"/>
    <w:rsid w:val="00943F7C"/>
    <w:rsid w:val="009440A8"/>
    <w:rsid w:val="009447CA"/>
    <w:rsid w:val="00944A84"/>
    <w:rsid w:val="00944CFF"/>
    <w:rsid w:val="0094559F"/>
    <w:rsid w:val="00945A9C"/>
    <w:rsid w:val="00945C86"/>
    <w:rsid w:val="0094629F"/>
    <w:rsid w:val="0094654D"/>
    <w:rsid w:val="0094743B"/>
    <w:rsid w:val="00947CFC"/>
    <w:rsid w:val="0095084B"/>
    <w:rsid w:val="00950D0B"/>
    <w:rsid w:val="00951062"/>
    <w:rsid w:val="00951758"/>
    <w:rsid w:val="0095283B"/>
    <w:rsid w:val="00953F3E"/>
    <w:rsid w:val="0095563C"/>
    <w:rsid w:val="0095637E"/>
    <w:rsid w:val="00957698"/>
    <w:rsid w:val="00957BB6"/>
    <w:rsid w:val="00961462"/>
    <w:rsid w:val="00961852"/>
    <w:rsid w:val="009619CB"/>
    <w:rsid w:val="00962ACE"/>
    <w:rsid w:val="009630C3"/>
    <w:rsid w:val="0096395B"/>
    <w:rsid w:val="00964DC3"/>
    <w:rsid w:val="00964EC6"/>
    <w:rsid w:val="00965055"/>
    <w:rsid w:val="00965997"/>
    <w:rsid w:val="00966619"/>
    <w:rsid w:val="00967F54"/>
    <w:rsid w:val="009705C0"/>
    <w:rsid w:val="009710BE"/>
    <w:rsid w:val="00972514"/>
    <w:rsid w:val="00972D79"/>
    <w:rsid w:val="009732F1"/>
    <w:rsid w:val="00973321"/>
    <w:rsid w:val="00974794"/>
    <w:rsid w:val="0097497B"/>
    <w:rsid w:val="00975429"/>
    <w:rsid w:val="00975751"/>
    <w:rsid w:val="00975854"/>
    <w:rsid w:val="0097606F"/>
    <w:rsid w:val="009762CF"/>
    <w:rsid w:val="009768A2"/>
    <w:rsid w:val="0097691E"/>
    <w:rsid w:val="00977129"/>
    <w:rsid w:val="00977359"/>
    <w:rsid w:val="009775A0"/>
    <w:rsid w:val="009779E1"/>
    <w:rsid w:val="00980494"/>
    <w:rsid w:val="009807C6"/>
    <w:rsid w:val="009808E1"/>
    <w:rsid w:val="00980AE4"/>
    <w:rsid w:val="00981CD1"/>
    <w:rsid w:val="0098206F"/>
    <w:rsid w:val="00982302"/>
    <w:rsid w:val="00982925"/>
    <w:rsid w:val="009832C7"/>
    <w:rsid w:val="0098344E"/>
    <w:rsid w:val="009838BF"/>
    <w:rsid w:val="009855AD"/>
    <w:rsid w:val="00986B46"/>
    <w:rsid w:val="00987854"/>
    <w:rsid w:val="00987DEF"/>
    <w:rsid w:val="009909E4"/>
    <w:rsid w:val="00992103"/>
    <w:rsid w:val="009923CB"/>
    <w:rsid w:val="00992BD8"/>
    <w:rsid w:val="00992D6D"/>
    <w:rsid w:val="009932F4"/>
    <w:rsid w:val="00994346"/>
    <w:rsid w:val="00994C11"/>
    <w:rsid w:val="00995F9D"/>
    <w:rsid w:val="00996397"/>
    <w:rsid w:val="00996AEA"/>
    <w:rsid w:val="0099705E"/>
    <w:rsid w:val="009973EB"/>
    <w:rsid w:val="00997525"/>
    <w:rsid w:val="00997CE0"/>
    <w:rsid w:val="009A1B51"/>
    <w:rsid w:val="009A333D"/>
    <w:rsid w:val="009A5B9A"/>
    <w:rsid w:val="009A6155"/>
    <w:rsid w:val="009A72BA"/>
    <w:rsid w:val="009A772F"/>
    <w:rsid w:val="009A7FED"/>
    <w:rsid w:val="009B07A6"/>
    <w:rsid w:val="009B1460"/>
    <w:rsid w:val="009B2CD8"/>
    <w:rsid w:val="009B39D5"/>
    <w:rsid w:val="009B532D"/>
    <w:rsid w:val="009B5721"/>
    <w:rsid w:val="009B6212"/>
    <w:rsid w:val="009B65CD"/>
    <w:rsid w:val="009B65E3"/>
    <w:rsid w:val="009B6AD8"/>
    <w:rsid w:val="009B6C0C"/>
    <w:rsid w:val="009B6E3B"/>
    <w:rsid w:val="009B6FD6"/>
    <w:rsid w:val="009B7234"/>
    <w:rsid w:val="009B7F32"/>
    <w:rsid w:val="009C0BFB"/>
    <w:rsid w:val="009C1D95"/>
    <w:rsid w:val="009C24EF"/>
    <w:rsid w:val="009C305C"/>
    <w:rsid w:val="009C4BDE"/>
    <w:rsid w:val="009C5243"/>
    <w:rsid w:val="009C52C0"/>
    <w:rsid w:val="009C5D9B"/>
    <w:rsid w:val="009C6307"/>
    <w:rsid w:val="009C655F"/>
    <w:rsid w:val="009C657C"/>
    <w:rsid w:val="009C70BE"/>
    <w:rsid w:val="009D019A"/>
    <w:rsid w:val="009D0C6F"/>
    <w:rsid w:val="009D1CC1"/>
    <w:rsid w:val="009D30BE"/>
    <w:rsid w:val="009D3A83"/>
    <w:rsid w:val="009D44AD"/>
    <w:rsid w:val="009D4E94"/>
    <w:rsid w:val="009D522C"/>
    <w:rsid w:val="009D583A"/>
    <w:rsid w:val="009D6356"/>
    <w:rsid w:val="009D69C3"/>
    <w:rsid w:val="009D6AED"/>
    <w:rsid w:val="009D6C26"/>
    <w:rsid w:val="009D6C2B"/>
    <w:rsid w:val="009D7A3C"/>
    <w:rsid w:val="009D7B66"/>
    <w:rsid w:val="009D7DFB"/>
    <w:rsid w:val="009E02A7"/>
    <w:rsid w:val="009E05BD"/>
    <w:rsid w:val="009E20C4"/>
    <w:rsid w:val="009E215B"/>
    <w:rsid w:val="009E3479"/>
    <w:rsid w:val="009E417F"/>
    <w:rsid w:val="009E50BA"/>
    <w:rsid w:val="009E57D0"/>
    <w:rsid w:val="009E76F4"/>
    <w:rsid w:val="009F1045"/>
    <w:rsid w:val="009F1DEE"/>
    <w:rsid w:val="009F2101"/>
    <w:rsid w:val="009F2937"/>
    <w:rsid w:val="009F2FCB"/>
    <w:rsid w:val="009F53EB"/>
    <w:rsid w:val="009F655D"/>
    <w:rsid w:val="009F67BA"/>
    <w:rsid w:val="009F7647"/>
    <w:rsid w:val="009F7A32"/>
    <w:rsid w:val="00A0058F"/>
    <w:rsid w:val="00A01E7A"/>
    <w:rsid w:val="00A023E6"/>
    <w:rsid w:val="00A024A8"/>
    <w:rsid w:val="00A03F7E"/>
    <w:rsid w:val="00A05ADF"/>
    <w:rsid w:val="00A05EB2"/>
    <w:rsid w:val="00A06098"/>
    <w:rsid w:val="00A0685D"/>
    <w:rsid w:val="00A06E71"/>
    <w:rsid w:val="00A06EC5"/>
    <w:rsid w:val="00A07394"/>
    <w:rsid w:val="00A0779C"/>
    <w:rsid w:val="00A1064B"/>
    <w:rsid w:val="00A10CC5"/>
    <w:rsid w:val="00A1113C"/>
    <w:rsid w:val="00A1150A"/>
    <w:rsid w:val="00A1187C"/>
    <w:rsid w:val="00A119F0"/>
    <w:rsid w:val="00A12437"/>
    <w:rsid w:val="00A12B41"/>
    <w:rsid w:val="00A14BB8"/>
    <w:rsid w:val="00A168AB"/>
    <w:rsid w:val="00A17244"/>
    <w:rsid w:val="00A1742B"/>
    <w:rsid w:val="00A175A0"/>
    <w:rsid w:val="00A2022F"/>
    <w:rsid w:val="00A2044B"/>
    <w:rsid w:val="00A2173B"/>
    <w:rsid w:val="00A225D4"/>
    <w:rsid w:val="00A22859"/>
    <w:rsid w:val="00A22A23"/>
    <w:rsid w:val="00A2343E"/>
    <w:rsid w:val="00A24598"/>
    <w:rsid w:val="00A25B36"/>
    <w:rsid w:val="00A26331"/>
    <w:rsid w:val="00A26A80"/>
    <w:rsid w:val="00A273C7"/>
    <w:rsid w:val="00A27929"/>
    <w:rsid w:val="00A30005"/>
    <w:rsid w:val="00A3126D"/>
    <w:rsid w:val="00A3195B"/>
    <w:rsid w:val="00A323C8"/>
    <w:rsid w:val="00A32651"/>
    <w:rsid w:val="00A32BC2"/>
    <w:rsid w:val="00A32E91"/>
    <w:rsid w:val="00A3424C"/>
    <w:rsid w:val="00A34B4B"/>
    <w:rsid w:val="00A3582F"/>
    <w:rsid w:val="00A35B88"/>
    <w:rsid w:val="00A35CBD"/>
    <w:rsid w:val="00A36EBC"/>
    <w:rsid w:val="00A379B7"/>
    <w:rsid w:val="00A37EA1"/>
    <w:rsid w:val="00A40CAF"/>
    <w:rsid w:val="00A40F7C"/>
    <w:rsid w:val="00A41231"/>
    <w:rsid w:val="00A4157E"/>
    <w:rsid w:val="00A415F1"/>
    <w:rsid w:val="00A41DDC"/>
    <w:rsid w:val="00A4309A"/>
    <w:rsid w:val="00A43306"/>
    <w:rsid w:val="00A4491A"/>
    <w:rsid w:val="00A45462"/>
    <w:rsid w:val="00A4628E"/>
    <w:rsid w:val="00A46749"/>
    <w:rsid w:val="00A52EC6"/>
    <w:rsid w:val="00A530EF"/>
    <w:rsid w:val="00A537D5"/>
    <w:rsid w:val="00A5382B"/>
    <w:rsid w:val="00A545DC"/>
    <w:rsid w:val="00A555B0"/>
    <w:rsid w:val="00A55B49"/>
    <w:rsid w:val="00A569CE"/>
    <w:rsid w:val="00A56BC8"/>
    <w:rsid w:val="00A571EE"/>
    <w:rsid w:val="00A60BC5"/>
    <w:rsid w:val="00A6108E"/>
    <w:rsid w:val="00A62CC5"/>
    <w:rsid w:val="00A62F9B"/>
    <w:rsid w:val="00A639A6"/>
    <w:rsid w:val="00A63FA0"/>
    <w:rsid w:val="00A6440A"/>
    <w:rsid w:val="00A6497F"/>
    <w:rsid w:val="00A64FF2"/>
    <w:rsid w:val="00A65976"/>
    <w:rsid w:val="00A65E5B"/>
    <w:rsid w:val="00A67327"/>
    <w:rsid w:val="00A701F9"/>
    <w:rsid w:val="00A7048A"/>
    <w:rsid w:val="00A70F8F"/>
    <w:rsid w:val="00A7352D"/>
    <w:rsid w:val="00A73930"/>
    <w:rsid w:val="00A73996"/>
    <w:rsid w:val="00A745CA"/>
    <w:rsid w:val="00A75447"/>
    <w:rsid w:val="00A757DF"/>
    <w:rsid w:val="00A75A68"/>
    <w:rsid w:val="00A76FB5"/>
    <w:rsid w:val="00A7724C"/>
    <w:rsid w:val="00A775F6"/>
    <w:rsid w:val="00A80323"/>
    <w:rsid w:val="00A80CEC"/>
    <w:rsid w:val="00A81529"/>
    <w:rsid w:val="00A818F7"/>
    <w:rsid w:val="00A82621"/>
    <w:rsid w:val="00A82D06"/>
    <w:rsid w:val="00A838BD"/>
    <w:rsid w:val="00A8414B"/>
    <w:rsid w:val="00A8426E"/>
    <w:rsid w:val="00A84316"/>
    <w:rsid w:val="00A845C9"/>
    <w:rsid w:val="00A84A76"/>
    <w:rsid w:val="00A84ED1"/>
    <w:rsid w:val="00A85A14"/>
    <w:rsid w:val="00A874D5"/>
    <w:rsid w:val="00A901D1"/>
    <w:rsid w:val="00A90388"/>
    <w:rsid w:val="00A90B84"/>
    <w:rsid w:val="00A90BD9"/>
    <w:rsid w:val="00A919F6"/>
    <w:rsid w:val="00A9260F"/>
    <w:rsid w:val="00A94D47"/>
    <w:rsid w:val="00A94F0A"/>
    <w:rsid w:val="00A95CF7"/>
    <w:rsid w:val="00A95DEC"/>
    <w:rsid w:val="00AA019D"/>
    <w:rsid w:val="00AA1CB1"/>
    <w:rsid w:val="00AA3F54"/>
    <w:rsid w:val="00AA42CB"/>
    <w:rsid w:val="00AA50C5"/>
    <w:rsid w:val="00AA5FDD"/>
    <w:rsid w:val="00AA7936"/>
    <w:rsid w:val="00AA7B57"/>
    <w:rsid w:val="00AB064F"/>
    <w:rsid w:val="00AB0743"/>
    <w:rsid w:val="00AB0F38"/>
    <w:rsid w:val="00AB108F"/>
    <w:rsid w:val="00AB27A3"/>
    <w:rsid w:val="00AB2937"/>
    <w:rsid w:val="00AB2E2A"/>
    <w:rsid w:val="00AB2FF9"/>
    <w:rsid w:val="00AB3034"/>
    <w:rsid w:val="00AB3497"/>
    <w:rsid w:val="00AB3B6D"/>
    <w:rsid w:val="00AB3EB6"/>
    <w:rsid w:val="00AB4C20"/>
    <w:rsid w:val="00AB5A88"/>
    <w:rsid w:val="00AB5E27"/>
    <w:rsid w:val="00AB6ED3"/>
    <w:rsid w:val="00AB7307"/>
    <w:rsid w:val="00AB7CC6"/>
    <w:rsid w:val="00AC048A"/>
    <w:rsid w:val="00AC0EBF"/>
    <w:rsid w:val="00AC0F7F"/>
    <w:rsid w:val="00AC2006"/>
    <w:rsid w:val="00AC204C"/>
    <w:rsid w:val="00AC2CEB"/>
    <w:rsid w:val="00AC4378"/>
    <w:rsid w:val="00AC4778"/>
    <w:rsid w:val="00AC4D6D"/>
    <w:rsid w:val="00AC609C"/>
    <w:rsid w:val="00AC660D"/>
    <w:rsid w:val="00AC671E"/>
    <w:rsid w:val="00AC72BC"/>
    <w:rsid w:val="00AD02FC"/>
    <w:rsid w:val="00AD0A52"/>
    <w:rsid w:val="00AD0B96"/>
    <w:rsid w:val="00AD0D99"/>
    <w:rsid w:val="00AD129B"/>
    <w:rsid w:val="00AD1B1C"/>
    <w:rsid w:val="00AD1F90"/>
    <w:rsid w:val="00AD227F"/>
    <w:rsid w:val="00AD2A4A"/>
    <w:rsid w:val="00AD3B44"/>
    <w:rsid w:val="00AD5056"/>
    <w:rsid w:val="00AD5244"/>
    <w:rsid w:val="00AD558E"/>
    <w:rsid w:val="00AD5DBD"/>
    <w:rsid w:val="00AD6755"/>
    <w:rsid w:val="00AD7B0A"/>
    <w:rsid w:val="00AE048E"/>
    <w:rsid w:val="00AE0ED1"/>
    <w:rsid w:val="00AE12BD"/>
    <w:rsid w:val="00AE13E7"/>
    <w:rsid w:val="00AE2194"/>
    <w:rsid w:val="00AE2599"/>
    <w:rsid w:val="00AE265E"/>
    <w:rsid w:val="00AE28ED"/>
    <w:rsid w:val="00AE383C"/>
    <w:rsid w:val="00AE3A7E"/>
    <w:rsid w:val="00AE3EA0"/>
    <w:rsid w:val="00AE4A62"/>
    <w:rsid w:val="00AE4AC9"/>
    <w:rsid w:val="00AE4CCC"/>
    <w:rsid w:val="00AE55B1"/>
    <w:rsid w:val="00AE5DA7"/>
    <w:rsid w:val="00AE61A7"/>
    <w:rsid w:val="00AE626D"/>
    <w:rsid w:val="00AE6A23"/>
    <w:rsid w:val="00AE6D8F"/>
    <w:rsid w:val="00AE7191"/>
    <w:rsid w:val="00AE7345"/>
    <w:rsid w:val="00AE7828"/>
    <w:rsid w:val="00AE7F12"/>
    <w:rsid w:val="00AF02DD"/>
    <w:rsid w:val="00AF0F93"/>
    <w:rsid w:val="00AF1AD4"/>
    <w:rsid w:val="00AF1F0A"/>
    <w:rsid w:val="00AF2EBA"/>
    <w:rsid w:val="00AF3428"/>
    <w:rsid w:val="00AF3BD5"/>
    <w:rsid w:val="00AF546B"/>
    <w:rsid w:val="00AF5A9D"/>
    <w:rsid w:val="00AF619B"/>
    <w:rsid w:val="00AF79F7"/>
    <w:rsid w:val="00B0066A"/>
    <w:rsid w:val="00B009A3"/>
    <w:rsid w:val="00B00A4A"/>
    <w:rsid w:val="00B012B6"/>
    <w:rsid w:val="00B01B3E"/>
    <w:rsid w:val="00B01ECF"/>
    <w:rsid w:val="00B026CE"/>
    <w:rsid w:val="00B03641"/>
    <w:rsid w:val="00B03869"/>
    <w:rsid w:val="00B04ED8"/>
    <w:rsid w:val="00B053C6"/>
    <w:rsid w:val="00B05A70"/>
    <w:rsid w:val="00B05F33"/>
    <w:rsid w:val="00B071EB"/>
    <w:rsid w:val="00B07CC3"/>
    <w:rsid w:val="00B11D44"/>
    <w:rsid w:val="00B120A6"/>
    <w:rsid w:val="00B12EDD"/>
    <w:rsid w:val="00B133F1"/>
    <w:rsid w:val="00B14448"/>
    <w:rsid w:val="00B15144"/>
    <w:rsid w:val="00B1561D"/>
    <w:rsid w:val="00B16775"/>
    <w:rsid w:val="00B17868"/>
    <w:rsid w:val="00B20CD2"/>
    <w:rsid w:val="00B215EB"/>
    <w:rsid w:val="00B21E48"/>
    <w:rsid w:val="00B22315"/>
    <w:rsid w:val="00B22539"/>
    <w:rsid w:val="00B22F9C"/>
    <w:rsid w:val="00B24AC9"/>
    <w:rsid w:val="00B25129"/>
    <w:rsid w:val="00B25515"/>
    <w:rsid w:val="00B257C7"/>
    <w:rsid w:val="00B259D1"/>
    <w:rsid w:val="00B25A58"/>
    <w:rsid w:val="00B26B10"/>
    <w:rsid w:val="00B27090"/>
    <w:rsid w:val="00B3087E"/>
    <w:rsid w:val="00B30C88"/>
    <w:rsid w:val="00B31649"/>
    <w:rsid w:val="00B31691"/>
    <w:rsid w:val="00B32B1E"/>
    <w:rsid w:val="00B3314B"/>
    <w:rsid w:val="00B3464E"/>
    <w:rsid w:val="00B3477A"/>
    <w:rsid w:val="00B348BC"/>
    <w:rsid w:val="00B35606"/>
    <w:rsid w:val="00B35CCB"/>
    <w:rsid w:val="00B36111"/>
    <w:rsid w:val="00B3750A"/>
    <w:rsid w:val="00B37C42"/>
    <w:rsid w:val="00B40E2D"/>
    <w:rsid w:val="00B41766"/>
    <w:rsid w:val="00B41A3A"/>
    <w:rsid w:val="00B42578"/>
    <w:rsid w:val="00B437B1"/>
    <w:rsid w:val="00B47C8B"/>
    <w:rsid w:val="00B50C24"/>
    <w:rsid w:val="00B513D3"/>
    <w:rsid w:val="00B528DC"/>
    <w:rsid w:val="00B52CA7"/>
    <w:rsid w:val="00B5381E"/>
    <w:rsid w:val="00B5481F"/>
    <w:rsid w:val="00B54AAB"/>
    <w:rsid w:val="00B54C24"/>
    <w:rsid w:val="00B552B5"/>
    <w:rsid w:val="00B55B23"/>
    <w:rsid w:val="00B5685C"/>
    <w:rsid w:val="00B56A4F"/>
    <w:rsid w:val="00B56F73"/>
    <w:rsid w:val="00B607C6"/>
    <w:rsid w:val="00B614AD"/>
    <w:rsid w:val="00B61F52"/>
    <w:rsid w:val="00B62C59"/>
    <w:rsid w:val="00B63B46"/>
    <w:rsid w:val="00B65303"/>
    <w:rsid w:val="00B65884"/>
    <w:rsid w:val="00B65B6F"/>
    <w:rsid w:val="00B65C12"/>
    <w:rsid w:val="00B65EA4"/>
    <w:rsid w:val="00B66414"/>
    <w:rsid w:val="00B67069"/>
    <w:rsid w:val="00B677C5"/>
    <w:rsid w:val="00B70A3F"/>
    <w:rsid w:val="00B70CA8"/>
    <w:rsid w:val="00B716DD"/>
    <w:rsid w:val="00B718DA"/>
    <w:rsid w:val="00B770EC"/>
    <w:rsid w:val="00B80078"/>
    <w:rsid w:val="00B80C79"/>
    <w:rsid w:val="00B810DC"/>
    <w:rsid w:val="00B8151D"/>
    <w:rsid w:val="00B817C8"/>
    <w:rsid w:val="00B81A4D"/>
    <w:rsid w:val="00B82223"/>
    <w:rsid w:val="00B8407D"/>
    <w:rsid w:val="00B84BD9"/>
    <w:rsid w:val="00B86573"/>
    <w:rsid w:val="00B871C9"/>
    <w:rsid w:val="00B90B69"/>
    <w:rsid w:val="00B91044"/>
    <w:rsid w:val="00B91F90"/>
    <w:rsid w:val="00B921BC"/>
    <w:rsid w:val="00B931B0"/>
    <w:rsid w:val="00B93A0A"/>
    <w:rsid w:val="00B94356"/>
    <w:rsid w:val="00B947AE"/>
    <w:rsid w:val="00B94CF4"/>
    <w:rsid w:val="00B94E6A"/>
    <w:rsid w:val="00B9565A"/>
    <w:rsid w:val="00B966EC"/>
    <w:rsid w:val="00BA0656"/>
    <w:rsid w:val="00BA0C4F"/>
    <w:rsid w:val="00BA1C2E"/>
    <w:rsid w:val="00BA2673"/>
    <w:rsid w:val="00BA279B"/>
    <w:rsid w:val="00BA3008"/>
    <w:rsid w:val="00BA37CC"/>
    <w:rsid w:val="00BA3B75"/>
    <w:rsid w:val="00BA4D55"/>
    <w:rsid w:val="00BA7241"/>
    <w:rsid w:val="00BA729C"/>
    <w:rsid w:val="00BB1F23"/>
    <w:rsid w:val="00BB3827"/>
    <w:rsid w:val="00BB3E59"/>
    <w:rsid w:val="00BB4B11"/>
    <w:rsid w:val="00BB5A87"/>
    <w:rsid w:val="00BB5CCF"/>
    <w:rsid w:val="00BB68AF"/>
    <w:rsid w:val="00BB6962"/>
    <w:rsid w:val="00BB6FB3"/>
    <w:rsid w:val="00BB7B95"/>
    <w:rsid w:val="00BC085B"/>
    <w:rsid w:val="00BC0F96"/>
    <w:rsid w:val="00BC285E"/>
    <w:rsid w:val="00BC3502"/>
    <w:rsid w:val="00BC3E21"/>
    <w:rsid w:val="00BC428B"/>
    <w:rsid w:val="00BC4406"/>
    <w:rsid w:val="00BC45E5"/>
    <w:rsid w:val="00BC54C2"/>
    <w:rsid w:val="00BC5986"/>
    <w:rsid w:val="00BC5CFB"/>
    <w:rsid w:val="00BC6373"/>
    <w:rsid w:val="00BC7EDF"/>
    <w:rsid w:val="00BD0D53"/>
    <w:rsid w:val="00BD122A"/>
    <w:rsid w:val="00BD1764"/>
    <w:rsid w:val="00BD1816"/>
    <w:rsid w:val="00BD1E69"/>
    <w:rsid w:val="00BD3BAD"/>
    <w:rsid w:val="00BD3FF6"/>
    <w:rsid w:val="00BD45E7"/>
    <w:rsid w:val="00BD4A53"/>
    <w:rsid w:val="00BD4B32"/>
    <w:rsid w:val="00BD616E"/>
    <w:rsid w:val="00BD6B05"/>
    <w:rsid w:val="00BD72EC"/>
    <w:rsid w:val="00BD7A3F"/>
    <w:rsid w:val="00BE0CF9"/>
    <w:rsid w:val="00BE0E82"/>
    <w:rsid w:val="00BE17DF"/>
    <w:rsid w:val="00BE2296"/>
    <w:rsid w:val="00BE3422"/>
    <w:rsid w:val="00BE3CB7"/>
    <w:rsid w:val="00BE491A"/>
    <w:rsid w:val="00BE4A85"/>
    <w:rsid w:val="00BE7D7A"/>
    <w:rsid w:val="00BF1B34"/>
    <w:rsid w:val="00BF1D4F"/>
    <w:rsid w:val="00BF206E"/>
    <w:rsid w:val="00BF2BB1"/>
    <w:rsid w:val="00BF39B7"/>
    <w:rsid w:val="00BF57EB"/>
    <w:rsid w:val="00BF5E84"/>
    <w:rsid w:val="00BF7120"/>
    <w:rsid w:val="00BF7DFA"/>
    <w:rsid w:val="00C002E4"/>
    <w:rsid w:val="00C00AC1"/>
    <w:rsid w:val="00C01955"/>
    <w:rsid w:val="00C0428F"/>
    <w:rsid w:val="00C0551B"/>
    <w:rsid w:val="00C07F87"/>
    <w:rsid w:val="00C10480"/>
    <w:rsid w:val="00C10F14"/>
    <w:rsid w:val="00C11644"/>
    <w:rsid w:val="00C118C6"/>
    <w:rsid w:val="00C11D84"/>
    <w:rsid w:val="00C120C6"/>
    <w:rsid w:val="00C120FD"/>
    <w:rsid w:val="00C1227D"/>
    <w:rsid w:val="00C135C2"/>
    <w:rsid w:val="00C13776"/>
    <w:rsid w:val="00C13E96"/>
    <w:rsid w:val="00C15053"/>
    <w:rsid w:val="00C16A07"/>
    <w:rsid w:val="00C17450"/>
    <w:rsid w:val="00C17EEA"/>
    <w:rsid w:val="00C205DA"/>
    <w:rsid w:val="00C20795"/>
    <w:rsid w:val="00C20DA7"/>
    <w:rsid w:val="00C21B1E"/>
    <w:rsid w:val="00C21C42"/>
    <w:rsid w:val="00C21D14"/>
    <w:rsid w:val="00C22607"/>
    <w:rsid w:val="00C22A98"/>
    <w:rsid w:val="00C242B6"/>
    <w:rsid w:val="00C26633"/>
    <w:rsid w:val="00C26736"/>
    <w:rsid w:val="00C271B6"/>
    <w:rsid w:val="00C2742B"/>
    <w:rsid w:val="00C27C43"/>
    <w:rsid w:val="00C27F9B"/>
    <w:rsid w:val="00C30639"/>
    <w:rsid w:val="00C30DE1"/>
    <w:rsid w:val="00C30DFC"/>
    <w:rsid w:val="00C31BA6"/>
    <w:rsid w:val="00C3302E"/>
    <w:rsid w:val="00C333C6"/>
    <w:rsid w:val="00C33848"/>
    <w:rsid w:val="00C33EDA"/>
    <w:rsid w:val="00C345BF"/>
    <w:rsid w:val="00C34AC9"/>
    <w:rsid w:val="00C34AD9"/>
    <w:rsid w:val="00C351CB"/>
    <w:rsid w:val="00C35387"/>
    <w:rsid w:val="00C35626"/>
    <w:rsid w:val="00C368DD"/>
    <w:rsid w:val="00C36ED7"/>
    <w:rsid w:val="00C36F9D"/>
    <w:rsid w:val="00C3705A"/>
    <w:rsid w:val="00C401FE"/>
    <w:rsid w:val="00C408B8"/>
    <w:rsid w:val="00C40AA7"/>
    <w:rsid w:val="00C40CB4"/>
    <w:rsid w:val="00C41B45"/>
    <w:rsid w:val="00C41B74"/>
    <w:rsid w:val="00C42468"/>
    <w:rsid w:val="00C43CE3"/>
    <w:rsid w:val="00C43EAE"/>
    <w:rsid w:val="00C45BA9"/>
    <w:rsid w:val="00C45BDC"/>
    <w:rsid w:val="00C46407"/>
    <w:rsid w:val="00C46A5A"/>
    <w:rsid w:val="00C46AFF"/>
    <w:rsid w:val="00C470F7"/>
    <w:rsid w:val="00C501A9"/>
    <w:rsid w:val="00C503AA"/>
    <w:rsid w:val="00C51FAE"/>
    <w:rsid w:val="00C54C92"/>
    <w:rsid w:val="00C54FD1"/>
    <w:rsid w:val="00C55EF9"/>
    <w:rsid w:val="00C56251"/>
    <w:rsid w:val="00C56BDE"/>
    <w:rsid w:val="00C60819"/>
    <w:rsid w:val="00C60970"/>
    <w:rsid w:val="00C60A81"/>
    <w:rsid w:val="00C61505"/>
    <w:rsid w:val="00C62202"/>
    <w:rsid w:val="00C633ED"/>
    <w:rsid w:val="00C637D1"/>
    <w:rsid w:val="00C6531E"/>
    <w:rsid w:val="00C65DD9"/>
    <w:rsid w:val="00C708A4"/>
    <w:rsid w:val="00C70B59"/>
    <w:rsid w:val="00C724EB"/>
    <w:rsid w:val="00C730E6"/>
    <w:rsid w:val="00C74585"/>
    <w:rsid w:val="00C753BD"/>
    <w:rsid w:val="00C75449"/>
    <w:rsid w:val="00C754F3"/>
    <w:rsid w:val="00C75FB3"/>
    <w:rsid w:val="00C76A48"/>
    <w:rsid w:val="00C76B56"/>
    <w:rsid w:val="00C76D78"/>
    <w:rsid w:val="00C76F99"/>
    <w:rsid w:val="00C771AB"/>
    <w:rsid w:val="00C8007B"/>
    <w:rsid w:val="00C80E81"/>
    <w:rsid w:val="00C81D64"/>
    <w:rsid w:val="00C82D77"/>
    <w:rsid w:val="00C831C7"/>
    <w:rsid w:val="00C83211"/>
    <w:rsid w:val="00C83722"/>
    <w:rsid w:val="00C83A96"/>
    <w:rsid w:val="00C84ED8"/>
    <w:rsid w:val="00C85286"/>
    <w:rsid w:val="00C85FA1"/>
    <w:rsid w:val="00C8673A"/>
    <w:rsid w:val="00C90320"/>
    <w:rsid w:val="00C90818"/>
    <w:rsid w:val="00C90A2E"/>
    <w:rsid w:val="00C90A50"/>
    <w:rsid w:val="00C90E7E"/>
    <w:rsid w:val="00C91933"/>
    <w:rsid w:val="00C92210"/>
    <w:rsid w:val="00C931D2"/>
    <w:rsid w:val="00C9430C"/>
    <w:rsid w:val="00C9466D"/>
    <w:rsid w:val="00C946EE"/>
    <w:rsid w:val="00C958CF"/>
    <w:rsid w:val="00C95A80"/>
    <w:rsid w:val="00C95FA2"/>
    <w:rsid w:val="00C9615B"/>
    <w:rsid w:val="00C96435"/>
    <w:rsid w:val="00C969AF"/>
    <w:rsid w:val="00C97B30"/>
    <w:rsid w:val="00CA0B2B"/>
    <w:rsid w:val="00CA1B7B"/>
    <w:rsid w:val="00CA1DED"/>
    <w:rsid w:val="00CA2298"/>
    <w:rsid w:val="00CA2CE2"/>
    <w:rsid w:val="00CA2E3E"/>
    <w:rsid w:val="00CA33AF"/>
    <w:rsid w:val="00CA3E63"/>
    <w:rsid w:val="00CA4006"/>
    <w:rsid w:val="00CA4D39"/>
    <w:rsid w:val="00CA5AD3"/>
    <w:rsid w:val="00CA6288"/>
    <w:rsid w:val="00CA6AA5"/>
    <w:rsid w:val="00CA6DFE"/>
    <w:rsid w:val="00CA71FE"/>
    <w:rsid w:val="00CA74A4"/>
    <w:rsid w:val="00CA7BF0"/>
    <w:rsid w:val="00CB0206"/>
    <w:rsid w:val="00CB028E"/>
    <w:rsid w:val="00CB133D"/>
    <w:rsid w:val="00CB139F"/>
    <w:rsid w:val="00CB1D46"/>
    <w:rsid w:val="00CB2303"/>
    <w:rsid w:val="00CB26C5"/>
    <w:rsid w:val="00CB3227"/>
    <w:rsid w:val="00CB34D3"/>
    <w:rsid w:val="00CB3846"/>
    <w:rsid w:val="00CB3890"/>
    <w:rsid w:val="00CB3A6B"/>
    <w:rsid w:val="00CB58EE"/>
    <w:rsid w:val="00CB5B2F"/>
    <w:rsid w:val="00CB64E1"/>
    <w:rsid w:val="00CB774D"/>
    <w:rsid w:val="00CC0048"/>
    <w:rsid w:val="00CC053A"/>
    <w:rsid w:val="00CC1599"/>
    <w:rsid w:val="00CC31B2"/>
    <w:rsid w:val="00CC4A1A"/>
    <w:rsid w:val="00CC4F8C"/>
    <w:rsid w:val="00CC5173"/>
    <w:rsid w:val="00CC6A46"/>
    <w:rsid w:val="00CC77C0"/>
    <w:rsid w:val="00CC7BCF"/>
    <w:rsid w:val="00CC7C19"/>
    <w:rsid w:val="00CC7D52"/>
    <w:rsid w:val="00CD0123"/>
    <w:rsid w:val="00CD0586"/>
    <w:rsid w:val="00CD0FCE"/>
    <w:rsid w:val="00CD312E"/>
    <w:rsid w:val="00CD3654"/>
    <w:rsid w:val="00CD4141"/>
    <w:rsid w:val="00CD46B3"/>
    <w:rsid w:val="00CD5070"/>
    <w:rsid w:val="00CD5E14"/>
    <w:rsid w:val="00CD70A2"/>
    <w:rsid w:val="00CE061A"/>
    <w:rsid w:val="00CE0816"/>
    <w:rsid w:val="00CE1B4C"/>
    <w:rsid w:val="00CE1D52"/>
    <w:rsid w:val="00CE1DA5"/>
    <w:rsid w:val="00CE2609"/>
    <w:rsid w:val="00CE322C"/>
    <w:rsid w:val="00CE3624"/>
    <w:rsid w:val="00CE368E"/>
    <w:rsid w:val="00CE3B23"/>
    <w:rsid w:val="00CE462D"/>
    <w:rsid w:val="00CE479D"/>
    <w:rsid w:val="00CE4B60"/>
    <w:rsid w:val="00CE4F34"/>
    <w:rsid w:val="00CE530B"/>
    <w:rsid w:val="00CE591C"/>
    <w:rsid w:val="00CE5E72"/>
    <w:rsid w:val="00CF09DC"/>
    <w:rsid w:val="00CF0CBB"/>
    <w:rsid w:val="00CF0CF6"/>
    <w:rsid w:val="00CF1F62"/>
    <w:rsid w:val="00CF229A"/>
    <w:rsid w:val="00CF2B8E"/>
    <w:rsid w:val="00CF465F"/>
    <w:rsid w:val="00CF4EE1"/>
    <w:rsid w:val="00CF5925"/>
    <w:rsid w:val="00CF6056"/>
    <w:rsid w:val="00CF63BC"/>
    <w:rsid w:val="00CF73B5"/>
    <w:rsid w:val="00CF74A8"/>
    <w:rsid w:val="00CF7B44"/>
    <w:rsid w:val="00D01382"/>
    <w:rsid w:val="00D01490"/>
    <w:rsid w:val="00D02D6F"/>
    <w:rsid w:val="00D0314D"/>
    <w:rsid w:val="00D039D3"/>
    <w:rsid w:val="00D03A49"/>
    <w:rsid w:val="00D047DC"/>
    <w:rsid w:val="00D05705"/>
    <w:rsid w:val="00D05BC6"/>
    <w:rsid w:val="00D0625E"/>
    <w:rsid w:val="00D0665C"/>
    <w:rsid w:val="00D066AD"/>
    <w:rsid w:val="00D075BC"/>
    <w:rsid w:val="00D10F37"/>
    <w:rsid w:val="00D110ED"/>
    <w:rsid w:val="00D11C6D"/>
    <w:rsid w:val="00D11E46"/>
    <w:rsid w:val="00D14854"/>
    <w:rsid w:val="00D16CAB"/>
    <w:rsid w:val="00D17790"/>
    <w:rsid w:val="00D17FB0"/>
    <w:rsid w:val="00D17FD6"/>
    <w:rsid w:val="00D20148"/>
    <w:rsid w:val="00D20167"/>
    <w:rsid w:val="00D218DE"/>
    <w:rsid w:val="00D22C35"/>
    <w:rsid w:val="00D24880"/>
    <w:rsid w:val="00D250FE"/>
    <w:rsid w:val="00D265E4"/>
    <w:rsid w:val="00D26CDA"/>
    <w:rsid w:val="00D26F89"/>
    <w:rsid w:val="00D3131E"/>
    <w:rsid w:val="00D3220D"/>
    <w:rsid w:val="00D32316"/>
    <w:rsid w:val="00D3245F"/>
    <w:rsid w:val="00D3350F"/>
    <w:rsid w:val="00D33B92"/>
    <w:rsid w:val="00D34531"/>
    <w:rsid w:val="00D34908"/>
    <w:rsid w:val="00D34F21"/>
    <w:rsid w:val="00D350C9"/>
    <w:rsid w:val="00D35FD6"/>
    <w:rsid w:val="00D36673"/>
    <w:rsid w:val="00D40E8D"/>
    <w:rsid w:val="00D4156B"/>
    <w:rsid w:val="00D4183A"/>
    <w:rsid w:val="00D4222D"/>
    <w:rsid w:val="00D42584"/>
    <w:rsid w:val="00D44522"/>
    <w:rsid w:val="00D44DBF"/>
    <w:rsid w:val="00D464D1"/>
    <w:rsid w:val="00D4682B"/>
    <w:rsid w:val="00D46B1C"/>
    <w:rsid w:val="00D47286"/>
    <w:rsid w:val="00D47A2E"/>
    <w:rsid w:val="00D50D74"/>
    <w:rsid w:val="00D51359"/>
    <w:rsid w:val="00D52D02"/>
    <w:rsid w:val="00D540CB"/>
    <w:rsid w:val="00D55398"/>
    <w:rsid w:val="00D55EF7"/>
    <w:rsid w:val="00D62B5E"/>
    <w:rsid w:val="00D62E00"/>
    <w:rsid w:val="00D6412E"/>
    <w:rsid w:val="00D64CCF"/>
    <w:rsid w:val="00D64E6C"/>
    <w:rsid w:val="00D66061"/>
    <w:rsid w:val="00D66A0A"/>
    <w:rsid w:val="00D66E94"/>
    <w:rsid w:val="00D67078"/>
    <w:rsid w:val="00D72962"/>
    <w:rsid w:val="00D7318A"/>
    <w:rsid w:val="00D74640"/>
    <w:rsid w:val="00D747C1"/>
    <w:rsid w:val="00D74D55"/>
    <w:rsid w:val="00D755CB"/>
    <w:rsid w:val="00D757F9"/>
    <w:rsid w:val="00D800C8"/>
    <w:rsid w:val="00D80CC0"/>
    <w:rsid w:val="00D811C9"/>
    <w:rsid w:val="00D81DB4"/>
    <w:rsid w:val="00D8206A"/>
    <w:rsid w:val="00D820EF"/>
    <w:rsid w:val="00D82944"/>
    <w:rsid w:val="00D82DDD"/>
    <w:rsid w:val="00D83591"/>
    <w:rsid w:val="00D83EB4"/>
    <w:rsid w:val="00D84290"/>
    <w:rsid w:val="00D8450C"/>
    <w:rsid w:val="00D84E5B"/>
    <w:rsid w:val="00D84EE9"/>
    <w:rsid w:val="00D851F4"/>
    <w:rsid w:val="00D86DC2"/>
    <w:rsid w:val="00D87942"/>
    <w:rsid w:val="00D90347"/>
    <w:rsid w:val="00D9262B"/>
    <w:rsid w:val="00D92DE3"/>
    <w:rsid w:val="00D9451D"/>
    <w:rsid w:val="00DA04E5"/>
    <w:rsid w:val="00DA08DF"/>
    <w:rsid w:val="00DA11AE"/>
    <w:rsid w:val="00DA153A"/>
    <w:rsid w:val="00DA2A83"/>
    <w:rsid w:val="00DA2FEB"/>
    <w:rsid w:val="00DA3179"/>
    <w:rsid w:val="00DA36D8"/>
    <w:rsid w:val="00DA3DB9"/>
    <w:rsid w:val="00DA458D"/>
    <w:rsid w:val="00DA4910"/>
    <w:rsid w:val="00DA55B5"/>
    <w:rsid w:val="00DA5A63"/>
    <w:rsid w:val="00DA5C7E"/>
    <w:rsid w:val="00DA5DB3"/>
    <w:rsid w:val="00DA66D2"/>
    <w:rsid w:val="00DA6BE7"/>
    <w:rsid w:val="00DA6CAB"/>
    <w:rsid w:val="00DA7428"/>
    <w:rsid w:val="00DA754E"/>
    <w:rsid w:val="00DB006A"/>
    <w:rsid w:val="00DB0D28"/>
    <w:rsid w:val="00DB300A"/>
    <w:rsid w:val="00DB336D"/>
    <w:rsid w:val="00DB351C"/>
    <w:rsid w:val="00DB39E5"/>
    <w:rsid w:val="00DB47A0"/>
    <w:rsid w:val="00DB5DFA"/>
    <w:rsid w:val="00DB6EA1"/>
    <w:rsid w:val="00DB6FC6"/>
    <w:rsid w:val="00DB76C0"/>
    <w:rsid w:val="00DC18F6"/>
    <w:rsid w:val="00DC197B"/>
    <w:rsid w:val="00DC1FA1"/>
    <w:rsid w:val="00DC2979"/>
    <w:rsid w:val="00DC3535"/>
    <w:rsid w:val="00DC4B03"/>
    <w:rsid w:val="00DC4CFD"/>
    <w:rsid w:val="00DC57A9"/>
    <w:rsid w:val="00DC6BD8"/>
    <w:rsid w:val="00DC76C6"/>
    <w:rsid w:val="00DC7D88"/>
    <w:rsid w:val="00DC7FFA"/>
    <w:rsid w:val="00DD048B"/>
    <w:rsid w:val="00DD1DAB"/>
    <w:rsid w:val="00DD299F"/>
    <w:rsid w:val="00DD31A7"/>
    <w:rsid w:val="00DD3569"/>
    <w:rsid w:val="00DD3995"/>
    <w:rsid w:val="00DD3FC6"/>
    <w:rsid w:val="00DD4823"/>
    <w:rsid w:val="00DD4F27"/>
    <w:rsid w:val="00DD548B"/>
    <w:rsid w:val="00DD6042"/>
    <w:rsid w:val="00DD63F6"/>
    <w:rsid w:val="00DD6BA6"/>
    <w:rsid w:val="00DD6D53"/>
    <w:rsid w:val="00DD6EA0"/>
    <w:rsid w:val="00DE08BC"/>
    <w:rsid w:val="00DE1D78"/>
    <w:rsid w:val="00DE31CE"/>
    <w:rsid w:val="00DE34E3"/>
    <w:rsid w:val="00DE3F55"/>
    <w:rsid w:val="00DE4577"/>
    <w:rsid w:val="00DE5A3D"/>
    <w:rsid w:val="00DE69D7"/>
    <w:rsid w:val="00DE6D4C"/>
    <w:rsid w:val="00DE6DB8"/>
    <w:rsid w:val="00DE7171"/>
    <w:rsid w:val="00DE72F8"/>
    <w:rsid w:val="00DE7F3B"/>
    <w:rsid w:val="00DF0212"/>
    <w:rsid w:val="00DF0490"/>
    <w:rsid w:val="00DF06F4"/>
    <w:rsid w:val="00DF10BB"/>
    <w:rsid w:val="00DF2125"/>
    <w:rsid w:val="00DF2F06"/>
    <w:rsid w:val="00DF3B2A"/>
    <w:rsid w:val="00DF3CE1"/>
    <w:rsid w:val="00DF42D9"/>
    <w:rsid w:val="00DF4584"/>
    <w:rsid w:val="00DF5095"/>
    <w:rsid w:val="00DF50C6"/>
    <w:rsid w:val="00DF57FE"/>
    <w:rsid w:val="00DF5F06"/>
    <w:rsid w:val="00DF5F07"/>
    <w:rsid w:val="00DF64EC"/>
    <w:rsid w:val="00DF66C0"/>
    <w:rsid w:val="00DF7415"/>
    <w:rsid w:val="00DF7438"/>
    <w:rsid w:val="00DF75DE"/>
    <w:rsid w:val="00E00D9A"/>
    <w:rsid w:val="00E010FB"/>
    <w:rsid w:val="00E01895"/>
    <w:rsid w:val="00E0225B"/>
    <w:rsid w:val="00E0379A"/>
    <w:rsid w:val="00E03F5D"/>
    <w:rsid w:val="00E0537B"/>
    <w:rsid w:val="00E05D78"/>
    <w:rsid w:val="00E076A1"/>
    <w:rsid w:val="00E0770C"/>
    <w:rsid w:val="00E07E3F"/>
    <w:rsid w:val="00E101D8"/>
    <w:rsid w:val="00E10933"/>
    <w:rsid w:val="00E10F95"/>
    <w:rsid w:val="00E11FCE"/>
    <w:rsid w:val="00E130A4"/>
    <w:rsid w:val="00E15129"/>
    <w:rsid w:val="00E1557E"/>
    <w:rsid w:val="00E155F3"/>
    <w:rsid w:val="00E15F15"/>
    <w:rsid w:val="00E16993"/>
    <w:rsid w:val="00E16E5D"/>
    <w:rsid w:val="00E1751F"/>
    <w:rsid w:val="00E20FBE"/>
    <w:rsid w:val="00E211CF"/>
    <w:rsid w:val="00E2188B"/>
    <w:rsid w:val="00E22570"/>
    <w:rsid w:val="00E22909"/>
    <w:rsid w:val="00E22EE2"/>
    <w:rsid w:val="00E23769"/>
    <w:rsid w:val="00E23892"/>
    <w:rsid w:val="00E23EA0"/>
    <w:rsid w:val="00E24148"/>
    <w:rsid w:val="00E256F2"/>
    <w:rsid w:val="00E25991"/>
    <w:rsid w:val="00E261C8"/>
    <w:rsid w:val="00E2676A"/>
    <w:rsid w:val="00E271DD"/>
    <w:rsid w:val="00E302DE"/>
    <w:rsid w:val="00E30A58"/>
    <w:rsid w:val="00E31890"/>
    <w:rsid w:val="00E31F9C"/>
    <w:rsid w:val="00E32397"/>
    <w:rsid w:val="00E334BF"/>
    <w:rsid w:val="00E3404B"/>
    <w:rsid w:val="00E3470A"/>
    <w:rsid w:val="00E35868"/>
    <w:rsid w:val="00E35C9D"/>
    <w:rsid w:val="00E360B9"/>
    <w:rsid w:val="00E36371"/>
    <w:rsid w:val="00E36A77"/>
    <w:rsid w:val="00E37515"/>
    <w:rsid w:val="00E377C7"/>
    <w:rsid w:val="00E41174"/>
    <w:rsid w:val="00E4160A"/>
    <w:rsid w:val="00E4195D"/>
    <w:rsid w:val="00E42689"/>
    <w:rsid w:val="00E42991"/>
    <w:rsid w:val="00E4312B"/>
    <w:rsid w:val="00E43924"/>
    <w:rsid w:val="00E44279"/>
    <w:rsid w:val="00E46340"/>
    <w:rsid w:val="00E47856"/>
    <w:rsid w:val="00E4787F"/>
    <w:rsid w:val="00E50130"/>
    <w:rsid w:val="00E5040B"/>
    <w:rsid w:val="00E5246C"/>
    <w:rsid w:val="00E529FB"/>
    <w:rsid w:val="00E530A0"/>
    <w:rsid w:val="00E55280"/>
    <w:rsid w:val="00E557D3"/>
    <w:rsid w:val="00E55A9A"/>
    <w:rsid w:val="00E569C0"/>
    <w:rsid w:val="00E57014"/>
    <w:rsid w:val="00E6093F"/>
    <w:rsid w:val="00E61D62"/>
    <w:rsid w:val="00E62D9F"/>
    <w:rsid w:val="00E6332D"/>
    <w:rsid w:val="00E633B5"/>
    <w:rsid w:val="00E63882"/>
    <w:rsid w:val="00E64A7B"/>
    <w:rsid w:val="00E64B4E"/>
    <w:rsid w:val="00E6545C"/>
    <w:rsid w:val="00E66F03"/>
    <w:rsid w:val="00E679E6"/>
    <w:rsid w:val="00E70575"/>
    <w:rsid w:val="00E70ECA"/>
    <w:rsid w:val="00E72CAD"/>
    <w:rsid w:val="00E732A8"/>
    <w:rsid w:val="00E73507"/>
    <w:rsid w:val="00E73DEA"/>
    <w:rsid w:val="00E756B5"/>
    <w:rsid w:val="00E75C7E"/>
    <w:rsid w:val="00E7616C"/>
    <w:rsid w:val="00E7652B"/>
    <w:rsid w:val="00E767C7"/>
    <w:rsid w:val="00E76F90"/>
    <w:rsid w:val="00E80BBE"/>
    <w:rsid w:val="00E81084"/>
    <w:rsid w:val="00E81CA4"/>
    <w:rsid w:val="00E81E49"/>
    <w:rsid w:val="00E81E9A"/>
    <w:rsid w:val="00E81F95"/>
    <w:rsid w:val="00E824CA"/>
    <w:rsid w:val="00E84204"/>
    <w:rsid w:val="00E8452B"/>
    <w:rsid w:val="00E84BC6"/>
    <w:rsid w:val="00E8633E"/>
    <w:rsid w:val="00E86CC4"/>
    <w:rsid w:val="00E876B2"/>
    <w:rsid w:val="00E878CD"/>
    <w:rsid w:val="00E90780"/>
    <w:rsid w:val="00E90A8B"/>
    <w:rsid w:val="00E91172"/>
    <w:rsid w:val="00E91E50"/>
    <w:rsid w:val="00E92254"/>
    <w:rsid w:val="00E92ABF"/>
    <w:rsid w:val="00E93626"/>
    <w:rsid w:val="00E93B16"/>
    <w:rsid w:val="00E93B78"/>
    <w:rsid w:val="00E93BB5"/>
    <w:rsid w:val="00E93CFD"/>
    <w:rsid w:val="00E9483B"/>
    <w:rsid w:val="00E94A15"/>
    <w:rsid w:val="00E94B1B"/>
    <w:rsid w:val="00E9599F"/>
    <w:rsid w:val="00E967CE"/>
    <w:rsid w:val="00E96BD1"/>
    <w:rsid w:val="00EA06C3"/>
    <w:rsid w:val="00EA0752"/>
    <w:rsid w:val="00EA18DF"/>
    <w:rsid w:val="00EA25B1"/>
    <w:rsid w:val="00EA3578"/>
    <w:rsid w:val="00EA3D2A"/>
    <w:rsid w:val="00EA4E9F"/>
    <w:rsid w:val="00EA4F43"/>
    <w:rsid w:val="00EA6199"/>
    <w:rsid w:val="00EB02ED"/>
    <w:rsid w:val="00EB07DB"/>
    <w:rsid w:val="00EB0A16"/>
    <w:rsid w:val="00EB1146"/>
    <w:rsid w:val="00EB1587"/>
    <w:rsid w:val="00EB1B2C"/>
    <w:rsid w:val="00EB2242"/>
    <w:rsid w:val="00EB29C6"/>
    <w:rsid w:val="00EB2CD1"/>
    <w:rsid w:val="00EB3512"/>
    <w:rsid w:val="00EB35DD"/>
    <w:rsid w:val="00EB3AE8"/>
    <w:rsid w:val="00EB3EA8"/>
    <w:rsid w:val="00EB4D42"/>
    <w:rsid w:val="00EB4FEC"/>
    <w:rsid w:val="00EB5A14"/>
    <w:rsid w:val="00EB5FEE"/>
    <w:rsid w:val="00EB650E"/>
    <w:rsid w:val="00EB6793"/>
    <w:rsid w:val="00EB6B37"/>
    <w:rsid w:val="00EB7925"/>
    <w:rsid w:val="00EC1373"/>
    <w:rsid w:val="00EC1A88"/>
    <w:rsid w:val="00EC39AA"/>
    <w:rsid w:val="00EC4930"/>
    <w:rsid w:val="00EC4A0A"/>
    <w:rsid w:val="00EC58D5"/>
    <w:rsid w:val="00EC6EF5"/>
    <w:rsid w:val="00EC7759"/>
    <w:rsid w:val="00ED0E6A"/>
    <w:rsid w:val="00ED0F9C"/>
    <w:rsid w:val="00ED2CD8"/>
    <w:rsid w:val="00ED34BF"/>
    <w:rsid w:val="00ED3CAB"/>
    <w:rsid w:val="00ED4069"/>
    <w:rsid w:val="00ED46B6"/>
    <w:rsid w:val="00ED4E56"/>
    <w:rsid w:val="00ED5F84"/>
    <w:rsid w:val="00ED7676"/>
    <w:rsid w:val="00ED7DDC"/>
    <w:rsid w:val="00EE1E18"/>
    <w:rsid w:val="00EE20F7"/>
    <w:rsid w:val="00EE2506"/>
    <w:rsid w:val="00EE3A98"/>
    <w:rsid w:val="00EE41B6"/>
    <w:rsid w:val="00EE458A"/>
    <w:rsid w:val="00EE4C63"/>
    <w:rsid w:val="00EE4D23"/>
    <w:rsid w:val="00EE501A"/>
    <w:rsid w:val="00EE5751"/>
    <w:rsid w:val="00EE6076"/>
    <w:rsid w:val="00EE64C6"/>
    <w:rsid w:val="00EE66D5"/>
    <w:rsid w:val="00EE736F"/>
    <w:rsid w:val="00EE7E9C"/>
    <w:rsid w:val="00EF1088"/>
    <w:rsid w:val="00EF1284"/>
    <w:rsid w:val="00EF1AD0"/>
    <w:rsid w:val="00EF25E5"/>
    <w:rsid w:val="00EF30AC"/>
    <w:rsid w:val="00EF3499"/>
    <w:rsid w:val="00EF476D"/>
    <w:rsid w:val="00EF5038"/>
    <w:rsid w:val="00EF5304"/>
    <w:rsid w:val="00EF5456"/>
    <w:rsid w:val="00EF5C7F"/>
    <w:rsid w:val="00EF6014"/>
    <w:rsid w:val="00EF60B8"/>
    <w:rsid w:val="00F01807"/>
    <w:rsid w:val="00F02B4F"/>
    <w:rsid w:val="00F035B1"/>
    <w:rsid w:val="00F04983"/>
    <w:rsid w:val="00F0658C"/>
    <w:rsid w:val="00F06704"/>
    <w:rsid w:val="00F069DF"/>
    <w:rsid w:val="00F077EB"/>
    <w:rsid w:val="00F078F8"/>
    <w:rsid w:val="00F07D0A"/>
    <w:rsid w:val="00F10455"/>
    <w:rsid w:val="00F1058E"/>
    <w:rsid w:val="00F107D9"/>
    <w:rsid w:val="00F11ED0"/>
    <w:rsid w:val="00F11F40"/>
    <w:rsid w:val="00F133DA"/>
    <w:rsid w:val="00F136AC"/>
    <w:rsid w:val="00F16DF1"/>
    <w:rsid w:val="00F17979"/>
    <w:rsid w:val="00F17C2D"/>
    <w:rsid w:val="00F17D56"/>
    <w:rsid w:val="00F17DF2"/>
    <w:rsid w:val="00F20620"/>
    <w:rsid w:val="00F20E6D"/>
    <w:rsid w:val="00F2126E"/>
    <w:rsid w:val="00F215D3"/>
    <w:rsid w:val="00F2262F"/>
    <w:rsid w:val="00F228EA"/>
    <w:rsid w:val="00F2296D"/>
    <w:rsid w:val="00F233FB"/>
    <w:rsid w:val="00F24CC3"/>
    <w:rsid w:val="00F25467"/>
    <w:rsid w:val="00F26027"/>
    <w:rsid w:val="00F315DB"/>
    <w:rsid w:val="00F323FA"/>
    <w:rsid w:val="00F32F44"/>
    <w:rsid w:val="00F33442"/>
    <w:rsid w:val="00F3374F"/>
    <w:rsid w:val="00F33849"/>
    <w:rsid w:val="00F3562A"/>
    <w:rsid w:val="00F35C41"/>
    <w:rsid w:val="00F3644A"/>
    <w:rsid w:val="00F371B2"/>
    <w:rsid w:val="00F376A4"/>
    <w:rsid w:val="00F37C5F"/>
    <w:rsid w:val="00F37F4A"/>
    <w:rsid w:val="00F403F0"/>
    <w:rsid w:val="00F40988"/>
    <w:rsid w:val="00F40FC9"/>
    <w:rsid w:val="00F43AD2"/>
    <w:rsid w:val="00F4435B"/>
    <w:rsid w:val="00F44C21"/>
    <w:rsid w:val="00F4579F"/>
    <w:rsid w:val="00F45AF5"/>
    <w:rsid w:val="00F46C01"/>
    <w:rsid w:val="00F473F5"/>
    <w:rsid w:val="00F478E6"/>
    <w:rsid w:val="00F47C4B"/>
    <w:rsid w:val="00F50B93"/>
    <w:rsid w:val="00F514E9"/>
    <w:rsid w:val="00F51A09"/>
    <w:rsid w:val="00F51D32"/>
    <w:rsid w:val="00F52A55"/>
    <w:rsid w:val="00F52F47"/>
    <w:rsid w:val="00F53F15"/>
    <w:rsid w:val="00F55C20"/>
    <w:rsid w:val="00F55D1C"/>
    <w:rsid w:val="00F57162"/>
    <w:rsid w:val="00F60750"/>
    <w:rsid w:val="00F62B8C"/>
    <w:rsid w:val="00F62C7E"/>
    <w:rsid w:val="00F62F80"/>
    <w:rsid w:val="00F63517"/>
    <w:rsid w:val="00F63F43"/>
    <w:rsid w:val="00F643CC"/>
    <w:rsid w:val="00F64899"/>
    <w:rsid w:val="00F65858"/>
    <w:rsid w:val="00F65F21"/>
    <w:rsid w:val="00F66813"/>
    <w:rsid w:val="00F66EB6"/>
    <w:rsid w:val="00F71597"/>
    <w:rsid w:val="00F71789"/>
    <w:rsid w:val="00F71CC9"/>
    <w:rsid w:val="00F72E73"/>
    <w:rsid w:val="00F74192"/>
    <w:rsid w:val="00F743D7"/>
    <w:rsid w:val="00F74EE0"/>
    <w:rsid w:val="00F7565D"/>
    <w:rsid w:val="00F757D9"/>
    <w:rsid w:val="00F759E9"/>
    <w:rsid w:val="00F75ACF"/>
    <w:rsid w:val="00F76DD0"/>
    <w:rsid w:val="00F775EE"/>
    <w:rsid w:val="00F816B9"/>
    <w:rsid w:val="00F81FA9"/>
    <w:rsid w:val="00F81FEF"/>
    <w:rsid w:val="00F8318F"/>
    <w:rsid w:val="00F83660"/>
    <w:rsid w:val="00F83A9B"/>
    <w:rsid w:val="00F845C4"/>
    <w:rsid w:val="00F8461D"/>
    <w:rsid w:val="00F8718C"/>
    <w:rsid w:val="00F8781F"/>
    <w:rsid w:val="00F902A2"/>
    <w:rsid w:val="00F91487"/>
    <w:rsid w:val="00F915C1"/>
    <w:rsid w:val="00F91E0E"/>
    <w:rsid w:val="00F932BA"/>
    <w:rsid w:val="00F93EEE"/>
    <w:rsid w:val="00F93FC1"/>
    <w:rsid w:val="00F95310"/>
    <w:rsid w:val="00F953EB"/>
    <w:rsid w:val="00F954B3"/>
    <w:rsid w:val="00F95D48"/>
    <w:rsid w:val="00F96324"/>
    <w:rsid w:val="00F963A9"/>
    <w:rsid w:val="00F96B1A"/>
    <w:rsid w:val="00F97F04"/>
    <w:rsid w:val="00FA17E1"/>
    <w:rsid w:val="00FA2E21"/>
    <w:rsid w:val="00FA2E5E"/>
    <w:rsid w:val="00FA352E"/>
    <w:rsid w:val="00FA3C10"/>
    <w:rsid w:val="00FA4602"/>
    <w:rsid w:val="00FA6A27"/>
    <w:rsid w:val="00FA6FC7"/>
    <w:rsid w:val="00FA751D"/>
    <w:rsid w:val="00FA77AF"/>
    <w:rsid w:val="00FA7C66"/>
    <w:rsid w:val="00FB01D7"/>
    <w:rsid w:val="00FB0DAA"/>
    <w:rsid w:val="00FB2350"/>
    <w:rsid w:val="00FB23A7"/>
    <w:rsid w:val="00FB25DA"/>
    <w:rsid w:val="00FB3B76"/>
    <w:rsid w:val="00FB3E66"/>
    <w:rsid w:val="00FB537E"/>
    <w:rsid w:val="00FB68E9"/>
    <w:rsid w:val="00FB6D5A"/>
    <w:rsid w:val="00FC0122"/>
    <w:rsid w:val="00FC0208"/>
    <w:rsid w:val="00FC0C45"/>
    <w:rsid w:val="00FC0D95"/>
    <w:rsid w:val="00FC2278"/>
    <w:rsid w:val="00FC2409"/>
    <w:rsid w:val="00FC25ED"/>
    <w:rsid w:val="00FC26D4"/>
    <w:rsid w:val="00FC3115"/>
    <w:rsid w:val="00FC32B5"/>
    <w:rsid w:val="00FC3901"/>
    <w:rsid w:val="00FC67AA"/>
    <w:rsid w:val="00FC689C"/>
    <w:rsid w:val="00FC6C4C"/>
    <w:rsid w:val="00FC7FAF"/>
    <w:rsid w:val="00FD0668"/>
    <w:rsid w:val="00FD11BD"/>
    <w:rsid w:val="00FD1FB2"/>
    <w:rsid w:val="00FD35D7"/>
    <w:rsid w:val="00FD3C4C"/>
    <w:rsid w:val="00FD3EA5"/>
    <w:rsid w:val="00FD4BC3"/>
    <w:rsid w:val="00FD5467"/>
    <w:rsid w:val="00FD5C4B"/>
    <w:rsid w:val="00FD6151"/>
    <w:rsid w:val="00FD6924"/>
    <w:rsid w:val="00FD7BA3"/>
    <w:rsid w:val="00FD7CB3"/>
    <w:rsid w:val="00FD7DE1"/>
    <w:rsid w:val="00FE0003"/>
    <w:rsid w:val="00FE061A"/>
    <w:rsid w:val="00FE1A48"/>
    <w:rsid w:val="00FE223C"/>
    <w:rsid w:val="00FE2736"/>
    <w:rsid w:val="00FE5C70"/>
    <w:rsid w:val="00FE6E49"/>
    <w:rsid w:val="00FF0835"/>
    <w:rsid w:val="00FF1A49"/>
    <w:rsid w:val="00FF1D21"/>
    <w:rsid w:val="00FF3746"/>
    <w:rsid w:val="00FF3985"/>
    <w:rsid w:val="00FF4199"/>
    <w:rsid w:val="00FF4A5E"/>
    <w:rsid w:val="00FF4B67"/>
    <w:rsid w:val="00FF57E1"/>
    <w:rsid w:val="00FF5915"/>
    <w:rsid w:val="00FF5C26"/>
    <w:rsid w:val="00FF5F8C"/>
    <w:rsid w:val="00FF6B0E"/>
    <w:rsid w:val="00FF6DBE"/>
    <w:rsid w:val="00FF7900"/>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1F861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annotation reference" w:uiPriority="99"/>
    <w:lsdException w:name="List Bullet" w:uiPriority="99"/>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7415"/>
    <w:rPr>
      <w:sz w:val="24"/>
      <w:szCs w:val="24"/>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D6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8765D"/>
    <w:rPr>
      <w:rFonts w:ascii="Tahoma" w:hAnsi="Tahoma" w:cs="Tahoma"/>
      <w:sz w:val="16"/>
      <w:szCs w:val="16"/>
    </w:rPr>
  </w:style>
  <w:style w:type="paragraph" w:styleId="DocumentMap">
    <w:name w:val="Document Map"/>
    <w:basedOn w:val="Normal"/>
    <w:semiHidden/>
    <w:rsid w:val="003569C0"/>
    <w:pPr>
      <w:shd w:val="clear" w:color="auto" w:fill="000080"/>
    </w:pPr>
    <w:rPr>
      <w:rFonts w:ascii="Tahoma" w:hAnsi="Tahoma" w:cs="Tahoma"/>
      <w:sz w:val="20"/>
      <w:szCs w:val="20"/>
    </w:rPr>
  </w:style>
  <w:style w:type="character" w:styleId="CommentReference">
    <w:name w:val="annotation reference"/>
    <w:uiPriority w:val="99"/>
    <w:rsid w:val="0076292E"/>
    <w:rPr>
      <w:sz w:val="16"/>
      <w:szCs w:val="16"/>
    </w:rPr>
  </w:style>
  <w:style w:type="paragraph" w:styleId="CommentText">
    <w:name w:val="annotation text"/>
    <w:basedOn w:val="Normal"/>
    <w:link w:val="CommentTextChar"/>
    <w:rsid w:val="0076292E"/>
    <w:rPr>
      <w:sz w:val="20"/>
      <w:szCs w:val="20"/>
    </w:rPr>
  </w:style>
  <w:style w:type="paragraph" w:styleId="CommentSubject">
    <w:name w:val="annotation subject"/>
    <w:basedOn w:val="CommentText"/>
    <w:next w:val="CommentText"/>
    <w:semiHidden/>
    <w:rsid w:val="0076292E"/>
    <w:rPr>
      <w:b/>
      <w:bCs/>
    </w:rPr>
  </w:style>
  <w:style w:type="paragraph" w:styleId="FootnoteText">
    <w:name w:val="footnote text"/>
    <w:basedOn w:val="Normal"/>
    <w:link w:val="FootnoteTextChar"/>
    <w:semiHidden/>
    <w:rsid w:val="000033E2"/>
    <w:rPr>
      <w:sz w:val="20"/>
      <w:szCs w:val="20"/>
    </w:rPr>
  </w:style>
  <w:style w:type="character" w:styleId="FootnoteReference">
    <w:name w:val="footnote reference"/>
    <w:semiHidden/>
    <w:rsid w:val="000033E2"/>
    <w:rPr>
      <w:vertAlign w:val="superscript"/>
    </w:rPr>
  </w:style>
  <w:style w:type="paragraph" w:styleId="Header">
    <w:name w:val="header"/>
    <w:basedOn w:val="Normal"/>
    <w:link w:val="HeaderChar"/>
    <w:uiPriority w:val="99"/>
    <w:rsid w:val="00AD0B96"/>
    <w:pPr>
      <w:tabs>
        <w:tab w:val="center" w:pos="4536"/>
        <w:tab w:val="right" w:pos="9072"/>
      </w:tabs>
    </w:pPr>
    <w:rPr>
      <w:lang w:val="x-none" w:eastAsia="x-none"/>
    </w:rPr>
  </w:style>
  <w:style w:type="character" w:customStyle="1" w:styleId="HeaderChar">
    <w:name w:val="Header Char"/>
    <w:link w:val="Header"/>
    <w:uiPriority w:val="99"/>
    <w:rsid w:val="00AD0B96"/>
    <w:rPr>
      <w:sz w:val="24"/>
      <w:szCs w:val="24"/>
    </w:rPr>
  </w:style>
  <w:style w:type="paragraph" w:styleId="Footer">
    <w:name w:val="footer"/>
    <w:basedOn w:val="Normal"/>
    <w:link w:val="FooterChar"/>
    <w:uiPriority w:val="99"/>
    <w:rsid w:val="00AD0B96"/>
    <w:pPr>
      <w:tabs>
        <w:tab w:val="center" w:pos="4536"/>
        <w:tab w:val="right" w:pos="9072"/>
      </w:tabs>
    </w:pPr>
    <w:rPr>
      <w:lang w:val="x-none" w:eastAsia="x-none"/>
    </w:rPr>
  </w:style>
  <w:style w:type="character" w:customStyle="1" w:styleId="FooterChar">
    <w:name w:val="Footer Char"/>
    <w:link w:val="Footer"/>
    <w:uiPriority w:val="99"/>
    <w:rsid w:val="00AD0B96"/>
    <w:rPr>
      <w:sz w:val="24"/>
      <w:szCs w:val="24"/>
    </w:rPr>
  </w:style>
  <w:style w:type="character" w:styleId="LineNumber">
    <w:name w:val="line number"/>
    <w:rsid w:val="009232D6"/>
  </w:style>
  <w:style w:type="paragraph" w:styleId="EndnoteText">
    <w:name w:val="endnote text"/>
    <w:basedOn w:val="Normal"/>
    <w:link w:val="EndnoteTextChar"/>
    <w:rsid w:val="00740F85"/>
    <w:rPr>
      <w:sz w:val="20"/>
      <w:szCs w:val="20"/>
    </w:rPr>
  </w:style>
  <w:style w:type="character" w:customStyle="1" w:styleId="EndnoteTextChar">
    <w:name w:val="Endnote Text Char"/>
    <w:link w:val="EndnoteText"/>
    <w:rsid w:val="00740F85"/>
    <w:rPr>
      <w:lang w:val="bg-BG" w:eastAsia="bg-BG"/>
    </w:rPr>
  </w:style>
  <w:style w:type="character" w:styleId="EndnoteReference">
    <w:name w:val="endnote reference"/>
    <w:rsid w:val="00740F85"/>
    <w:rPr>
      <w:vertAlign w:val="superscript"/>
    </w:rPr>
  </w:style>
  <w:style w:type="character" w:customStyle="1" w:styleId="Text1Char">
    <w:name w:val="Text 1 Char"/>
    <w:link w:val="Text1"/>
    <w:uiPriority w:val="99"/>
    <w:locked/>
    <w:rsid w:val="00105240"/>
    <w:rPr>
      <w:sz w:val="24"/>
      <w:szCs w:val="22"/>
      <w:lang w:eastAsia="bg-BG"/>
    </w:rPr>
  </w:style>
  <w:style w:type="paragraph" w:customStyle="1" w:styleId="Text1">
    <w:name w:val="Text 1"/>
    <w:basedOn w:val="Normal"/>
    <w:link w:val="Text1Char"/>
    <w:uiPriority w:val="99"/>
    <w:rsid w:val="00105240"/>
    <w:pPr>
      <w:spacing w:before="120" w:after="120"/>
      <w:ind w:left="850"/>
      <w:jc w:val="both"/>
    </w:pPr>
    <w:rPr>
      <w:szCs w:val="22"/>
      <w:lang w:val="x-none"/>
    </w:rPr>
  </w:style>
  <w:style w:type="paragraph" w:customStyle="1" w:styleId="Char">
    <w:name w:val="Char"/>
    <w:basedOn w:val="Normal"/>
    <w:semiHidden/>
    <w:rsid w:val="00503729"/>
    <w:pPr>
      <w:tabs>
        <w:tab w:val="left" w:pos="709"/>
      </w:tabs>
    </w:pPr>
    <w:rPr>
      <w:rFonts w:ascii="Futura Bk" w:hAnsi="Futura Bk"/>
      <w:sz w:val="20"/>
      <w:lang w:val="pl-PL" w:eastAsia="pl-PL"/>
    </w:rPr>
  </w:style>
  <w:style w:type="character" w:customStyle="1" w:styleId="CommentTextChar">
    <w:name w:val="Comment Text Char"/>
    <w:link w:val="CommentText"/>
    <w:rsid w:val="00B9565A"/>
    <w:rPr>
      <w:lang w:val="bg-BG" w:eastAsia="bg-BG"/>
    </w:rPr>
  </w:style>
  <w:style w:type="paragraph" w:styleId="ListBullet">
    <w:name w:val="List Bullet"/>
    <w:basedOn w:val="Normal"/>
    <w:uiPriority w:val="99"/>
    <w:rsid w:val="000B613C"/>
    <w:pPr>
      <w:numPr>
        <w:numId w:val="1"/>
      </w:numPr>
      <w:contextualSpacing/>
    </w:pPr>
  </w:style>
  <w:style w:type="character" w:customStyle="1" w:styleId="FootnoteTextChar">
    <w:name w:val="Footnote Text Char"/>
    <w:link w:val="FootnoteText"/>
    <w:semiHidden/>
    <w:rsid w:val="00DF3B2A"/>
    <w:rPr>
      <w:lang w:val="bg-BG" w:eastAsia="bg-BG"/>
    </w:rPr>
  </w:style>
  <w:style w:type="character" w:styleId="Strong">
    <w:name w:val="Strong"/>
    <w:uiPriority w:val="22"/>
    <w:qFormat/>
    <w:rsid w:val="00E94B1B"/>
    <w:rPr>
      <w:b/>
      <w:bCs/>
    </w:rPr>
  </w:style>
  <w:style w:type="paragraph" w:styleId="Revision">
    <w:name w:val="Revision"/>
    <w:hidden/>
    <w:uiPriority w:val="99"/>
    <w:semiHidden/>
    <w:rsid w:val="00185381"/>
    <w:rPr>
      <w:sz w:val="24"/>
      <w:szCs w:val="24"/>
      <w:lang w:val="bg-BG" w:eastAsia="bg-BG"/>
    </w:rPr>
  </w:style>
  <w:style w:type="paragraph" w:customStyle="1" w:styleId="Default">
    <w:name w:val="Default"/>
    <w:rsid w:val="008F1005"/>
    <w:pPr>
      <w:autoSpaceDE w:val="0"/>
      <w:autoSpaceDN w:val="0"/>
      <w:adjustRightInd w:val="0"/>
    </w:pPr>
    <w:rPr>
      <w:color w:val="000000"/>
      <w:sz w:val="24"/>
      <w:szCs w:val="24"/>
      <w:lang w:val="bg-BG" w:eastAsia="bg-BG"/>
    </w:rPr>
  </w:style>
  <w:style w:type="paragraph" w:styleId="ListParagraph">
    <w:name w:val="List Paragraph"/>
    <w:basedOn w:val="Normal"/>
    <w:uiPriority w:val="34"/>
    <w:qFormat/>
    <w:rsid w:val="000067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76162">
      <w:bodyDiv w:val="1"/>
      <w:marLeft w:val="0"/>
      <w:marRight w:val="0"/>
      <w:marTop w:val="0"/>
      <w:marBottom w:val="0"/>
      <w:divBdr>
        <w:top w:val="none" w:sz="0" w:space="0" w:color="auto"/>
        <w:left w:val="none" w:sz="0" w:space="0" w:color="auto"/>
        <w:bottom w:val="none" w:sz="0" w:space="0" w:color="auto"/>
        <w:right w:val="none" w:sz="0" w:space="0" w:color="auto"/>
      </w:divBdr>
    </w:div>
    <w:div w:id="75903058">
      <w:bodyDiv w:val="1"/>
      <w:marLeft w:val="0"/>
      <w:marRight w:val="0"/>
      <w:marTop w:val="0"/>
      <w:marBottom w:val="0"/>
      <w:divBdr>
        <w:top w:val="none" w:sz="0" w:space="0" w:color="auto"/>
        <w:left w:val="none" w:sz="0" w:space="0" w:color="auto"/>
        <w:bottom w:val="none" w:sz="0" w:space="0" w:color="auto"/>
        <w:right w:val="none" w:sz="0" w:space="0" w:color="auto"/>
      </w:divBdr>
    </w:div>
    <w:div w:id="135998642">
      <w:bodyDiv w:val="1"/>
      <w:marLeft w:val="0"/>
      <w:marRight w:val="0"/>
      <w:marTop w:val="0"/>
      <w:marBottom w:val="0"/>
      <w:divBdr>
        <w:top w:val="none" w:sz="0" w:space="0" w:color="auto"/>
        <w:left w:val="none" w:sz="0" w:space="0" w:color="auto"/>
        <w:bottom w:val="none" w:sz="0" w:space="0" w:color="auto"/>
        <w:right w:val="none" w:sz="0" w:space="0" w:color="auto"/>
      </w:divBdr>
    </w:div>
    <w:div w:id="481700058">
      <w:bodyDiv w:val="1"/>
      <w:marLeft w:val="0"/>
      <w:marRight w:val="0"/>
      <w:marTop w:val="0"/>
      <w:marBottom w:val="0"/>
      <w:divBdr>
        <w:top w:val="none" w:sz="0" w:space="0" w:color="auto"/>
        <w:left w:val="none" w:sz="0" w:space="0" w:color="auto"/>
        <w:bottom w:val="none" w:sz="0" w:space="0" w:color="auto"/>
        <w:right w:val="none" w:sz="0" w:space="0" w:color="auto"/>
      </w:divBdr>
    </w:div>
    <w:div w:id="494497194">
      <w:bodyDiv w:val="1"/>
      <w:marLeft w:val="0"/>
      <w:marRight w:val="0"/>
      <w:marTop w:val="0"/>
      <w:marBottom w:val="0"/>
      <w:divBdr>
        <w:top w:val="none" w:sz="0" w:space="0" w:color="auto"/>
        <w:left w:val="none" w:sz="0" w:space="0" w:color="auto"/>
        <w:bottom w:val="none" w:sz="0" w:space="0" w:color="auto"/>
        <w:right w:val="none" w:sz="0" w:space="0" w:color="auto"/>
      </w:divBdr>
    </w:div>
    <w:div w:id="966815107">
      <w:bodyDiv w:val="1"/>
      <w:marLeft w:val="0"/>
      <w:marRight w:val="0"/>
      <w:marTop w:val="0"/>
      <w:marBottom w:val="0"/>
      <w:divBdr>
        <w:top w:val="none" w:sz="0" w:space="0" w:color="auto"/>
        <w:left w:val="none" w:sz="0" w:space="0" w:color="auto"/>
        <w:bottom w:val="none" w:sz="0" w:space="0" w:color="auto"/>
        <w:right w:val="none" w:sz="0" w:space="0" w:color="auto"/>
      </w:divBdr>
    </w:div>
    <w:div w:id="968124590">
      <w:bodyDiv w:val="1"/>
      <w:marLeft w:val="0"/>
      <w:marRight w:val="0"/>
      <w:marTop w:val="0"/>
      <w:marBottom w:val="0"/>
      <w:divBdr>
        <w:top w:val="none" w:sz="0" w:space="0" w:color="auto"/>
        <w:left w:val="none" w:sz="0" w:space="0" w:color="auto"/>
        <w:bottom w:val="none" w:sz="0" w:space="0" w:color="auto"/>
        <w:right w:val="none" w:sz="0" w:space="0" w:color="auto"/>
      </w:divBdr>
    </w:div>
    <w:div w:id="1504969906">
      <w:bodyDiv w:val="1"/>
      <w:marLeft w:val="0"/>
      <w:marRight w:val="0"/>
      <w:marTop w:val="0"/>
      <w:marBottom w:val="0"/>
      <w:divBdr>
        <w:top w:val="none" w:sz="0" w:space="0" w:color="auto"/>
        <w:left w:val="none" w:sz="0" w:space="0" w:color="auto"/>
        <w:bottom w:val="none" w:sz="0" w:space="0" w:color="auto"/>
        <w:right w:val="none" w:sz="0" w:space="0" w:color="auto"/>
      </w:divBdr>
    </w:div>
    <w:div w:id="1505365819">
      <w:bodyDiv w:val="1"/>
      <w:marLeft w:val="0"/>
      <w:marRight w:val="0"/>
      <w:marTop w:val="0"/>
      <w:marBottom w:val="0"/>
      <w:divBdr>
        <w:top w:val="none" w:sz="0" w:space="0" w:color="auto"/>
        <w:left w:val="none" w:sz="0" w:space="0" w:color="auto"/>
        <w:bottom w:val="none" w:sz="0" w:space="0" w:color="auto"/>
        <w:right w:val="none" w:sz="0" w:space="0" w:color="auto"/>
      </w:divBdr>
    </w:div>
    <w:div w:id="1628849681">
      <w:bodyDiv w:val="1"/>
      <w:marLeft w:val="0"/>
      <w:marRight w:val="0"/>
      <w:marTop w:val="0"/>
      <w:marBottom w:val="0"/>
      <w:divBdr>
        <w:top w:val="none" w:sz="0" w:space="0" w:color="auto"/>
        <w:left w:val="none" w:sz="0" w:space="0" w:color="auto"/>
        <w:bottom w:val="none" w:sz="0" w:space="0" w:color="auto"/>
        <w:right w:val="none" w:sz="0" w:space="0" w:color="auto"/>
      </w:divBdr>
    </w:div>
    <w:div w:id="1990017143">
      <w:bodyDiv w:val="1"/>
      <w:marLeft w:val="0"/>
      <w:marRight w:val="0"/>
      <w:marTop w:val="0"/>
      <w:marBottom w:val="0"/>
      <w:divBdr>
        <w:top w:val="none" w:sz="0" w:space="0" w:color="auto"/>
        <w:left w:val="none" w:sz="0" w:space="0" w:color="auto"/>
        <w:bottom w:val="none" w:sz="0" w:space="0" w:color="auto"/>
        <w:right w:val="none" w:sz="0" w:space="0" w:color="auto"/>
      </w:divBdr>
    </w:div>
    <w:div w:id="2066709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80F59B-FF58-4687-AF80-553C936B3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6122</Words>
  <Characters>34902</Characters>
  <Application>Microsoft Office Word</Application>
  <DocSecurity>0</DocSecurity>
  <Lines>290</Lines>
  <Paragraphs>81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40943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2023-07-20T06:42:00Z</dcterms:created>
  <dcterms:modified xsi:type="dcterms:W3CDTF">2023-07-28T14:59:00Z</dcterms:modified>
</cp:coreProperties>
</file>