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719F3837">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657C4B7E"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2F394F">
        <w:rPr>
          <w:rFonts w:ascii="Times New Roman" w:hAnsi="Times New Roman"/>
          <w:i/>
          <w:sz w:val="24"/>
          <w:szCs w:val="24"/>
          <w:lang w:val="en-US" w:eastAsia="fr-FR"/>
        </w:rPr>
        <w:t>4</w:t>
      </w:r>
      <w:r w:rsidR="00ED4D19">
        <w:rPr>
          <w:rFonts w:ascii="Times New Roman" w:hAnsi="Times New Roman"/>
          <w:i/>
          <w:sz w:val="24"/>
          <w:szCs w:val="24"/>
          <w:lang w:eastAsia="fr-FR"/>
        </w:rPr>
        <w:t xml:space="preserve"> </w:t>
      </w:r>
      <w:r w:rsidR="00ED4D19">
        <w:rPr>
          <w:rStyle w:val="FootnoteReference"/>
          <w:rFonts w:ascii="Times New Roman" w:hAnsi="Times New Roman"/>
          <w:i/>
          <w:sz w:val="24"/>
          <w:szCs w:val="24"/>
          <w:lang w:eastAsia="fr-FR"/>
        </w:rPr>
        <w:footnoteReference w:id="1"/>
      </w:r>
    </w:p>
    <w:p w14:paraId="3F84DBB0" w14:textId="5378DF7E" w:rsidR="00085826" w:rsidRPr="001C302D" w:rsidRDefault="00085826" w:rsidP="00CD28DE">
      <w:pPr>
        <w:spacing w:before="80" w:after="80" w:line="240" w:lineRule="auto"/>
        <w:rPr>
          <w:rFonts w:ascii="Times New Roman" w:hAnsi="Times New Roman"/>
          <w:b/>
          <w:sz w:val="24"/>
          <w:szCs w:val="24"/>
          <w:lang w:eastAsia="fr-FR"/>
        </w:rPr>
      </w:pP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0748ACB4" w:rsidR="00DA62E7" w:rsidRPr="003F0022" w:rsidRDefault="00DA62E7" w:rsidP="00DA62E7">
      <w:pPr>
        <w:spacing w:after="0" w:line="240" w:lineRule="auto"/>
        <w:jc w:val="both"/>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Аз, долуподписаният/ната …………………………………………………..………………</w:t>
      </w:r>
    </w:p>
    <w:p w14:paraId="21FDE495" w14:textId="77777777" w:rsidR="00DA62E7" w:rsidRPr="003F0022" w:rsidRDefault="00DA62E7" w:rsidP="00DA62E7">
      <w:pPr>
        <w:spacing w:after="0" w:line="240" w:lineRule="auto"/>
        <w:jc w:val="center"/>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(трите имена)</w:t>
      </w:r>
    </w:p>
    <w:p w14:paraId="2436E13A" w14:textId="77777777" w:rsidR="00DA62E7" w:rsidRPr="003F0022" w:rsidRDefault="00DA62E7" w:rsidP="00DA62E7">
      <w:pPr>
        <w:spacing w:after="0" w:line="240" w:lineRule="auto"/>
        <w:jc w:val="both"/>
        <w:rPr>
          <w:rFonts w:ascii="Times New Roman" w:eastAsia="Times New Roman" w:hAnsi="Times New Roman"/>
          <w:sz w:val="24"/>
          <w:szCs w:val="24"/>
          <w:lang w:eastAsia="fr-FR"/>
        </w:rPr>
      </w:pPr>
    </w:p>
    <w:p w14:paraId="686B3147" w14:textId="2DB14FD8" w:rsidR="00DA62E7" w:rsidRPr="003F0022" w:rsidRDefault="00DA62E7" w:rsidP="00DA62E7">
      <w:pPr>
        <w:spacing w:after="0" w:line="240" w:lineRule="auto"/>
        <w:jc w:val="both"/>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w:t>
      </w:r>
    </w:p>
    <w:p w14:paraId="734E6E5F" w14:textId="77777777" w:rsidR="00DA62E7" w:rsidRPr="003F0022" w:rsidRDefault="00DA62E7" w:rsidP="00DA62E7">
      <w:pPr>
        <w:spacing w:after="0" w:line="240" w:lineRule="auto"/>
        <w:jc w:val="center"/>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(данни по документ за самоличност)</w:t>
      </w:r>
    </w:p>
    <w:p w14:paraId="22ED1CD6" w14:textId="77777777" w:rsidR="00DA62E7" w:rsidRPr="003F0022" w:rsidRDefault="00DA62E7" w:rsidP="00DA62E7">
      <w:pPr>
        <w:spacing w:after="0" w:line="240" w:lineRule="auto"/>
        <w:jc w:val="both"/>
        <w:rPr>
          <w:rFonts w:ascii="Times New Roman" w:eastAsia="Times New Roman" w:hAnsi="Times New Roman"/>
          <w:sz w:val="24"/>
          <w:szCs w:val="24"/>
          <w:lang w:eastAsia="fr-FR"/>
        </w:rPr>
      </w:pPr>
    </w:p>
    <w:p w14:paraId="7D780DFD" w14:textId="4096429E" w:rsidR="00DA62E7" w:rsidRPr="003F0022" w:rsidRDefault="00DA62E7" w:rsidP="00DA62E7">
      <w:pPr>
        <w:spacing w:after="0" w:line="240" w:lineRule="auto"/>
        <w:jc w:val="both"/>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 xml:space="preserve">в качеството си на …………………………………………………………………………..., </w:t>
      </w:r>
    </w:p>
    <w:p w14:paraId="01BD915C" w14:textId="77777777" w:rsidR="00DA62E7" w:rsidRPr="003F0022" w:rsidRDefault="00DA62E7" w:rsidP="00DA62E7">
      <w:pPr>
        <w:spacing w:after="0" w:line="240" w:lineRule="auto"/>
        <w:jc w:val="center"/>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(длъжност)</w:t>
      </w:r>
    </w:p>
    <w:p w14:paraId="607E2001" w14:textId="77777777" w:rsidR="00DA62E7" w:rsidRPr="003F0022" w:rsidRDefault="00DA62E7" w:rsidP="00DA62E7">
      <w:pPr>
        <w:spacing w:after="0" w:line="240" w:lineRule="auto"/>
        <w:jc w:val="both"/>
        <w:rPr>
          <w:rFonts w:ascii="Times New Roman" w:eastAsia="Times New Roman" w:hAnsi="Times New Roman"/>
          <w:sz w:val="24"/>
          <w:szCs w:val="24"/>
          <w:lang w:eastAsia="fr-FR"/>
        </w:rPr>
      </w:pPr>
    </w:p>
    <w:p w14:paraId="619EBF4C" w14:textId="176CC742" w:rsidR="00DA62E7" w:rsidRPr="003F0022" w:rsidRDefault="00DA62E7" w:rsidP="00DA62E7">
      <w:pPr>
        <w:spacing w:after="0" w:line="240" w:lineRule="auto"/>
        <w:jc w:val="both"/>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на ...............</w:t>
      </w:r>
      <w:r w:rsidR="003F0022">
        <w:rPr>
          <w:rFonts w:ascii="Times New Roman" w:eastAsia="Times New Roman" w:hAnsi="Times New Roman"/>
          <w:sz w:val="24"/>
          <w:szCs w:val="24"/>
          <w:lang w:eastAsia="fr-FR"/>
        </w:rPr>
        <w:t>................</w:t>
      </w:r>
      <w:r w:rsidRPr="003F0022">
        <w:rPr>
          <w:rFonts w:ascii="Times New Roman" w:eastAsia="Times New Roman" w:hAnsi="Times New Roman"/>
          <w:sz w:val="24"/>
          <w:szCs w:val="24"/>
          <w:lang w:eastAsia="fr-FR"/>
        </w:rPr>
        <w:t xml:space="preserve">.............................................................................................................. </w:t>
      </w:r>
    </w:p>
    <w:p w14:paraId="221DBDE6" w14:textId="08CC297D" w:rsidR="00DA62E7" w:rsidRPr="003F0022" w:rsidRDefault="00DA62E7" w:rsidP="00DA62E7">
      <w:pPr>
        <w:spacing w:after="0" w:line="240" w:lineRule="auto"/>
        <w:jc w:val="center"/>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w:t>
      </w:r>
      <w:r w:rsidR="003F0022">
        <w:rPr>
          <w:rFonts w:ascii="Times New Roman" w:eastAsia="Times New Roman" w:hAnsi="Times New Roman"/>
          <w:sz w:val="24"/>
          <w:szCs w:val="24"/>
          <w:lang w:eastAsia="fr-FR"/>
        </w:rPr>
        <w:t>кандидат/партньор</w:t>
      </w:r>
      <w:r w:rsidRPr="003F0022">
        <w:rPr>
          <w:rFonts w:ascii="Times New Roman" w:eastAsia="Times New Roman" w:hAnsi="Times New Roman"/>
          <w:sz w:val="24"/>
          <w:szCs w:val="24"/>
          <w:lang w:eastAsia="fr-FR"/>
        </w:rPr>
        <w:t>)</w:t>
      </w:r>
    </w:p>
    <w:p w14:paraId="6A0ADA9F" w14:textId="77777777" w:rsidR="00DA62E7" w:rsidRPr="003F0022" w:rsidRDefault="00DA62E7" w:rsidP="00DA62E7">
      <w:pPr>
        <w:spacing w:after="0" w:line="240" w:lineRule="auto"/>
        <w:jc w:val="both"/>
        <w:rPr>
          <w:rFonts w:ascii="Times New Roman" w:eastAsia="Times New Roman" w:hAnsi="Times New Roman"/>
          <w:sz w:val="24"/>
          <w:szCs w:val="24"/>
          <w:lang w:eastAsia="fr-FR"/>
        </w:rPr>
      </w:pPr>
    </w:p>
    <w:p w14:paraId="3D71FD33" w14:textId="0EED2793" w:rsidR="00DA62E7" w:rsidRPr="003F0022" w:rsidRDefault="00DA62E7" w:rsidP="00DA62E7">
      <w:pPr>
        <w:spacing w:after="0" w:line="240" w:lineRule="auto"/>
        <w:jc w:val="both"/>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за проектно предложение      ……………………………………………………….…….…..</w:t>
      </w:r>
    </w:p>
    <w:p w14:paraId="590B5588" w14:textId="77777777" w:rsidR="00DA62E7" w:rsidRPr="003F0022" w:rsidRDefault="00DA62E7" w:rsidP="00DA62E7">
      <w:pPr>
        <w:spacing w:after="0" w:line="240" w:lineRule="auto"/>
        <w:jc w:val="center"/>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(записва се наименованието на проектното предложение)</w:t>
      </w:r>
    </w:p>
    <w:p w14:paraId="22DD319A" w14:textId="77777777" w:rsidR="00DA62E7" w:rsidRPr="003F0022" w:rsidRDefault="00DA62E7" w:rsidP="00DA62E7">
      <w:pPr>
        <w:spacing w:after="0" w:line="240" w:lineRule="auto"/>
        <w:jc w:val="both"/>
        <w:rPr>
          <w:rFonts w:ascii="Times New Roman" w:eastAsia="Times New Roman" w:hAnsi="Times New Roman"/>
          <w:sz w:val="24"/>
          <w:szCs w:val="24"/>
          <w:lang w:eastAsia="fr-FR"/>
        </w:rPr>
      </w:pPr>
    </w:p>
    <w:p w14:paraId="1AC4A9B4" w14:textId="5D563F77" w:rsidR="00DA62E7" w:rsidRPr="003F0022" w:rsidRDefault="00DA62E7" w:rsidP="00DA62E7">
      <w:pPr>
        <w:spacing w:after="0" w:line="240" w:lineRule="auto"/>
        <w:jc w:val="both"/>
        <w:rPr>
          <w:rFonts w:ascii="Times New Roman" w:eastAsia="Times New Roman" w:hAnsi="Times New Roman"/>
          <w:sz w:val="24"/>
          <w:szCs w:val="24"/>
          <w:lang w:eastAsia="fr-FR"/>
        </w:rPr>
      </w:pPr>
      <w:r w:rsidRPr="003F0022">
        <w:rPr>
          <w:rFonts w:ascii="Times New Roman" w:eastAsia="Times New Roman" w:hAnsi="Times New Roman"/>
          <w:sz w:val="24"/>
          <w:szCs w:val="24"/>
          <w:lang w:eastAsia="fr-FR"/>
        </w:rPr>
        <w:t xml:space="preserve">по </w:t>
      </w:r>
      <w:bookmarkStart w:id="0" w:name="_Hlk134717778"/>
      <w:r w:rsidRPr="003F0022">
        <w:rPr>
          <w:rFonts w:ascii="Times New Roman" w:eastAsia="Times New Roman" w:hAnsi="Times New Roman"/>
          <w:sz w:val="24"/>
          <w:szCs w:val="24"/>
          <w:lang w:eastAsia="fr-FR"/>
        </w:rPr>
        <w:t xml:space="preserve">процедура </w:t>
      </w:r>
      <w:bookmarkStart w:id="1" w:name="_Hlk133575131"/>
      <w:bookmarkEnd w:id="0"/>
      <w:r w:rsidR="002F394F" w:rsidRPr="002F394F">
        <w:rPr>
          <w:rFonts w:ascii="Times New Roman" w:eastAsia="Times New Roman" w:hAnsi="Times New Roman"/>
          <w:sz w:val="24"/>
          <w:szCs w:val="24"/>
          <w:lang w:eastAsia="fr-FR"/>
        </w:rPr>
        <w:t>BG16FFPR002-3.08 „Изпълнение на мярка 67 от Националната рамка за приоритетни действия за НАТУРА 2000“</w:t>
      </w:r>
      <w:r w:rsidR="00ED4D19" w:rsidRPr="003F0022">
        <w:rPr>
          <w:rFonts w:ascii="Times New Roman" w:eastAsia="Times New Roman" w:hAnsi="Times New Roman"/>
          <w:sz w:val="24"/>
          <w:szCs w:val="24"/>
          <w:lang w:eastAsia="fr-FR"/>
        </w:rPr>
        <w:t xml:space="preserve"> </w:t>
      </w:r>
      <w:bookmarkEnd w:id="1"/>
      <w:r w:rsidRPr="003F0022">
        <w:rPr>
          <w:rFonts w:ascii="Times New Roman" w:eastAsia="Times New Roman" w:hAnsi="Times New Roman"/>
          <w:sz w:val="24"/>
          <w:szCs w:val="24"/>
          <w:lang w:eastAsia="fr-FR"/>
        </w:rPr>
        <w:t>по приоритет</w:t>
      </w:r>
      <w:r w:rsidR="00ED4D19" w:rsidRPr="003F0022">
        <w:rPr>
          <w:rFonts w:ascii="Times New Roman" w:eastAsia="Times New Roman" w:hAnsi="Times New Roman"/>
          <w:sz w:val="24"/>
          <w:szCs w:val="24"/>
          <w:lang w:eastAsia="fr-FR"/>
        </w:rPr>
        <w:t xml:space="preserve"> </w:t>
      </w:r>
      <w:r w:rsidR="002F394F" w:rsidRPr="003F0022">
        <w:rPr>
          <w:rFonts w:ascii="Times New Roman" w:eastAsia="Times New Roman" w:hAnsi="Times New Roman"/>
          <w:sz w:val="24"/>
          <w:szCs w:val="24"/>
          <w:lang w:eastAsia="fr-FR"/>
        </w:rPr>
        <w:t>3</w:t>
      </w:r>
      <w:r w:rsidR="00ED4D19" w:rsidRPr="003F0022">
        <w:rPr>
          <w:rFonts w:ascii="Times New Roman" w:eastAsia="Times New Roman" w:hAnsi="Times New Roman"/>
          <w:sz w:val="24"/>
          <w:szCs w:val="24"/>
          <w:lang w:eastAsia="fr-FR"/>
        </w:rPr>
        <w:t xml:space="preserve"> „</w:t>
      </w:r>
      <w:r w:rsidR="002F394F" w:rsidRPr="003F0022">
        <w:rPr>
          <w:rFonts w:ascii="Times New Roman" w:eastAsia="Times New Roman" w:hAnsi="Times New Roman"/>
          <w:sz w:val="24"/>
          <w:szCs w:val="24"/>
          <w:lang w:eastAsia="fr-FR"/>
        </w:rPr>
        <w:t>Биологично разнообрази</w:t>
      </w:r>
      <w:r w:rsidR="00617EA8" w:rsidRPr="003F0022">
        <w:rPr>
          <w:rFonts w:ascii="Times New Roman" w:eastAsia="Times New Roman" w:hAnsi="Times New Roman"/>
          <w:sz w:val="24"/>
          <w:szCs w:val="24"/>
          <w:lang w:eastAsia="fr-FR"/>
        </w:rPr>
        <w:t>е</w:t>
      </w:r>
      <w:r w:rsidR="00ED4D19" w:rsidRPr="003F0022">
        <w:rPr>
          <w:rFonts w:ascii="Times New Roman" w:eastAsia="Times New Roman" w:hAnsi="Times New Roman"/>
          <w:sz w:val="24"/>
          <w:szCs w:val="24"/>
          <w:lang w:eastAsia="fr-FR"/>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4806C9AD" w14:textId="3C68F49C"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1. Запознат/а съм с определението за нередност, съгласно член 2</w:t>
      </w:r>
      <w:r w:rsidR="00DC7104">
        <w:rPr>
          <w:rFonts w:ascii="Times New Roman" w:hAnsi="Times New Roman"/>
          <w:sz w:val="24"/>
          <w:szCs w:val="24"/>
        </w:rPr>
        <w:t>,</w:t>
      </w:r>
      <w:r w:rsidRPr="001C302D">
        <w:rPr>
          <w:rFonts w:ascii="Times New Roman" w:hAnsi="Times New Roman"/>
          <w:sz w:val="24"/>
          <w:szCs w:val="24"/>
        </w:rPr>
        <w:t xml:space="preserve"> пар</w:t>
      </w:r>
      <w:r w:rsidR="00DC7104">
        <w:rPr>
          <w:rFonts w:ascii="Times New Roman" w:hAnsi="Times New Roman"/>
          <w:sz w:val="24"/>
          <w:szCs w:val="24"/>
        </w:rPr>
        <w:t xml:space="preserve">аграф </w:t>
      </w:r>
      <w:r w:rsidRPr="001C302D">
        <w:rPr>
          <w:rFonts w:ascii="Times New Roman" w:hAnsi="Times New Roman"/>
          <w:sz w:val="24"/>
          <w:szCs w:val="24"/>
        </w:rPr>
        <w:t>31 от Регламент (ЕС) 2021/1060, а именно: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00705295">
        <w:rPr>
          <w:rFonts w:ascii="Times New Roman" w:hAnsi="Times New Roman"/>
          <w:sz w:val="24"/>
          <w:szCs w:val="24"/>
        </w:rPr>
        <w:t>.</w:t>
      </w:r>
    </w:p>
    <w:p w14:paraId="4773BCA0"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 Запознат/а съм с определението за измама, съгласно чл. 3,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 правен ред, а именно: Под измама, засягаща финансовите интереси на Съюза, се счита следното: </w:t>
      </w:r>
    </w:p>
    <w:p w14:paraId="3E182A9B"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2.1. по отношение на разходите, несвързани с възлагането на обществени поръчки — всяко действие или бездействие, което се отнася до: а) използването или представянето </w:t>
      </w:r>
      <w:r w:rsidRPr="001C302D">
        <w:rPr>
          <w:rFonts w:ascii="Times New Roman" w:hAnsi="Times New Roman"/>
          <w:sz w:val="24"/>
          <w:szCs w:val="24"/>
        </w:rPr>
        <w:lastRenderedPageBreak/>
        <w:t xml:space="preserve">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такива средства или активи за цели, различни от тези, за които те са били първоначално предоставени; </w:t>
      </w:r>
    </w:p>
    <w:p w14:paraId="4027460A"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2.2.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3DB6BD48"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2.3.  по отношение на приходите, различни от посочените в т. 2.4. приходи, произтичащи от собствени ресурси от ДДС — всяко действие или бездействие, което се отнася до: а)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 б) неоповестяването на информация в нарушение на конкретно задължение, което води до същия резултат; или в) неправилното използване на законно предоставени ползи, което води до същия резултат; </w:t>
      </w:r>
    </w:p>
    <w:p w14:paraId="26885038"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2.4.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 а)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 б) неоповестяването на свързана с ДДС информация в нарушение на конкретно задължение, което води до същия резултат; или в)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567A3EBF"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3. 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w:t>
      </w:r>
    </w:p>
    <w:p w14:paraId="2AC60D64"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4. Запознат/а съм, че съгласно одобрената Процедура за администриране на нередности в рамките на програма „Околна среда“ 2021 – 2027 г., следва да подавам сигнали за наличие на нередности или подозрение за измами на служителя по нередности на Управляващия орган;</w:t>
      </w:r>
    </w:p>
    <w:p w14:paraId="0AFC6D4E"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5. 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а) Ръководителя на Управляващия орган на програма „Околна среда“ 2021 – 2027 г.; б) Ресорния заместник-министър или ръководител на ведомството; в) Председателя на Съвета за координация в </w:t>
      </w:r>
      <w:r w:rsidRPr="001C302D">
        <w:rPr>
          <w:rFonts w:ascii="Times New Roman" w:hAnsi="Times New Roman"/>
          <w:sz w:val="24"/>
          <w:szCs w:val="24"/>
        </w:rPr>
        <w:lastRenderedPageBreak/>
        <w:t>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г) Европейската служба за борба с измамите към Европейската комисия (ОЛАФ).</w:t>
      </w:r>
    </w:p>
    <w:p w14:paraId="10F9F0C0" w14:textId="39A7AE4F" w:rsidR="001C302D" w:rsidRPr="001C302D" w:rsidRDefault="001C302D" w:rsidP="001C302D">
      <w:pPr>
        <w:spacing w:after="160" w:line="259" w:lineRule="auto"/>
        <w:jc w:val="both"/>
        <w:rPr>
          <w:rFonts w:ascii="Times New Roman" w:hAnsi="Times New Roman"/>
          <w:sz w:val="24"/>
          <w:szCs w:val="24"/>
        </w:rPr>
      </w:pPr>
      <w:r w:rsidRPr="00AA4433">
        <w:rPr>
          <w:rFonts w:ascii="Times New Roman" w:hAnsi="Times New Roman"/>
          <w:sz w:val="24"/>
          <w:szCs w:val="24"/>
        </w:rPr>
        <w:t xml:space="preserve">6. Запознат/а съм с </w:t>
      </w:r>
      <w:r w:rsidR="00ED4D19" w:rsidRPr="00AA4433">
        <w:rPr>
          <w:rFonts w:ascii="Times New Roman" w:hAnsi="Times New Roman"/>
          <w:sz w:val="24"/>
          <w:szCs w:val="24"/>
        </w:rPr>
        <w:t xml:space="preserve">подзаконовия нормативен акт, приет на основание чл. 69, ал. 6 от Закона за управление на средствата от Европейските фондове </w:t>
      </w:r>
      <w:r w:rsidRPr="00AA4433">
        <w:rPr>
          <w:rFonts w:ascii="Times New Roman" w:hAnsi="Times New Roman"/>
          <w:sz w:val="24"/>
          <w:szCs w:val="24"/>
        </w:rPr>
        <w:t>при споделено управление.</w:t>
      </w:r>
    </w:p>
    <w:p w14:paraId="5F95BE0E"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7. 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0EA903CB" w14:textId="0416CBAD"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 xml:space="preserve">8. 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w:t>
      </w:r>
      <w:r w:rsidR="00910AE7">
        <w:rPr>
          <w:rFonts w:ascii="Times New Roman" w:hAnsi="Times New Roman"/>
          <w:sz w:val="24"/>
          <w:szCs w:val="24"/>
        </w:rPr>
        <w:t xml:space="preserve">при споделено управление </w:t>
      </w:r>
      <w:r w:rsidRPr="001C302D">
        <w:rPr>
          <w:rFonts w:ascii="Times New Roman" w:hAnsi="Times New Roman"/>
          <w:sz w:val="24"/>
          <w:szCs w:val="24"/>
        </w:rPr>
        <w:t xml:space="preserve">или чрез други </w:t>
      </w:r>
      <w:r w:rsidR="00910AE7">
        <w:rPr>
          <w:rFonts w:ascii="Times New Roman" w:hAnsi="Times New Roman"/>
          <w:sz w:val="24"/>
          <w:szCs w:val="24"/>
        </w:rPr>
        <w:t xml:space="preserve">фондове и </w:t>
      </w:r>
      <w:r w:rsidRPr="001C302D">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5033B05" w14:textId="77777777" w:rsidR="001C302D" w:rsidRPr="001C302D" w:rsidRDefault="001C302D" w:rsidP="001C302D">
      <w:pPr>
        <w:spacing w:after="160" w:line="259" w:lineRule="auto"/>
        <w:jc w:val="both"/>
        <w:rPr>
          <w:rFonts w:ascii="Times New Roman" w:hAnsi="Times New Roman"/>
          <w:sz w:val="24"/>
          <w:szCs w:val="24"/>
        </w:rPr>
      </w:pPr>
      <w:r w:rsidRPr="001C302D">
        <w:rPr>
          <w:rFonts w:ascii="Times New Roman" w:hAnsi="Times New Roman"/>
          <w:sz w:val="24"/>
          <w:szCs w:val="24"/>
        </w:rPr>
        <w:t>9. 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p>
    <w:p w14:paraId="6DFD2C4F" w14:textId="5776B866" w:rsidR="001C302D" w:rsidRDefault="001C302D" w:rsidP="00CD28DE">
      <w:pPr>
        <w:spacing w:before="80" w:after="80" w:line="240" w:lineRule="auto"/>
        <w:rPr>
          <w:rFonts w:ascii="Times New Roman" w:hAnsi="Times New Roman"/>
          <w:b/>
          <w:sz w:val="24"/>
          <w:szCs w:val="24"/>
          <w:lang w:eastAsia="fr-FR"/>
        </w:rPr>
      </w:pPr>
    </w:p>
    <w:p w14:paraId="5CF95286" w14:textId="3CDC2E5E" w:rsidR="00DA62E7" w:rsidRPr="00DA62E7" w:rsidRDefault="00DA62E7" w:rsidP="00DA62E7">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 по т. </w:t>
      </w:r>
      <w:r>
        <w:rPr>
          <w:rFonts w:ascii="Times New Roman" w:eastAsia="Times New Roman" w:hAnsi="Times New Roman"/>
          <w:b/>
          <w:bCs/>
          <w:lang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63DFC88D" w14:textId="77777777" w:rsidR="00DA62E7" w:rsidRPr="00DA62E7" w:rsidRDefault="00DA62E7" w:rsidP="00DA62E7">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008D0AC8" w14:textId="3DE35972" w:rsidR="00DA62E7" w:rsidRDefault="00DA62E7" w:rsidP="00CD28DE">
      <w:pPr>
        <w:spacing w:before="80" w:after="80" w:line="240" w:lineRule="auto"/>
        <w:rPr>
          <w:rFonts w:ascii="Times New Roman" w:hAnsi="Times New Roman"/>
          <w:b/>
          <w:sz w:val="24"/>
          <w:szCs w:val="24"/>
          <w:lang w:eastAsia="fr-FR"/>
        </w:rPr>
      </w:pPr>
    </w:p>
    <w:p w14:paraId="55EB4C7F" w14:textId="77777777" w:rsidR="00DA62E7" w:rsidRPr="001C302D" w:rsidRDefault="00DA62E7" w:rsidP="00CD28DE">
      <w:pPr>
        <w:spacing w:before="80" w:after="80" w:line="240" w:lineRule="auto"/>
        <w:rPr>
          <w:rFonts w:ascii="Times New Roman" w:hAnsi="Times New Roman"/>
          <w:b/>
          <w:sz w:val="24"/>
          <w:szCs w:val="24"/>
          <w:lang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348EE73F" w14:textId="79906E02"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(подпис</w:t>
      </w:r>
      <w:r w:rsidR="00910AE7">
        <w:rPr>
          <w:rFonts w:ascii="Times New Roman" w:eastAsia="Times New Roman" w:hAnsi="Times New Roman"/>
          <w:lang w:eastAsia="fr-FR"/>
        </w:rPr>
        <w:t xml:space="preserve"> с КЕП</w:t>
      </w:r>
      <w:r w:rsidRPr="00DA62E7">
        <w:rPr>
          <w:rFonts w:ascii="Times New Roman" w:eastAsia="Times New Roman" w:hAnsi="Times New Roman"/>
          <w:lang w:eastAsia="fr-FR"/>
        </w:rPr>
        <w:t>)</w:t>
      </w:r>
    </w:p>
    <w:p w14:paraId="7A5EE31C" w14:textId="77777777" w:rsidR="00DC7104" w:rsidRDefault="00DC7104" w:rsidP="00DA62E7">
      <w:pPr>
        <w:spacing w:before="360" w:after="0" w:line="240" w:lineRule="auto"/>
        <w:jc w:val="both"/>
        <w:rPr>
          <w:rFonts w:ascii="Times New Roman" w:eastAsia="Times New Roman" w:hAnsi="Times New Roman"/>
          <w:bCs/>
          <w:i/>
          <w:sz w:val="18"/>
          <w:szCs w:val="18"/>
          <w:lang w:eastAsia="fr-FR"/>
        </w:rPr>
      </w:pPr>
    </w:p>
    <w:p w14:paraId="7AF78851" w14:textId="7BA1676F" w:rsidR="00085826" w:rsidRPr="001C302D" w:rsidRDefault="00DA62E7" w:rsidP="003F0022">
      <w:pPr>
        <w:spacing w:before="360" w:after="0" w:line="240" w:lineRule="auto"/>
        <w:jc w:val="both"/>
        <w:rPr>
          <w:rFonts w:ascii="Times New Roman" w:hAnsi="Times New Roman"/>
          <w:sz w:val="24"/>
          <w:szCs w:val="24"/>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Pr="009B24D1">
        <w:rPr>
          <w:rFonts w:ascii="Times New Roman" w:eastAsia="Times New Roman" w:hAnsi="Times New Roman"/>
          <w:i/>
          <w:sz w:val="18"/>
          <w:szCs w:val="18"/>
          <w:lang w:eastAsia="fr-FR"/>
        </w:rPr>
        <w:t>Декларацията се попълва от представляващите кандидата</w:t>
      </w:r>
      <w:r w:rsidR="003F0022">
        <w:rPr>
          <w:rFonts w:ascii="Times New Roman" w:eastAsia="Times New Roman" w:hAnsi="Times New Roman"/>
          <w:i/>
          <w:sz w:val="18"/>
          <w:szCs w:val="18"/>
          <w:lang w:eastAsia="fr-FR"/>
        </w:rPr>
        <w:t>/партньора</w:t>
      </w:r>
      <w:r w:rsidR="004E6F2D" w:rsidRPr="009B24D1">
        <w:rPr>
          <w:rFonts w:ascii="Times New Roman" w:eastAsia="Times New Roman" w:hAnsi="Times New Roman"/>
          <w:i/>
          <w:sz w:val="18"/>
          <w:szCs w:val="18"/>
          <w:lang w:eastAsia="fr-FR"/>
        </w:rPr>
        <w:t>, поотделно за всяко лице</w:t>
      </w:r>
      <w:r w:rsidR="00910AE7">
        <w:rPr>
          <w:rFonts w:ascii="Times New Roman" w:eastAsia="Times New Roman" w:hAnsi="Times New Roman"/>
          <w:i/>
          <w:sz w:val="18"/>
          <w:szCs w:val="18"/>
          <w:lang w:eastAsia="fr-FR"/>
        </w:rPr>
        <w:t>, с КЕП</w:t>
      </w:r>
      <w:r w:rsidRPr="00DA62E7">
        <w:rPr>
          <w:rFonts w:ascii="Times New Roman" w:eastAsia="Times New Roman" w:hAnsi="Times New Roman"/>
          <w:i/>
          <w:sz w:val="18"/>
          <w:szCs w:val="18"/>
          <w:lang w:eastAsia="fr-FR"/>
        </w:rPr>
        <w:t xml:space="preserve">. </w:t>
      </w: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 w:id="1">
    <w:p w14:paraId="3FECFD27" w14:textId="4BED906B"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Pr="00ED4D19">
        <w:rPr>
          <w:rFonts w:ascii="Times New Roman" w:hAnsi="Times New Roman"/>
          <w:i/>
          <w:sz w:val="20"/>
          <w:szCs w:val="20"/>
          <w:lang w:eastAsia="fr-FR"/>
        </w:rPr>
        <w:t>към условия за кандидатстване по процедура № BG16FFPR002-</w:t>
      </w:r>
      <w:r w:rsidR="00F12D1F">
        <w:rPr>
          <w:rFonts w:ascii="Times New Roman" w:hAnsi="Times New Roman"/>
          <w:i/>
          <w:sz w:val="20"/>
          <w:szCs w:val="20"/>
          <w:lang w:eastAsia="fr-FR"/>
        </w:rPr>
        <w:t>3</w:t>
      </w:r>
      <w:r w:rsidRPr="00ED4D19">
        <w:rPr>
          <w:rFonts w:ascii="Times New Roman" w:hAnsi="Times New Roman"/>
          <w:i/>
          <w:sz w:val="20"/>
          <w:szCs w:val="20"/>
          <w:lang w:eastAsia="fr-FR"/>
        </w:rPr>
        <w:t>.00</w:t>
      </w:r>
      <w:r w:rsidR="00F12D1F">
        <w:rPr>
          <w:rFonts w:ascii="Times New Roman" w:hAnsi="Times New Roman"/>
          <w:i/>
          <w:sz w:val="20"/>
          <w:szCs w:val="20"/>
          <w:lang w:eastAsia="fr-FR"/>
        </w:rPr>
        <w:t>8</w:t>
      </w:r>
      <w:r w:rsidRPr="00ED4D19">
        <w:rPr>
          <w:i/>
          <w:sz w:val="20"/>
          <w:szCs w:val="20"/>
        </w:rPr>
        <w:t xml:space="preserve"> </w:t>
      </w:r>
      <w:r w:rsidRPr="00ED4D19">
        <w:rPr>
          <w:rFonts w:ascii="Times New Roman" w:hAnsi="Times New Roman"/>
          <w:i/>
          <w:sz w:val="20"/>
          <w:szCs w:val="20"/>
          <w:lang w:eastAsia="fr-FR"/>
        </w:rPr>
        <w:t xml:space="preserve">по приоритет </w:t>
      </w:r>
      <w:r w:rsidR="00F12D1F">
        <w:rPr>
          <w:rFonts w:ascii="Times New Roman" w:hAnsi="Times New Roman"/>
          <w:i/>
          <w:sz w:val="20"/>
          <w:szCs w:val="20"/>
          <w:lang w:eastAsia="fr-FR"/>
        </w:rPr>
        <w:t>3</w:t>
      </w:r>
      <w:r w:rsidRPr="00ED4D19">
        <w:rPr>
          <w:rFonts w:ascii="Times New Roman" w:hAnsi="Times New Roman"/>
          <w:i/>
          <w:sz w:val="20"/>
          <w:szCs w:val="20"/>
          <w:lang w:eastAsia="fr-FR"/>
        </w:rPr>
        <w:t xml:space="preserve"> „</w:t>
      </w:r>
      <w:r w:rsidR="00F12D1F">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2"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2"/>
  </w:num>
  <w:num w:numId="2" w16cid:durableId="1643535021">
    <w:abstractNumId w:val="0"/>
  </w:num>
  <w:num w:numId="3" w16cid:durableId="885482216">
    <w:abstractNumId w:val="1"/>
  </w:num>
  <w:num w:numId="4" w16cid:durableId="266934900">
    <w:abstractNumId w:val="3"/>
  </w:num>
  <w:num w:numId="5" w16cid:durableId="58661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0022"/>
    <w:rsid w:val="003F3625"/>
    <w:rsid w:val="00463785"/>
    <w:rsid w:val="004B2809"/>
    <w:rsid w:val="004B74D0"/>
    <w:rsid w:val="004C1F28"/>
    <w:rsid w:val="004C3860"/>
    <w:rsid w:val="004E6F2D"/>
    <w:rsid w:val="00505F20"/>
    <w:rsid w:val="00542660"/>
    <w:rsid w:val="0055196B"/>
    <w:rsid w:val="0055392D"/>
    <w:rsid w:val="005B0430"/>
    <w:rsid w:val="005C4965"/>
    <w:rsid w:val="005D25DA"/>
    <w:rsid w:val="00605054"/>
    <w:rsid w:val="00617EA8"/>
    <w:rsid w:val="0063026E"/>
    <w:rsid w:val="00636E12"/>
    <w:rsid w:val="00691F90"/>
    <w:rsid w:val="006B57EF"/>
    <w:rsid w:val="006C01A7"/>
    <w:rsid w:val="006D485F"/>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7FC3"/>
    <w:rsid w:val="00901FF9"/>
    <w:rsid w:val="00910AE7"/>
    <w:rsid w:val="0091708C"/>
    <w:rsid w:val="0094377F"/>
    <w:rsid w:val="00966E3E"/>
    <w:rsid w:val="00974773"/>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12D1F"/>
    <w:rsid w:val="00F3636A"/>
    <w:rsid w:val="00F703B9"/>
    <w:rsid w:val="00F742CC"/>
    <w:rsid w:val="00F75D6B"/>
    <w:rsid w:val="00F76FB4"/>
    <w:rsid w:val="00F8018A"/>
    <w:rsid w:val="00F87D93"/>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991</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cp:lastModifiedBy>
  <cp:revision>13</cp:revision>
  <cp:lastPrinted>2023-03-28T07:15:00Z</cp:lastPrinted>
  <dcterms:created xsi:type="dcterms:W3CDTF">2023-05-11T14:22:00Z</dcterms:created>
  <dcterms:modified xsi:type="dcterms:W3CDTF">2024-04-16T10:57:00Z</dcterms:modified>
</cp:coreProperties>
</file>