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2E05" w14:textId="495104D5" w:rsidR="0054665F" w:rsidRPr="00B003D6" w:rsidRDefault="0071284B" w:rsidP="00A037DF">
      <w:pPr>
        <w:spacing w:before="60" w:after="60" w:line="252" w:lineRule="auto"/>
        <w:ind w:right="2612"/>
        <w:rPr>
          <w:w w:val="99"/>
          <w:sz w:val="32"/>
          <w:szCs w:val="32"/>
          <w:lang w:val="bg-BG"/>
        </w:rPr>
      </w:pPr>
      <w:r>
        <w:rPr>
          <w:w w:val="99"/>
          <w:sz w:val="32"/>
          <w:szCs w:val="32"/>
          <w:lang w:val="bg-BG"/>
        </w:rPr>
        <w:t xml:space="preserve"> </w:t>
      </w:r>
    </w:p>
    <w:p w14:paraId="3340816D" w14:textId="5A289E64" w:rsidR="000B72AE" w:rsidRPr="00FF54DA" w:rsidRDefault="000B72AE" w:rsidP="00A037DF">
      <w:pPr>
        <w:spacing w:before="60" w:after="60" w:line="252" w:lineRule="auto"/>
        <w:jc w:val="right"/>
        <w:rPr>
          <w:b/>
          <w:i/>
          <w:sz w:val="24"/>
          <w:szCs w:val="24"/>
          <w:lang w:val="bg-BG"/>
        </w:rPr>
      </w:pPr>
      <w:r w:rsidRPr="003443F3">
        <w:rPr>
          <w:b/>
          <w:i/>
          <w:sz w:val="24"/>
          <w:szCs w:val="24"/>
          <w:lang w:val="bg-BG"/>
        </w:rPr>
        <w:t xml:space="preserve">Приложение </w:t>
      </w:r>
      <w:r w:rsidR="005570E0">
        <w:rPr>
          <w:b/>
          <w:i/>
          <w:sz w:val="24"/>
          <w:szCs w:val="24"/>
          <w:lang w:val="bg-BG"/>
        </w:rPr>
        <w:t>№</w:t>
      </w:r>
      <w:r w:rsidR="00AD358D">
        <w:rPr>
          <w:b/>
          <w:i/>
          <w:sz w:val="24"/>
          <w:szCs w:val="24"/>
          <w:lang w:val="bg-BG"/>
        </w:rPr>
        <w:t xml:space="preserve"> </w:t>
      </w:r>
      <w:r w:rsidR="00D0163D" w:rsidRPr="00FF54DA">
        <w:rPr>
          <w:b/>
          <w:i/>
          <w:sz w:val="24"/>
          <w:szCs w:val="24"/>
          <w:lang w:val="bg-BG"/>
        </w:rPr>
        <w:t>2</w:t>
      </w:r>
    </w:p>
    <w:p w14:paraId="63514010" w14:textId="77777777" w:rsidR="00D0163D" w:rsidRPr="00FF54DA" w:rsidRDefault="00D0163D" w:rsidP="00A037DF">
      <w:pPr>
        <w:spacing w:before="60" w:after="60" w:line="252" w:lineRule="auto"/>
        <w:jc w:val="right"/>
        <w:rPr>
          <w:b/>
          <w:i/>
          <w:sz w:val="24"/>
          <w:szCs w:val="24"/>
          <w:lang w:val="bg-BG"/>
        </w:rPr>
      </w:pPr>
    </w:p>
    <w:p w14:paraId="4CB1FF66" w14:textId="77777777" w:rsidR="00EB36E9" w:rsidRPr="003443F3" w:rsidRDefault="00EB36E9" w:rsidP="00A037DF">
      <w:pPr>
        <w:spacing w:before="60" w:after="60" w:line="252" w:lineRule="auto"/>
        <w:ind w:left="2611" w:right="2612"/>
        <w:jc w:val="center"/>
        <w:rPr>
          <w:w w:val="99"/>
          <w:sz w:val="32"/>
          <w:szCs w:val="32"/>
          <w:lang w:val="bg-BG"/>
        </w:rPr>
      </w:pPr>
    </w:p>
    <w:p w14:paraId="639FCCDC" w14:textId="522A29C5" w:rsidR="00725665" w:rsidRPr="002B5DB8" w:rsidRDefault="00725665" w:rsidP="00A037DF">
      <w:pPr>
        <w:spacing w:before="60" w:after="60" w:line="252" w:lineRule="auto"/>
        <w:ind w:right="-31"/>
        <w:jc w:val="center"/>
        <w:rPr>
          <w:b/>
          <w:bCs/>
          <w:sz w:val="32"/>
          <w:szCs w:val="32"/>
          <w:lang w:val="bg-BG"/>
        </w:rPr>
      </w:pPr>
      <w:r w:rsidRPr="002B5DB8">
        <w:rPr>
          <w:b/>
          <w:bCs/>
          <w:w w:val="99"/>
          <w:sz w:val="32"/>
          <w:szCs w:val="32"/>
          <w:lang w:val="bg-BG"/>
        </w:rPr>
        <w:t>ПРОГРАМА</w:t>
      </w:r>
    </w:p>
    <w:p w14:paraId="048307D7" w14:textId="77777777" w:rsidR="00725665" w:rsidRPr="002B5DB8" w:rsidRDefault="00725665" w:rsidP="00A037DF">
      <w:pPr>
        <w:spacing w:before="60" w:after="60" w:line="252" w:lineRule="auto"/>
        <w:rPr>
          <w:b/>
          <w:bCs/>
          <w:sz w:val="18"/>
          <w:szCs w:val="18"/>
          <w:lang w:val="bg-BG"/>
        </w:rPr>
      </w:pPr>
    </w:p>
    <w:p w14:paraId="31D07682" w14:textId="274AB5DD" w:rsidR="00725665" w:rsidRPr="005570E0" w:rsidRDefault="00725665" w:rsidP="00A037DF">
      <w:pPr>
        <w:spacing w:before="60" w:after="60" w:line="252" w:lineRule="auto"/>
        <w:ind w:left="304" w:right="312"/>
        <w:jc w:val="center"/>
        <w:rPr>
          <w:b/>
          <w:bCs/>
          <w:sz w:val="32"/>
          <w:szCs w:val="32"/>
          <w:lang w:val="bg-BG"/>
        </w:rPr>
      </w:pPr>
      <w:r w:rsidRPr="002B5DB8">
        <w:rPr>
          <w:b/>
          <w:bCs/>
          <w:w w:val="99"/>
          <w:sz w:val="32"/>
          <w:szCs w:val="32"/>
          <w:lang w:val="bg-BG"/>
        </w:rPr>
        <w:t>,,</w:t>
      </w:r>
      <w:r w:rsidR="004F274C" w:rsidRPr="005570E0">
        <w:rPr>
          <w:b/>
          <w:bCs/>
          <w:w w:val="99"/>
          <w:sz w:val="32"/>
          <w:szCs w:val="32"/>
          <w:lang w:val="bg-BG"/>
        </w:rPr>
        <w:t>ОКОЛНА СРЕДА</w:t>
      </w:r>
      <w:r w:rsidRPr="002B5DB8">
        <w:rPr>
          <w:b/>
          <w:bCs/>
          <w:w w:val="99"/>
          <w:sz w:val="32"/>
          <w:szCs w:val="32"/>
          <w:lang w:val="bg-BG"/>
        </w:rPr>
        <w:t xml:space="preserve">“ </w:t>
      </w:r>
      <w:r w:rsidR="00237281" w:rsidRPr="002B5DB8">
        <w:rPr>
          <w:b/>
          <w:bCs/>
          <w:w w:val="99"/>
          <w:sz w:val="32"/>
          <w:szCs w:val="32"/>
          <w:lang w:val="bg-BG"/>
        </w:rPr>
        <w:t>20</w:t>
      </w:r>
      <w:r w:rsidR="00237281" w:rsidRPr="005570E0">
        <w:rPr>
          <w:b/>
          <w:bCs/>
          <w:w w:val="99"/>
          <w:sz w:val="32"/>
          <w:szCs w:val="32"/>
          <w:lang w:val="bg-BG"/>
        </w:rPr>
        <w:t>21</w:t>
      </w:r>
      <w:r w:rsidRPr="002B5DB8">
        <w:rPr>
          <w:b/>
          <w:bCs/>
          <w:w w:val="99"/>
          <w:sz w:val="32"/>
          <w:szCs w:val="32"/>
          <w:lang w:val="bg-BG"/>
        </w:rPr>
        <w:t>-202</w:t>
      </w:r>
      <w:r w:rsidR="00237281" w:rsidRPr="005570E0">
        <w:rPr>
          <w:b/>
          <w:bCs/>
          <w:w w:val="99"/>
          <w:sz w:val="32"/>
          <w:szCs w:val="32"/>
          <w:lang w:val="bg-BG"/>
        </w:rPr>
        <w:t>7</w:t>
      </w:r>
      <w:r w:rsidRPr="002B5DB8">
        <w:rPr>
          <w:b/>
          <w:bCs/>
          <w:w w:val="99"/>
          <w:sz w:val="32"/>
          <w:szCs w:val="32"/>
          <w:lang w:val="bg-BG"/>
        </w:rPr>
        <w:t xml:space="preserve"> </w:t>
      </w:r>
      <w:r w:rsidRPr="005570E0">
        <w:rPr>
          <w:b/>
          <w:bCs/>
          <w:w w:val="99"/>
          <w:sz w:val="32"/>
          <w:szCs w:val="32"/>
          <w:lang w:val="bg-BG"/>
        </w:rPr>
        <w:t>г.</w:t>
      </w:r>
    </w:p>
    <w:p w14:paraId="255F23EF" w14:textId="77777777" w:rsidR="00725665" w:rsidRPr="002B5DB8" w:rsidRDefault="00725665" w:rsidP="00A037DF">
      <w:pPr>
        <w:spacing w:before="60" w:after="60" w:line="252" w:lineRule="auto"/>
        <w:rPr>
          <w:lang w:val="bg-BG"/>
        </w:rPr>
      </w:pPr>
    </w:p>
    <w:p w14:paraId="4DF23EF9" w14:textId="77777777" w:rsidR="00725665" w:rsidRPr="002B5DB8" w:rsidRDefault="00725665" w:rsidP="00A037DF">
      <w:pPr>
        <w:spacing w:before="60" w:after="60" w:line="252" w:lineRule="auto"/>
        <w:rPr>
          <w:lang w:val="bg-BG"/>
        </w:rPr>
      </w:pPr>
    </w:p>
    <w:p w14:paraId="52A32A55" w14:textId="77777777" w:rsidR="00725665" w:rsidRPr="003443F3" w:rsidRDefault="00725665" w:rsidP="00A037DF">
      <w:pPr>
        <w:spacing w:before="60" w:after="60" w:line="252" w:lineRule="auto"/>
        <w:ind w:right="-31"/>
        <w:rPr>
          <w:sz w:val="40"/>
          <w:szCs w:val="40"/>
          <w:lang w:val="bg-BG"/>
        </w:rPr>
      </w:pPr>
    </w:p>
    <w:p w14:paraId="449FB6CB" w14:textId="359CBA1E" w:rsidR="005570E0" w:rsidRDefault="005570E0" w:rsidP="00A037DF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5570E0">
        <w:rPr>
          <w:b/>
          <w:sz w:val="36"/>
          <w:szCs w:val="36"/>
          <w:lang w:val="bg-BG"/>
        </w:rPr>
        <w:t xml:space="preserve">Указания за попълване на формуляр за кандидатстване и подаване на проект по процедура </w:t>
      </w:r>
    </w:p>
    <w:p w14:paraId="589CD8D4" w14:textId="77777777" w:rsidR="00D51717" w:rsidRDefault="00D51717" w:rsidP="00A037DF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</w:p>
    <w:p w14:paraId="4910F008" w14:textId="0646ABA7" w:rsidR="00D51717" w:rsidRPr="00626687" w:rsidRDefault="00D51717" w:rsidP="00D51717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bookmarkStart w:id="0" w:name="_Hlk135916977"/>
      <w:r w:rsidRPr="00D51717">
        <w:rPr>
          <w:b/>
          <w:sz w:val="36"/>
          <w:szCs w:val="36"/>
          <w:lang w:val="bg-BG"/>
        </w:rPr>
        <w:t xml:space="preserve">№ </w:t>
      </w:r>
      <w:r w:rsidR="00DB0C63" w:rsidRPr="00DB0C63">
        <w:rPr>
          <w:b/>
          <w:sz w:val="36"/>
          <w:szCs w:val="36"/>
          <w:lang w:val="bg-BG"/>
        </w:rPr>
        <w:t>BG16FFPR002-3.</w:t>
      </w:r>
      <w:r w:rsidR="00626687" w:rsidRPr="00DB0C63">
        <w:rPr>
          <w:b/>
          <w:sz w:val="36"/>
          <w:szCs w:val="36"/>
          <w:lang w:val="bg-BG"/>
        </w:rPr>
        <w:t>00</w:t>
      </w:r>
      <w:r w:rsidR="00485BC5">
        <w:rPr>
          <w:b/>
          <w:sz w:val="36"/>
          <w:szCs w:val="36"/>
          <w:lang w:val="bg-BG"/>
        </w:rPr>
        <w:t>4</w:t>
      </w:r>
    </w:p>
    <w:p w14:paraId="7A6AF93F" w14:textId="7FFA9423" w:rsidR="00DB0C63" w:rsidRDefault="00D51717" w:rsidP="00DB0C63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D51717">
        <w:rPr>
          <w:b/>
          <w:sz w:val="36"/>
          <w:szCs w:val="36"/>
          <w:lang w:val="bg-BG"/>
        </w:rPr>
        <w:t>„</w:t>
      </w:r>
      <w:r w:rsidR="00FF54DA" w:rsidRPr="00FF54DA">
        <w:rPr>
          <w:b/>
          <w:sz w:val="36"/>
          <w:szCs w:val="36"/>
          <w:lang w:val="bg-BG"/>
        </w:rPr>
        <w:t xml:space="preserve">Изпълнение на </w:t>
      </w:r>
      <w:r w:rsidR="00485BC5" w:rsidRPr="00FF54DA">
        <w:rPr>
          <w:b/>
          <w:sz w:val="36"/>
          <w:szCs w:val="36"/>
          <w:lang w:val="bg-BG"/>
        </w:rPr>
        <w:t>м</w:t>
      </w:r>
      <w:r w:rsidR="00485BC5">
        <w:rPr>
          <w:b/>
          <w:sz w:val="36"/>
          <w:szCs w:val="36"/>
          <w:lang w:val="bg-BG"/>
        </w:rPr>
        <w:t>ярка</w:t>
      </w:r>
      <w:r w:rsidR="00485BC5" w:rsidRPr="00FF54DA">
        <w:rPr>
          <w:b/>
          <w:sz w:val="36"/>
          <w:szCs w:val="36"/>
          <w:lang w:val="bg-BG"/>
        </w:rPr>
        <w:t xml:space="preserve"> </w:t>
      </w:r>
      <w:r w:rsidR="00626687" w:rsidRPr="00626687">
        <w:rPr>
          <w:b/>
          <w:sz w:val="36"/>
          <w:szCs w:val="36"/>
          <w:lang w:val="bg-BG"/>
        </w:rPr>
        <w:t>4</w:t>
      </w:r>
      <w:r w:rsidR="00485BC5">
        <w:rPr>
          <w:b/>
          <w:sz w:val="36"/>
          <w:szCs w:val="36"/>
          <w:lang w:val="bg-BG"/>
        </w:rPr>
        <w:t xml:space="preserve"> </w:t>
      </w:r>
      <w:r w:rsidR="00FF54DA" w:rsidRPr="00FF54DA">
        <w:rPr>
          <w:b/>
          <w:sz w:val="36"/>
          <w:szCs w:val="36"/>
          <w:lang w:val="bg-BG"/>
        </w:rPr>
        <w:t>от Националната рамка за приоритетни действия за Натура 2000</w:t>
      </w:r>
      <w:r w:rsidRPr="00D51717">
        <w:rPr>
          <w:b/>
          <w:sz w:val="36"/>
          <w:szCs w:val="36"/>
          <w:lang w:val="bg-BG"/>
        </w:rPr>
        <w:t>“</w:t>
      </w:r>
      <w:bookmarkEnd w:id="0"/>
    </w:p>
    <w:p w14:paraId="23BEE9E6" w14:textId="77777777" w:rsidR="00DB0C63" w:rsidRDefault="00DB0C63" w:rsidP="00DB0C63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</w:p>
    <w:p w14:paraId="076B9FC5" w14:textId="74E8D84D" w:rsidR="00EB36E9" w:rsidRPr="00DB0C63" w:rsidRDefault="00DB0C63" w:rsidP="00DB0C63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DB0C63">
        <w:rPr>
          <w:b/>
          <w:sz w:val="36"/>
          <w:szCs w:val="36"/>
          <w:lang w:val="bg-BG"/>
        </w:rPr>
        <w:t>чрез системата ИСУН</w:t>
      </w:r>
    </w:p>
    <w:p w14:paraId="46DCEB42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43A20A4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6502E900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3BB19265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64A0E06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0208D426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7BF72B9" w14:textId="7B0CEA6C" w:rsidR="00B103E0" w:rsidRDefault="00B103E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br w:type="page"/>
      </w:r>
    </w:p>
    <w:p w14:paraId="398A1EC8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76A0F088" w14:textId="6E52605C" w:rsidR="00EB36E9" w:rsidRPr="003443F3" w:rsidRDefault="00B103E0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  <w:r>
        <w:rPr>
          <w:noProof/>
          <w:sz w:val="24"/>
          <w:szCs w:val="24"/>
          <w:lang w:val="bg-BG"/>
        </w:rPr>
        <w:drawing>
          <wp:inline distT="0" distB="0" distL="0" distR="0" wp14:anchorId="3B8D0B7A" wp14:editId="4E069A18">
            <wp:extent cx="5047615" cy="284099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284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3893A2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70847C00" w14:textId="77777777" w:rsidR="00725665" w:rsidRPr="003443F3" w:rsidRDefault="00725665" w:rsidP="00A037DF">
      <w:pPr>
        <w:spacing w:before="60" w:after="60" w:line="252" w:lineRule="auto"/>
        <w:ind w:left="941" w:right="1362"/>
        <w:jc w:val="center"/>
        <w:rPr>
          <w:sz w:val="52"/>
          <w:szCs w:val="52"/>
          <w:lang w:val="bg-BG"/>
        </w:rPr>
      </w:pPr>
      <w:r w:rsidRPr="003443F3">
        <w:rPr>
          <w:color w:val="FF0000"/>
          <w:position w:val="-1"/>
          <w:sz w:val="52"/>
          <w:szCs w:val="52"/>
          <w:lang w:val="bg-BG"/>
        </w:rPr>
        <w:t>Допълнителна информация е</w:t>
      </w:r>
    </w:p>
    <w:p w14:paraId="2595F726" w14:textId="77777777" w:rsidR="00725665" w:rsidRPr="003443F3" w:rsidRDefault="00725665" w:rsidP="00A037DF">
      <w:pPr>
        <w:spacing w:before="60" w:after="60" w:line="252" w:lineRule="auto"/>
        <w:rPr>
          <w:sz w:val="28"/>
          <w:szCs w:val="28"/>
          <w:lang w:val="bg-BG"/>
        </w:rPr>
      </w:pPr>
    </w:p>
    <w:p w14:paraId="05373D0F" w14:textId="77777777" w:rsidR="00725665" w:rsidRPr="003443F3" w:rsidRDefault="00725665" w:rsidP="00A037DF">
      <w:pPr>
        <w:spacing w:before="60" w:after="60" w:line="252" w:lineRule="auto"/>
        <w:ind w:left="60" w:right="483"/>
        <w:jc w:val="center"/>
        <w:rPr>
          <w:sz w:val="52"/>
          <w:szCs w:val="52"/>
          <w:lang w:val="bg-BG"/>
        </w:rPr>
        <w:sectPr w:rsidR="00725665" w:rsidRPr="003443F3">
          <w:headerReference w:type="default" r:id="rId9"/>
          <w:pgSz w:w="11920" w:h="16840"/>
          <w:pgMar w:top="1560" w:right="1440" w:bottom="280" w:left="1580" w:header="0" w:footer="1035" w:gutter="0"/>
          <w:cols w:space="720"/>
        </w:sectPr>
      </w:pPr>
      <w:r w:rsidRPr="003443F3">
        <w:rPr>
          <w:color w:val="FF0000"/>
          <w:sz w:val="52"/>
          <w:szCs w:val="52"/>
          <w:lang w:val="bg-BG"/>
        </w:rPr>
        <w:t>предоставена и в полето „Помощ” на същия модул.</w:t>
      </w:r>
    </w:p>
    <w:p w14:paraId="332E0A2B" w14:textId="032C1FC9" w:rsidR="00096E4E" w:rsidRPr="003443F3" w:rsidRDefault="00B103E0" w:rsidP="00A037DF">
      <w:pPr>
        <w:spacing w:before="60" w:after="60" w:line="252" w:lineRule="auto"/>
        <w:ind w:firstLine="708"/>
        <w:jc w:val="both"/>
        <w:rPr>
          <w:sz w:val="15"/>
          <w:szCs w:val="15"/>
          <w:lang w:val="bg-BG"/>
        </w:rPr>
      </w:pPr>
      <w:r>
        <w:rPr>
          <w:noProof/>
          <w:sz w:val="15"/>
          <w:szCs w:val="15"/>
          <w:lang w:val="bg-BG"/>
        </w:rPr>
        <w:lastRenderedPageBreak/>
        <w:drawing>
          <wp:inline distT="0" distB="0" distL="0" distR="0" wp14:anchorId="41A3B45B" wp14:editId="609EA980">
            <wp:extent cx="5140528" cy="2887543"/>
            <wp:effectExtent l="0" t="0" r="3175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008" cy="2893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48E36C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6F496ADE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6E95AF2C" w14:textId="72F74E63" w:rsidR="00096E4E" w:rsidRPr="003443F3" w:rsidRDefault="00A9262A" w:rsidP="00D51717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разработването на проектното предложение по процедурата се използва уеб базирания</w:t>
      </w:r>
      <w:r w:rsidR="000B72AE" w:rsidRPr="003443F3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Формуляр за кандид</w:t>
      </w:r>
      <w:r w:rsidR="00490CD3" w:rsidRPr="003443F3">
        <w:rPr>
          <w:sz w:val="24"/>
          <w:szCs w:val="24"/>
          <w:lang w:val="bg-BG"/>
        </w:rPr>
        <w:t xml:space="preserve">атстване по процедура </w:t>
      </w:r>
      <w:r w:rsidR="00D51717" w:rsidRPr="00D51717">
        <w:rPr>
          <w:sz w:val="24"/>
          <w:szCs w:val="24"/>
          <w:lang w:val="bg-BG"/>
        </w:rPr>
        <w:t>№ BG16FFPR002-</w:t>
      </w:r>
      <w:r w:rsidR="00335C2B" w:rsidRPr="00335C2B">
        <w:rPr>
          <w:sz w:val="24"/>
          <w:szCs w:val="24"/>
          <w:lang w:val="bg-BG"/>
        </w:rPr>
        <w:t>3</w:t>
      </w:r>
      <w:r w:rsidR="00D51717" w:rsidRPr="00D51717">
        <w:rPr>
          <w:sz w:val="24"/>
          <w:szCs w:val="24"/>
          <w:lang w:val="bg-BG"/>
        </w:rPr>
        <w:t>.00</w:t>
      </w:r>
      <w:r w:rsidR="003F64C0">
        <w:rPr>
          <w:sz w:val="24"/>
          <w:szCs w:val="24"/>
          <w:lang w:val="bg-BG"/>
        </w:rPr>
        <w:t xml:space="preserve">4 </w:t>
      </w:r>
      <w:r w:rsidR="00D51717" w:rsidRPr="00D51717">
        <w:rPr>
          <w:sz w:val="24"/>
          <w:szCs w:val="24"/>
          <w:lang w:val="bg-BG"/>
        </w:rPr>
        <w:t>„</w:t>
      </w:r>
      <w:r w:rsidR="00FF54DA" w:rsidRPr="00FF54DA">
        <w:rPr>
          <w:sz w:val="24"/>
          <w:szCs w:val="24"/>
          <w:lang w:val="bg-BG"/>
        </w:rPr>
        <w:t>Изпълнение на м</w:t>
      </w:r>
      <w:r w:rsidR="003F64C0">
        <w:rPr>
          <w:sz w:val="24"/>
          <w:szCs w:val="24"/>
          <w:lang w:val="bg-BG"/>
        </w:rPr>
        <w:t>ярка</w:t>
      </w:r>
      <w:r w:rsidR="00FF54DA" w:rsidRPr="00FF54DA">
        <w:rPr>
          <w:sz w:val="24"/>
          <w:szCs w:val="24"/>
          <w:lang w:val="bg-BG"/>
        </w:rPr>
        <w:t xml:space="preserve"> </w:t>
      </w:r>
      <w:r w:rsidR="00FD6A2A">
        <w:rPr>
          <w:sz w:val="24"/>
          <w:szCs w:val="24"/>
          <w:lang w:val="bg-BG"/>
        </w:rPr>
        <w:t>4</w:t>
      </w:r>
      <w:r w:rsidR="003F64C0">
        <w:rPr>
          <w:sz w:val="24"/>
          <w:szCs w:val="24"/>
          <w:lang w:val="bg-BG"/>
        </w:rPr>
        <w:t xml:space="preserve"> </w:t>
      </w:r>
      <w:r w:rsidR="00FF54DA" w:rsidRPr="00FF54DA">
        <w:rPr>
          <w:sz w:val="24"/>
          <w:szCs w:val="24"/>
          <w:lang w:val="bg-BG"/>
        </w:rPr>
        <w:t>от Националната рамка за приоритетни действия за Натура 2000</w:t>
      </w:r>
      <w:r w:rsidR="00D51717" w:rsidRPr="00D51717">
        <w:rPr>
          <w:sz w:val="24"/>
          <w:szCs w:val="24"/>
          <w:lang w:val="bg-BG"/>
        </w:rPr>
        <w:t>“</w:t>
      </w:r>
      <w:r w:rsidR="00D51717">
        <w:rPr>
          <w:sz w:val="24"/>
          <w:szCs w:val="24"/>
          <w:lang w:val="bg-BG"/>
        </w:rPr>
        <w:t xml:space="preserve"> </w:t>
      </w:r>
      <w:r w:rsidR="00273BE0" w:rsidRPr="00273BE0">
        <w:rPr>
          <w:sz w:val="24"/>
          <w:szCs w:val="24"/>
          <w:lang w:val="bg-BG"/>
        </w:rPr>
        <w:t xml:space="preserve">по приоритет </w:t>
      </w:r>
      <w:r w:rsidR="00335C2B" w:rsidRPr="00335C2B">
        <w:rPr>
          <w:sz w:val="24"/>
          <w:szCs w:val="24"/>
          <w:lang w:val="bg-BG"/>
        </w:rPr>
        <w:t>3</w:t>
      </w:r>
      <w:r w:rsidR="00273BE0" w:rsidRPr="00273BE0">
        <w:rPr>
          <w:sz w:val="24"/>
          <w:szCs w:val="24"/>
          <w:lang w:val="bg-BG"/>
        </w:rPr>
        <w:t xml:space="preserve"> на Програма „Околна среда“ 2021-2027 г. </w:t>
      </w:r>
      <w:r w:rsidR="00490CD3" w:rsidRPr="00DD7E61">
        <w:rPr>
          <w:sz w:val="24"/>
          <w:szCs w:val="24"/>
          <w:lang w:val="bg-BG"/>
        </w:rPr>
        <w:t xml:space="preserve">в </w:t>
      </w:r>
      <w:r w:rsidRPr="00DD7E61">
        <w:rPr>
          <w:sz w:val="24"/>
          <w:szCs w:val="24"/>
          <w:lang w:val="bg-BG"/>
        </w:rPr>
        <w:t>И</w:t>
      </w:r>
      <w:r w:rsidR="00490CD3" w:rsidRPr="00DD7E61">
        <w:rPr>
          <w:sz w:val="24"/>
          <w:szCs w:val="24"/>
          <w:lang w:val="bg-BG"/>
        </w:rPr>
        <w:t xml:space="preserve">нформационната </w:t>
      </w:r>
      <w:r w:rsidRPr="00DD7E61">
        <w:rPr>
          <w:sz w:val="24"/>
          <w:szCs w:val="24"/>
          <w:lang w:val="bg-BG"/>
        </w:rPr>
        <w:t>система за</w:t>
      </w:r>
      <w:r w:rsidR="00490CD3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>управление и наблюдение</w:t>
      </w:r>
      <w:r w:rsidRPr="003443F3">
        <w:rPr>
          <w:sz w:val="24"/>
          <w:szCs w:val="24"/>
          <w:lang w:val="bg-BG"/>
        </w:rPr>
        <w:t xml:space="preserve">  </w:t>
      </w:r>
      <w:r w:rsidR="00FF1F76" w:rsidRPr="003443F3">
        <w:rPr>
          <w:sz w:val="24"/>
          <w:szCs w:val="24"/>
          <w:lang w:val="bg-BG"/>
        </w:rPr>
        <w:t>(</w:t>
      </w:r>
      <w:r w:rsidRPr="003443F3">
        <w:rPr>
          <w:sz w:val="24"/>
          <w:szCs w:val="24"/>
          <w:lang w:val="bg-BG"/>
        </w:rPr>
        <w:t>ИСУН</w:t>
      </w:r>
      <w:r w:rsidR="00FF1F76" w:rsidRPr="003443F3">
        <w:rPr>
          <w:sz w:val="24"/>
          <w:szCs w:val="24"/>
          <w:lang w:val="bg-BG"/>
        </w:rPr>
        <w:t>)</w:t>
      </w:r>
      <w:r w:rsidRPr="003443F3">
        <w:rPr>
          <w:sz w:val="24"/>
          <w:szCs w:val="24"/>
          <w:lang w:val="bg-BG"/>
        </w:rPr>
        <w:t>.</w:t>
      </w:r>
    </w:p>
    <w:p w14:paraId="7F6E13CE" w14:textId="252CC16B" w:rsidR="00936337" w:rsidRPr="003443F3" w:rsidRDefault="00A9262A" w:rsidP="00A0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52" w:lineRule="auto"/>
        <w:jc w:val="center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Интернет </w:t>
      </w:r>
      <w:r w:rsidR="00FF1F76" w:rsidRPr="003443F3">
        <w:rPr>
          <w:sz w:val="24"/>
          <w:szCs w:val="24"/>
          <w:lang w:val="bg-BG"/>
        </w:rPr>
        <w:t>адресът</w:t>
      </w:r>
      <w:r w:rsidR="00936337" w:rsidRPr="003443F3">
        <w:rPr>
          <w:sz w:val="24"/>
          <w:szCs w:val="24"/>
          <w:lang w:val="bg-BG"/>
        </w:rPr>
        <w:t xml:space="preserve"> </w:t>
      </w:r>
      <w:r w:rsidR="00FF1F76" w:rsidRPr="003443F3">
        <w:rPr>
          <w:sz w:val="24"/>
          <w:szCs w:val="24"/>
          <w:lang w:val="bg-BG"/>
        </w:rPr>
        <w:t>н</w:t>
      </w:r>
      <w:r w:rsidRPr="003443F3">
        <w:rPr>
          <w:sz w:val="24"/>
          <w:szCs w:val="24"/>
          <w:lang w:val="bg-BG"/>
        </w:rPr>
        <w:t>а</w:t>
      </w:r>
      <w:r w:rsidR="00936337" w:rsidRPr="003443F3">
        <w:rPr>
          <w:sz w:val="24"/>
          <w:szCs w:val="24"/>
          <w:lang w:val="bg-BG"/>
        </w:rPr>
        <w:t xml:space="preserve"> модула за </w:t>
      </w:r>
      <w:r w:rsidRPr="003443F3">
        <w:rPr>
          <w:sz w:val="24"/>
          <w:szCs w:val="24"/>
          <w:lang w:val="bg-BG"/>
        </w:rPr>
        <w:t>елек</w:t>
      </w:r>
      <w:r w:rsidR="00FF1F76" w:rsidRPr="003443F3">
        <w:rPr>
          <w:sz w:val="24"/>
          <w:szCs w:val="24"/>
          <w:lang w:val="bg-BG"/>
        </w:rPr>
        <w:t>трон</w:t>
      </w:r>
      <w:r w:rsidRPr="003443F3">
        <w:rPr>
          <w:sz w:val="24"/>
          <w:szCs w:val="24"/>
          <w:lang w:val="bg-BG"/>
        </w:rPr>
        <w:t xml:space="preserve">но кандидатстване на ИСУН </w:t>
      </w:r>
      <w:r w:rsidR="00936337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е:</w:t>
      </w:r>
    </w:p>
    <w:bookmarkStart w:id="1" w:name="_Hlk99368509"/>
    <w:p w14:paraId="3CFACA89" w14:textId="77777777" w:rsidR="00936337" w:rsidRPr="003443F3" w:rsidRDefault="0074170F" w:rsidP="00A0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52" w:lineRule="auto"/>
        <w:jc w:val="center"/>
        <w:rPr>
          <w:color w:val="0000FF"/>
          <w:sz w:val="24"/>
          <w:szCs w:val="24"/>
          <w:lang w:val="bg-BG"/>
        </w:rPr>
      </w:pPr>
      <w:r w:rsidRPr="003443F3">
        <w:fldChar w:fldCharType="begin"/>
      </w:r>
      <w:r w:rsidRPr="00335C2B">
        <w:rPr>
          <w:lang w:val="bg-BG"/>
        </w:rPr>
        <w:instrText xml:space="preserve"> </w:instrText>
      </w:r>
      <w:r w:rsidRPr="003443F3">
        <w:instrText>HYPERLINK</w:instrText>
      </w:r>
      <w:r w:rsidRPr="00335C2B">
        <w:rPr>
          <w:lang w:val="bg-BG"/>
        </w:rPr>
        <w:instrText xml:space="preserve"> "</w:instrText>
      </w:r>
      <w:r w:rsidRPr="003443F3">
        <w:instrText>https</w:instrText>
      </w:r>
      <w:r w:rsidRPr="00335C2B">
        <w:rPr>
          <w:lang w:val="bg-BG"/>
        </w:rPr>
        <w:instrText>://</w:instrText>
      </w:r>
      <w:r w:rsidRPr="003443F3">
        <w:instrText>eumis</w:instrText>
      </w:r>
      <w:r w:rsidRPr="00335C2B">
        <w:rPr>
          <w:lang w:val="bg-BG"/>
        </w:rPr>
        <w:instrText>2020.</w:instrText>
      </w:r>
      <w:r w:rsidRPr="003443F3">
        <w:instrText>government</w:instrText>
      </w:r>
      <w:r w:rsidRPr="00335C2B">
        <w:rPr>
          <w:lang w:val="bg-BG"/>
        </w:rPr>
        <w:instrText>.</w:instrText>
      </w:r>
      <w:r w:rsidRPr="003443F3">
        <w:instrText>bg</w:instrText>
      </w:r>
      <w:r w:rsidRPr="00335C2B">
        <w:rPr>
          <w:lang w:val="bg-BG"/>
        </w:rPr>
        <w:instrText>/</w:instrText>
      </w:r>
      <w:r w:rsidRPr="003443F3">
        <w:instrText>bg</w:instrText>
      </w:r>
      <w:r w:rsidRPr="00335C2B">
        <w:rPr>
          <w:lang w:val="bg-BG"/>
        </w:rPr>
        <w:instrText>/</w:instrText>
      </w:r>
      <w:r w:rsidRPr="003443F3">
        <w:instrText>s</w:instrText>
      </w:r>
      <w:r w:rsidRPr="00335C2B">
        <w:rPr>
          <w:lang w:val="bg-BG"/>
        </w:rPr>
        <w:instrText>/</w:instrText>
      </w:r>
      <w:r w:rsidRPr="003443F3">
        <w:instrText>Default</w:instrText>
      </w:r>
      <w:r w:rsidRPr="00335C2B">
        <w:rPr>
          <w:lang w:val="bg-BG"/>
        </w:rPr>
        <w:instrText>/</w:instrText>
      </w:r>
      <w:r w:rsidRPr="003443F3">
        <w:instrText>Index</w:instrText>
      </w:r>
      <w:r w:rsidRPr="00335C2B">
        <w:rPr>
          <w:lang w:val="bg-BG"/>
        </w:rPr>
        <w:instrText xml:space="preserve">" </w:instrText>
      </w:r>
      <w:r w:rsidRPr="003443F3">
        <w:fldChar w:fldCharType="separate"/>
      </w:r>
      <w:r w:rsidR="00936337" w:rsidRPr="003443F3">
        <w:rPr>
          <w:rStyle w:val="Hyperlink"/>
          <w:sz w:val="24"/>
          <w:szCs w:val="24"/>
          <w:lang w:val="bg-BG"/>
        </w:rPr>
        <w:t>https://eumis2020.government.bg/bg/s/Default/Index</w:t>
      </w:r>
      <w:r w:rsidRPr="003443F3">
        <w:rPr>
          <w:rStyle w:val="Hyperlink"/>
          <w:sz w:val="24"/>
          <w:szCs w:val="24"/>
          <w:lang w:val="bg-BG"/>
        </w:rPr>
        <w:fldChar w:fldCharType="end"/>
      </w:r>
    </w:p>
    <w:bookmarkEnd w:id="1"/>
    <w:p w14:paraId="7C38B79E" w14:textId="3AA45648" w:rsidR="00096E4E" w:rsidRPr="003443F3" w:rsidRDefault="00936337" w:rsidP="00A037DF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оптимална работа със системата е препоръчително</w:t>
      </w:r>
      <w:r w:rsidR="00FF1F76"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>да използвате п</w:t>
      </w:r>
      <w:r w:rsidR="00FF1F76" w:rsidRPr="003443F3">
        <w:rPr>
          <w:sz w:val="24"/>
          <w:szCs w:val="24"/>
          <w:lang w:val="bg-BG"/>
        </w:rPr>
        <w:t>оследн</w:t>
      </w:r>
      <w:r w:rsidR="00A9262A" w:rsidRPr="003443F3">
        <w:rPr>
          <w:sz w:val="24"/>
          <w:szCs w:val="24"/>
          <w:lang w:val="bg-BG"/>
        </w:rPr>
        <w:t>ата версия на бра</w:t>
      </w:r>
      <w:r w:rsidR="00FF1F76" w:rsidRPr="003443F3">
        <w:rPr>
          <w:sz w:val="24"/>
          <w:szCs w:val="24"/>
          <w:lang w:val="bg-BG"/>
        </w:rPr>
        <w:t>уз</w:t>
      </w:r>
      <w:r w:rsidR="00A9262A" w:rsidRPr="003443F3">
        <w:rPr>
          <w:sz w:val="24"/>
          <w:szCs w:val="24"/>
          <w:lang w:val="bg-BG"/>
        </w:rPr>
        <w:t xml:space="preserve">ъра </w:t>
      </w:r>
      <w:proofErr w:type="spellStart"/>
      <w:r w:rsidR="00A9262A" w:rsidRPr="003443F3">
        <w:rPr>
          <w:sz w:val="24"/>
          <w:szCs w:val="24"/>
          <w:lang w:val="bg-BG"/>
        </w:rPr>
        <w:t>Google</w:t>
      </w:r>
      <w:proofErr w:type="spellEnd"/>
      <w:r w:rsidR="00A9262A" w:rsidRPr="003443F3">
        <w:rPr>
          <w:sz w:val="24"/>
          <w:szCs w:val="24"/>
          <w:lang w:val="bg-BG"/>
        </w:rPr>
        <w:t xml:space="preserve"> </w:t>
      </w:r>
      <w:proofErr w:type="spellStart"/>
      <w:r w:rsidR="00A9262A" w:rsidRPr="003443F3">
        <w:rPr>
          <w:sz w:val="24"/>
          <w:szCs w:val="24"/>
          <w:lang w:val="bg-BG"/>
        </w:rPr>
        <w:t>Chrome</w:t>
      </w:r>
      <w:proofErr w:type="spellEnd"/>
      <w:r w:rsidR="00A9262A" w:rsidRPr="003443F3">
        <w:rPr>
          <w:sz w:val="24"/>
          <w:szCs w:val="24"/>
          <w:lang w:val="bg-BG"/>
        </w:rPr>
        <w:t>.</w:t>
      </w:r>
    </w:p>
    <w:p w14:paraId="2D120293" w14:textId="6425D488" w:rsidR="00336E26" w:rsidRPr="002B5DB8" w:rsidRDefault="001D376C" w:rsidP="00336E26">
      <w:pPr>
        <w:spacing w:before="60" w:after="60" w:line="252" w:lineRule="auto"/>
        <w:ind w:firstLine="720"/>
        <w:jc w:val="both"/>
        <w:rPr>
          <w:b/>
          <w:position w:val="-1"/>
          <w:sz w:val="24"/>
          <w:szCs w:val="24"/>
          <w:u w:color="000000"/>
          <w:lang w:val="bg-BG"/>
        </w:rPr>
      </w:pPr>
      <w:r w:rsidRPr="003443F3">
        <w:rPr>
          <w:sz w:val="24"/>
          <w:szCs w:val="24"/>
          <w:lang w:val="bg-BG"/>
        </w:rPr>
        <w:t xml:space="preserve">Следва да </w:t>
      </w:r>
      <w:r w:rsidR="00B136FD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 xml:space="preserve">има </w:t>
      </w:r>
      <w:r w:rsidR="00A9262A" w:rsidRPr="003443F3">
        <w:rPr>
          <w:sz w:val="24"/>
          <w:szCs w:val="24"/>
          <w:lang w:val="bg-BG"/>
        </w:rPr>
        <w:t>предвид,</w:t>
      </w:r>
      <w:r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 xml:space="preserve">че </w:t>
      </w:r>
      <w:r w:rsidRPr="003443F3">
        <w:rPr>
          <w:sz w:val="24"/>
          <w:szCs w:val="24"/>
          <w:lang w:val="bg-BG"/>
        </w:rPr>
        <w:t xml:space="preserve">по </w:t>
      </w:r>
      <w:r w:rsidR="00A9262A" w:rsidRPr="003443F3">
        <w:rPr>
          <w:sz w:val="24"/>
          <w:szCs w:val="24"/>
          <w:lang w:val="bg-BG"/>
        </w:rPr>
        <w:t>настоящата</w:t>
      </w:r>
      <w:r w:rsidRPr="003443F3">
        <w:rPr>
          <w:sz w:val="24"/>
          <w:szCs w:val="24"/>
          <w:lang w:val="bg-BG"/>
        </w:rPr>
        <w:t xml:space="preserve"> </w:t>
      </w:r>
      <w:r w:rsidR="00A9262A" w:rsidRPr="002B5DB8">
        <w:rPr>
          <w:sz w:val="24"/>
          <w:szCs w:val="24"/>
          <w:lang w:val="bg-BG"/>
        </w:rPr>
        <w:t>процедура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п</w:t>
      </w:r>
      <w:r w:rsidR="00A9262A" w:rsidRPr="002B5DB8">
        <w:rPr>
          <w:b/>
          <w:sz w:val="24"/>
          <w:szCs w:val="24"/>
          <w:u w:color="000000"/>
          <w:lang w:val="bg-BG"/>
        </w:rPr>
        <w:t>роек</w:t>
      </w:r>
      <w:r w:rsidR="00FF1F76" w:rsidRPr="002B5DB8">
        <w:rPr>
          <w:b/>
          <w:sz w:val="24"/>
          <w:szCs w:val="24"/>
          <w:u w:color="000000"/>
          <w:lang w:val="bg-BG"/>
        </w:rPr>
        <w:t>тн</w:t>
      </w:r>
      <w:r w:rsidR="00A9262A" w:rsidRPr="002B5DB8">
        <w:rPr>
          <w:b/>
          <w:sz w:val="24"/>
          <w:szCs w:val="24"/>
          <w:u w:color="000000"/>
          <w:lang w:val="bg-BG"/>
        </w:rPr>
        <w:t>ото пред</w:t>
      </w:r>
      <w:r w:rsidR="00FF1F76" w:rsidRPr="002B5DB8">
        <w:rPr>
          <w:b/>
          <w:sz w:val="24"/>
          <w:szCs w:val="24"/>
          <w:u w:color="000000"/>
          <w:lang w:val="bg-BG"/>
        </w:rPr>
        <w:t>ложен</w:t>
      </w:r>
      <w:r w:rsidR="00A9262A" w:rsidRPr="002B5DB8">
        <w:rPr>
          <w:b/>
          <w:sz w:val="24"/>
          <w:szCs w:val="24"/>
          <w:u w:color="000000"/>
          <w:lang w:val="bg-BG"/>
        </w:rPr>
        <w:t>ие</w:t>
      </w:r>
      <w:r w:rsidR="00936337" w:rsidRPr="002B5DB8">
        <w:rPr>
          <w:b/>
          <w:sz w:val="24"/>
          <w:szCs w:val="24"/>
          <w:u w:color="000000"/>
          <w:lang w:val="bg-BG"/>
        </w:rPr>
        <w:t xml:space="preserve"> </w:t>
      </w:r>
      <w:r w:rsidR="00A9262A" w:rsidRPr="002B5DB8">
        <w:rPr>
          <w:b/>
          <w:sz w:val="24"/>
          <w:szCs w:val="24"/>
          <w:u w:color="000000"/>
          <w:lang w:val="bg-BG"/>
        </w:rPr>
        <w:t>мо</w:t>
      </w:r>
      <w:r w:rsidR="00FF1F76" w:rsidRPr="002B5DB8">
        <w:rPr>
          <w:b/>
          <w:sz w:val="24"/>
          <w:szCs w:val="24"/>
          <w:u w:color="000000"/>
          <w:lang w:val="bg-BG"/>
        </w:rPr>
        <w:t>же д</w:t>
      </w:r>
      <w:r w:rsidR="00A9262A" w:rsidRPr="002B5DB8">
        <w:rPr>
          <w:b/>
          <w:sz w:val="24"/>
          <w:szCs w:val="24"/>
          <w:u w:color="000000"/>
          <w:lang w:val="bg-BG"/>
        </w:rPr>
        <w:t>а бъде подадено единствено с К</w:t>
      </w:r>
      <w:r w:rsidR="00FF1F76" w:rsidRPr="002B5DB8">
        <w:rPr>
          <w:b/>
          <w:sz w:val="24"/>
          <w:szCs w:val="24"/>
          <w:u w:color="000000"/>
          <w:lang w:val="bg-BG"/>
        </w:rPr>
        <w:t>валифиц</w:t>
      </w:r>
      <w:r w:rsidR="00A9262A" w:rsidRPr="002B5DB8">
        <w:rPr>
          <w:b/>
          <w:sz w:val="24"/>
          <w:szCs w:val="24"/>
          <w:u w:color="000000"/>
          <w:lang w:val="bg-BG"/>
        </w:rPr>
        <w:t>ир</w:t>
      </w:r>
      <w:r w:rsidR="00936337" w:rsidRPr="002B5DB8">
        <w:rPr>
          <w:b/>
          <w:sz w:val="24"/>
          <w:szCs w:val="24"/>
          <w:u w:color="000000"/>
          <w:lang w:val="bg-BG"/>
        </w:rPr>
        <w:t>ан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електронен</w:t>
      </w:r>
      <w:r w:rsidR="00A9262A" w:rsidRPr="002B5DB8">
        <w:rPr>
          <w:b/>
          <w:sz w:val="24"/>
          <w:szCs w:val="24"/>
          <w:u w:color="000000"/>
          <w:lang w:val="bg-BG"/>
        </w:rPr>
        <w:t xml:space="preserve"> подпи</w:t>
      </w:r>
      <w:r w:rsidR="00FF1F76" w:rsidRPr="002B5DB8">
        <w:rPr>
          <w:b/>
          <w:sz w:val="24"/>
          <w:szCs w:val="24"/>
          <w:u w:color="000000"/>
          <w:lang w:val="bg-BG"/>
        </w:rPr>
        <w:t>с (КЕ</w:t>
      </w:r>
      <w:r w:rsidR="00A9262A" w:rsidRPr="002B5DB8">
        <w:rPr>
          <w:b/>
          <w:sz w:val="24"/>
          <w:szCs w:val="24"/>
          <w:u w:color="000000"/>
          <w:lang w:val="bg-BG"/>
        </w:rPr>
        <w:t>П)</w:t>
      </w:r>
      <w:r w:rsidR="00936337" w:rsidRPr="002B5DB8">
        <w:rPr>
          <w:b/>
          <w:sz w:val="24"/>
          <w:szCs w:val="24"/>
          <w:u w:color="000000"/>
          <w:lang w:val="bg-BG"/>
        </w:rPr>
        <w:t xml:space="preserve"> </w:t>
      </w:r>
      <w:r w:rsidR="00A9262A" w:rsidRPr="002B5DB8">
        <w:rPr>
          <w:b/>
          <w:sz w:val="24"/>
          <w:szCs w:val="24"/>
          <w:u w:color="000000"/>
          <w:lang w:val="bg-BG"/>
        </w:rPr>
        <w:t>от  к</w:t>
      </w:r>
      <w:r w:rsidR="00FF1F76" w:rsidRPr="002B5DB8">
        <w:rPr>
          <w:b/>
          <w:sz w:val="24"/>
          <w:szCs w:val="24"/>
          <w:u w:color="000000"/>
          <w:lang w:val="bg-BG"/>
        </w:rPr>
        <w:t>андидат</w:t>
      </w:r>
      <w:r w:rsidR="00A9262A" w:rsidRPr="002B5DB8">
        <w:rPr>
          <w:b/>
          <w:sz w:val="24"/>
          <w:szCs w:val="24"/>
          <w:u w:color="000000"/>
          <w:lang w:val="bg-BG"/>
        </w:rPr>
        <w:t>а (к</w:t>
      </w:r>
      <w:r w:rsidR="00FF1F76" w:rsidRPr="002B5DB8">
        <w:rPr>
          <w:b/>
          <w:sz w:val="24"/>
          <w:szCs w:val="24"/>
          <w:u w:color="000000"/>
          <w:lang w:val="bg-BG"/>
        </w:rPr>
        <w:t>онкретния бенефициен</w:t>
      </w:r>
      <w:r w:rsidR="00A9262A" w:rsidRPr="002B5DB8">
        <w:rPr>
          <w:b/>
          <w:sz w:val="24"/>
          <w:szCs w:val="24"/>
          <w:u w:color="000000"/>
          <w:lang w:val="bg-BG"/>
        </w:rPr>
        <w:t>т)</w:t>
      </w:r>
      <w:r w:rsidR="00B136FD">
        <w:rPr>
          <w:b/>
          <w:sz w:val="24"/>
          <w:szCs w:val="24"/>
          <w:u w:color="000000"/>
          <w:lang w:val="bg-BG"/>
        </w:rPr>
        <w:t xml:space="preserve"> или лице, оправомощено да го представлява</w:t>
      </w:r>
      <w:r w:rsidR="00A9262A" w:rsidRPr="002B5DB8">
        <w:rPr>
          <w:b/>
          <w:sz w:val="24"/>
          <w:szCs w:val="24"/>
          <w:u w:color="000000"/>
          <w:lang w:val="bg-BG"/>
        </w:rPr>
        <w:t>, който</w:t>
      </w:r>
      <w:r w:rsidR="00B136FD">
        <w:rPr>
          <w:b/>
          <w:sz w:val="24"/>
          <w:szCs w:val="24"/>
          <w:u w:color="000000"/>
          <w:lang w:val="bg-BG"/>
        </w:rPr>
        <w:t>/което</w:t>
      </w:r>
      <w:r w:rsidR="00A9262A" w:rsidRPr="002B5DB8">
        <w:rPr>
          <w:b/>
          <w:sz w:val="24"/>
          <w:szCs w:val="24"/>
          <w:u w:color="000000"/>
          <w:lang w:val="bg-BG"/>
        </w:rPr>
        <w:t xml:space="preserve"> е регист</w:t>
      </w:r>
      <w:r w:rsidR="00FF1F76" w:rsidRPr="002B5DB8">
        <w:rPr>
          <w:b/>
          <w:sz w:val="24"/>
          <w:szCs w:val="24"/>
          <w:u w:color="000000"/>
          <w:lang w:val="bg-BG"/>
        </w:rPr>
        <w:t>риран</w:t>
      </w:r>
      <w:r w:rsidR="00B136FD">
        <w:rPr>
          <w:b/>
          <w:sz w:val="24"/>
          <w:szCs w:val="24"/>
          <w:u w:color="000000"/>
          <w:lang w:val="bg-BG"/>
        </w:rPr>
        <w:t>/о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кат</w:t>
      </w:r>
      <w:r w:rsidR="00A9262A" w:rsidRPr="002B5DB8">
        <w:rPr>
          <w:b/>
          <w:sz w:val="24"/>
          <w:szCs w:val="24"/>
          <w:u w:color="000000"/>
          <w:lang w:val="bg-BG"/>
        </w:rPr>
        <w:t>о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</w:t>
      </w:r>
      <w:r w:rsidR="00A9262A" w:rsidRPr="002B5DB8">
        <w:rPr>
          <w:b/>
          <w:position w:val="-1"/>
          <w:sz w:val="24"/>
          <w:szCs w:val="24"/>
          <w:u w:color="000000"/>
          <w:lang w:val="bg-BG"/>
        </w:rPr>
        <w:t>потреби</w:t>
      </w:r>
      <w:r w:rsidR="00FF1F76" w:rsidRPr="002B5DB8">
        <w:rPr>
          <w:b/>
          <w:position w:val="-1"/>
          <w:sz w:val="24"/>
          <w:szCs w:val="24"/>
          <w:u w:color="000000"/>
          <w:lang w:val="bg-BG"/>
        </w:rPr>
        <w:t>т</w:t>
      </w:r>
      <w:r w:rsidR="00A9262A" w:rsidRPr="002B5DB8">
        <w:rPr>
          <w:b/>
          <w:position w:val="-1"/>
          <w:sz w:val="24"/>
          <w:szCs w:val="24"/>
          <w:u w:color="000000"/>
          <w:lang w:val="bg-BG"/>
        </w:rPr>
        <w:t xml:space="preserve">ел в системата ИСУН. </w:t>
      </w:r>
    </w:p>
    <w:p w14:paraId="7AE5FDCC" w14:textId="392D99DC" w:rsidR="00096E4E" w:rsidRPr="00D00B8F" w:rsidRDefault="00414956" w:rsidP="00D00B8F">
      <w:pPr>
        <w:spacing w:before="60" w:after="60" w:line="252" w:lineRule="auto"/>
        <w:ind w:left="117" w:right="72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A9262A" w:rsidRPr="003443F3">
        <w:rPr>
          <w:sz w:val="24"/>
          <w:szCs w:val="24"/>
          <w:lang w:val="bg-BG"/>
        </w:rPr>
        <w:t xml:space="preserve">роектното предложение се подава от профил на кандидата (конкретния бенефициент), през който впоследствие ще се извършва електронната комуникация с Управляващия орган по </w:t>
      </w:r>
      <w:r w:rsidR="00FF1F76" w:rsidRPr="003443F3">
        <w:rPr>
          <w:sz w:val="24"/>
          <w:szCs w:val="24"/>
          <w:lang w:val="bg-BG"/>
        </w:rPr>
        <w:t xml:space="preserve">време на етап „Оценка  </w:t>
      </w:r>
      <w:r w:rsidR="00A9262A" w:rsidRPr="003443F3">
        <w:rPr>
          <w:sz w:val="24"/>
          <w:szCs w:val="24"/>
          <w:lang w:val="bg-BG"/>
        </w:rPr>
        <w:t>на проектно предложение“.</w:t>
      </w:r>
      <w:r w:rsidR="000E2A7A" w:rsidRPr="003443F3">
        <w:rPr>
          <w:sz w:val="24"/>
          <w:szCs w:val="24"/>
          <w:lang w:val="bg-BG"/>
        </w:rPr>
        <w:t xml:space="preserve"> Необходимо е през цялото време на оценителния процес кандидатът да има достъп до този имейл адрес, като на него ще се получават известия за всички системни съобщения – както за смяна на пароли при необходимост, така и известия за постъпил въпрос по време на оценката. Промяната на имейл адреса</w:t>
      </w:r>
      <w:r w:rsidR="00462C17" w:rsidRPr="003443F3">
        <w:rPr>
          <w:sz w:val="24"/>
          <w:szCs w:val="24"/>
          <w:lang w:val="bg-BG"/>
        </w:rPr>
        <w:t>,</w:t>
      </w:r>
      <w:r w:rsidR="000E2A7A" w:rsidRPr="003443F3">
        <w:rPr>
          <w:sz w:val="24"/>
          <w:szCs w:val="24"/>
          <w:lang w:val="bg-BG"/>
        </w:rPr>
        <w:t xml:space="preserve"> </w:t>
      </w:r>
      <w:r w:rsidR="00646FA1" w:rsidRPr="003443F3">
        <w:rPr>
          <w:sz w:val="24"/>
          <w:szCs w:val="24"/>
          <w:lang w:val="bg-BG"/>
        </w:rPr>
        <w:t xml:space="preserve">асоцииран към съответния профил </w:t>
      </w:r>
      <w:r w:rsidR="000E2A7A" w:rsidRPr="003443F3">
        <w:rPr>
          <w:sz w:val="24"/>
          <w:szCs w:val="24"/>
          <w:lang w:val="bg-BG"/>
        </w:rPr>
        <w:t>след подаване на проектното предложение</w:t>
      </w:r>
      <w:r w:rsidR="00462C17" w:rsidRPr="003443F3">
        <w:rPr>
          <w:sz w:val="24"/>
          <w:szCs w:val="24"/>
          <w:lang w:val="bg-BG"/>
        </w:rPr>
        <w:t>,</w:t>
      </w:r>
      <w:r w:rsidR="000E2A7A" w:rsidRPr="003443F3">
        <w:rPr>
          <w:sz w:val="24"/>
          <w:szCs w:val="24"/>
          <w:lang w:val="bg-BG"/>
        </w:rPr>
        <w:t xml:space="preserve"> е невъзможна</w:t>
      </w:r>
      <w:r w:rsidR="00646FA1" w:rsidRPr="003443F3">
        <w:rPr>
          <w:sz w:val="24"/>
          <w:szCs w:val="24"/>
          <w:lang w:val="bg-BG"/>
        </w:rPr>
        <w:t>.</w:t>
      </w:r>
      <w:r w:rsidR="000E2A7A" w:rsidRPr="003443F3">
        <w:rPr>
          <w:sz w:val="24"/>
          <w:szCs w:val="24"/>
          <w:lang w:val="bg-BG"/>
        </w:rPr>
        <w:t xml:space="preserve"> </w:t>
      </w:r>
    </w:p>
    <w:p w14:paraId="64466BCD" w14:textId="7FFCCD5E" w:rsidR="00096E4E" w:rsidRPr="003443F3" w:rsidRDefault="00A9262A" w:rsidP="00A037DF">
      <w:pPr>
        <w:spacing w:before="60" w:after="60" w:line="252" w:lineRule="auto"/>
        <w:ind w:left="117" w:right="75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Системата предоставя възможност за коригиране, запазване и допълване на формуляра докато той е в работен режим (чернова). Всеки формуляр може да бъде записан локално, на файл в специален формат, който може да се отваря единствено от ИСУН.</w:t>
      </w:r>
      <w:r w:rsidR="00D108D5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Системата позволява зареждането на локално записан файл на формуляр за кандидатстване и редакция по него, от друг потребител, който е регистриран  в системата, когато това е необходимо.</w:t>
      </w:r>
    </w:p>
    <w:p w14:paraId="6035B3D9" w14:textId="457466A2" w:rsidR="00204402" w:rsidRDefault="00A9262A" w:rsidP="00204402">
      <w:pPr>
        <w:spacing w:before="60" w:after="60" w:line="252" w:lineRule="auto"/>
        <w:ind w:left="117" w:right="73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>След като кандидатът (конкретният бенефициент) се е регистрирал в системата ИСУН като потребител, то следва да влезе в потребителския си профил и да избере секцията „Отворени процедури</w:t>
      </w:r>
      <w:r w:rsidRPr="00DD7E61">
        <w:rPr>
          <w:sz w:val="24"/>
          <w:szCs w:val="24"/>
          <w:lang w:val="bg-BG"/>
        </w:rPr>
        <w:t>“. От нея се</w:t>
      </w:r>
      <w:r w:rsidR="00D108D5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 xml:space="preserve">избира </w:t>
      </w:r>
      <w:r w:rsidR="00E002F1" w:rsidRPr="00DD7E61">
        <w:rPr>
          <w:sz w:val="24"/>
          <w:szCs w:val="24"/>
          <w:lang w:val="bg-BG"/>
        </w:rPr>
        <w:t>процедура</w:t>
      </w:r>
      <w:r w:rsidRPr="00DD7E61">
        <w:rPr>
          <w:sz w:val="24"/>
          <w:szCs w:val="24"/>
          <w:lang w:val="bg-BG"/>
        </w:rPr>
        <w:t xml:space="preserve"> </w:t>
      </w:r>
      <w:r w:rsidR="00D51717" w:rsidRPr="00D51717">
        <w:rPr>
          <w:sz w:val="24"/>
          <w:szCs w:val="24"/>
          <w:lang w:val="bg-BG"/>
        </w:rPr>
        <w:t>№ BG16FFPR002-</w:t>
      </w:r>
      <w:r w:rsidR="00335C2B">
        <w:rPr>
          <w:sz w:val="24"/>
          <w:szCs w:val="24"/>
          <w:lang w:val="bg-BG"/>
        </w:rPr>
        <w:t>3</w:t>
      </w:r>
      <w:r w:rsidR="00D51717" w:rsidRPr="00D51717">
        <w:rPr>
          <w:sz w:val="24"/>
          <w:szCs w:val="24"/>
          <w:lang w:val="bg-BG"/>
        </w:rPr>
        <w:t>.00</w:t>
      </w:r>
      <w:r w:rsidR="003F64C0">
        <w:rPr>
          <w:sz w:val="24"/>
          <w:szCs w:val="24"/>
          <w:lang w:val="bg-BG"/>
        </w:rPr>
        <w:t>4</w:t>
      </w:r>
      <w:r w:rsidR="00D51717">
        <w:rPr>
          <w:sz w:val="24"/>
          <w:szCs w:val="24"/>
          <w:lang w:val="bg-BG"/>
        </w:rPr>
        <w:t xml:space="preserve"> </w:t>
      </w:r>
      <w:r w:rsidR="00D51717" w:rsidRPr="00D51717">
        <w:rPr>
          <w:sz w:val="24"/>
          <w:szCs w:val="24"/>
          <w:lang w:val="bg-BG"/>
        </w:rPr>
        <w:t>„</w:t>
      </w:r>
      <w:r w:rsidR="00FF54DA" w:rsidRPr="00FF54DA">
        <w:rPr>
          <w:sz w:val="24"/>
          <w:szCs w:val="24"/>
          <w:lang w:val="bg-BG"/>
        </w:rPr>
        <w:t xml:space="preserve">Изпълнение на </w:t>
      </w:r>
      <w:r w:rsidR="003F64C0" w:rsidRPr="00FF54DA">
        <w:rPr>
          <w:sz w:val="24"/>
          <w:szCs w:val="24"/>
          <w:lang w:val="bg-BG"/>
        </w:rPr>
        <w:t>м</w:t>
      </w:r>
      <w:r w:rsidR="003F64C0">
        <w:rPr>
          <w:sz w:val="24"/>
          <w:szCs w:val="24"/>
          <w:lang w:val="bg-BG"/>
        </w:rPr>
        <w:t>ярка</w:t>
      </w:r>
      <w:r w:rsidR="003F64C0" w:rsidRPr="00FF54DA">
        <w:rPr>
          <w:sz w:val="24"/>
          <w:szCs w:val="24"/>
          <w:lang w:val="bg-BG"/>
        </w:rPr>
        <w:t xml:space="preserve"> </w:t>
      </w:r>
      <w:r w:rsidR="00FD6A2A">
        <w:rPr>
          <w:sz w:val="24"/>
          <w:szCs w:val="24"/>
          <w:lang w:val="bg-BG"/>
        </w:rPr>
        <w:t>4</w:t>
      </w:r>
      <w:r w:rsidR="003F64C0">
        <w:rPr>
          <w:sz w:val="24"/>
          <w:szCs w:val="24"/>
          <w:lang w:val="bg-BG"/>
        </w:rPr>
        <w:t xml:space="preserve"> </w:t>
      </w:r>
      <w:r w:rsidR="00FF54DA" w:rsidRPr="00FF54DA">
        <w:rPr>
          <w:sz w:val="24"/>
          <w:szCs w:val="24"/>
          <w:lang w:val="bg-BG"/>
        </w:rPr>
        <w:t>от Националната рамка за приоритетни действия за Натура 2000</w:t>
      </w:r>
      <w:r w:rsidR="00D51717" w:rsidRPr="00D51717">
        <w:rPr>
          <w:sz w:val="24"/>
          <w:szCs w:val="24"/>
          <w:lang w:val="bg-BG"/>
        </w:rPr>
        <w:t>“</w:t>
      </w:r>
      <w:r w:rsidR="00E10A14" w:rsidRPr="00DD7E61">
        <w:rPr>
          <w:sz w:val="24"/>
          <w:szCs w:val="24"/>
          <w:lang w:val="bg-BG"/>
        </w:rPr>
        <w:t xml:space="preserve">. </w:t>
      </w:r>
      <w:r w:rsidRPr="00DD7E61">
        <w:rPr>
          <w:sz w:val="24"/>
          <w:szCs w:val="24"/>
          <w:lang w:val="bg-BG"/>
        </w:rPr>
        <w:t>На</w:t>
      </w:r>
      <w:r w:rsidR="00175C69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 xml:space="preserve">екрана се визуализират </w:t>
      </w:r>
      <w:r w:rsidR="00C34E56">
        <w:rPr>
          <w:sz w:val="24"/>
          <w:szCs w:val="24"/>
          <w:lang w:val="bg-BG"/>
        </w:rPr>
        <w:t>условията за кандидатстване и условията за изпълнение по процедурата заедно с приложенията към тях</w:t>
      </w:r>
      <w:r w:rsidRPr="00DD7E61">
        <w:rPr>
          <w:sz w:val="24"/>
          <w:szCs w:val="24"/>
          <w:lang w:val="bg-BG"/>
        </w:rPr>
        <w:t>, както и въпроси и отговори по</w:t>
      </w:r>
      <w:r w:rsidRPr="003443F3">
        <w:rPr>
          <w:sz w:val="24"/>
          <w:szCs w:val="24"/>
          <w:lang w:val="bg-BG"/>
        </w:rPr>
        <w:t xml:space="preserve"> процедурата</w:t>
      </w:r>
      <w:r w:rsidR="00B136FD">
        <w:rPr>
          <w:sz w:val="24"/>
          <w:szCs w:val="24"/>
          <w:lang w:val="bg-BG"/>
        </w:rPr>
        <w:t xml:space="preserve"> (когато такива са налични)</w:t>
      </w:r>
      <w:r w:rsidRPr="003443F3">
        <w:rPr>
          <w:sz w:val="24"/>
          <w:szCs w:val="24"/>
          <w:lang w:val="bg-BG"/>
        </w:rPr>
        <w:t>, с които</w:t>
      </w:r>
      <w:r w:rsidR="00CE1D22" w:rsidRPr="003443F3">
        <w:rPr>
          <w:sz w:val="24"/>
          <w:szCs w:val="24"/>
          <w:lang w:val="bg-BG"/>
        </w:rPr>
        <w:t xml:space="preserve"> кандидатът</w:t>
      </w:r>
      <w:r w:rsidRPr="003443F3">
        <w:rPr>
          <w:sz w:val="24"/>
          <w:szCs w:val="24"/>
          <w:lang w:val="bg-BG"/>
        </w:rPr>
        <w:t xml:space="preserve"> </w:t>
      </w:r>
      <w:r w:rsidR="00CB6845" w:rsidRPr="00CB6845">
        <w:rPr>
          <w:sz w:val="24"/>
          <w:szCs w:val="24"/>
          <w:lang w:val="bg-BG"/>
        </w:rPr>
        <w:t xml:space="preserve">(конкретния бенефициент) </w:t>
      </w:r>
      <w:r w:rsidRPr="003443F3">
        <w:rPr>
          <w:sz w:val="24"/>
          <w:szCs w:val="24"/>
          <w:lang w:val="bg-BG"/>
        </w:rPr>
        <w:t>следва да се запознае преди да започне разработването на своето проектно предложение.</w:t>
      </w:r>
    </w:p>
    <w:p w14:paraId="676A7815" w14:textId="49BD97AE" w:rsidR="00096E4E" w:rsidRPr="002C26A3" w:rsidRDefault="00A9262A" w:rsidP="00204402">
      <w:pPr>
        <w:spacing w:before="60" w:after="60" w:line="252" w:lineRule="auto"/>
        <w:ind w:left="117" w:right="73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За достъп до формуляра за кандидатстване по процедурата, </w:t>
      </w:r>
      <w:r w:rsidR="00F036F2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натис</w:t>
      </w:r>
      <w:r w:rsidR="00F036F2">
        <w:rPr>
          <w:sz w:val="24"/>
          <w:szCs w:val="24"/>
          <w:lang w:val="bg-BG"/>
        </w:rPr>
        <w:t>ка</w:t>
      </w:r>
      <w:r w:rsidRPr="003443F3">
        <w:rPr>
          <w:sz w:val="24"/>
          <w:szCs w:val="24"/>
          <w:lang w:val="bg-BG"/>
        </w:rPr>
        <w:t xml:space="preserve"> полето</w:t>
      </w:r>
      <w:r w:rsidR="002C26A3" w:rsidRPr="002C26A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„Ново проектно предложение“, което се намира в долната лява част на екрана.</w:t>
      </w:r>
    </w:p>
    <w:p w14:paraId="7A8DBD61" w14:textId="30A5896F" w:rsidR="00096E4E" w:rsidRPr="003443F3" w:rsidRDefault="00A9262A" w:rsidP="00A037DF">
      <w:pPr>
        <w:spacing w:before="60" w:after="60" w:line="252" w:lineRule="auto"/>
        <w:ind w:left="117" w:right="80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На екрана се визуализира уеб базирания</w:t>
      </w:r>
      <w:r w:rsidR="00E002F1" w:rsidRPr="003443F3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Формуляр</w:t>
      </w:r>
      <w:r w:rsidR="00175C69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за</w:t>
      </w:r>
      <w:r w:rsidR="00175C69" w:rsidRPr="003443F3">
        <w:rPr>
          <w:sz w:val="24"/>
          <w:szCs w:val="24"/>
          <w:lang w:val="bg-BG"/>
        </w:rPr>
        <w:t xml:space="preserve"> </w:t>
      </w:r>
      <w:r w:rsidR="00EB36E9" w:rsidRPr="003443F3">
        <w:rPr>
          <w:sz w:val="24"/>
          <w:szCs w:val="24"/>
          <w:lang w:val="bg-BG"/>
        </w:rPr>
        <w:t>кандидатстване</w:t>
      </w:r>
      <w:r w:rsidR="00E002F1" w:rsidRPr="00DD7E61">
        <w:rPr>
          <w:sz w:val="24"/>
          <w:szCs w:val="24"/>
          <w:lang w:val="bg-BG"/>
        </w:rPr>
        <w:t>,</w:t>
      </w:r>
      <w:r w:rsidRPr="00DD7E61">
        <w:rPr>
          <w:sz w:val="24"/>
          <w:szCs w:val="24"/>
          <w:lang w:val="bg-BG"/>
        </w:rPr>
        <w:t xml:space="preserve"> съдържащ</w:t>
      </w:r>
      <w:r w:rsidRPr="003443F3">
        <w:rPr>
          <w:sz w:val="24"/>
          <w:szCs w:val="24"/>
          <w:lang w:val="bg-BG"/>
        </w:rPr>
        <w:t xml:space="preserve"> </w:t>
      </w:r>
      <w:r w:rsidRPr="00517F6A">
        <w:rPr>
          <w:sz w:val="24"/>
          <w:szCs w:val="24"/>
          <w:lang w:val="bg-BG"/>
        </w:rPr>
        <w:t>секции за попълване.</w:t>
      </w:r>
    </w:p>
    <w:p w14:paraId="2AA726D4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69895EC4" w14:textId="1D213D64" w:rsidR="00096E4E" w:rsidRPr="003443F3" w:rsidRDefault="00240306" w:rsidP="00A037DF">
      <w:pPr>
        <w:spacing w:before="60" w:after="60" w:line="252" w:lineRule="auto"/>
        <w:ind w:left="117" w:right="74" w:firstLine="25"/>
        <w:jc w:val="both"/>
        <w:rPr>
          <w:color w:val="FF0000"/>
          <w:sz w:val="24"/>
          <w:szCs w:val="24"/>
          <w:lang w:val="bg-BG"/>
        </w:rPr>
      </w:pPr>
      <w:r w:rsidRPr="003443F3">
        <w:rPr>
          <w:b/>
          <w:color w:val="FF0000"/>
          <w:sz w:val="24"/>
          <w:szCs w:val="24"/>
          <w:lang w:val="bg-BG"/>
        </w:rPr>
        <w:t xml:space="preserve">ВАЖНО! </w:t>
      </w:r>
      <w:r w:rsidR="00A9262A" w:rsidRPr="003443F3">
        <w:rPr>
          <w:b/>
          <w:color w:val="FF0000"/>
          <w:sz w:val="24"/>
          <w:szCs w:val="24"/>
          <w:lang w:val="bg-BG"/>
        </w:rPr>
        <w:t>Системата не извършва автоматично записване на формуляра  в  профила Ви,</w:t>
      </w:r>
      <w:r w:rsidR="00175C69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необходимо е периодично да избирате командата „Запис</w:t>
      </w:r>
      <w:r w:rsidR="00175C69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на формуляра</w:t>
      </w:r>
      <w:r w:rsidR="00DC5C1E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в системата“ в долната лява част на екрана.</w:t>
      </w:r>
    </w:p>
    <w:p w14:paraId="5605778B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2AC7F061" w14:textId="60D23C74" w:rsidR="00096E4E" w:rsidRPr="003443F3" w:rsidRDefault="00A9262A" w:rsidP="00A037DF">
      <w:pPr>
        <w:spacing w:before="60" w:after="60" w:line="252" w:lineRule="auto"/>
        <w:ind w:left="117"/>
        <w:jc w:val="both"/>
        <w:rPr>
          <w:sz w:val="24"/>
          <w:szCs w:val="24"/>
          <w:lang w:val="bg-BG"/>
        </w:rPr>
      </w:pPr>
      <w:r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 </w:t>
      </w:r>
      <w:bookmarkStart w:id="2" w:name="_Hlk140660878"/>
      <w:r w:rsidRPr="003443F3">
        <w:rPr>
          <w:b/>
          <w:position w:val="-1"/>
          <w:sz w:val="24"/>
          <w:szCs w:val="24"/>
          <w:u w:val="thick" w:color="000000"/>
          <w:lang w:val="bg-BG"/>
        </w:rPr>
        <w:t>Попълване на сек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ц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>и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я </w:t>
      </w:r>
      <w:bookmarkEnd w:id="2"/>
      <w:r w:rsidR="00E95A54">
        <w:rPr>
          <w:b/>
          <w:position w:val="-1"/>
          <w:sz w:val="24"/>
          <w:szCs w:val="24"/>
          <w:u w:val="thick" w:color="000000"/>
          <w:lang w:val="bg-BG"/>
        </w:rPr>
        <w:t>„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Основн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>и д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анн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>и</w:t>
      </w:r>
      <w:r w:rsidR="00E95A54">
        <w:rPr>
          <w:b/>
          <w:position w:val="-1"/>
          <w:sz w:val="24"/>
          <w:szCs w:val="24"/>
          <w:u w:val="thick" w:color="000000"/>
          <w:lang w:val="bg-BG"/>
        </w:rPr>
        <w:t>“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 </w:t>
      </w:r>
    </w:p>
    <w:p w14:paraId="4714211F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6A476D56" w14:textId="77777777" w:rsidR="00096E4E" w:rsidRPr="003443F3" w:rsidRDefault="00A9262A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В тази секция кандидатът (конкретният бенефициент) попълва основните данни за своето проектно предложение:</w:t>
      </w:r>
    </w:p>
    <w:p w14:paraId="513A7C98" w14:textId="77777777" w:rsidR="00096E4E" w:rsidRPr="003443F3" w:rsidRDefault="00A9262A" w:rsidP="00A037DF">
      <w:pPr>
        <w:tabs>
          <w:tab w:val="left" w:pos="1180"/>
        </w:tabs>
        <w:spacing w:before="60" w:after="60" w:line="252" w:lineRule="auto"/>
        <w:ind w:left="1183" w:right="76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Наименование на проектното предложение </w:t>
      </w:r>
      <w:r w:rsidRPr="003443F3">
        <w:rPr>
          <w:sz w:val="24"/>
          <w:szCs w:val="24"/>
          <w:lang w:val="bg-BG"/>
        </w:rPr>
        <w:t>(на български и на английски език);</w:t>
      </w:r>
    </w:p>
    <w:p w14:paraId="2CA1F6F7" w14:textId="77777777" w:rsidR="00414956" w:rsidRDefault="00A9262A" w:rsidP="00D00B8F">
      <w:pPr>
        <w:tabs>
          <w:tab w:val="left" w:pos="1180"/>
        </w:tabs>
        <w:spacing w:before="60" w:after="60" w:line="252" w:lineRule="auto"/>
        <w:ind w:left="1183" w:right="75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="00D6016C">
        <w:rPr>
          <w:b/>
          <w:sz w:val="24"/>
          <w:szCs w:val="24"/>
          <w:lang w:val="bg-BG"/>
        </w:rPr>
        <w:t>Срок на изпълне</w:t>
      </w:r>
      <w:r w:rsidR="00CF02E1">
        <w:rPr>
          <w:b/>
          <w:sz w:val="24"/>
          <w:szCs w:val="24"/>
          <w:lang w:val="bg-BG"/>
        </w:rPr>
        <w:t>н</w:t>
      </w:r>
      <w:r w:rsidR="00D6016C">
        <w:rPr>
          <w:b/>
          <w:sz w:val="24"/>
          <w:szCs w:val="24"/>
          <w:lang w:val="bg-BG"/>
        </w:rPr>
        <w:t>ие</w:t>
      </w:r>
      <w:r w:rsidR="00CF02E1">
        <w:rPr>
          <w:b/>
          <w:sz w:val="24"/>
          <w:szCs w:val="24"/>
          <w:lang w:val="bg-BG"/>
        </w:rPr>
        <w:t xml:space="preserve">, </w:t>
      </w:r>
      <w:r w:rsidR="00D6016C">
        <w:rPr>
          <w:b/>
          <w:sz w:val="24"/>
          <w:szCs w:val="24"/>
          <w:lang w:val="bg-BG"/>
        </w:rPr>
        <w:t>месеци</w:t>
      </w:r>
      <w:r w:rsidRPr="003443F3">
        <w:rPr>
          <w:sz w:val="24"/>
          <w:szCs w:val="24"/>
          <w:lang w:val="bg-BG"/>
        </w:rPr>
        <w:t xml:space="preserve">. </w:t>
      </w:r>
    </w:p>
    <w:p w14:paraId="3A3B402A" w14:textId="49DF280E" w:rsidR="00096E4E" w:rsidRPr="00D00B8F" w:rsidRDefault="00F036F2" w:rsidP="00F036F2">
      <w:pPr>
        <w:tabs>
          <w:tab w:val="left" w:pos="1180"/>
        </w:tabs>
        <w:spacing w:before="60" w:after="60" w:line="252" w:lineRule="auto"/>
        <w:ind w:right="74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A9262A" w:rsidRPr="003443F3">
        <w:rPr>
          <w:sz w:val="24"/>
          <w:szCs w:val="24"/>
          <w:lang w:val="bg-BG"/>
        </w:rPr>
        <w:t>При определянето</w:t>
      </w:r>
      <w:r w:rsidR="00DC5C1E"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 xml:space="preserve">на продължителността на проектното предложение следва да </w:t>
      </w:r>
      <w:r w:rsidR="00414956">
        <w:rPr>
          <w:sz w:val="24"/>
          <w:szCs w:val="24"/>
          <w:lang w:val="bg-BG"/>
        </w:rPr>
        <w:t>бъде взета</w:t>
      </w:r>
      <w:r w:rsidR="00414956"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 xml:space="preserve">предвид </w:t>
      </w:r>
      <w:r w:rsidR="003B74A8">
        <w:rPr>
          <w:sz w:val="24"/>
          <w:szCs w:val="24"/>
          <w:lang w:val="bg-BG"/>
        </w:rPr>
        <w:t xml:space="preserve">посочената </w:t>
      </w:r>
      <w:r w:rsidR="003B74A8" w:rsidRPr="003443F3">
        <w:rPr>
          <w:sz w:val="24"/>
          <w:szCs w:val="24"/>
          <w:lang w:val="bg-BG"/>
        </w:rPr>
        <w:t xml:space="preserve">максимална </w:t>
      </w:r>
      <w:r w:rsidR="003B74A8">
        <w:rPr>
          <w:sz w:val="24"/>
          <w:szCs w:val="24"/>
          <w:lang w:val="bg-BG"/>
        </w:rPr>
        <w:t xml:space="preserve">продължителност </w:t>
      </w:r>
      <w:r w:rsidR="00D6016C">
        <w:rPr>
          <w:sz w:val="24"/>
          <w:szCs w:val="24"/>
          <w:lang w:val="bg-BG"/>
        </w:rPr>
        <w:t xml:space="preserve">и срок </w:t>
      </w:r>
      <w:r w:rsidR="00A9262A" w:rsidRPr="003443F3">
        <w:rPr>
          <w:sz w:val="24"/>
          <w:szCs w:val="24"/>
          <w:lang w:val="bg-BG"/>
        </w:rPr>
        <w:t xml:space="preserve">съгласно т. </w:t>
      </w:r>
      <w:r w:rsidR="000E16EE" w:rsidRPr="003443F3">
        <w:rPr>
          <w:sz w:val="24"/>
          <w:szCs w:val="24"/>
          <w:lang w:val="bg-BG"/>
        </w:rPr>
        <w:t xml:space="preserve">18 </w:t>
      </w:r>
      <w:r w:rsidR="00A9262A" w:rsidRPr="003443F3">
        <w:rPr>
          <w:sz w:val="24"/>
          <w:szCs w:val="24"/>
          <w:lang w:val="bg-BG"/>
        </w:rPr>
        <w:t>от Услови</w:t>
      </w:r>
      <w:r w:rsidR="00EB36E9" w:rsidRPr="003443F3">
        <w:rPr>
          <w:sz w:val="24"/>
          <w:szCs w:val="24"/>
          <w:lang w:val="bg-BG"/>
        </w:rPr>
        <w:t>ята за кандидатстване</w:t>
      </w:r>
      <w:r w:rsidR="009F230B">
        <w:rPr>
          <w:sz w:val="24"/>
          <w:szCs w:val="24"/>
          <w:lang w:val="bg-BG"/>
        </w:rPr>
        <w:t>;</w:t>
      </w:r>
    </w:p>
    <w:p w14:paraId="7DA77481" w14:textId="629E8CBC" w:rsidR="00096E4E" w:rsidRDefault="00A9262A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>Местонахождение (Място на изпълнение на проекта)</w:t>
      </w:r>
      <w:r w:rsidR="00D6016C">
        <w:rPr>
          <w:b/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F036F2">
        <w:rPr>
          <w:sz w:val="24"/>
          <w:szCs w:val="24"/>
          <w:lang w:val="bg-BG"/>
        </w:rPr>
        <w:t>следва да се изберат и добавят всичките 6 района за планиране</w:t>
      </w:r>
      <w:r w:rsidRPr="003443F3">
        <w:rPr>
          <w:sz w:val="24"/>
          <w:szCs w:val="24"/>
          <w:lang w:val="bg-BG"/>
        </w:rPr>
        <w:t>;</w:t>
      </w:r>
    </w:p>
    <w:p w14:paraId="1C2D685C" w14:textId="7D3424FF" w:rsidR="00096E4E" w:rsidRPr="00D00B8F" w:rsidRDefault="00D6016C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5A750A">
        <w:rPr>
          <w:b/>
          <w:bCs/>
          <w:sz w:val="24"/>
          <w:szCs w:val="24"/>
          <w:lang w:val="bg-BG"/>
        </w:rPr>
        <w:t xml:space="preserve">Категория(и) региони, за която (които) се прилага операцията </w:t>
      </w:r>
      <w:r w:rsidR="00B11655" w:rsidRPr="005A750A">
        <w:rPr>
          <w:b/>
          <w:bCs/>
          <w:sz w:val="24"/>
          <w:szCs w:val="24"/>
          <w:lang w:val="bg-BG"/>
        </w:rPr>
        <w:t>–</w:t>
      </w:r>
      <w:r w:rsidRPr="005A750A">
        <w:rPr>
          <w:b/>
          <w:bCs/>
          <w:sz w:val="24"/>
          <w:szCs w:val="24"/>
          <w:lang w:val="bg-BG"/>
        </w:rPr>
        <w:t xml:space="preserve"> </w:t>
      </w:r>
      <w:r w:rsidR="00F036F2">
        <w:rPr>
          <w:sz w:val="24"/>
          <w:szCs w:val="24"/>
          <w:lang w:val="bg-BG"/>
        </w:rPr>
        <w:t xml:space="preserve">категорията регион служебно се присъединява към всеки отделен </w:t>
      </w:r>
      <w:r w:rsidR="00F036F2">
        <w:rPr>
          <w:sz w:val="24"/>
          <w:szCs w:val="24"/>
        </w:rPr>
        <w:t>NUTS</w:t>
      </w:r>
      <w:r w:rsidR="00F036F2">
        <w:rPr>
          <w:sz w:val="24"/>
          <w:szCs w:val="24"/>
          <w:lang w:val="bg-BG"/>
        </w:rPr>
        <w:t>2 регион след неговото избиране</w:t>
      </w:r>
      <w:r w:rsidR="00DF7C89">
        <w:rPr>
          <w:sz w:val="24"/>
          <w:szCs w:val="24"/>
          <w:lang w:val="bg-BG"/>
        </w:rPr>
        <w:t>;</w:t>
      </w:r>
      <w:r w:rsidR="00414956" w:rsidRPr="005A750A">
        <w:rPr>
          <w:sz w:val="24"/>
          <w:szCs w:val="24"/>
          <w:lang w:val="bg-BG"/>
        </w:rPr>
        <w:t xml:space="preserve"> </w:t>
      </w:r>
    </w:p>
    <w:p w14:paraId="15094FB1" w14:textId="7C78F2B3" w:rsidR="00096E4E" w:rsidRDefault="00A9262A" w:rsidP="00A037DF">
      <w:pPr>
        <w:tabs>
          <w:tab w:val="left" w:pos="1120"/>
        </w:tabs>
        <w:spacing w:before="60" w:after="60" w:line="252" w:lineRule="auto"/>
        <w:ind w:left="1123" w:right="76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ДДС е допустим разход по проекта </w:t>
      </w:r>
      <w:r w:rsidRPr="003443F3">
        <w:rPr>
          <w:sz w:val="24"/>
          <w:szCs w:val="24"/>
          <w:lang w:val="bg-BG"/>
        </w:rPr>
        <w:t>- следва да</w:t>
      </w:r>
      <w:r w:rsidR="00F036F2">
        <w:rPr>
          <w:sz w:val="24"/>
          <w:szCs w:val="24"/>
          <w:lang w:val="bg-BG"/>
        </w:rPr>
        <w:t xml:space="preserve"> се</w:t>
      </w:r>
      <w:r w:rsidRPr="003443F3">
        <w:rPr>
          <w:sz w:val="24"/>
          <w:szCs w:val="24"/>
          <w:lang w:val="bg-BG"/>
        </w:rPr>
        <w:t xml:space="preserve"> </w:t>
      </w:r>
      <w:r w:rsidR="005A750A">
        <w:rPr>
          <w:sz w:val="24"/>
          <w:szCs w:val="24"/>
          <w:lang w:val="bg-BG"/>
        </w:rPr>
        <w:t>избере</w:t>
      </w:r>
      <w:r w:rsidR="00F036F2">
        <w:rPr>
          <w:sz w:val="24"/>
          <w:szCs w:val="24"/>
          <w:lang w:val="bg-BG"/>
        </w:rPr>
        <w:t xml:space="preserve"> „ДА“</w:t>
      </w:r>
      <w:r w:rsidRPr="003443F3">
        <w:rPr>
          <w:sz w:val="24"/>
          <w:szCs w:val="24"/>
          <w:lang w:val="bg-BG"/>
        </w:rPr>
        <w:t>;</w:t>
      </w:r>
    </w:p>
    <w:p w14:paraId="1CCC0E99" w14:textId="0CFFCBEC" w:rsidR="00B34B3F" w:rsidRDefault="00B34B3F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7A7912" w:rsidRPr="007A7912">
        <w:rPr>
          <w:sz w:val="24"/>
          <w:szCs w:val="24"/>
          <w:lang w:val="bg-BG"/>
        </w:rPr>
        <w:t xml:space="preserve">   </w:t>
      </w:r>
      <w:r w:rsidRPr="00B34B3F">
        <w:rPr>
          <w:b/>
          <w:bCs/>
          <w:sz w:val="24"/>
          <w:szCs w:val="24"/>
          <w:lang w:val="bg-BG"/>
        </w:rPr>
        <w:t>Кратко описание на проектното предложение</w:t>
      </w:r>
      <w:r w:rsidRPr="00B34B3F">
        <w:rPr>
          <w:sz w:val="24"/>
          <w:szCs w:val="24"/>
          <w:lang w:val="bg-BG"/>
        </w:rPr>
        <w:t xml:space="preserve"> – </w:t>
      </w:r>
      <w:r w:rsidR="00F036F2">
        <w:rPr>
          <w:sz w:val="24"/>
          <w:szCs w:val="24"/>
          <w:lang w:val="bg-BG"/>
        </w:rPr>
        <w:t>представя се</w:t>
      </w:r>
      <w:r w:rsidRPr="00B34B3F">
        <w:rPr>
          <w:sz w:val="24"/>
          <w:szCs w:val="24"/>
          <w:lang w:val="bg-BG"/>
        </w:rPr>
        <w:t xml:space="preserve"> кратко резюме на проекта на български и на английски език (всяко по 2 000 символа). Попълването на двете полета е задължително</w:t>
      </w:r>
      <w:r w:rsidR="00C34E56">
        <w:rPr>
          <w:sz w:val="24"/>
          <w:szCs w:val="24"/>
          <w:lang w:val="bg-BG"/>
        </w:rPr>
        <w:t>.</w:t>
      </w:r>
      <w:r w:rsidR="00C34E56" w:rsidRPr="00B34B3F">
        <w:rPr>
          <w:sz w:val="24"/>
          <w:szCs w:val="24"/>
          <w:lang w:val="bg-BG"/>
        </w:rPr>
        <w:t xml:space="preserve"> </w:t>
      </w:r>
      <w:r w:rsidRPr="00B34B3F">
        <w:rPr>
          <w:sz w:val="24"/>
          <w:szCs w:val="24"/>
          <w:lang w:val="bg-BG"/>
        </w:rPr>
        <w:t xml:space="preserve">Следва да </w:t>
      </w:r>
      <w:r w:rsidR="006B1978">
        <w:rPr>
          <w:sz w:val="24"/>
          <w:szCs w:val="24"/>
          <w:lang w:val="bg-BG"/>
        </w:rPr>
        <w:t xml:space="preserve">се опишат </w:t>
      </w:r>
      <w:r w:rsidRPr="00B34B3F">
        <w:rPr>
          <w:sz w:val="24"/>
          <w:szCs w:val="24"/>
          <w:lang w:val="bg-BG"/>
        </w:rPr>
        <w:t>съответните дейности и мерки, които ще бъдат изпълнявани</w:t>
      </w:r>
      <w:r w:rsidR="00941C79">
        <w:rPr>
          <w:sz w:val="24"/>
          <w:szCs w:val="24"/>
          <w:lang w:val="bg-BG"/>
        </w:rPr>
        <w:t xml:space="preserve"> и заложените за </w:t>
      </w:r>
      <w:r w:rsidR="00941C79" w:rsidRPr="00B34B3F">
        <w:rPr>
          <w:sz w:val="24"/>
          <w:szCs w:val="24"/>
          <w:lang w:val="bg-BG"/>
        </w:rPr>
        <w:t>постиг</w:t>
      </w:r>
      <w:r w:rsidR="00941C79">
        <w:rPr>
          <w:sz w:val="24"/>
          <w:szCs w:val="24"/>
          <w:lang w:val="bg-BG"/>
        </w:rPr>
        <w:t>а</w:t>
      </w:r>
      <w:r w:rsidR="00941C79" w:rsidRPr="00B34B3F">
        <w:rPr>
          <w:sz w:val="24"/>
          <w:szCs w:val="24"/>
          <w:lang w:val="bg-BG"/>
        </w:rPr>
        <w:t>н</w:t>
      </w:r>
      <w:r w:rsidR="00941C79">
        <w:rPr>
          <w:sz w:val="24"/>
          <w:szCs w:val="24"/>
          <w:lang w:val="bg-BG"/>
        </w:rPr>
        <w:t>е</w:t>
      </w:r>
      <w:r w:rsidR="00941C79" w:rsidRPr="00B34B3F">
        <w:rPr>
          <w:sz w:val="24"/>
          <w:szCs w:val="24"/>
          <w:lang w:val="bg-BG"/>
        </w:rPr>
        <w:t xml:space="preserve"> </w:t>
      </w:r>
      <w:r w:rsidR="00941C79">
        <w:rPr>
          <w:sz w:val="24"/>
          <w:szCs w:val="24"/>
          <w:lang w:val="bg-BG"/>
        </w:rPr>
        <w:t>конкретни</w:t>
      </w:r>
      <w:r w:rsidR="00941C79" w:rsidRPr="00B34B3F">
        <w:rPr>
          <w:sz w:val="24"/>
          <w:szCs w:val="24"/>
          <w:lang w:val="bg-BG"/>
        </w:rPr>
        <w:t xml:space="preserve"> </w:t>
      </w:r>
      <w:r w:rsidRPr="00B34B3F">
        <w:rPr>
          <w:sz w:val="24"/>
          <w:szCs w:val="24"/>
          <w:lang w:val="bg-BG"/>
        </w:rPr>
        <w:t>резултати</w:t>
      </w:r>
      <w:r>
        <w:rPr>
          <w:sz w:val="24"/>
          <w:szCs w:val="24"/>
          <w:lang w:val="bg-BG"/>
        </w:rPr>
        <w:t>;</w:t>
      </w:r>
    </w:p>
    <w:p w14:paraId="69564C7A" w14:textId="6B4DC9AF" w:rsidR="004A7B61" w:rsidRPr="00335C2B" w:rsidRDefault="00B34B3F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7A7912" w:rsidRPr="007A7912">
        <w:rPr>
          <w:sz w:val="24"/>
          <w:szCs w:val="24"/>
          <w:lang w:val="bg-BG"/>
        </w:rPr>
        <w:t xml:space="preserve">   </w:t>
      </w:r>
      <w:r w:rsidRPr="00B34B3F">
        <w:rPr>
          <w:b/>
          <w:bCs/>
          <w:sz w:val="24"/>
          <w:szCs w:val="24"/>
          <w:lang w:val="bg-BG"/>
        </w:rPr>
        <w:t>Цел/и на проектното предложение</w:t>
      </w:r>
      <w:r w:rsidRPr="00B34B3F">
        <w:rPr>
          <w:sz w:val="24"/>
          <w:szCs w:val="24"/>
          <w:lang w:val="bg-BG"/>
        </w:rPr>
        <w:t xml:space="preserve"> – опи</w:t>
      </w:r>
      <w:r w:rsidR="00F036F2">
        <w:rPr>
          <w:sz w:val="24"/>
          <w:szCs w:val="24"/>
          <w:lang w:val="bg-BG"/>
        </w:rPr>
        <w:t>сват се</w:t>
      </w:r>
      <w:r w:rsidRPr="00B34B3F">
        <w:rPr>
          <w:sz w:val="24"/>
          <w:szCs w:val="24"/>
          <w:lang w:val="bg-BG"/>
        </w:rPr>
        <w:t xml:space="preserve"> в рамките на 3 000 символа целите на проектно</w:t>
      </w:r>
      <w:r w:rsidR="00F036F2">
        <w:rPr>
          <w:sz w:val="24"/>
          <w:szCs w:val="24"/>
          <w:lang w:val="bg-BG"/>
        </w:rPr>
        <w:t>то</w:t>
      </w:r>
      <w:r w:rsidRPr="00B34B3F">
        <w:rPr>
          <w:sz w:val="24"/>
          <w:szCs w:val="24"/>
          <w:lang w:val="bg-BG"/>
        </w:rPr>
        <w:t xml:space="preserve"> предложение, като се съобраз</w:t>
      </w:r>
      <w:r w:rsidR="00F036F2">
        <w:rPr>
          <w:sz w:val="24"/>
          <w:szCs w:val="24"/>
          <w:lang w:val="bg-BG"/>
        </w:rPr>
        <w:t>яват</w:t>
      </w:r>
      <w:r w:rsidRPr="00B34B3F">
        <w:rPr>
          <w:sz w:val="24"/>
          <w:szCs w:val="24"/>
          <w:lang w:val="bg-BG"/>
        </w:rPr>
        <w:t xml:space="preserve"> цел</w:t>
      </w:r>
      <w:r w:rsidR="00F036F2">
        <w:rPr>
          <w:sz w:val="24"/>
          <w:szCs w:val="24"/>
          <w:lang w:val="bg-BG"/>
        </w:rPr>
        <w:t>и</w:t>
      </w:r>
      <w:r w:rsidRPr="00B34B3F">
        <w:rPr>
          <w:sz w:val="24"/>
          <w:szCs w:val="24"/>
          <w:lang w:val="bg-BG"/>
        </w:rPr>
        <w:t>т</w:t>
      </w:r>
      <w:r w:rsidR="00F036F2">
        <w:rPr>
          <w:sz w:val="24"/>
          <w:szCs w:val="24"/>
          <w:lang w:val="bg-BG"/>
        </w:rPr>
        <w:t>е</w:t>
      </w:r>
      <w:r w:rsidRPr="00B34B3F">
        <w:rPr>
          <w:sz w:val="24"/>
          <w:szCs w:val="24"/>
          <w:lang w:val="bg-BG"/>
        </w:rPr>
        <w:t xml:space="preserve"> на процедурата, описан</w:t>
      </w:r>
      <w:r w:rsidR="00F036F2">
        <w:rPr>
          <w:sz w:val="24"/>
          <w:szCs w:val="24"/>
          <w:lang w:val="bg-BG"/>
        </w:rPr>
        <w:t>и</w:t>
      </w:r>
      <w:r w:rsidRPr="00B34B3F">
        <w:rPr>
          <w:sz w:val="24"/>
          <w:szCs w:val="24"/>
          <w:lang w:val="bg-BG"/>
        </w:rPr>
        <w:t xml:space="preserve"> в </w:t>
      </w:r>
      <w:r w:rsidR="00F036F2">
        <w:rPr>
          <w:sz w:val="24"/>
          <w:szCs w:val="24"/>
          <w:lang w:val="bg-BG"/>
        </w:rPr>
        <w:t xml:space="preserve">раздел </w:t>
      </w:r>
      <w:r>
        <w:rPr>
          <w:sz w:val="24"/>
          <w:szCs w:val="24"/>
          <w:lang w:val="bg-BG"/>
        </w:rPr>
        <w:t xml:space="preserve">6 от </w:t>
      </w:r>
      <w:r w:rsidRPr="00B34B3F">
        <w:rPr>
          <w:sz w:val="24"/>
          <w:szCs w:val="24"/>
          <w:lang w:val="bg-BG"/>
        </w:rPr>
        <w:t xml:space="preserve">Условията за кандидатстване. В това поле трябва да </w:t>
      </w:r>
      <w:r w:rsidR="00F036F2">
        <w:rPr>
          <w:sz w:val="24"/>
          <w:szCs w:val="24"/>
          <w:lang w:val="bg-BG"/>
        </w:rPr>
        <w:t xml:space="preserve">се опишат и </w:t>
      </w:r>
      <w:r w:rsidRPr="00B34B3F">
        <w:rPr>
          <w:sz w:val="24"/>
          <w:szCs w:val="24"/>
          <w:lang w:val="bg-BG"/>
        </w:rPr>
        <w:t xml:space="preserve">общите и специфични цели на проектното предложение, съответствието на проекта с целите и приоритетите на програмата, както и връзката им с предвидените резултати. Следва да </w:t>
      </w:r>
      <w:r w:rsidR="00F036F2">
        <w:rPr>
          <w:sz w:val="24"/>
          <w:szCs w:val="24"/>
          <w:lang w:val="bg-BG"/>
        </w:rPr>
        <w:t xml:space="preserve">се представи </w:t>
      </w:r>
      <w:r w:rsidRPr="00B34B3F">
        <w:rPr>
          <w:sz w:val="24"/>
          <w:szCs w:val="24"/>
          <w:lang w:val="bg-BG"/>
        </w:rPr>
        <w:t>аргумент</w:t>
      </w:r>
      <w:r w:rsidR="00F036F2">
        <w:rPr>
          <w:sz w:val="24"/>
          <w:szCs w:val="24"/>
          <w:lang w:val="bg-BG"/>
        </w:rPr>
        <w:t>ация</w:t>
      </w:r>
      <w:r w:rsidRPr="00B34B3F">
        <w:rPr>
          <w:sz w:val="24"/>
          <w:szCs w:val="24"/>
          <w:lang w:val="bg-BG"/>
        </w:rPr>
        <w:t xml:space="preserve"> как целите на проекта допринасят за решаване на идентифицираните </w:t>
      </w:r>
      <w:r w:rsidR="00A70F7C">
        <w:rPr>
          <w:sz w:val="24"/>
          <w:szCs w:val="24"/>
          <w:lang w:val="bg-BG"/>
        </w:rPr>
        <w:t>потребности</w:t>
      </w:r>
      <w:r w:rsidRPr="00B34B3F">
        <w:rPr>
          <w:sz w:val="24"/>
          <w:szCs w:val="24"/>
          <w:lang w:val="bg-BG"/>
        </w:rPr>
        <w:t>, включени в проекта.</w:t>
      </w:r>
      <w:r w:rsidR="00B11655" w:rsidRPr="00335C2B">
        <w:rPr>
          <w:lang w:val="bg-BG"/>
        </w:rPr>
        <w:t xml:space="preserve"> </w:t>
      </w:r>
    </w:p>
    <w:p w14:paraId="4FD7F021" w14:textId="5CB29624" w:rsidR="00096E4E" w:rsidRPr="003443F3" w:rsidRDefault="00096E4E" w:rsidP="00A037DF">
      <w:pPr>
        <w:spacing w:before="60" w:after="60" w:line="252" w:lineRule="auto"/>
        <w:jc w:val="both"/>
        <w:rPr>
          <w:sz w:val="22"/>
          <w:szCs w:val="22"/>
          <w:lang w:val="bg-BG"/>
        </w:rPr>
      </w:pPr>
    </w:p>
    <w:p w14:paraId="2A23FF5A" w14:textId="7578014E" w:rsidR="00096E4E" w:rsidRPr="003443F3" w:rsidRDefault="00A9262A" w:rsidP="00A037DF">
      <w:pPr>
        <w:spacing w:before="60" w:after="60" w:line="252" w:lineRule="auto"/>
        <w:ind w:left="79" w:right="-36"/>
        <w:jc w:val="both"/>
        <w:rPr>
          <w:sz w:val="24"/>
          <w:szCs w:val="24"/>
          <w:lang w:val="bg-BG"/>
        </w:rPr>
      </w:pPr>
      <w:r w:rsidRPr="00C34E56">
        <w:rPr>
          <w:b/>
          <w:sz w:val="24"/>
          <w:szCs w:val="24"/>
          <w:u w:val="thick" w:color="000000"/>
          <w:lang w:val="bg-BG"/>
        </w:rPr>
        <w:lastRenderedPageBreak/>
        <w:t>Попълване на сек</w:t>
      </w:r>
      <w:r w:rsidR="009A4104" w:rsidRPr="00C34E56">
        <w:rPr>
          <w:b/>
          <w:sz w:val="24"/>
          <w:szCs w:val="24"/>
          <w:u w:val="thick" w:color="000000"/>
          <w:lang w:val="bg-BG"/>
        </w:rPr>
        <w:t>ци</w:t>
      </w:r>
      <w:r w:rsidRPr="00C34E56">
        <w:rPr>
          <w:b/>
          <w:sz w:val="24"/>
          <w:szCs w:val="24"/>
          <w:u w:val="thick" w:color="000000"/>
          <w:lang w:val="bg-BG"/>
        </w:rPr>
        <w:t xml:space="preserve">я </w:t>
      </w:r>
      <w:r w:rsidR="00E95A54">
        <w:rPr>
          <w:b/>
          <w:sz w:val="24"/>
          <w:szCs w:val="24"/>
          <w:u w:val="thick" w:color="000000"/>
          <w:lang w:val="bg-BG"/>
        </w:rPr>
        <w:t>„</w:t>
      </w:r>
      <w:r w:rsidRPr="00C34E56">
        <w:rPr>
          <w:b/>
          <w:sz w:val="24"/>
          <w:szCs w:val="24"/>
          <w:u w:val="thick" w:color="000000"/>
          <w:lang w:val="bg-BG"/>
        </w:rPr>
        <w:t>Дан</w:t>
      </w:r>
      <w:r w:rsidR="009A4104" w:rsidRPr="00C34E56">
        <w:rPr>
          <w:b/>
          <w:sz w:val="24"/>
          <w:szCs w:val="24"/>
          <w:u w:val="thick" w:color="000000"/>
          <w:lang w:val="bg-BG"/>
        </w:rPr>
        <w:t>н</w:t>
      </w:r>
      <w:r w:rsidRPr="00C34E56">
        <w:rPr>
          <w:b/>
          <w:sz w:val="24"/>
          <w:szCs w:val="24"/>
          <w:u w:val="thick" w:color="000000"/>
          <w:lang w:val="bg-BG"/>
        </w:rPr>
        <w:t>и за к</w:t>
      </w:r>
      <w:r w:rsidR="009A4104" w:rsidRPr="00C34E56">
        <w:rPr>
          <w:b/>
          <w:sz w:val="24"/>
          <w:szCs w:val="24"/>
          <w:u w:val="thick" w:color="000000"/>
          <w:lang w:val="bg-BG"/>
        </w:rPr>
        <w:t>андидата</w:t>
      </w:r>
      <w:r w:rsidR="00E95A54">
        <w:rPr>
          <w:b/>
          <w:sz w:val="24"/>
          <w:szCs w:val="24"/>
          <w:u w:val="thick" w:color="000000"/>
          <w:lang w:val="bg-BG"/>
        </w:rPr>
        <w:t>“</w:t>
      </w:r>
      <w:r w:rsidR="009A4104" w:rsidRPr="00C34E56">
        <w:rPr>
          <w:b/>
          <w:sz w:val="24"/>
          <w:szCs w:val="24"/>
          <w:u w:val="thick" w:color="000000"/>
          <w:lang w:val="bg-BG"/>
        </w:rPr>
        <w:t xml:space="preserve"> (конкретния  бенефици</w:t>
      </w:r>
      <w:r w:rsidRPr="00C34E56">
        <w:rPr>
          <w:b/>
          <w:sz w:val="24"/>
          <w:szCs w:val="24"/>
          <w:u w:val="thick" w:color="000000"/>
          <w:lang w:val="bg-BG"/>
        </w:rPr>
        <w:t>ент)</w:t>
      </w:r>
    </w:p>
    <w:p w14:paraId="4207DF9C" w14:textId="77777777" w:rsidR="00096E4E" w:rsidRPr="003443F3" w:rsidRDefault="00096E4E" w:rsidP="00A037DF">
      <w:pPr>
        <w:spacing w:before="60" w:after="60" w:line="252" w:lineRule="auto"/>
        <w:jc w:val="both"/>
        <w:rPr>
          <w:sz w:val="13"/>
          <w:szCs w:val="13"/>
          <w:lang w:val="bg-BG"/>
        </w:rPr>
      </w:pPr>
    </w:p>
    <w:p w14:paraId="605D8045" w14:textId="56BA2B7F" w:rsidR="00096E4E" w:rsidRPr="00D00B8F" w:rsidRDefault="00A9262A" w:rsidP="00D00B8F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00B8F">
        <w:rPr>
          <w:sz w:val="24"/>
          <w:szCs w:val="24"/>
          <w:lang w:val="bg-BG"/>
        </w:rPr>
        <w:tab/>
      </w:r>
      <w:r w:rsidRPr="00D00B8F">
        <w:rPr>
          <w:b/>
          <w:bCs/>
          <w:sz w:val="24"/>
          <w:szCs w:val="24"/>
          <w:lang w:val="bg-BG"/>
        </w:rPr>
        <w:t>Булстат/ЕИК</w:t>
      </w:r>
      <w:r w:rsidRPr="003443F3">
        <w:rPr>
          <w:sz w:val="24"/>
          <w:szCs w:val="24"/>
          <w:lang w:val="bg-BG"/>
        </w:rPr>
        <w:t xml:space="preserve"> – </w:t>
      </w:r>
      <w:r w:rsidR="00BE08FE">
        <w:rPr>
          <w:sz w:val="24"/>
          <w:szCs w:val="24"/>
          <w:lang w:val="bg-BG"/>
        </w:rPr>
        <w:t>изб</w:t>
      </w:r>
      <w:r w:rsidR="00B744F1">
        <w:rPr>
          <w:sz w:val="24"/>
          <w:szCs w:val="24"/>
          <w:lang w:val="bg-BG"/>
        </w:rPr>
        <w:t>ира се</w:t>
      </w:r>
      <w:r w:rsidR="00BE08FE">
        <w:rPr>
          <w:sz w:val="24"/>
          <w:szCs w:val="24"/>
          <w:lang w:val="bg-BG"/>
        </w:rPr>
        <w:t xml:space="preserve"> желаната опция от падащото меню</w:t>
      </w:r>
      <w:r w:rsidRPr="003443F3">
        <w:rPr>
          <w:sz w:val="24"/>
          <w:szCs w:val="24"/>
          <w:lang w:val="bg-BG"/>
        </w:rPr>
        <w:t>;</w:t>
      </w:r>
    </w:p>
    <w:p w14:paraId="167A10E0" w14:textId="2A11D0C1" w:rsidR="00096E4E" w:rsidRPr="003443F3" w:rsidRDefault="00A9262A" w:rsidP="00B744F1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Номер </w:t>
      </w:r>
      <w:r w:rsidRPr="003443F3">
        <w:rPr>
          <w:sz w:val="24"/>
          <w:szCs w:val="24"/>
          <w:lang w:val="bg-BG"/>
        </w:rPr>
        <w:t xml:space="preserve">– в полето </w:t>
      </w:r>
      <w:r w:rsidR="00B744F1">
        <w:rPr>
          <w:sz w:val="24"/>
          <w:szCs w:val="24"/>
          <w:lang w:val="bg-BG"/>
        </w:rPr>
        <w:t xml:space="preserve">се изписва </w:t>
      </w:r>
      <w:proofErr w:type="spellStart"/>
      <w:r w:rsidR="00BE08FE">
        <w:rPr>
          <w:sz w:val="24"/>
          <w:szCs w:val="24"/>
          <w:lang w:val="bg-BG"/>
        </w:rPr>
        <w:t>Бултат</w:t>
      </w:r>
      <w:proofErr w:type="spellEnd"/>
      <w:r w:rsidR="00BE08FE">
        <w:rPr>
          <w:sz w:val="24"/>
          <w:szCs w:val="24"/>
          <w:lang w:val="bg-BG"/>
        </w:rPr>
        <w:t>/</w:t>
      </w:r>
      <w:r w:rsidR="009B332F">
        <w:rPr>
          <w:sz w:val="24"/>
          <w:szCs w:val="24"/>
          <w:lang w:val="bg-BG"/>
        </w:rPr>
        <w:t>ЕИК</w:t>
      </w:r>
      <w:r w:rsidRPr="003443F3">
        <w:rPr>
          <w:sz w:val="24"/>
          <w:szCs w:val="24"/>
          <w:lang w:val="bg-BG"/>
        </w:rPr>
        <w:t xml:space="preserve"> на кандидата</w:t>
      </w:r>
      <w:r w:rsidR="009525EE" w:rsidRPr="009525EE">
        <w:rPr>
          <w:sz w:val="24"/>
          <w:szCs w:val="24"/>
          <w:lang w:val="bg-BG"/>
        </w:rPr>
        <w:t xml:space="preserve"> (конкретния бенефициент)</w:t>
      </w:r>
      <w:r w:rsidRPr="003443F3">
        <w:rPr>
          <w:sz w:val="24"/>
          <w:szCs w:val="24"/>
          <w:lang w:val="bg-BG"/>
        </w:rPr>
        <w:t>;</w:t>
      </w:r>
      <w:r w:rsidR="004A7B61" w:rsidRPr="00335C2B">
        <w:rPr>
          <w:lang w:val="bg-BG"/>
        </w:rPr>
        <w:t xml:space="preserve"> </w:t>
      </w:r>
    </w:p>
    <w:p w14:paraId="63E62748" w14:textId="37B2C1C0" w:rsidR="00096E4E" w:rsidRDefault="00A9262A" w:rsidP="00B744F1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Натиснете бутона „Търси по Булстат“. </w:t>
      </w:r>
      <w:r w:rsidRPr="003443F3">
        <w:rPr>
          <w:sz w:val="24"/>
          <w:szCs w:val="24"/>
          <w:lang w:val="bg-BG"/>
        </w:rPr>
        <w:t>По</w:t>
      </w:r>
      <w:r w:rsidR="00C01882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този начин ще бъде осъществена връзка с Регистър Булстат/Търговски регистър, от където автоматично ще излязат наличните данни за организация</w:t>
      </w:r>
      <w:r w:rsidR="00B744F1">
        <w:rPr>
          <w:sz w:val="24"/>
          <w:szCs w:val="24"/>
          <w:lang w:val="bg-BG"/>
        </w:rPr>
        <w:t>та кандидат</w:t>
      </w:r>
      <w:r w:rsidRPr="003443F3">
        <w:rPr>
          <w:sz w:val="24"/>
          <w:szCs w:val="24"/>
          <w:lang w:val="bg-BG"/>
        </w:rPr>
        <w:t>. Следв</w:t>
      </w:r>
      <w:r w:rsidR="00F54897" w:rsidRPr="003443F3">
        <w:rPr>
          <w:sz w:val="24"/>
          <w:szCs w:val="24"/>
          <w:lang w:val="bg-BG"/>
        </w:rPr>
        <w:t xml:space="preserve">а да </w:t>
      </w:r>
      <w:r w:rsidR="00B744F1">
        <w:rPr>
          <w:sz w:val="24"/>
          <w:szCs w:val="24"/>
          <w:lang w:val="bg-BG"/>
        </w:rPr>
        <w:t xml:space="preserve">се </w:t>
      </w:r>
      <w:r w:rsidR="00F54897" w:rsidRPr="003443F3">
        <w:rPr>
          <w:sz w:val="24"/>
          <w:szCs w:val="24"/>
          <w:lang w:val="bg-BG"/>
        </w:rPr>
        <w:t xml:space="preserve">има предвид, че ИСУН </w:t>
      </w:r>
      <w:r w:rsidRPr="003443F3">
        <w:rPr>
          <w:sz w:val="24"/>
          <w:szCs w:val="24"/>
          <w:lang w:val="bg-BG"/>
        </w:rPr>
        <w:t xml:space="preserve">позволява да </w:t>
      </w:r>
      <w:r w:rsidR="00B744F1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направи корекция на тези данни, в случай че</w:t>
      </w:r>
      <w:r w:rsidR="00B744F1">
        <w:rPr>
          <w:sz w:val="24"/>
          <w:szCs w:val="24"/>
          <w:lang w:val="bg-BG"/>
        </w:rPr>
        <w:t xml:space="preserve"> същите</w:t>
      </w:r>
      <w:r w:rsidRPr="003443F3">
        <w:rPr>
          <w:sz w:val="24"/>
          <w:szCs w:val="24"/>
          <w:lang w:val="bg-BG"/>
        </w:rPr>
        <w:t xml:space="preserve">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57C06841" w14:textId="05AF66A6" w:rsidR="004A7B61" w:rsidRPr="003443F3" w:rsidRDefault="004A7B61" w:rsidP="00B744F1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E10A14">
        <w:rPr>
          <w:b/>
          <w:bCs/>
          <w:sz w:val="24"/>
          <w:szCs w:val="24"/>
          <w:lang w:val="bg-BG"/>
        </w:rPr>
        <w:t>Пълно наименование</w:t>
      </w:r>
      <w:r>
        <w:rPr>
          <w:sz w:val="24"/>
          <w:szCs w:val="24"/>
          <w:lang w:val="bg-BG"/>
        </w:rPr>
        <w:t xml:space="preserve"> </w:t>
      </w:r>
      <w:r w:rsidR="00365845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посоч</w:t>
      </w:r>
      <w:r w:rsidR="00365845">
        <w:rPr>
          <w:sz w:val="24"/>
          <w:szCs w:val="24"/>
          <w:lang w:val="bg-BG"/>
        </w:rPr>
        <w:t>ва се</w:t>
      </w:r>
      <w:r>
        <w:rPr>
          <w:sz w:val="24"/>
          <w:szCs w:val="24"/>
          <w:lang w:val="bg-BG"/>
        </w:rPr>
        <w:t xml:space="preserve"> наименованието </w:t>
      </w:r>
      <w:r w:rsidRPr="004A7B61">
        <w:rPr>
          <w:sz w:val="24"/>
          <w:szCs w:val="24"/>
          <w:lang w:val="bg-BG"/>
        </w:rPr>
        <w:t xml:space="preserve">на организацията </w:t>
      </w:r>
      <w:r>
        <w:rPr>
          <w:sz w:val="24"/>
          <w:szCs w:val="24"/>
          <w:lang w:val="bg-BG"/>
        </w:rPr>
        <w:t>конкретен бенефициент</w:t>
      </w:r>
      <w:r w:rsidRPr="004A7B61">
        <w:rPr>
          <w:sz w:val="24"/>
          <w:szCs w:val="24"/>
          <w:lang w:val="bg-BG"/>
        </w:rPr>
        <w:t xml:space="preserve"> на български език.</w:t>
      </w:r>
    </w:p>
    <w:p w14:paraId="0F7DE10E" w14:textId="27A8099C" w:rsidR="00096E4E" w:rsidRPr="003443F3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Пълно наименование на английски език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C34E56">
        <w:rPr>
          <w:sz w:val="24"/>
          <w:szCs w:val="24"/>
          <w:lang w:val="bg-BG"/>
        </w:rPr>
        <w:t>попълва се</w:t>
      </w:r>
      <w:r w:rsidR="00C34E56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наименованието на конкретния бенефициент на английски език;</w:t>
      </w:r>
    </w:p>
    <w:p w14:paraId="1CF905BE" w14:textId="60DAEA86" w:rsidR="00096E4E" w:rsidRPr="00DF3E02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E809EA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Тип на организацията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B11655" w:rsidRPr="00DF3E02">
        <w:rPr>
          <w:sz w:val="24"/>
          <w:szCs w:val="24"/>
          <w:lang w:val="bg-BG"/>
        </w:rPr>
        <w:t>служебно е попълнена опцията</w:t>
      </w:r>
      <w:r w:rsidR="00B11655" w:rsidRPr="003443F3">
        <w:rPr>
          <w:sz w:val="24"/>
          <w:szCs w:val="24"/>
          <w:lang w:val="bg-BG"/>
        </w:rPr>
        <w:t xml:space="preserve"> </w:t>
      </w:r>
      <w:r w:rsidR="00B11655">
        <w:rPr>
          <w:sz w:val="24"/>
          <w:szCs w:val="24"/>
          <w:lang w:val="bg-BG"/>
        </w:rPr>
        <w:t>„</w:t>
      </w:r>
      <w:r w:rsidR="009B332F">
        <w:rPr>
          <w:sz w:val="24"/>
          <w:szCs w:val="24"/>
          <w:lang w:val="bg-BG"/>
        </w:rPr>
        <w:t>Държавна администрация</w:t>
      </w:r>
      <w:r w:rsidR="00B11655">
        <w:rPr>
          <w:sz w:val="24"/>
          <w:szCs w:val="24"/>
          <w:lang w:val="bg-BG"/>
        </w:rPr>
        <w:t>“</w:t>
      </w:r>
      <w:r w:rsidRPr="003443F3">
        <w:rPr>
          <w:sz w:val="24"/>
          <w:szCs w:val="24"/>
          <w:lang w:val="bg-BG"/>
        </w:rPr>
        <w:t>;</w:t>
      </w:r>
    </w:p>
    <w:p w14:paraId="6923658C" w14:textId="4013355C" w:rsidR="00096E4E" w:rsidRPr="00DF3E02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E809EA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Вид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B11655" w:rsidRPr="00DF3E02">
        <w:rPr>
          <w:sz w:val="24"/>
          <w:szCs w:val="24"/>
          <w:lang w:val="bg-BG"/>
        </w:rPr>
        <w:t>служебно е попълнена опцията</w:t>
      </w:r>
      <w:r w:rsidR="00B11655" w:rsidRPr="00B11655">
        <w:rPr>
          <w:sz w:val="24"/>
          <w:szCs w:val="24"/>
          <w:lang w:val="bg-BG"/>
        </w:rPr>
        <w:t xml:space="preserve"> </w:t>
      </w:r>
      <w:r w:rsidR="00B11655">
        <w:rPr>
          <w:sz w:val="24"/>
          <w:szCs w:val="24"/>
          <w:lang w:val="bg-BG"/>
        </w:rPr>
        <w:t>„</w:t>
      </w:r>
      <w:r w:rsidR="00365845">
        <w:rPr>
          <w:sz w:val="24"/>
          <w:szCs w:val="24"/>
          <w:lang w:val="bg-BG"/>
        </w:rPr>
        <w:t>АМС/министерство</w:t>
      </w:r>
      <w:r w:rsidR="00B11655">
        <w:rPr>
          <w:sz w:val="24"/>
          <w:szCs w:val="24"/>
          <w:lang w:val="bg-BG"/>
        </w:rPr>
        <w:t>“</w:t>
      </w:r>
      <w:r w:rsidR="0084183C" w:rsidRPr="003443F3">
        <w:rPr>
          <w:sz w:val="24"/>
          <w:szCs w:val="24"/>
          <w:lang w:val="bg-BG"/>
        </w:rPr>
        <w:t>;</w:t>
      </w:r>
    </w:p>
    <w:p w14:paraId="0DFBAB51" w14:textId="5594BB47" w:rsidR="00096E4E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Публично правна/ частно-правна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B11655" w:rsidRPr="00DF3E02">
        <w:rPr>
          <w:sz w:val="24"/>
          <w:szCs w:val="24"/>
          <w:lang w:val="bg-BG"/>
        </w:rPr>
        <w:t>служебно е попълнена опцията</w:t>
      </w:r>
      <w:r w:rsidR="00B11655" w:rsidRPr="00B11655">
        <w:rPr>
          <w:sz w:val="24"/>
          <w:szCs w:val="24"/>
          <w:lang w:val="bg-BG"/>
        </w:rPr>
        <w:t xml:space="preserve"> </w:t>
      </w:r>
      <w:r w:rsidR="00B11655">
        <w:rPr>
          <w:sz w:val="24"/>
          <w:szCs w:val="24"/>
          <w:lang w:val="bg-BG"/>
        </w:rPr>
        <w:t>„</w:t>
      </w:r>
      <w:r w:rsidR="00B11655" w:rsidRPr="00B11655">
        <w:rPr>
          <w:sz w:val="24"/>
          <w:szCs w:val="24"/>
          <w:lang w:val="bg-BG"/>
        </w:rPr>
        <w:t>Публично правна</w:t>
      </w:r>
      <w:r w:rsidR="00B11655">
        <w:rPr>
          <w:sz w:val="24"/>
          <w:szCs w:val="24"/>
          <w:lang w:val="bg-BG"/>
        </w:rPr>
        <w:t>“</w:t>
      </w:r>
      <w:r w:rsidRPr="003443F3">
        <w:rPr>
          <w:sz w:val="24"/>
          <w:szCs w:val="24"/>
          <w:lang w:val="bg-BG"/>
        </w:rPr>
        <w:t>;</w:t>
      </w:r>
    </w:p>
    <w:p w14:paraId="17ACF089" w14:textId="2A245092" w:rsidR="004A7B61" w:rsidRPr="00DF3E02" w:rsidRDefault="004A7B61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DA56B7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Кандидатът е регистриран по ДДС</w:t>
      </w:r>
      <w:r w:rsidRPr="00DF3E02">
        <w:rPr>
          <w:sz w:val="24"/>
          <w:szCs w:val="24"/>
          <w:lang w:val="bg-BG"/>
        </w:rPr>
        <w:t xml:space="preserve"> – </w:t>
      </w:r>
      <w:r w:rsidRPr="00DA56B7">
        <w:rPr>
          <w:sz w:val="24"/>
          <w:szCs w:val="24"/>
          <w:lang w:val="bg-BG"/>
        </w:rPr>
        <w:t>изб</w:t>
      </w:r>
      <w:r w:rsidR="00365845">
        <w:rPr>
          <w:sz w:val="24"/>
          <w:szCs w:val="24"/>
          <w:lang w:val="bg-BG"/>
        </w:rPr>
        <w:t>ира се</w:t>
      </w:r>
      <w:r w:rsidRPr="00DA56B7">
        <w:rPr>
          <w:sz w:val="24"/>
          <w:szCs w:val="24"/>
          <w:lang w:val="bg-BG"/>
        </w:rPr>
        <w:t xml:space="preserve"> релевантната опция</w:t>
      </w:r>
      <w:r w:rsidRPr="00DF3E02">
        <w:rPr>
          <w:sz w:val="24"/>
          <w:szCs w:val="24"/>
          <w:lang w:val="bg-BG"/>
        </w:rPr>
        <w:t>;</w:t>
      </w:r>
    </w:p>
    <w:p w14:paraId="4A50CD76" w14:textId="65A26C07" w:rsidR="004A7B61" w:rsidRPr="003443F3" w:rsidRDefault="004A7B61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DA56B7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Данъчен номер</w:t>
      </w:r>
      <w:r>
        <w:rPr>
          <w:sz w:val="24"/>
          <w:szCs w:val="24"/>
          <w:lang w:val="bg-BG"/>
        </w:rPr>
        <w:t xml:space="preserve"> </w:t>
      </w:r>
      <w:r w:rsidR="00DA56B7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въве</w:t>
      </w:r>
      <w:r w:rsidR="00365845">
        <w:rPr>
          <w:sz w:val="24"/>
          <w:szCs w:val="24"/>
          <w:lang w:val="bg-BG"/>
        </w:rPr>
        <w:t>жда се приложимата</w:t>
      </w:r>
      <w:r w:rsidR="00DA56B7">
        <w:rPr>
          <w:sz w:val="24"/>
          <w:szCs w:val="24"/>
          <w:lang w:val="bg-BG"/>
        </w:rPr>
        <w:t xml:space="preserve"> информацията;</w:t>
      </w:r>
    </w:p>
    <w:p w14:paraId="59AA19E4" w14:textId="2AA0A3C0" w:rsidR="00096E4E" w:rsidRPr="00DF3E02" w:rsidRDefault="00A9262A" w:rsidP="00787917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Категория/статус на предприятието</w:t>
      </w:r>
      <w:r w:rsidRPr="00DF3E02">
        <w:rPr>
          <w:sz w:val="24"/>
          <w:szCs w:val="24"/>
          <w:lang w:val="bg-BG"/>
        </w:rPr>
        <w:t xml:space="preserve"> – </w:t>
      </w:r>
      <w:bookmarkStart w:id="3" w:name="_Hlk125476086"/>
      <w:r w:rsidR="00516B47" w:rsidRPr="00DF3E02">
        <w:rPr>
          <w:sz w:val="24"/>
          <w:szCs w:val="24"/>
          <w:lang w:val="bg-BG"/>
        </w:rPr>
        <w:t xml:space="preserve">служебно е попълнена опцията </w:t>
      </w:r>
      <w:bookmarkEnd w:id="3"/>
      <w:r w:rsidR="00516B47" w:rsidRPr="00DF3E02">
        <w:rPr>
          <w:sz w:val="24"/>
          <w:szCs w:val="24"/>
          <w:lang w:val="bg-BG"/>
        </w:rPr>
        <w:t>„Неприложимо“</w:t>
      </w:r>
      <w:r w:rsidRPr="00DF3E02">
        <w:rPr>
          <w:sz w:val="24"/>
          <w:szCs w:val="24"/>
          <w:lang w:val="bg-BG"/>
        </w:rPr>
        <w:t>;</w:t>
      </w:r>
    </w:p>
    <w:p w14:paraId="6DB02F3E" w14:textId="77C1C72C" w:rsidR="00096E4E" w:rsidRPr="003443F3" w:rsidRDefault="00A9262A" w:rsidP="00787917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 секцията Седалище (Държава и населено място)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ако е необходимо </w:t>
      </w:r>
      <w:r w:rsidR="00787917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актуализира</w:t>
      </w:r>
      <w:r w:rsidR="00787917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данните, които са извлечени от Регистър Булстат</w:t>
      </w:r>
      <w:r w:rsidR="008221E2" w:rsidRPr="003443F3">
        <w:rPr>
          <w:sz w:val="24"/>
          <w:szCs w:val="24"/>
          <w:lang w:val="bg-BG"/>
        </w:rPr>
        <w:t>;</w:t>
      </w:r>
    </w:p>
    <w:p w14:paraId="1B11618D" w14:textId="52A41EBA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 секцията Адрес на управление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787917" w:rsidRPr="003443F3">
        <w:rPr>
          <w:sz w:val="24"/>
          <w:szCs w:val="24"/>
          <w:lang w:val="bg-BG"/>
        </w:rPr>
        <w:t xml:space="preserve">ако е необходимо </w:t>
      </w:r>
      <w:r w:rsidR="00787917">
        <w:rPr>
          <w:sz w:val="24"/>
          <w:szCs w:val="24"/>
          <w:lang w:val="bg-BG"/>
        </w:rPr>
        <w:t xml:space="preserve">се </w:t>
      </w:r>
      <w:r w:rsidR="00787917" w:rsidRPr="003443F3">
        <w:rPr>
          <w:sz w:val="24"/>
          <w:szCs w:val="24"/>
          <w:lang w:val="bg-BG"/>
        </w:rPr>
        <w:t>актуализира</w:t>
      </w:r>
      <w:r w:rsidR="00787917">
        <w:rPr>
          <w:sz w:val="24"/>
          <w:szCs w:val="24"/>
          <w:lang w:val="bg-BG"/>
        </w:rPr>
        <w:t>т</w:t>
      </w:r>
      <w:r w:rsidR="00787917" w:rsidRPr="003443F3">
        <w:rPr>
          <w:sz w:val="24"/>
          <w:szCs w:val="24"/>
          <w:lang w:val="bg-BG"/>
        </w:rPr>
        <w:t xml:space="preserve"> данните, които са извлечени от Регистър Булстат</w:t>
      </w:r>
      <w:r w:rsidRPr="003443F3">
        <w:rPr>
          <w:sz w:val="24"/>
          <w:szCs w:val="24"/>
          <w:lang w:val="bg-BG"/>
        </w:rPr>
        <w:t>;</w:t>
      </w:r>
    </w:p>
    <w:p w14:paraId="04D813CD" w14:textId="4DFB8DCA" w:rsidR="00096E4E" w:rsidRPr="003443F3" w:rsidRDefault="00787917" w:rsidP="00787917">
      <w:pPr>
        <w:tabs>
          <w:tab w:val="left" w:pos="765"/>
          <w:tab w:val="left" w:pos="1134"/>
        </w:tabs>
        <w:spacing w:before="60" w:after="60" w:line="252" w:lineRule="auto"/>
        <w:ind w:right="72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="00A9262A" w:rsidRPr="003443F3">
        <w:rPr>
          <w:sz w:val="24"/>
          <w:szCs w:val="24"/>
          <w:lang w:val="bg-BG"/>
        </w:rPr>
        <w:t xml:space="preserve">В случай, че </w:t>
      </w:r>
      <w:r w:rsidR="00A9262A" w:rsidRPr="00DF3E02">
        <w:rPr>
          <w:sz w:val="24"/>
          <w:szCs w:val="24"/>
          <w:lang w:val="bg-BG"/>
        </w:rPr>
        <w:t>адрес</w:t>
      </w:r>
      <w:r w:rsidR="00705919" w:rsidRPr="00DF3E02">
        <w:rPr>
          <w:sz w:val="24"/>
          <w:szCs w:val="24"/>
          <w:lang w:val="bg-BG"/>
        </w:rPr>
        <w:t>ът</w:t>
      </w:r>
      <w:r w:rsidR="00A9262A" w:rsidRPr="00DF3E02">
        <w:rPr>
          <w:sz w:val="24"/>
          <w:szCs w:val="24"/>
          <w:lang w:val="bg-BG"/>
        </w:rPr>
        <w:t xml:space="preserve"> на управление съвпада с адреса за кореспонденция</w:t>
      </w:r>
      <w:r w:rsidR="00A9262A" w:rsidRPr="003443F3">
        <w:rPr>
          <w:sz w:val="24"/>
          <w:szCs w:val="24"/>
          <w:lang w:val="bg-BG"/>
        </w:rPr>
        <w:t xml:space="preserve">, натиснете стрелката </w:t>
      </w:r>
      <w:r w:rsidR="00A9262A" w:rsidRPr="00DF3E02">
        <w:rPr>
          <w:b/>
          <w:bCs/>
          <w:sz w:val="24"/>
          <w:szCs w:val="24"/>
          <w:lang w:val="bg-BG"/>
        </w:rPr>
        <w:t>„Копирай в Адрес за кореспонденция“</w:t>
      </w:r>
      <w:r w:rsidR="00A9262A" w:rsidRPr="003443F3">
        <w:rPr>
          <w:sz w:val="24"/>
          <w:szCs w:val="24"/>
          <w:lang w:val="bg-BG"/>
        </w:rPr>
        <w:t xml:space="preserve"> и системата автоматично ще пренесе данните. В случай, че адресите не съвпадат, попълнете данните, свързани с адреса за кореспонденция на конкретния бенефициент.</w:t>
      </w:r>
    </w:p>
    <w:p w14:paraId="707C4E13" w14:textId="1EA42539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2F6A7F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r w:rsidRPr="00787917">
        <w:rPr>
          <w:b/>
          <w:bCs/>
          <w:sz w:val="24"/>
          <w:szCs w:val="24"/>
          <w:lang w:val="bg-BG"/>
        </w:rPr>
        <w:t>mail</w:t>
      </w:r>
      <w:r w:rsidRPr="00DF3E02">
        <w:rPr>
          <w:b/>
          <w:bCs/>
          <w:sz w:val="24"/>
          <w:szCs w:val="24"/>
          <w:lang w:val="bg-BG"/>
        </w:rPr>
        <w:t>:</w:t>
      </w:r>
      <w:r w:rsidRPr="003443F3">
        <w:rPr>
          <w:sz w:val="24"/>
          <w:szCs w:val="24"/>
          <w:lang w:val="bg-BG"/>
        </w:rPr>
        <w:t xml:space="preserve"> Адресът на електронната поща се попълва автоматично от профила</w:t>
      </w:r>
      <w:r w:rsidR="0084183C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на кандидата (конкретния бенефициент). През този профил (вкл.  e-</w:t>
      </w:r>
      <w:r w:rsidRPr="00414956">
        <w:rPr>
          <w:sz w:val="24"/>
          <w:szCs w:val="24"/>
        </w:rPr>
        <w:t>mail</w:t>
      </w:r>
      <w:r w:rsidRPr="003443F3">
        <w:rPr>
          <w:sz w:val="24"/>
          <w:szCs w:val="24"/>
          <w:lang w:val="bg-BG"/>
        </w:rPr>
        <w:t xml:space="preserve"> адрес) се извършва комуникацията между УО и кандидата по време на оценката;</w:t>
      </w:r>
    </w:p>
    <w:p w14:paraId="131B31DA" w14:textId="56FA3F83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2F6A7F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1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 w:rsidR="00787917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попъл</w:t>
      </w:r>
      <w:r w:rsidR="00787917">
        <w:rPr>
          <w:sz w:val="24"/>
          <w:szCs w:val="24"/>
          <w:lang w:val="bg-BG"/>
        </w:rPr>
        <w:t>ва се от кандидата</w:t>
      </w:r>
      <w:r w:rsidRPr="003443F3">
        <w:rPr>
          <w:sz w:val="24"/>
          <w:szCs w:val="24"/>
          <w:lang w:val="bg-BG"/>
        </w:rPr>
        <w:t>;</w:t>
      </w:r>
    </w:p>
    <w:p w14:paraId="5A8666DC" w14:textId="7E152E9B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2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787917" w:rsidRPr="003443F3">
        <w:rPr>
          <w:sz w:val="24"/>
          <w:szCs w:val="24"/>
          <w:lang w:val="bg-BG"/>
        </w:rPr>
        <w:t>попъл</w:t>
      </w:r>
      <w:r w:rsidR="00787917">
        <w:rPr>
          <w:sz w:val="24"/>
          <w:szCs w:val="24"/>
          <w:lang w:val="bg-BG"/>
        </w:rPr>
        <w:t>ва се от кандидата</w:t>
      </w:r>
      <w:r w:rsidR="00787917" w:rsidRPr="00F958CF">
        <w:rPr>
          <w:sz w:val="24"/>
          <w:szCs w:val="24"/>
          <w:lang w:val="bg-BG"/>
        </w:rPr>
        <w:t xml:space="preserve"> </w:t>
      </w:r>
      <w:r w:rsidR="00402AAC" w:rsidRPr="00F958CF">
        <w:rPr>
          <w:sz w:val="24"/>
          <w:szCs w:val="24"/>
          <w:lang w:val="bg-BG"/>
        </w:rPr>
        <w:t>(</w:t>
      </w:r>
      <w:r w:rsidR="00402AAC">
        <w:rPr>
          <w:sz w:val="24"/>
          <w:szCs w:val="24"/>
          <w:lang w:val="bg-BG"/>
        </w:rPr>
        <w:t>ако е приложимо)</w:t>
      </w:r>
      <w:r w:rsidRPr="003443F3">
        <w:rPr>
          <w:sz w:val="24"/>
          <w:szCs w:val="24"/>
          <w:lang w:val="bg-BG"/>
        </w:rPr>
        <w:t>;</w:t>
      </w:r>
    </w:p>
    <w:p w14:paraId="3143EF82" w14:textId="4BA4E187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b/>
          <w:bCs/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 xml:space="preserve">Номер на факс – </w:t>
      </w:r>
      <w:r w:rsidR="00787917" w:rsidRPr="003443F3">
        <w:rPr>
          <w:sz w:val="24"/>
          <w:szCs w:val="24"/>
          <w:lang w:val="bg-BG"/>
        </w:rPr>
        <w:t>попъл</w:t>
      </w:r>
      <w:r w:rsidR="00787917">
        <w:rPr>
          <w:sz w:val="24"/>
          <w:szCs w:val="24"/>
          <w:lang w:val="bg-BG"/>
        </w:rPr>
        <w:t>ва се от кандидата</w:t>
      </w:r>
      <w:r w:rsidRPr="00DF3E02">
        <w:rPr>
          <w:sz w:val="24"/>
          <w:szCs w:val="24"/>
          <w:lang w:val="bg-BG"/>
        </w:rPr>
        <w:t>, ако е приложимо</w:t>
      </w:r>
      <w:r w:rsidRPr="00DF3E02">
        <w:rPr>
          <w:b/>
          <w:bCs/>
          <w:sz w:val="24"/>
          <w:szCs w:val="24"/>
          <w:lang w:val="bg-BG"/>
        </w:rPr>
        <w:t>;</w:t>
      </w:r>
    </w:p>
    <w:p w14:paraId="6DA1933B" w14:textId="7F0349D9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13"/>
          <w:szCs w:val="13"/>
          <w:lang w:val="bg-BG"/>
        </w:rPr>
      </w:pPr>
      <w:r w:rsidRPr="00DF3E02">
        <w:rPr>
          <w:b/>
          <w:bCs/>
          <w:sz w:val="24"/>
          <w:szCs w:val="24"/>
          <w:lang w:val="bg-BG"/>
        </w:rPr>
        <w:t xml:space="preserve">- </w:t>
      </w:r>
      <w:r w:rsidR="00DF3E02" w:rsidRPr="00DF3E02">
        <w:rPr>
          <w:b/>
          <w:bCs/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 xml:space="preserve">Име на лицето, представляващо организацията – </w:t>
      </w:r>
      <w:r w:rsidRPr="00DF3E02">
        <w:rPr>
          <w:sz w:val="24"/>
          <w:szCs w:val="24"/>
          <w:lang w:val="bg-BG"/>
        </w:rPr>
        <w:t>впи</w:t>
      </w:r>
      <w:r w:rsidR="00787917">
        <w:rPr>
          <w:sz w:val="24"/>
          <w:szCs w:val="24"/>
          <w:lang w:val="bg-BG"/>
        </w:rPr>
        <w:t>сват се</w:t>
      </w:r>
      <w:r w:rsidRPr="00DF3E02">
        <w:rPr>
          <w:sz w:val="24"/>
          <w:szCs w:val="24"/>
          <w:lang w:val="bg-BG"/>
        </w:rPr>
        <w:t xml:space="preserve"> имената на</w:t>
      </w:r>
      <w:r w:rsidR="00DF3E02" w:rsidRPr="00DF3E02">
        <w:rPr>
          <w:sz w:val="24"/>
          <w:szCs w:val="24"/>
          <w:lang w:val="bg-BG"/>
        </w:rPr>
        <w:t xml:space="preserve"> л</w:t>
      </w:r>
      <w:r w:rsidRPr="00DF3E02">
        <w:rPr>
          <w:sz w:val="24"/>
          <w:szCs w:val="24"/>
          <w:lang w:val="bg-BG"/>
        </w:rPr>
        <w:t>ицето</w:t>
      </w:r>
      <w:r w:rsidR="00232796" w:rsidRPr="00DF3E02">
        <w:rPr>
          <w:sz w:val="24"/>
          <w:szCs w:val="24"/>
          <w:lang w:val="bg-BG"/>
        </w:rPr>
        <w:t>,</w:t>
      </w:r>
      <w:r w:rsidRPr="00DF3E02">
        <w:rPr>
          <w:sz w:val="24"/>
          <w:szCs w:val="24"/>
          <w:lang w:val="bg-BG"/>
        </w:rPr>
        <w:t xml:space="preserve"> което представлява организацията;</w:t>
      </w:r>
    </w:p>
    <w:p w14:paraId="6A9A24DC" w14:textId="42E80AF2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Лице за контакти </w:t>
      </w:r>
      <w:r w:rsidRPr="003443F3">
        <w:rPr>
          <w:sz w:val="24"/>
          <w:szCs w:val="24"/>
          <w:lang w:val="bg-BG"/>
        </w:rPr>
        <w:t xml:space="preserve">– </w:t>
      </w:r>
      <w:r w:rsidR="00787917" w:rsidRPr="00DF3E02">
        <w:rPr>
          <w:sz w:val="24"/>
          <w:szCs w:val="24"/>
          <w:lang w:val="bg-BG"/>
        </w:rPr>
        <w:t>впи</w:t>
      </w:r>
      <w:r w:rsidR="00787917">
        <w:rPr>
          <w:sz w:val="24"/>
          <w:szCs w:val="24"/>
          <w:lang w:val="bg-BG"/>
        </w:rPr>
        <w:t>сват се</w:t>
      </w:r>
      <w:r w:rsidR="00787917" w:rsidRPr="00DF3E02">
        <w:rPr>
          <w:sz w:val="24"/>
          <w:szCs w:val="24"/>
          <w:lang w:val="bg-BG"/>
        </w:rPr>
        <w:t xml:space="preserve"> име </w:t>
      </w:r>
      <w:r w:rsidR="00A20455">
        <w:rPr>
          <w:sz w:val="24"/>
          <w:szCs w:val="24"/>
          <w:lang w:val="bg-BG"/>
        </w:rPr>
        <w:t>и фамилия</w:t>
      </w:r>
      <w:r w:rsidRPr="003443F3">
        <w:rPr>
          <w:sz w:val="24"/>
          <w:szCs w:val="24"/>
          <w:lang w:val="bg-BG"/>
        </w:rPr>
        <w:t xml:space="preserve"> на определеното лице за </w:t>
      </w:r>
      <w:r w:rsidR="00BE08FE">
        <w:rPr>
          <w:sz w:val="24"/>
          <w:szCs w:val="24"/>
          <w:lang w:val="bg-BG"/>
        </w:rPr>
        <w:t xml:space="preserve">оперативни </w:t>
      </w:r>
      <w:r w:rsidRPr="003443F3">
        <w:rPr>
          <w:sz w:val="24"/>
          <w:szCs w:val="24"/>
          <w:lang w:val="bg-BG"/>
        </w:rPr>
        <w:t>контакти по проекта;</w:t>
      </w:r>
    </w:p>
    <w:p w14:paraId="3684F173" w14:textId="729EE92B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Телефон на лицето за контакти </w:t>
      </w:r>
      <w:r w:rsidRPr="003443F3">
        <w:rPr>
          <w:sz w:val="24"/>
          <w:szCs w:val="24"/>
          <w:lang w:val="bg-BG"/>
        </w:rPr>
        <w:t>–</w:t>
      </w:r>
      <w:r w:rsidR="00F958CF">
        <w:rPr>
          <w:sz w:val="24"/>
          <w:szCs w:val="24"/>
          <w:lang w:val="bg-BG"/>
        </w:rPr>
        <w:t xml:space="preserve"> </w:t>
      </w:r>
      <w:r w:rsidR="00787917">
        <w:rPr>
          <w:sz w:val="24"/>
          <w:szCs w:val="24"/>
          <w:lang w:val="bg-BG"/>
        </w:rPr>
        <w:t>попълва се от кандидата</w:t>
      </w:r>
      <w:r w:rsidR="00F958CF" w:rsidRPr="00F958CF">
        <w:rPr>
          <w:sz w:val="24"/>
          <w:szCs w:val="24"/>
          <w:lang w:val="bg-BG"/>
        </w:rPr>
        <w:t>, необходимо е да се посочи и мобилен телефон</w:t>
      </w:r>
      <w:r w:rsidRPr="003443F3">
        <w:rPr>
          <w:sz w:val="24"/>
          <w:szCs w:val="24"/>
          <w:lang w:val="bg-BG"/>
        </w:rPr>
        <w:t>;</w:t>
      </w:r>
    </w:p>
    <w:p w14:paraId="4CE7E334" w14:textId="7EE85CF6" w:rsidR="00DA56B7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r w:rsidRPr="00B6329E">
        <w:rPr>
          <w:b/>
          <w:bCs/>
          <w:sz w:val="24"/>
          <w:szCs w:val="24"/>
        </w:rPr>
        <w:t>mail</w:t>
      </w:r>
      <w:r w:rsidRPr="00DF3E02">
        <w:rPr>
          <w:b/>
          <w:bCs/>
          <w:sz w:val="24"/>
          <w:szCs w:val="24"/>
          <w:lang w:val="bg-BG"/>
        </w:rPr>
        <w:t xml:space="preserve"> </w:t>
      </w:r>
      <w:r w:rsidRPr="00787917">
        <w:rPr>
          <w:b/>
          <w:sz w:val="24"/>
          <w:szCs w:val="24"/>
          <w:lang w:val="bg-BG"/>
        </w:rPr>
        <w:t>на</w:t>
      </w:r>
      <w:r w:rsidRPr="00DF3E02">
        <w:rPr>
          <w:b/>
          <w:bCs/>
          <w:sz w:val="24"/>
          <w:szCs w:val="24"/>
          <w:lang w:val="bg-BG"/>
        </w:rPr>
        <w:t xml:space="preserve"> лицето за контакти – </w:t>
      </w:r>
      <w:r w:rsidR="00787917">
        <w:rPr>
          <w:sz w:val="24"/>
          <w:szCs w:val="24"/>
          <w:lang w:val="bg-BG"/>
        </w:rPr>
        <w:t>попълва се от кандидата</w:t>
      </w:r>
    </w:p>
    <w:p w14:paraId="407FF00A" w14:textId="2D0D4F1D" w:rsidR="00096E4E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Допълнително описание </w:t>
      </w:r>
      <w:r w:rsidRPr="003443F3">
        <w:rPr>
          <w:sz w:val="24"/>
          <w:szCs w:val="24"/>
          <w:lang w:val="bg-BG"/>
        </w:rPr>
        <w:t>–</w:t>
      </w:r>
      <w:r w:rsidR="00985359">
        <w:rPr>
          <w:sz w:val="24"/>
          <w:szCs w:val="24"/>
          <w:lang w:val="bg-BG"/>
        </w:rPr>
        <w:t xml:space="preserve"> </w:t>
      </w:r>
      <w:r w:rsidR="00985359" w:rsidRPr="00985359">
        <w:rPr>
          <w:sz w:val="24"/>
          <w:szCs w:val="24"/>
          <w:lang w:val="bg-BG"/>
        </w:rPr>
        <w:t xml:space="preserve">в полето задължително се попълва номера и данните на банковата сметка, по която ще се извършват плащанията по </w:t>
      </w:r>
      <w:r w:rsidR="00A025E0">
        <w:rPr>
          <w:sz w:val="24"/>
          <w:szCs w:val="24"/>
          <w:lang w:val="bg-BG"/>
        </w:rPr>
        <w:t>заповедта</w:t>
      </w:r>
      <w:r w:rsidR="00985359" w:rsidRPr="00985359">
        <w:rPr>
          <w:sz w:val="24"/>
          <w:szCs w:val="24"/>
          <w:lang w:val="bg-BG"/>
        </w:rPr>
        <w:t xml:space="preserve"> за </w:t>
      </w:r>
      <w:r w:rsidR="00A025E0">
        <w:rPr>
          <w:sz w:val="24"/>
          <w:szCs w:val="24"/>
          <w:lang w:val="bg-BG"/>
        </w:rPr>
        <w:t xml:space="preserve">предоставяне на </w:t>
      </w:r>
      <w:r w:rsidR="00985359" w:rsidRPr="00985359">
        <w:rPr>
          <w:sz w:val="24"/>
          <w:szCs w:val="24"/>
          <w:lang w:val="bg-BG"/>
        </w:rPr>
        <w:t>безвъзмездна</w:t>
      </w:r>
      <w:r w:rsidR="00A025E0">
        <w:rPr>
          <w:sz w:val="24"/>
          <w:szCs w:val="24"/>
          <w:lang w:val="bg-BG"/>
        </w:rPr>
        <w:t>та</w:t>
      </w:r>
      <w:r w:rsidR="00985359" w:rsidRPr="00985359">
        <w:rPr>
          <w:sz w:val="24"/>
          <w:szCs w:val="24"/>
          <w:lang w:val="bg-BG"/>
        </w:rPr>
        <w:t xml:space="preserve"> финансова помощ</w:t>
      </w:r>
      <w:r w:rsidRPr="003443F3">
        <w:rPr>
          <w:sz w:val="24"/>
          <w:szCs w:val="24"/>
          <w:lang w:val="bg-BG"/>
        </w:rPr>
        <w:t>.</w:t>
      </w:r>
      <w:r w:rsidR="0085629C" w:rsidRPr="0085629C">
        <w:rPr>
          <w:lang w:val="bg-BG"/>
        </w:rPr>
        <w:t xml:space="preserve"> </w:t>
      </w:r>
      <w:r w:rsidR="0085629C" w:rsidRPr="0085629C">
        <w:rPr>
          <w:sz w:val="24"/>
          <w:szCs w:val="24"/>
          <w:lang w:val="bg-BG"/>
        </w:rPr>
        <w:t xml:space="preserve">По преценка може да </w:t>
      </w:r>
      <w:r w:rsidR="00787917">
        <w:rPr>
          <w:sz w:val="24"/>
          <w:szCs w:val="24"/>
          <w:lang w:val="bg-BG"/>
        </w:rPr>
        <w:t xml:space="preserve">се </w:t>
      </w:r>
      <w:r w:rsidR="0085629C" w:rsidRPr="0085629C">
        <w:rPr>
          <w:sz w:val="24"/>
          <w:szCs w:val="24"/>
          <w:lang w:val="bg-BG"/>
        </w:rPr>
        <w:t>посоч</w:t>
      </w:r>
      <w:r w:rsidR="00787917">
        <w:rPr>
          <w:sz w:val="24"/>
          <w:szCs w:val="24"/>
          <w:lang w:val="bg-BG"/>
        </w:rPr>
        <w:t>и</w:t>
      </w:r>
      <w:r w:rsidR="0085629C" w:rsidRPr="0085629C">
        <w:rPr>
          <w:sz w:val="24"/>
          <w:szCs w:val="24"/>
          <w:lang w:val="bg-BG"/>
        </w:rPr>
        <w:t xml:space="preserve"> и друга </w:t>
      </w:r>
      <w:r w:rsidR="00787917">
        <w:rPr>
          <w:sz w:val="24"/>
          <w:szCs w:val="24"/>
          <w:lang w:val="bg-BG"/>
        </w:rPr>
        <w:t xml:space="preserve">релевантна </w:t>
      </w:r>
      <w:r w:rsidR="0085629C" w:rsidRPr="0085629C">
        <w:rPr>
          <w:sz w:val="24"/>
          <w:szCs w:val="24"/>
          <w:lang w:val="bg-BG"/>
        </w:rPr>
        <w:t>информация, свързана с кандидата (конкретния бенефициент)</w:t>
      </w:r>
      <w:r w:rsidR="0085629C">
        <w:rPr>
          <w:sz w:val="24"/>
          <w:szCs w:val="24"/>
          <w:lang w:val="bg-BG"/>
        </w:rPr>
        <w:t>.</w:t>
      </w:r>
    </w:p>
    <w:p w14:paraId="3462939A" w14:textId="44C552E9" w:rsidR="0085629C" w:rsidRDefault="0085629C" w:rsidP="00A037DF">
      <w:pPr>
        <w:tabs>
          <w:tab w:val="left" w:pos="1180"/>
        </w:tabs>
        <w:spacing w:before="60" w:after="60" w:line="252" w:lineRule="auto"/>
        <w:ind w:left="1185" w:right="77" w:hanging="360"/>
        <w:jc w:val="both"/>
        <w:rPr>
          <w:sz w:val="24"/>
          <w:szCs w:val="24"/>
          <w:lang w:val="bg-BG"/>
        </w:rPr>
      </w:pPr>
    </w:p>
    <w:p w14:paraId="7B12390D" w14:textId="1F4680CC" w:rsidR="00371061" w:rsidRPr="008076C6" w:rsidRDefault="00763812" w:rsidP="008076C6">
      <w:pPr>
        <w:spacing w:before="60" w:after="60" w:line="252" w:lineRule="auto"/>
        <w:ind w:left="79" w:right="-36"/>
        <w:jc w:val="both"/>
        <w:rPr>
          <w:b/>
          <w:sz w:val="24"/>
          <w:szCs w:val="24"/>
          <w:u w:val="thick" w:color="000000"/>
          <w:lang w:val="bg-BG"/>
        </w:rPr>
      </w:pPr>
      <w:r w:rsidRPr="00763812">
        <w:rPr>
          <w:b/>
          <w:sz w:val="24"/>
          <w:szCs w:val="24"/>
          <w:u w:val="thick" w:color="000000"/>
          <w:lang w:val="bg-BG"/>
        </w:rPr>
        <w:t xml:space="preserve">Попълване на секция  </w:t>
      </w:r>
      <w:r w:rsidR="00E95A54">
        <w:rPr>
          <w:b/>
          <w:sz w:val="24"/>
          <w:szCs w:val="24"/>
          <w:u w:val="thick" w:color="000000"/>
          <w:lang w:val="bg-BG"/>
        </w:rPr>
        <w:t>„</w:t>
      </w:r>
      <w:r w:rsidR="00371061" w:rsidRPr="008076C6">
        <w:rPr>
          <w:b/>
          <w:sz w:val="24"/>
          <w:szCs w:val="24"/>
          <w:u w:val="thick" w:color="000000"/>
          <w:lang w:val="bg-BG"/>
        </w:rPr>
        <w:t>План за изпълнение / Дейности по проекта</w:t>
      </w:r>
      <w:r w:rsidR="00E95A54">
        <w:rPr>
          <w:b/>
          <w:sz w:val="24"/>
          <w:szCs w:val="24"/>
          <w:u w:val="thick" w:color="000000"/>
          <w:lang w:val="bg-BG"/>
        </w:rPr>
        <w:t>“</w:t>
      </w:r>
      <w:r w:rsidR="00371061" w:rsidRPr="008076C6">
        <w:rPr>
          <w:b/>
          <w:sz w:val="24"/>
          <w:szCs w:val="24"/>
          <w:u w:val="thick" w:color="000000"/>
          <w:lang w:val="bg-BG"/>
        </w:rPr>
        <w:t xml:space="preserve">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2"/>
        <w:gridCol w:w="4652"/>
      </w:tblGrid>
      <w:tr w:rsidR="00371061" w:rsidRPr="007A7912" w14:paraId="36D230F1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23908D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06D2932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8C5C3F9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AC55DB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Дейност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6669743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D63F479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FC111C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Описание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22916FF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5290FD7E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A6BCDF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Начин на изпълнение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DA874AD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153DF3EF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59B327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F3A939E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55715A33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C3E202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Месец за стартиране на дейността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9C21375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7C4AE816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9E498A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Продължителност</w:t>
            </w:r>
            <w:r w:rsidRPr="00371061">
              <w:rPr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на дейността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B782C5D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C517EC2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B6A161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Стойност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5959FD26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14:paraId="4B2F5B1A" w14:textId="161382D9" w:rsidR="00D00B8F" w:rsidRDefault="002A0512" w:rsidP="002A0512">
      <w:pPr>
        <w:spacing w:before="60" w:after="60" w:line="252" w:lineRule="auto"/>
        <w:ind w:right="79"/>
        <w:jc w:val="both"/>
        <w:rPr>
          <w:b/>
          <w:sz w:val="24"/>
          <w:szCs w:val="24"/>
          <w:lang w:val="bg-BG"/>
        </w:rPr>
      </w:pPr>
      <w:r w:rsidRPr="002A0512">
        <w:rPr>
          <w:b/>
          <w:sz w:val="24"/>
          <w:szCs w:val="24"/>
          <w:lang w:val="bg-BG"/>
        </w:rPr>
        <w:t xml:space="preserve">При попълването на тази секция от Формуляра трябва да </w:t>
      </w:r>
      <w:r w:rsidR="00A025E0">
        <w:rPr>
          <w:b/>
          <w:sz w:val="24"/>
          <w:szCs w:val="24"/>
          <w:lang w:val="bg-BG"/>
        </w:rPr>
        <w:t xml:space="preserve">се </w:t>
      </w:r>
      <w:r w:rsidRPr="002A0512">
        <w:rPr>
          <w:b/>
          <w:sz w:val="24"/>
          <w:szCs w:val="24"/>
          <w:lang w:val="bg-BG"/>
        </w:rPr>
        <w:t xml:space="preserve">следват указанията за планиране на дейностите по проекта, които са подробно описани в </w:t>
      </w:r>
      <w:r w:rsidR="00A025E0">
        <w:rPr>
          <w:b/>
          <w:sz w:val="24"/>
          <w:szCs w:val="24"/>
          <w:lang w:val="bg-BG"/>
        </w:rPr>
        <w:t>раздел</w:t>
      </w:r>
      <w:r w:rsidRPr="002A0512">
        <w:rPr>
          <w:b/>
          <w:sz w:val="24"/>
          <w:szCs w:val="24"/>
          <w:lang w:val="bg-BG"/>
        </w:rPr>
        <w:t xml:space="preserve"> 13 „Дейности, допустими за финансиране“ от Условията за кандидатстване.</w:t>
      </w:r>
    </w:p>
    <w:p w14:paraId="279C2EC6" w14:textId="36AD1E4C" w:rsidR="00371061" w:rsidRPr="003443F3" w:rsidRDefault="00B6329E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</w:t>
      </w:r>
      <w:r w:rsidR="00371061" w:rsidRPr="003443F3">
        <w:rPr>
          <w:sz w:val="24"/>
          <w:szCs w:val="24"/>
          <w:lang w:val="bg-BG" w:eastAsia="bg-BG"/>
        </w:rPr>
        <w:t xml:space="preserve">ри разписване на дейностите по проекта кандидатът следва да </w:t>
      </w:r>
      <w:r w:rsidR="00C63640">
        <w:rPr>
          <w:sz w:val="24"/>
          <w:szCs w:val="24"/>
          <w:lang w:val="bg-BG" w:eastAsia="bg-BG"/>
        </w:rPr>
        <w:t xml:space="preserve">опише за </w:t>
      </w:r>
      <w:r w:rsidR="00371061" w:rsidRPr="003443F3">
        <w:rPr>
          <w:sz w:val="24"/>
          <w:szCs w:val="24"/>
          <w:lang w:val="bg-BG" w:eastAsia="bg-BG"/>
        </w:rPr>
        <w:t>всяка дейност очакваните резултати, като</w:t>
      </w:r>
      <w:r w:rsidR="00C63640">
        <w:rPr>
          <w:sz w:val="24"/>
          <w:szCs w:val="24"/>
          <w:lang w:val="bg-BG" w:eastAsia="bg-BG"/>
        </w:rPr>
        <w:t xml:space="preserve"> </w:t>
      </w:r>
      <w:r w:rsidR="00371061" w:rsidRPr="003443F3">
        <w:rPr>
          <w:sz w:val="24"/>
          <w:szCs w:val="24"/>
          <w:lang w:val="bg-BG" w:eastAsia="bg-BG"/>
        </w:rPr>
        <w:t xml:space="preserve">посочи ясна и детайлна информация в </w:t>
      </w:r>
      <w:r w:rsidR="00941C79">
        <w:rPr>
          <w:sz w:val="24"/>
          <w:szCs w:val="24"/>
          <w:lang w:val="bg-BG" w:eastAsia="bg-BG"/>
        </w:rPr>
        <w:t>секция</w:t>
      </w:r>
      <w:r w:rsidR="00371061" w:rsidRPr="003443F3">
        <w:rPr>
          <w:sz w:val="24"/>
          <w:szCs w:val="24"/>
          <w:lang w:val="bg-BG" w:eastAsia="bg-BG"/>
        </w:rPr>
        <w:t xml:space="preserve"> „План за изпълнение/Дейности по проекта“, полета „Описание“, „Начин на изпълнение“ и „Резултат“ на Формуляра за кандидатстване, която да съответства на спецификата на дейността. </w:t>
      </w:r>
      <w:r w:rsidR="00FD5784" w:rsidRPr="00FD5784">
        <w:rPr>
          <w:sz w:val="24"/>
          <w:szCs w:val="24"/>
          <w:lang w:val="bg-BG" w:eastAsia="bg-BG"/>
        </w:rPr>
        <w:t>Следва да се опише логическата връзка на целите и дейностите и продължителността на проекта.</w:t>
      </w:r>
    </w:p>
    <w:p w14:paraId="01447983" w14:textId="34CFDC2E" w:rsidR="00371061" w:rsidRPr="003443F3" w:rsidRDefault="00824E38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DD7E61">
        <w:rPr>
          <w:sz w:val="24"/>
          <w:szCs w:val="24"/>
          <w:lang w:val="bg-BG" w:eastAsia="bg-BG"/>
        </w:rPr>
        <w:t>Д</w:t>
      </w:r>
      <w:r w:rsidR="00A56EAE" w:rsidRPr="00DD7E61">
        <w:rPr>
          <w:sz w:val="24"/>
          <w:szCs w:val="24"/>
          <w:lang w:val="bg-BG" w:eastAsia="bg-BG"/>
        </w:rPr>
        <w:t>ейностите по организация и управление</w:t>
      </w:r>
      <w:r w:rsidR="00C34E56">
        <w:rPr>
          <w:sz w:val="24"/>
          <w:szCs w:val="24"/>
          <w:lang w:val="bg-BG" w:eastAsia="bg-BG"/>
        </w:rPr>
        <w:t>,</w:t>
      </w:r>
      <w:r w:rsidR="00A56EAE" w:rsidRPr="00DD7E61">
        <w:rPr>
          <w:sz w:val="24"/>
          <w:szCs w:val="24"/>
          <w:lang w:val="bg-BG" w:eastAsia="bg-BG"/>
        </w:rPr>
        <w:t xml:space="preserve">  </w:t>
      </w:r>
      <w:r w:rsidR="00E73D27" w:rsidRPr="00DD7E61">
        <w:rPr>
          <w:sz w:val="24"/>
          <w:szCs w:val="24"/>
          <w:lang w:val="bg-BG" w:eastAsia="bg-BG"/>
        </w:rPr>
        <w:t xml:space="preserve">видимост, прозрачност и комуникация </w:t>
      </w:r>
      <w:r w:rsidR="006B1978" w:rsidRPr="00DD7E61">
        <w:rPr>
          <w:sz w:val="24"/>
          <w:szCs w:val="24"/>
          <w:lang w:val="bg-BG" w:eastAsia="bg-BG"/>
        </w:rPr>
        <w:t xml:space="preserve">и подготовка на </w:t>
      </w:r>
      <w:r w:rsidR="0060539E" w:rsidRPr="00DD7E61">
        <w:rPr>
          <w:sz w:val="24"/>
          <w:szCs w:val="24"/>
          <w:lang w:val="bg-BG" w:eastAsia="bg-BG"/>
        </w:rPr>
        <w:t>документаци</w:t>
      </w:r>
      <w:r w:rsidR="0060539E">
        <w:rPr>
          <w:sz w:val="24"/>
          <w:szCs w:val="24"/>
          <w:lang w:val="bg-BG" w:eastAsia="bg-BG"/>
        </w:rPr>
        <w:t>и</w:t>
      </w:r>
      <w:r w:rsidR="0060539E" w:rsidRPr="00DD7E61">
        <w:rPr>
          <w:sz w:val="24"/>
          <w:szCs w:val="24"/>
          <w:lang w:val="bg-BG" w:eastAsia="bg-BG"/>
        </w:rPr>
        <w:t xml:space="preserve"> </w:t>
      </w:r>
      <w:r w:rsidR="006B1978" w:rsidRPr="00DD7E61">
        <w:rPr>
          <w:sz w:val="24"/>
          <w:szCs w:val="24"/>
          <w:lang w:val="bg-BG" w:eastAsia="bg-BG"/>
        </w:rPr>
        <w:t xml:space="preserve">за </w:t>
      </w:r>
      <w:r w:rsidR="00941C79">
        <w:rPr>
          <w:sz w:val="24"/>
          <w:szCs w:val="24"/>
          <w:lang w:val="bg-BG" w:eastAsia="bg-BG"/>
        </w:rPr>
        <w:t xml:space="preserve">възлагане на </w:t>
      </w:r>
      <w:r w:rsidR="006B1978" w:rsidRPr="00DD7E61">
        <w:rPr>
          <w:sz w:val="24"/>
          <w:szCs w:val="24"/>
          <w:lang w:val="bg-BG" w:eastAsia="bg-BG"/>
        </w:rPr>
        <w:t xml:space="preserve">обществени поръчки </w:t>
      </w:r>
      <w:r w:rsidR="00A56EAE" w:rsidRPr="00DD7E61">
        <w:rPr>
          <w:sz w:val="24"/>
          <w:szCs w:val="24"/>
          <w:lang w:val="bg-BG" w:eastAsia="bg-BG"/>
        </w:rPr>
        <w:t xml:space="preserve">следва да се обединят в една обща дейност в проектното </w:t>
      </w:r>
      <w:r w:rsidR="00A56EAE" w:rsidRPr="00B6329E">
        <w:rPr>
          <w:sz w:val="24"/>
          <w:szCs w:val="24"/>
          <w:lang w:val="bg-BG" w:eastAsia="bg-BG"/>
        </w:rPr>
        <w:t>предложение</w:t>
      </w:r>
      <w:r w:rsidRPr="00B6329E">
        <w:rPr>
          <w:sz w:val="24"/>
          <w:szCs w:val="24"/>
          <w:lang w:val="bg-BG" w:eastAsia="bg-BG"/>
        </w:rPr>
        <w:t xml:space="preserve"> </w:t>
      </w:r>
      <w:r w:rsidR="00F409FE" w:rsidRPr="00F409FE">
        <w:rPr>
          <w:sz w:val="24"/>
          <w:szCs w:val="24"/>
          <w:lang w:val="bg-BG" w:eastAsia="bg-BG"/>
        </w:rPr>
        <w:t>под наименование „Организация и управление на проекта, видимост, прозрачност и комуникация и подготовка на документации за възлагане на обществени поръчки“.</w:t>
      </w:r>
    </w:p>
    <w:p w14:paraId="157BA03D" w14:textId="6B85E4E6" w:rsidR="00371061" w:rsidRPr="003443F3" w:rsidRDefault="00371061" w:rsidP="00A037DF">
      <w:pPr>
        <w:spacing w:before="60" w:after="60" w:line="252" w:lineRule="auto"/>
        <w:ind w:left="117" w:right="82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Планът за изпълнение на проекта се генерира автоматично от системата на базата на информацията, която ще попълните в секция </w:t>
      </w:r>
      <w:r w:rsidRPr="003443F3">
        <w:rPr>
          <w:sz w:val="24"/>
          <w:szCs w:val="24"/>
          <w:lang w:val="bg-BG" w:eastAsia="bg-BG"/>
        </w:rPr>
        <w:t>„План за изпълнение/Дейности</w:t>
      </w:r>
      <w:r w:rsidR="00E95A54">
        <w:rPr>
          <w:sz w:val="24"/>
          <w:szCs w:val="24"/>
          <w:lang w:val="bg-BG" w:eastAsia="bg-BG"/>
        </w:rPr>
        <w:t>“</w:t>
      </w:r>
      <w:r w:rsidRPr="003443F3">
        <w:rPr>
          <w:sz w:val="24"/>
          <w:szCs w:val="24"/>
          <w:lang w:val="bg-BG" w:eastAsia="bg-BG"/>
        </w:rPr>
        <w:t xml:space="preserve"> по проекта“</w:t>
      </w:r>
      <w:r w:rsidRPr="003443F3">
        <w:rPr>
          <w:sz w:val="24"/>
          <w:szCs w:val="24"/>
          <w:lang w:val="bg-BG"/>
        </w:rPr>
        <w:t xml:space="preserve">. </w:t>
      </w:r>
      <w:r w:rsidRPr="00B6329E">
        <w:rPr>
          <w:bCs/>
          <w:sz w:val="24"/>
          <w:szCs w:val="24"/>
          <w:lang w:val="bg-BG"/>
        </w:rPr>
        <w:t xml:space="preserve">Кандидатът </w:t>
      </w:r>
      <w:r w:rsidR="00047C72" w:rsidRPr="00047C72">
        <w:rPr>
          <w:bCs/>
          <w:sz w:val="24"/>
          <w:szCs w:val="24"/>
          <w:lang w:val="bg-BG"/>
        </w:rPr>
        <w:t xml:space="preserve">(конкретният бенефициент) </w:t>
      </w:r>
      <w:r w:rsidRPr="00B6329E">
        <w:rPr>
          <w:bCs/>
          <w:sz w:val="24"/>
          <w:szCs w:val="24"/>
          <w:lang w:val="bg-BG"/>
        </w:rPr>
        <w:t>следва да предвиди балансирано разпределение на дейностите, като осигури възможност за паралелно</w:t>
      </w:r>
      <w:r w:rsidR="00C23242" w:rsidRPr="00B6329E">
        <w:rPr>
          <w:bCs/>
          <w:sz w:val="24"/>
          <w:szCs w:val="24"/>
          <w:lang w:val="bg-BG"/>
        </w:rPr>
        <w:t>то им</w:t>
      </w:r>
      <w:r w:rsidRPr="00B6329E">
        <w:rPr>
          <w:bCs/>
          <w:sz w:val="24"/>
          <w:szCs w:val="24"/>
          <w:lang w:val="bg-BG"/>
        </w:rPr>
        <w:t xml:space="preserve"> изпълнение, съобразно идентифицираните нужди.</w:t>
      </w:r>
    </w:p>
    <w:p w14:paraId="42BF0F04" w14:textId="77777777" w:rsidR="00371061" w:rsidRPr="003443F3" w:rsidRDefault="00371061" w:rsidP="00A037DF">
      <w:pPr>
        <w:spacing w:before="60" w:after="60" w:line="252" w:lineRule="auto"/>
        <w:rPr>
          <w:lang w:val="bg-BG"/>
        </w:rPr>
      </w:pPr>
    </w:p>
    <w:p w14:paraId="36AFD18A" w14:textId="77777777" w:rsidR="00371061" w:rsidRPr="003443F3" w:rsidRDefault="00371061" w:rsidP="00A037DF">
      <w:pPr>
        <w:spacing w:before="60" w:after="60" w:line="252" w:lineRule="auto"/>
        <w:ind w:left="117" w:right="73" w:firstLine="708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t xml:space="preserve">За да добавите дейност по проекта </w:t>
      </w:r>
      <w:r w:rsidRPr="003443F3">
        <w:rPr>
          <w:sz w:val="24"/>
          <w:szCs w:val="24"/>
          <w:lang w:val="bg-BG"/>
        </w:rPr>
        <w:t xml:space="preserve">следва да </w:t>
      </w:r>
      <w:r w:rsidRPr="003443F3">
        <w:rPr>
          <w:b/>
          <w:sz w:val="24"/>
          <w:szCs w:val="24"/>
          <w:lang w:val="bg-BG"/>
        </w:rPr>
        <w:t>натиснете бутона „Добави“</w:t>
      </w:r>
      <w:r w:rsidRPr="003443F3">
        <w:rPr>
          <w:sz w:val="24"/>
          <w:szCs w:val="24"/>
          <w:lang w:val="bg-BG"/>
        </w:rPr>
        <w:t xml:space="preserve">. За всяка една дейност е </w:t>
      </w:r>
      <w:r w:rsidRPr="003443F3">
        <w:rPr>
          <w:b/>
          <w:sz w:val="24"/>
          <w:szCs w:val="24"/>
          <w:lang w:val="bg-BG"/>
        </w:rPr>
        <w:t>задължително попълването на следните полета</w:t>
      </w:r>
      <w:r w:rsidRPr="003443F3">
        <w:rPr>
          <w:sz w:val="24"/>
          <w:szCs w:val="24"/>
          <w:lang w:val="bg-BG"/>
        </w:rPr>
        <w:t>:</w:t>
      </w:r>
    </w:p>
    <w:p w14:paraId="45F5F592" w14:textId="67B8CFF3" w:rsidR="00A82046" w:rsidRDefault="00371061" w:rsidP="00C63640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Организация отговорна за изпълнението на дейността </w:t>
      </w:r>
      <w:r w:rsidRPr="003443F3">
        <w:rPr>
          <w:sz w:val="24"/>
          <w:szCs w:val="24"/>
          <w:lang w:val="bg-BG"/>
        </w:rPr>
        <w:t xml:space="preserve">– </w:t>
      </w:r>
      <w:r w:rsidR="00765C39">
        <w:rPr>
          <w:sz w:val="24"/>
          <w:szCs w:val="24"/>
          <w:lang w:val="bg-BG"/>
        </w:rPr>
        <w:t>н</w:t>
      </w:r>
      <w:r w:rsidRPr="003443F3">
        <w:rPr>
          <w:sz w:val="24"/>
          <w:szCs w:val="24"/>
          <w:lang w:val="bg-BG"/>
        </w:rPr>
        <w:t>а екрана автоматично се визуализира като отговорник кандидата</w:t>
      </w:r>
      <w:r w:rsidR="00813A19">
        <w:rPr>
          <w:sz w:val="24"/>
          <w:szCs w:val="24"/>
          <w:lang w:val="bg-BG"/>
        </w:rPr>
        <w:t xml:space="preserve"> </w:t>
      </w:r>
      <w:r w:rsidR="00813A19" w:rsidRPr="00813A19">
        <w:rPr>
          <w:sz w:val="24"/>
          <w:szCs w:val="24"/>
          <w:lang w:val="bg-BG"/>
        </w:rPr>
        <w:t>(конкретният бенефициент)</w:t>
      </w:r>
      <w:r w:rsidRPr="003443F3">
        <w:rPr>
          <w:sz w:val="24"/>
          <w:szCs w:val="24"/>
          <w:lang w:val="bg-BG"/>
        </w:rPr>
        <w:t xml:space="preserve">. </w:t>
      </w:r>
    </w:p>
    <w:p w14:paraId="19BA290D" w14:textId="630A7B6E" w:rsidR="00371061" w:rsidRPr="00A82046" w:rsidRDefault="00A82046" w:rsidP="00C63640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</w:t>
      </w:r>
      <w:r>
        <w:rPr>
          <w:sz w:val="24"/>
          <w:szCs w:val="24"/>
          <w:lang w:val="bg-BG"/>
        </w:rPr>
        <w:tab/>
      </w:r>
      <w:r w:rsidR="00371061" w:rsidRPr="00C63640">
        <w:rPr>
          <w:b/>
          <w:sz w:val="24"/>
          <w:szCs w:val="24"/>
          <w:lang w:val="bg-BG"/>
        </w:rPr>
        <w:t>Дейност</w:t>
      </w:r>
      <w:r w:rsidR="00371061" w:rsidRPr="00A82046">
        <w:rPr>
          <w:sz w:val="24"/>
          <w:szCs w:val="24"/>
          <w:lang w:val="bg-BG"/>
        </w:rPr>
        <w:t xml:space="preserve"> – в това поле се посочва </w:t>
      </w:r>
      <w:r w:rsidR="00C63640">
        <w:rPr>
          <w:sz w:val="24"/>
          <w:szCs w:val="24"/>
          <w:lang w:val="bg-BG"/>
        </w:rPr>
        <w:t>наименованието</w:t>
      </w:r>
      <w:r w:rsidR="00371061" w:rsidRPr="00A82046">
        <w:rPr>
          <w:sz w:val="24"/>
          <w:szCs w:val="24"/>
          <w:lang w:val="bg-BG"/>
        </w:rPr>
        <w:t xml:space="preserve"> на съответната дейност, която ще бъде изпълнявана по проекта;</w:t>
      </w:r>
    </w:p>
    <w:p w14:paraId="15C58AE7" w14:textId="2AFC3C8C" w:rsidR="00371061" w:rsidRPr="003443F3" w:rsidRDefault="00371061" w:rsidP="003323A8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Описание </w:t>
      </w:r>
      <w:r w:rsidRPr="003443F3">
        <w:rPr>
          <w:sz w:val="24"/>
          <w:szCs w:val="24"/>
          <w:lang w:val="bg-BG"/>
        </w:rPr>
        <w:t xml:space="preserve">– до 4 000 символа – тук следва да </w:t>
      </w:r>
      <w:r w:rsidR="00941C79">
        <w:rPr>
          <w:sz w:val="24"/>
          <w:szCs w:val="24"/>
          <w:lang w:val="bg-BG"/>
        </w:rPr>
        <w:t>с</w:t>
      </w:r>
      <w:r w:rsidR="00941C79" w:rsidRPr="003443F3">
        <w:rPr>
          <w:sz w:val="24"/>
          <w:szCs w:val="24"/>
          <w:lang w:val="bg-BG"/>
        </w:rPr>
        <w:t>е опи</w:t>
      </w:r>
      <w:r w:rsidR="00941C79">
        <w:rPr>
          <w:sz w:val="24"/>
          <w:szCs w:val="24"/>
          <w:lang w:val="bg-BG"/>
        </w:rPr>
        <w:t>ше</w:t>
      </w:r>
      <w:r w:rsidR="00941C79" w:rsidRPr="003443F3">
        <w:rPr>
          <w:sz w:val="24"/>
          <w:szCs w:val="24"/>
          <w:lang w:val="bg-BG"/>
        </w:rPr>
        <w:t xml:space="preserve"> </w:t>
      </w:r>
      <w:r w:rsidR="00941C79" w:rsidRPr="00941C79">
        <w:rPr>
          <w:sz w:val="24"/>
          <w:szCs w:val="24"/>
          <w:lang w:val="bg-BG"/>
        </w:rPr>
        <w:t xml:space="preserve">ясно и в детайли какво включва всяка една предвидена за реализация в рамките на проектното предложение дейност, </w:t>
      </w:r>
      <w:r w:rsidR="003323A8">
        <w:rPr>
          <w:sz w:val="24"/>
          <w:szCs w:val="24"/>
          <w:lang w:val="bg-BG"/>
        </w:rPr>
        <w:t>като</w:t>
      </w:r>
      <w:r w:rsidR="00941C79" w:rsidRPr="00941C79">
        <w:rPr>
          <w:sz w:val="24"/>
          <w:szCs w:val="24"/>
          <w:lang w:val="bg-BG"/>
        </w:rPr>
        <w:t xml:space="preserve"> се обоснове връзката й с целите на проектното предложение</w:t>
      </w:r>
      <w:r w:rsidRPr="003443F3">
        <w:rPr>
          <w:sz w:val="24"/>
          <w:szCs w:val="24"/>
          <w:lang w:val="bg-BG"/>
        </w:rPr>
        <w:t>;</w:t>
      </w:r>
    </w:p>
    <w:p w14:paraId="4C593985" w14:textId="0430830C" w:rsidR="000356CE" w:rsidRDefault="00371061" w:rsidP="00401939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Начин на изпълнение </w:t>
      </w:r>
      <w:r w:rsidRPr="003443F3">
        <w:rPr>
          <w:sz w:val="24"/>
          <w:szCs w:val="24"/>
          <w:lang w:val="bg-BG"/>
        </w:rPr>
        <w:t>– до 3 000 символа –</w:t>
      </w:r>
      <w:r w:rsidR="00B6329E">
        <w:rPr>
          <w:sz w:val="24"/>
          <w:szCs w:val="24"/>
          <w:lang w:val="bg-BG"/>
        </w:rPr>
        <w:t xml:space="preserve"> </w:t>
      </w:r>
      <w:r w:rsidR="00B6329E" w:rsidRPr="003443F3">
        <w:rPr>
          <w:sz w:val="24"/>
          <w:szCs w:val="24"/>
          <w:lang w:val="bg-BG"/>
        </w:rPr>
        <w:t>опи</w:t>
      </w:r>
      <w:r w:rsidR="00B6329E">
        <w:rPr>
          <w:sz w:val="24"/>
          <w:szCs w:val="24"/>
          <w:lang w:val="bg-BG"/>
        </w:rPr>
        <w:t>сват се</w:t>
      </w:r>
      <w:r w:rsidR="00B6329E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методи</w:t>
      </w:r>
      <w:r w:rsidR="002A7002">
        <w:rPr>
          <w:sz w:val="24"/>
          <w:szCs w:val="24"/>
          <w:lang w:val="bg-BG"/>
        </w:rPr>
        <w:t>те</w:t>
      </w:r>
      <w:r w:rsidRPr="003443F3">
        <w:rPr>
          <w:sz w:val="24"/>
          <w:szCs w:val="24"/>
          <w:lang w:val="bg-BG"/>
        </w:rPr>
        <w:t xml:space="preserve"> </w:t>
      </w:r>
      <w:r w:rsidR="002A7002" w:rsidRPr="002A7002">
        <w:rPr>
          <w:sz w:val="24"/>
          <w:szCs w:val="24"/>
          <w:lang w:val="bg-BG"/>
        </w:rPr>
        <w:t>за изпълнение на съответната дейност</w:t>
      </w:r>
      <w:r w:rsidR="00401939">
        <w:rPr>
          <w:sz w:val="24"/>
          <w:szCs w:val="24"/>
          <w:lang w:val="bg-BG"/>
        </w:rPr>
        <w:t xml:space="preserve"> – дали дейността подлежи на възлагане и по реда на кои разпоредби от ЗОП</w:t>
      </w:r>
      <w:r w:rsidR="002A7002">
        <w:rPr>
          <w:sz w:val="24"/>
          <w:szCs w:val="24"/>
          <w:lang w:val="bg-BG"/>
        </w:rPr>
        <w:t>.</w:t>
      </w:r>
    </w:p>
    <w:p w14:paraId="566E75B7" w14:textId="095FD354" w:rsidR="00371061" w:rsidRDefault="000356CE" w:rsidP="000356CE">
      <w:pPr>
        <w:tabs>
          <w:tab w:val="left" w:pos="709"/>
        </w:tabs>
        <w:spacing w:before="60" w:after="60" w:line="252" w:lineRule="auto"/>
        <w:ind w:right="7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6B1978" w:rsidRPr="006B1978">
        <w:rPr>
          <w:sz w:val="24"/>
          <w:szCs w:val="24"/>
          <w:lang w:val="bg-BG"/>
        </w:rPr>
        <w:t xml:space="preserve">Кандидатът </w:t>
      </w:r>
      <w:r w:rsidR="006F7AE1" w:rsidRPr="006F7AE1">
        <w:rPr>
          <w:sz w:val="24"/>
          <w:szCs w:val="24"/>
          <w:lang w:val="bg-BG"/>
        </w:rPr>
        <w:t xml:space="preserve">(конкретният бенефициент) </w:t>
      </w:r>
      <w:r w:rsidR="006B1978" w:rsidRPr="006B1978">
        <w:rPr>
          <w:sz w:val="24"/>
          <w:szCs w:val="24"/>
          <w:lang w:val="bg-BG"/>
        </w:rPr>
        <w:t xml:space="preserve">трябва да посочи как планира да изпълни всяка дейност, като опише дали цялата дейност или част от нея е възложена на външен изпълнител. В случай, че част от дейността е възложена на външен изпълнител, се описва коя част от нея се извършва от служители на бенефициента и коя част от външния изпълнител.  </w:t>
      </w:r>
    </w:p>
    <w:p w14:paraId="1BD397E4" w14:textId="19E4CB94" w:rsidR="00A82046" w:rsidRDefault="00C23242" w:rsidP="00C23242">
      <w:pPr>
        <w:tabs>
          <w:tab w:val="left" w:pos="709"/>
        </w:tabs>
        <w:spacing w:before="60" w:after="60" w:line="252" w:lineRule="auto"/>
        <w:ind w:right="7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A82046" w:rsidRPr="00A82046">
        <w:rPr>
          <w:sz w:val="24"/>
          <w:szCs w:val="24"/>
          <w:lang w:val="bg-BG"/>
        </w:rPr>
        <w:t xml:space="preserve">В това поле кандидатът </w:t>
      </w:r>
      <w:r w:rsidR="008170CA" w:rsidRPr="008170CA">
        <w:rPr>
          <w:sz w:val="24"/>
          <w:szCs w:val="24"/>
          <w:lang w:val="bg-BG"/>
        </w:rPr>
        <w:t xml:space="preserve">(конкретният бенефициент) </w:t>
      </w:r>
      <w:r w:rsidR="00A82046" w:rsidRPr="00A82046">
        <w:rPr>
          <w:sz w:val="24"/>
          <w:szCs w:val="24"/>
          <w:lang w:val="bg-BG"/>
        </w:rPr>
        <w:t>описва и начина на приемане на работата и механизмите за контрол при изпълнението на договорите за обществени поръчки</w:t>
      </w:r>
      <w:r w:rsidR="00D51717">
        <w:rPr>
          <w:sz w:val="24"/>
          <w:szCs w:val="24"/>
          <w:lang w:val="bg-BG"/>
        </w:rPr>
        <w:t xml:space="preserve"> </w:t>
      </w:r>
      <w:r w:rsidR="00A82046" w:rsidRPr="00A82046">
        <w:rPr>
          <w:sz w:val="24"/>
          <w:szCs w:val="24"/>
          <w:lang w:val="bg-BG"/>
        </w:rPr>
        <w:t>по проекта, вкл. контролът, който ще се упражнява от екипа за управление на проекта и ръководителя на бенефициента върху начина на плащане по тези договори.</w:t>
      </w:r>
    </w:p>
    <w:p w14:paraId="71AFCDBD" w14:textId="4CDE7CFA" w:rsidR="00C23242" w:rsidRPr="00C23242" w:rsidRDefault="007F0144" w:rsidP="00C23242">
      <w:pPr>
        <w:tabs>
          <w:tab w:val="left" w:pos="709"/>
        </w:tabs>
        <w:spacing w:before="60" w:after="60" w:line="252" w:lineRule="auto"/>
        <w:ind w:right="7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8170CA" w:rsidRPr="008170CA">
        <w:rPr>
          <w:sz w:val="24"/>
          <w:szCs w:val="24"/>
          <w:lang w:val="bg-BG"/>
        </w:rPr>
        <w:t>Посочва се и датата/датите на обявяване на обществената/</w:t>
      </w:r>
      <w:proofErr w:type="spellStart"/>
      <w:r w:rsidR="008170CA" w:rsidRPr="008170CA">
        <w:rPr>
          <w:sz w:val="24"/>
          <w:szCs w:val="24"/>
          <w:lang w:val="bg-BG"/>
        </w:rPr>
        <w:t>ите</w:t>
      </w:r>
      <w:proofErr w:type="spellEnd"/>
      <w:r w:rsidR="008170CA" w:rsidRPr="008170CA">
        <w:rPr>
          <w:sz w:val="24"/>
          <w:szCs w:val="24"/>
          <w:lang w:val="bg-BG"/>
        </w:rPr>
        <w:t xml:space="preserve"> поръчка/и по ЗОП, съответстващо на информацията, подадена в приложения в секция „Прикачени електронно подписани документи“ списък с линкове към сайт на АОП (ЦАИС ЕОП).</w:t>
      </w:r>
      <w:r w:rsidR="00401939">
        <w:rPr>
          <w:sz w:val="24"/>
          <w:szCs w:val="24"/>
          <w:lang w:val="bg-BG"/>
        </w:rPr>
        <w:t xml:space="preserve"> </w:t>
      </w:r>
    </w:p>
    <w:p w14:paraId="66A6D75A" w14:textId="6D2DA249" w:rsidR="00371061" w:rsidRPr="003443F3" w:rsidRDefault="00371061" w:rsidP="00504A34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Резултат </w:t>
      </w:r>
      <w:r w:rsidRPr="003443F3">
        <w:rPr>
          <w:sz w:val="24"/>
          <w:szCs w:val="24"/>
          <w:lang w:val="bg-BG"/>
        </w:rPr>
        <w:t xml:space="preserve">– до 3 000 символа – </w:t>
      </w:r>
      <w:r w:rsidR="00B6329E" w:rsidRPr="003443F3">
        <w:rPr>
          <w:sz w:val="24"/>
          <w:szCs w:val="24"/>
          <w:lang w:val="bg-BG"/>
        </w:rPr>
        <w:t>опи</w:t>
      </w:r>
      <w:r w:rsidR="00B6329E">
        <w:rPr>
          <w:sz w:val="24"/>
          <w:szCs w:val="24"/>
          <w:lang w:val="bg-BG"/>
        </w:rPr>
        <w:t>сват се</w:t>
      </w:r>
      <w:r w:rsidR="00B6329E" w:rsidRPr="003443F3">
        <w:rPr>
          <w:sz w:val="24"/>
          <w:szCs w:val="24"/>
          <w:lang w:val="bg-BG"/>
        </w:rPr>
        <w:t xml:space="preserve"> </w:t>
      </w:r>
      <w:r w:rsidR="002A7002" w:rsidRPr="002A7002">
        <w:rPr>
          <w:sz w:val="24"/>
          <w:szCs w:val="24"/>
          <w:lang w:val="bg-BG"/>
        </w:rPr>
        <w:t>очакваните конкретни резултати от изпълнението на планираната дейност</w:t>
      </w:r>
      <w:r w:rsidR="00941C79">
        <w:rPr>
          <w:sz w:val="24"/>
          <w:szCs w:val="24"/>
          <w:lang w:val="bg-BG"/>
        </w:rPr>
        <w:t xml:space="preserve">. </w:t>
      </w:r>
      <w:r w:rsidR="00941C79" w:rsidRPr="00941C79">
        <w:rPr>
          <w:sz w:val="24"/>
          <w:szCs w:val="24"/>
          <w:lang w:val="bg-BG"/>
        </w:rPr>
        <w:t>Тези резултати следва да водят до постигане на заложените индикатори и да са свързани с изпълнението на проекта.</w:t>
      </w:r>
      <w:r w:rsidR="00941C79" w:rsidRPr="00941C79">
        <w:rPr>
          <w:sz w:val="24"/>
          <w:szCs w:val="24"/>
          <w:lang w:val="bg-BG"/>
        </w:rPr>
        <w:tab/>
      </w:r>
      <w:r w:rsidR="000356CE">
        <w:rPr>
          <w:sz w:val="24"/>
          <w:szCs w:val="24"/>
          <w:lang w:val="bg-BG"/>
        </w:rPr>
        <w:tab/>
      </w:r>
    </w:p>
    <w:p w14:paraId="3A9780CE" w14:textId="5913AC83" w:rsidR="00525646" w:rsidRDefault="00371061" w:rsidP="00504A34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Месец за стартиране на дейността </w:t>
      </w:r>
      <w:r w:rsidRPr="003443F3">
        <w:rPr>
          <w:sz w:val="24"/>
          <w:szCs w:val="24"/>
          <w:lang w:val="bg-BG"/>
        </w:rPr>
        <w:t xml:space="preserve">– посочва се в кой проектен месец се предвижда да стартира </w:t>
      </w:r>
      <w:r w:rsidR="00941C79">
        <w:rPr>
          <w:sz w:val="24"/>
          <w:szCs w:val="24"/>
          <w:lang w:val="bg-BG"/>
        </w:rPr>
        <w:t>съответната</w:t>
      </w:r>
      <w:r w:rsidR="00941C79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дейност (пример: 1-ви проектен месец)</w:t>
      </w:r>
      <w:r w:rsidR="00525646">
        <w:rPr>
          <w:sz w:val="24"/>
          <w:szCs w:val="24"/>
          <w:lang w:val="bg-BG"/>
        </w:rPr>
        <w:t>.</w:t>
      </w:r>
    </w:p>
    <w:p w14:paraId="1A4B93EF" w14:textId="66047D64" w:rsidR="00525646" w:rsidRPr="00525646" w:rsidRDefault="00525646" w:rsidP="00C23242">
      <w:pPr>
        <w:tabs>
          <w:tab w:val="left" w:pos="1180"/>
        </w:tabs>
        <w:spacing w:before="60" w:after="60" w:line="252" w:lineRule="auto"/>
        <w:ind w:right="79" w:firstLine="720"/>
        <w:jc w:val="both"/>
        <w:rPr>
          <w:sz w:val="24"/>
          <w:szCs w:val="24"/>
          <w:lang w:val="bg-BG"/>
        </w:rPr>
      </w:pPr>
      <w:r w:rsidRPr="00525646">
        <w:rPr>
          <w:sz w:val="24"/>
          <w:szCs w:val="24"/>
          <w:lang w:val="bg-BG"/>
        </w:rPr>
        <w:t xml:space="preserve">Указва </w:t>
      </w:r>
      <w:r>
        <w:rPr>
          <w:sz w:val="24"/>
          <w:szCs w:val="24"/>
          <w:lang w:val="bg-BG"/>
        </w:rPr>
        <w:t xml:space="preserve">се </w:t>
      </w:r>
      <w:r w:rsidR="00A67A34" w:rsidRPr="00525646">
        <w:rPr>
          <w:sz w:val="24"/>
          <w:szCs w:val="24"/>
          <w:lang w:val="bg-BG"/>
        </w:rPr>
        <w:t>месец</w:t>
      </w:r>
      <w:r w:rsidR="00A67A34">
        <w:rPr>
          <w:sz w:val="24"/>
          <w:szCs w:val="24"/>
          <w:lang w:val="bg-BG"/>
        </w:rPr>
        <w:t>ът</w:t>
      </w:r>
      <w:r w:rsidRPr="00525646">
        <w:rPr>
          <w:sz w:val="24"/>
          <w:szCs w:val="24"/>
          <w:lang w:val="bg-BG"/>
        </w:rPr>
        <w:t xml:space="preserve">, в който е сключен или се очаква да бъде сключен договор с външен изпълнител, в случаите когато изпълнението на дейността е чрез външно </w:t>
      </w:r>
      <w:r w:rsidRPr="00D51717">
        <w:rPr>
          <w:sz w:val="24"/>
          <w:szCs w:val="24"/>
          <w:lang w:val="bg-BG"/>
        </w:rPr>
        <w:t>възлагане</w:t>
      </w:r>
      <w:r w:rsidR="00BE08FE" w:rsidRPr="00D51717">
        <w:rPr>
          <w:sz w:val="24"/>
          <w:szCs w:val="24"/>
          <w:lang w:val="bg-BG"/>
        </w:rPr>
        <w:t>.</w:t>
      </w:r>
      <w:r w:rsidRPr="00D51717">
        <w:rPr>
          <w:sz w:val="24"/>
          <w:szCs w:val="24"/>
          <w:lang w:val="bg-BG"/>
        </w:rPr>
        <w:t xml:space="preserve"> П</w:t>
      </w:r>
      <w:r w:rsidRPr="00525646">
        <w:rPr>
          <w:sz w:val="24"/>
          <w:szCs w:val="24"/>
          <w:lang w:val="bg-BG"/>
        </w:rPr>
        <w:t xml:space="preserve">ри изпълнение с персонал на бенефициента, се посочва </w:t>
      </w:r>
      <w:r w:rsidR="00A67A34" w:rsidRPr="00525646">
        <w:rPr>
          <w:sz w:val="24"/>
          <w:szCs w:val="24"/>
          <w:lang w:val="bg-BG"/>
        </w:rPr>
        <w:t>месец</w:t>
      </w:r>
      <w:r w:rsidR="00A67A34">
        <w:rPr>
          <w:sz w:val="24"/>
          <w:szCs w:val="24"/>
          <w:lang w:val="bg-BG"/>
        </w:rPr>
        <w:t>ът</w:t>
      </w:r>
      <w:r w:rsidR="00A67A34" w:rsidRPr="00525646">
        <w:rPr>
          <w:sz w:val="24"/>
          <w:szCs w:val="24"/>
          <w:lang w:val="bg-BG"/>
        </w:rPr>
        <w:t xml:space="preserve"> </w:t>
      </w:r>
      <w:r w:rsidRPr="00525646">
        <w:rPr>
          <w:sz w:val="24"/>
          <w:szCs w:val="24"/>
          <w:lang w:val="bg-BG"/>
        </w:rPr>
        <w:t xml:space="preserve">на стартиране на тези дейности. За отправна точка за изпълнение на проектното предложение се приема </w:t>
      </w:r>
      <w:r w:rsidR="00504A34">
        <w:rPr>
          <w:sz w:val="24"/>
          <w:szCs w:val="24"/>
          <w:lang w:val="bg-BG"/>
        </w:rPr>
        <w:t>издаването на З</w:t>
      </w:r>
      <w:r w:rsidRPr="00525646">
        <w:rPr>
          <w:sz w:val="24"/>
          <w:szCs w:val="24"/>
          <w:lang w:val="bg-BG"/>
        </w:rPr>
        <w:t xml:space="preserve">БФП. При определяне на месеца за стартиране на дейността се взема предвид и периода необходим за провеждането на процедурата и избора на изпълнител, включително сключването на договор с него. Например, ако </w:t>
      </w:r>
      <w:r w:rsidR="00504A34">
        <w:rPr>
          <w:sz w:val="24"/>
          <w:szCs w:val="24"/>
          <w:lang w:val="bg-BG"/>
        </w:rPr>
        <w:t>ЗБФП</w:t>
      </w:r>
      <w:r w:rsidRPr="00525646">
        <w:rPr>
          <w:sz w:val="24"/>
          <w:szCs w:val="24"/>
          <w:lang w:val="bg-BG"/>
        </w:rPr>
        <w:t xml:space="preserve"> се очаква да бъде </w:t>
      </w:r>
      <w:r w:rsidR="00504A34">
        <w:rPr>
          <w:sz w:val="24"/>
          <w:szCs w:val="24"/>
          <w:lang w:val="bg-BG"/>
        </w:rPr>
        <w:t xml:space="preserve">издадена </w:t>
      </w:r>
      <w:r w:rsidRPr="00525646">
        <w:rPr>
          <w:sz w:val="24"/>
          <w:szCs w:val="24"/>
          <w:lang w:val="bg-BG"/>
        </w:rPr>
        <w:t>през месец октомври, а дейността да стартира през месец декември в поле „Месец за стартиране на дейността“ се попълва „3“, т.е. трети месец от стартиране на проекта (при попълването на полето се съобразяват указанията в условията за кандидатстване, като под стартиране на дейността се разбира месецът, в който се предвижда да бъде сключен договора с избрания изпълнител, а не месецът, в който е обявена тръжната процедура).</w:t>
      </w:r>
    </w:p>
    <w:p w14:paraId="29A08AC9" w14:textId="7D9CA0C1" w:rsidR="00371061" w:rsidRDefault="00C23242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04A34">
        <w:rPr>
          <w:sz w:val="24"/>
          <w:szCs w:val="24"/>
          <w:lang w:val="bg-BG"/>
        </w:rPr>
        <w:tab/>
      </w:r>
      <w:r w:rsidR="00FC3FF6" w:rsidRPr="00525646">
        <w:rPr>
          <w:sz w:val="24"/>
          <w:szCs w:val="24"/>
          <w:lang w:val="bg-BG"/>
        </w:rPr>
        <w:t>З</w:t>
      </w:r>
      <w:r w:rsidR="00525646" w:rsidRPr="00525646">
        <w:rPr>
          <w:sz w:val="24"/>
          <w:szCs w:val="24"/>
          <w:lang w:val="bg-BG"/>
        </w:rPr>
        <w:t xml:space="preserve">а останалите дейности </w:t>
      </w:r>
      <w:r w:rsidR="00FC3FF6" w:rsidRPr="00FC3FF6">
        <w:rPr>
          <w:sz w:val="24"/>
          <w:szCs w:val="24"/>
          <w:lang w:val="bg-BG"/>
        </w:rPr>
        <w:t xml:space="preserve">в поле „Месец за стартиране на дейността“ </w:t>
      </w:r>
      <w:r w:rsidR="00525646" w:rsidRPr="00525646">
        <w:rPr>
          <w:sz w:val="24"/>
          <w:szCs w:val="24"/>
          <w:lang w:val="bg-BG"/>
        </w:rPr>
        <w:t>може да се посочи 1-ви проектен месец, само в случай, че той съвпада със сключването на договор с избраният изпълнител</w:t>
      </w:r>
      <w:r w:rsidR="00FC3FF6" w:rsidRPr="00FC3FF6">
        <w:rPr>
          <w:lang w:val="bg-BG"/>
        </w:rPr>
        <w:t xml:space="preserve"> </w:t>
      </w:r>
      <w:r w:rsidR="00FC3FF6" w:rsidRPr="00FC3FF6">
        <w:rPr>
          <w:sz w:val="24"/>
          <w:szCs w:val="24"/>
          <w:lang w:val="bg-BG"/>
        </w:rPr>
        <w:t>или когато дейността е започнала преди подаването на проектното предложение.</w:t>
      </w:r>
    </w:p>
    <w:p w14:paraId="534A5E9F" w14:textId="77777777" w:rsidR="00504A34" w:rsidRDefault="00504A34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</w:p>
    <w:p w14:paraId="59E875DB" w14:textId="77777777" w:rsidR="00504A34" w:rsidRPr="003443F3" w:rsidRDefault="00504A34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</w:p>
    <w:p w14:paraId="0EF91ADD" w14:textId="4E95CC0D" w:rsidR="00371061" w:rsidRDefault="00371061" w:rsidP="00A67A34">
      <w:pPr>
        <w:tabs>
          <w:tab w:val="left" w:pos="1276"/>
        </w:tabs>
        <w:spacing w:before="60" w:after="60" w:line="252" w:lineRule="auto"/>
        <w:ind w:left="837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 xml:space="preserve">- </w:t>
      </w:r>
      <w:r w:rsidR="00DF3E02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Продължителност на дейността </w:t>
      </w:r>
      <w:r w:rsidRPr="003443F3">
        <w:rPr>
          <w:sz w:val="24"/>
          <w:szCs w:val="24"/>
          <w:lang w:val="bg-BG"/>
        </w:rPr>
        <w:t>– посочват се брой месеци</w:t>
      </w:r>
      <w:r w:rsidR="00525646">
        <w:rPr>
          <w:sz w:val="24"/>
          <w:szCs w:val="24"/>
          <w:lang w:val="bg-BG"/>
        </w:rPr>
        <w:t>.</w:t>
      </w:r>
    </w:p>
    <w:p w14:paraId="7A177895" w14:textId="32FE680F" w:rsidR="00525646" w:rsidRPr="008B286D" w:rsidRDefault="00525646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>При определяне продължителността на дейностите по проекта, кандидатът</w:t>
      </w:r>
      <w:r w:rsidR="00C27B4F">
        <w:rPr>
          <w:sz w:val="24"/>
          <w:szCs w:val="24"/>
          <w:lang w:val="bg-BG"/>
        </w:rPr>
        <w:t xml:space="preserve"> </w:t>
      </w:r>
      <w:r w:rsidR="00C27B4F" w:rsidRPr="00C27B4F">
        <w:rPr>
          <w:sz w:val="24"/>
          <w:szCs w:val="24"/>
          <w:lang w:val="bg-BG"/>
        </w:rPr>
        <w:t xml:space="preserve">(конкретният бенефициент) </w:t>
      </w:r>
      <w:r w:rsidRPr="008B286D">
        <w:rPr>
          <w:sz w:val="24"/>
          <w:szCs w:val="24"/>
          <w:lang w:val="bg-BG"/>
        </w:rPr>
        <w:t xml:space="preserve"> следва да има предвид заложения в </w:t>
      </w:r>
      <w:r w:rsidR="00D5592B" w:rsidRPr="00D5592B">
        <w:rPr>
          <w:sz w:val="24"/>
          <w:szCs w:val="24"/>
          <w:lang w:val="bg-BG"/>
        </w:rPr>
        <w:t xml:space="preserve">раздел 18 на </w:t>
      </w:r>
      <w:r w:rsidR="009D72D5">
        <w:rPr>
          <w:sz w:val="24"/>
          <w:szCs w:val="24"/>
          <w:lang w:val="bg-BG"/>
        </w:rPr>
        <w:t>Условията</w:t>
      </w:r>
      <w:r w:rsidR="009D72D5" w:rsidRPr="008B286D">
        <w:rPr>
          <w:sz w:val="24"/>
          <w:szCs w:val="24"/>
          <w:lang w:val="bg-BG"/>
        </w:rPr>
        <w:t xml:space="preserve"> </w:t>
      </w:r>
      <w:r w:rsidRPr="008B286D">
        <w:rPr>
          <w:sz w:val="24"/>
          <w:szCs w:val="24"/>
          <w:lang w:val="bg-BG"/>
        </w:rPr>
        <w:t>за кандидатстване, част „</w:t>
      </w:r>
      <w:r w:rsidR="008D64B3" w:rsidRPr="008B286D">
        <w:rPr>
          <w:sz w:val="24"/>
          <w:szCs w:val="24"/>
          <w:lang w:val="bg-BG"/>
        </w:rPr>
        <w:t>У</w:t>
      </w:r>
      <w:r w:rsidRPr="008B286D">
        <w:rPr>
          <w:sz w:val="24"/>
          <w:szCs w:val="24"/>
          <w:lang w:val="bg-BG"/>
        </w:rPr>
        <w:t xml:space="preserve">словия за кандидатстване“ максимален срок за изпълнение на дейностите по проекта. </w:t>
      </w:r>
    </w:p>
    <w:p w14:paraId="7179F5EB" w14:textId="18F99D2F" w:rsidR="00525646" w:rsidRPr="008B286D" w:rsidRDefault="00525646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>В случай че изпълнението на дейността е започнало преди подаването на проектното предложение, във формуляра за кандидатстване, поле „</w:t>
      </w:r>
      <w:r w:rsidR="008D64B3" w:rsidRPr="008B286D">
        <w:rPr>
          <w:sz w:val="24"/>
          <w:szCs w:val="24"/>
          <w:lang w:val="bg-BG"/>
        </w:rPr>
        <w:t>П</w:t>
      </w:r>
      <w:r w:rsidRPr="008B286D">
        <w:rPr>
          <w:sz w:val="24"/>
          <w:szCs w:val="24"/>
          <w:lang w:val="bg-BG"/>
        </w:rPr>
        <w:t>родължителност на дейността“, се указва остатъчният срок за изпълнение на дейността до нейното приключване, в поле „</w:t>
      </w:r>
      <w:r w:rsidR="008D64B3" w:rsidRPr="008B286D">
        <w:rPr>
          <w:sz w:val="24"/>
          <w:szCs w:val="24"/>
          <w:lang w:val="bg-BG"/>
        </w:rPr>
        <w:t>Н</w:t>
      </w:r>
      <w:r w:rsidRPr="008B286D">
        <w:rPr>
          <w:sz w:val="24"/>
          <w:szCs w:val="24"/>
          <w:lang w:val="bg-BG"/>
        </w:rPr>
        <w:t xml:space="preserve">ачин на изпълнение“ се описва какво е изпълнението й до подаване на проекта в ИСУН и какво ще се изпълни след </w:t>
      </w:r>
      <w:r w:rsidR="000B3008">
        <w:rPr>
          <w:sz w:val="24"/>
          <w:szCs w:val="24"/>
          <w:lang w:val="bg-BG"/>
        </w:rPr>
        <w:t>издаването на З</w:t>
      </w:r>
      <w:r w:rsidRPr="008B286D">
        <w:rPr>
          <w:sz w:val="24"/>
          <w:szCs w:val="24"/>
          <w:lang w:val="bg-BG"/>
        </w:rPr>
        <w:t xml:space="preserve">БФП. </w:t>
      </w:r>
    </w:p>
    <w:p w14:paraId="345BB327" w14:textId="674F4AEC" w:rsidR="00525646" w:rsidRDefault="00525646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>В случай че дейността е изпълнена изцяло преди подаването на проектното предложение, това обстоятелство се описва като в поле „</w:t>
      </w:r>
      <w:r w:rsidR="008D64B3" w:rsidRPr="008B286D">
        <w:rPr>
          <w:sz w:val="24"/>
          <w:szCs w:val="24"/>
          <w:lang w:val="bg-BG"/>
        </w:rPr>
        <w:t>Н</w:t>
      </w:r>
      <w:r w:rsidRPr="008B286D">
        <w:rPr>
          <w:sz w:val="24"/>
          <w:szCs w:val="24"/>
          <w:lang w:val="bg-BG"/>
        </w:rPr>
        <w:t>ачин на изпълнение“ се посочва началната и крайната дата на изпълнение на дейността, при попълването на поле „</w:t>
      </w:r>
      <w:r w:rsidR="008D64B3" w:rsidRPr="008B286D">
        <w:rPr>
          <w:sz w:val="24"/>
          <w:szCs w:val="24"/>
          <w:lang w:val="bg-BG"/>
        </w:rPr>
        <w:t>М</w:t>
      </w:r>
      <w:r w:rsidRPr="008B286D">
        <w:rPr>
          <w:sz w:val="24"/>
          <w:szCs w:val="24"/>
          <w:lang w:val="bg-BG"/>
        </w:rPr>
        <w:t>есец на стартиране на дейността“ се посочва „1“, а в поле „</w:t>
      </w:r>
      <w:r w:rsidR="008D64B3" w:rsidRPr="008B286D">
        <w:rPr>
          <w:sz w:val="24"/>
          <w:szCs w:val="24"/>
          <w:lang w:val="bg-BG"/>
        </w:rPr>
        <w:t>П</w:t>
      </w:r>
      <w:r w:rsidRPr="008B286D">
        <w:rPr>
          <w:sz w:val="24"/>
          <w:szCs w:val="24"/>
          <w:lang w:val="bg-BG"/>
        </w:rPr>
        <w:t>родължителност на дейността“ - „1“.</w:t>
      </w:r>
    </w:p>
    <w:p w14:paraId="26D4165F" w14:textId="77777777" w:rsidR="00504A34" w:rsidRDefault="00504A34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Продължителността на дейностите</w:t>
      </w:r>
      <w:r w:rsidRPr="00525646">
        <w:rPr>
          <w:sz w:val="24"/>
          <w:szCs w:val="24"/>
          <w:lang w:val="bg-BG"/>
        </w:rPr>
        <w:t xml:space="preserve"> по организация и управление</w:t>
      </w:r>
      <w:r>
        <w:rPr>
          <w:sz w:val="24"/>
          <w:szCs w:val="24"/>
          <w:lang w:val="bg-BG"/>
        </w:rPr>
        <w:t xml:space="preserve"> на проекта</w:t>
      </w:r>
      <w:r w:rsidRPr="00525646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 xml:space="preserve">видимост, </w:t>
      </w:r>
      <w:r w:rsidRPr="00525646">
        <w:rPr>
          <w:sz w:val="24"/>
          <w:szCs w:val="24"/>
          <w:lang w:val="bg-BG"/>
        </w:rPr>
        <w:t>прозрачност, комуникация и подготовка на документаци</w:t>
      </w:r>
      <w:r>
        <w:rPr>
          <w:sz w:val="24"/>
          <w:szCs w:val="24"/>
          <w:lang w:val="bg-BG"/>
        </w:rPr>
        <w:t>и</w:t>
      </w:r>
      <w:r w:rsidRPr="00525646">
        <w:rPr>
          <w:sz w:val="24"/>
          <w:szCs w:val="24"/>
          <w:lang w:val="bg-BG"/>
        </w:rPr>
        <w:t xml:space="preserve"> за </w:t>
      </w:r>
      <w:r>
        <w:rPr>
          <w:sz w:val="24"/>
          <w:szCs w:val="24"/>
          <w:lang w:val="bg-BG"/>
        </w:rPr>
        <w:t xml:space="preserve">възлагане на </w:t>
      </w:r>
      <w:r w:rsidRPr="00525646">
        <w:rPr>
          <w:sz w:val="24"/>
          <w:szCs w:val="24"/>
          <w:lang w:val="bg-BG"/>
        </w:rPr>
        <w:t xml:space="preserve">обществени поръчки </w:t>
      </w:r>
      <w:r>
        <w:rPr>
          <w:sz w:val="24"/>
          <w:szCs w:val="24"/>
          <w:lang w:val="bg-BG"/>
        </w:rPr>
        <w:t xml:space="preserve">трябва да съответства на срока, посочен в поле „Срок за изпълнение, месеци“ от секция Основни данни на Формуляра за кандидатстване в ИСУН. </w:t>
      </w:r>
      <w:r w:rsidRPr="00021B10">
        <w:rPr>
          <w:sz w:val="24"/>
          <w:szCs w:val="24"/>
          <w:lang w:val="bg-BG"/>
        </w:rPr>
        <w:t>Когато част „подготовка на документация за възлагане на обществени поръчки“ е стартирала и е изпълнена изцяло преди подаването на проектното предложение, това обстоятелство се описва</w:t>
      </w:r>
      <w:r>
        <w:rPr>
          <w:sz w:val="24"/>
          <w:szCs w:val="24"/>
          <w:lang w:val="bg-BG"/>
        </w:rPr>
        <w:t>,</w:t>
      </w:r>
      <w:r w:rsidRPr="00021B10">
        <w:rPr>
          <w:sz w:val="24"/>
          <w:szCs w:val="24"/>
          <w:lang w:val="bg-BG"/>
        </w:rPr>
        <w:t xml:space="preserve"> като в поле „начин на изпълнение“ се посочва началната и крайната дата на изпълнение на дейността.</w:t>
      </w:r>
    </w:p>
    <w:p w14:paraId="12E9BD07" w14:textId="3BB8359A" w:rsidR="00047E30" w:rsidRDefault="00047E30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047E30">
        <w:rPr>
          <w:sz w:val="24"/>
          <w:szCs w:val="24"/>
          <w:lang w:val="bg-BG"/>
        </w:rPr>
        <w:t xml:space="preserve">При стартиране на дейности по процедурата преди </w:t>
      </w:r>
      <w:r w:rsidR="00504A34">
        <w:rPr>
          <w:sz w:val="24"/>
          <w:szCs w:val="24"/>
          <w:lang w:val="bg-BG"/>
        </w:rPr>
        <w:t>преди издаване на З</w:t>
      </w:r>
      <w:r w:rsidRPr="00047E30">
        <w:rPr>
          <w:sz w:val="24"/>
          <w:szCs w:val="24"/>
          <w:lang w:val="bg-BG"/>
        </w:rPr>
        <w:t>БФП, следва да се изпълняват мерките за видимост, прозрачност и комуникация заложени в Дял IV, глава III „Видимост, прозрачност и комуникация“ на Регламент (ЕС) 2021/1060.</w:t>
      </w:r>
    </w:p>
    <w:p w14:paraId="315AA1E6" w14:textId="3273DCEF" w:rsidR="00371061" w:rsidRPr="006E655A" w:rsidRDefault="00371061" w:rsidP="00504A34">
      <w:pPr>
        <w:tabs>
          <w:tab w:val="left" w:pos="851"/>
        </w:tabs>
        <w:spacing w:before="60" w:after="60" w:line="252" w:lineRule="auto"/>
        <w:ind w:right="72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>Поле „Стойност</w:t>
      </w:r>
      <w:r w:rsidRPr="003443F3">
        <w:rPr>
          <w:sz w:val="24"/>
          <w:szCs w:val="24"/>
          <w:lang w:val="bg-BG"/>
        </w:rPr>
        <w:t xml:space="preserve">” – </w:t>
      </w:r>
      <w:r w:rsidR="002A7002">
        <w:rPr>
          <w:sz w:val="24"/>
          <w:szCs w:val="24"/>
          <w:lang w:val="bg-BG"/>
        </w:rPr>
        <w:t xml:space="preserve">сумата се генерира автоматично от ИСУН след попълването на  секция  </w:t>
      </w:r>
      <w:r w:rsidR="008D570E">
        <w:rPr>
          <w:sz w:val="24"/>
          <w:szCs w:val="24"/>
          <w:lang w:val="bg-BG"/>
        </w:rPr>
        <w:t>„</w:t>
      </w:r>
      <w:r w:rsidR="002A7002">
        <w:rPr>
          <w:sz w:val="24"/>
          <w:szCs w:val="24"/>
          <w:lang w:val="bg-BG"/>
        </w:rPr>
        <w:t>Бюджет</w:t>
      </w:r>
      <w:r w:rsidR="008D570E">
        <w:rPr>
          <w:sz w:val="24"/>
          <w:szCs w:val="24"/>
          <w:lang w:val="bg-BG"/>
        </w:rPr>
        <w:t>“</w:t>
      </w:r>
      <w:r w:rsidR="004B32B1">
        <w:rPr>
          <w:sz w:val="24"/>
          <w:szCs w:val="24"/>
          <w:lang w:val="bg-BG"/>
        </w:rPr>
        <w:t>, поле „Детайли“</w:t>
      </w:r>
      <w:r w:rsidRPr="003443F3">
        <w:rPr>
          <w:sz w:val="24"/>
          <w:szCs w:val="24"/>
          <w:lang w:val="bg-BG"/>
        </w:rPr>
        <w:t>.</w:t>
      </w:r>
    </w:p>
    <w:p w14:paraId="3A006881" w14:textId="77777777" w:rsidR="00504A34" w:rsidRDefault="00504A34" w:rsidP="00C23242">
      <w:pPr>
        <w:spacing w:before="60" w:after="60" w:line="252" w:lineRule="auto"/>
        <w:rPr>
          <w:sz w:val="24"/>
          <w:szCs w:val="24"/>
          <w:lang w:val="bg-BG"/>
        </w:rPr>
      </w:pPr>
    </w:p>
    <w:p w14:paraId="7D01C04E" w14:textId="23654B1F" w:rsidR="00371061" w:rsidRPr="003443F3" w:rsidRDefault="00371061" w:rsidP="00C23242">
      <w:pPr>
        <w:spacing w:before="60" w:after="60" w:line="252" w:lineRule="auto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За да </w:t>
      </w:r>
      <w:r w:rsidR="00504A34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 xml:space="preserve">добави следващата дейност, стъпките </w:t>
      </w:r>
      <w:r w:rsidR="00504A34">
        <w:rPr>
          <w:sz w:val="24"/>
          <w:szCs w:val="24"/>
          <w:lang w:val="bg-BG"/>
        </w:rPr>
        <w:t xml:space="preserve">се повтарят </w:t>
      </w:r>
      <w:r w:rsidRPr="003443F3">
        <w:rPr>
          <w:sz w:val="24"/>
          <w:szCs w:val="24"/>
          <w:lang w:val="bg-BG"/>
        </w:rPr>
        <w:t>отн</w:t>
      </w:r>
      <w:r w:rsidR="00504A34">
        <w:rPr>
          <w:sz w:val="24"/>
          <w:szCs w:val="24"/>
          <w:lang w:val="bg-BG"/>
        </w:rPr>
        <w:t>ачало</w:t>
      </w:r>
      <w:r w:rsidRPr="003443F3">
        <w:rPr>
          <w:sz w:val="24"/>
          <w:szCs w:val="24"/>
          <w:lang w:val="bg-BG"/>
        </w:rPr>
        <w:t>.</w:t>
      </w:r>
    </w:p>
    <w:p w14:paraId="7D43DCE4" w14:textId="5A76C0B0" w:rsidR="008C3136" w:rsidRDefault="008C3136" w:rsidP="00A037DF">
      <w:pPr>
        <w:spacing w:before="60" w:after="60" w:line="252" w:lineRule="auto"/>
        <w:rPr>
          <w:b/>
          <w:sz w:val="24"/>
          <w:szCs w:val="24"/>
          <w:u w:color="000000"/>
          <w:lang w:val="bg-BG"/>
        </w:rPr>
      </w:pPr>
    </w:p>
    <w:p w14:paraId="3ED72DB7" w14:textId="7F542AD9" w:rsidR="00371061" w:rsidRPr="00504A34" w:rsidRDefault="00763812" w:rsidP="00A037DF">
      <w:pPr>
        <w:spacing w:before="60" w:after="60" w:line="252" w:lineRule="auto"/>
        <w:outlineLvl w:val="2"/>
        <w:rPr>
          <w:b/>
          <w:bCs/>
          <w:sz w:val="27"/>
          <w:szCs w:val="27"/>
          <w:u w:val="single"/>
          <w:lang w:val="bg-BG" w:eastAsia="bg-BG"/>
        </w:rPr>
      </w:pPr>
      <w:r w:rsidRPr="00504A34">
        <w:rPr>
          <w:b/>
          <w:bCs/>
          <w:sz w:val="27"/>
          <w:szCs w:val="27"/>
          <w:u w:val="single"/>
          <w:lang w:val="bg-BG" w:eastAsia="bg-BG"/>
        </w:rPr>
        <w:t xml:space="preserve">Попълване на секция  </w:t>
      </w:r>
      <w:r w:rsidR="008D570E" w:rsidRPr="00504A34">
        <w:rPr>
          <w:b/>
          <w:bCs/>
          <w:sz w:val="27"/>
          <w:szCs w:val="27"/>
          <w:u w:val="single"/>
          <w:lang w:val="bg-BG" w:eastAsia="bg-BG"/>
        </w:rPr>
        <w:t>„</w:t>
      </w:r>
      <w:r w:rsidR="00371061" w:rsidRPr="00504A34">
        <w:rPr>
          <w:b/>
          <w:bCs/>
          <w:sz w:val="27"/>
          <w:szCs w:val="27"/>
          <w:u w:val="single"/>
          <w:lang w:val="bg-BG" w:eastAsia="bg-BG"/>
        </w:rPr>
        <w:t>Индикатори</w:t>
      </w:r>
      <w:r w:rsidR="008D570E" w:rsidRPr="00504A34">
        <w:rPr>
          <w:b/>
          <w:bCs/>
          <w:sz w:val="27"/>
          <w:szCs w:val="27"/>
          <w:u w:val="single"/>
          <w:lang w:val="bg-BG" w:eastAsia="bg-BG"/>
        </w:rPr>
        <w:t>“</w:t>
      </w:r>
      <w:r w:rsidR="00371061" w:rsidRPr="00504A34">
        <w:rPr>
          <w:b/>
          <w:bCs/>
          <w:sz w:val="27"/>
          <w:szCs w:val="27"/>
          <w:u w:val="single"/>
          <w:lang w:val="bg-BG" w:eastAsia="bg-BG"/>
        </w:rPr>
        <w:t xml:space="preserve"> </w:t>
      </w:r>
    </w:p>
    <w:p w14:paraId="2039C1BD" w14:textId="3AF6A41C" w:rsidR="00371061" w:rsidRPr="003443F3" w:rsidRDefault="00371061" w:rsidP="00A037DF">
      <w:pPr>
        <w:spacing w:before="60" w:after="60" w:line="252" w:lineRule="auto"/>
        <w:ind w:left="117" w:right="73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ИСУН не позволява въвеждане на индивидуални индикатори на ниво проект от страна на конкретния бенефициент. Индикаторите </w:t>
      </w:r>
      <w:r w:rsidR="000C4985">
        <w:rPr>
          <w:sz w:val="24"/>
          <w:szCs w:val="24"/>
          <w:lang w:val="bg-BG"/>
        </w:rPr>
        <w:t xml:space="preserve">(показатели) </w:t>
      </w:r>
      <w:r w:rsidRPr="003443F3">
        <w:rPr>
          <w:sz w:val="24"/>
          <w:szCs w:val="24"/>
          <w:lang w:val="bg-BG"/>
        </w:rPr>
        <w:t xml:space="preserve">за резултат </w:t>
      </w:r>
      <w:r w:rsidR="000931A0">
        <w:rPr>
          <w:sz w:val="24"/>
          <w:szCs w:val="24"/>
          <w:lang w:val="bg-BG"/>
        </w:rPr>
        <w:t xml:space="preserve">и за краен продукт </w:t>
      </w:r>
      <w:r w:rsidRPr="003443F3">
        <w:rPr>
          <w:sz w:val="24"/>
          <w:szCs w:val="24"/>
          <w:lang w:val="bg-BG"/>
        </w:rPr>
        <w:t xml:space="preserve">по процедурата са предварително зададени от УО в </w:t>
      </w:r>
      <w:r w:rsidR="00172033">
        <w:rPr>
          <w:sz w:val="24"/>
          <w:szCs w:val="24"/>
          <w:lang w:val="bg-BG"/>
        </w:rPr>
        <w:t>раздел</w:t>
      </w:r>
      <w:r w:rsidRPr="003443F3">
        <w:rPr>
          <w:sz w:val="24"/>
          <w:szCs w:val="24"/>
          <w:lang w:val="bg-BG"/>
        </w:rPr>
        <w:t xml:space="preserve"> 7 от Условията за кандидатстване</w:t>
      </w:r>
      <w:r w:rsidR="002A6BED">
        <w:rPr>
          <w:sz w:val="24"/>
          <w:szCs w:val="24"/>
          <w:lang w:val="bg-BG"/>
        </w:rPr>
        <w:t xml:space="preserve"> и следва да бъдат избрани от бенефициента</w:t>
      </w:r>
      <w:r w:rsidRPr="003443F3">
        <w:rPr>
          <w:sz w:val="24"/>
          <w:szCs w:val="24"/>
          <w:lang w:val="bg-BG"/>
        </w:rPr>
        <w:t>.</w:t>
      </w:r>
    </w:p>
    <w:p w14:paraId="14C41154" w14:textId="3FA8A997" w:rsidR="002C26A3" w:rsidRDefault="00371061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Добавянето на </w:t>
      </w:r>
      <w:r>
        <w:rPr>
          <w:sz w:val="24"/>
          <w:szCs w:val="24"/>
          <w:lang w:val="bg-BG"/>
        </w:rPr>
        <w:t>индикатори</w:t>
      </w:r>
      <w:r w:rsidRPr="003443F3">
        <w:rPr>
          <w:sz w:val="24"/>
          <w:szCs w:val="24"/>
          <w:lang w:val="bg-BG"/>
        </w:rPr>
        <w:t xml:space="preserve"> става от бутона „Добави“. От падащото меню „Наименование“ се избира съответният </w:t>
      </w:r>
      <w:r>
        <w:rPr>
          <w:sz w:val="24"/>
          <w:szCs w:val="24"/>
          <w:lang w:val="bg-BG"/>
        </w:rPr>
        <w:t>индикатор</w:t>
      </w:r>
      <w:r w:rsidRPr="003443F3">
        <w:rPr>
          <w:sz w:val="24"/>
          <w:szCs w:val="24"/>
          <w:lang w:val="bg-BG"/>
        </w:rPr>
        <w:t xml:space="preserve">. Конкретният бенефициент следва да попълни секциите: „Целева стойност общо“ и „Източник на информация“ (до 1 000  символа). </w:t>
      </w:r>
    </w:p>
    <w:p w14:paraId="785ACEA7" w14:textId="720F6F9F" w:rsidR="000356CE" w:rsidRPr="001B332D" w:rsidRDefault="00371061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В поле  </w:t>
      </w:r>
      <w:r w:rsidR="00D236E3">
        <w:rPr>
          <w:sz w:val="24"/>
          <w:szCs w:val="24"/>
          <w:lang w:val="bg-BG"/>
        </w:rPr>
        <w:t xml:space="preserve">„Базова стойност“ </w:t>
      </w:r>
      <w:r w:rsidR="002C26A3" w:rsidRPr="002C26A3">
        <w:rPr>
          <w:sz w:val="24"/>
          <w:szCs w:val="24"/>
          <w:lang w:val="bg-BG"/>
        </w:rPr>
        <w:t xml:space="preserve">служебно е попълнена </w:t>
      </w:r>
      <w:r w:rsidR="00D236E3">
        <w:rPr>
          <w:sz w:val="24"/>
          <w:szCs w:val="24"/>
          <w:lang w:val="bg-BG"/>
        </w:rPr>
        <w:t>стойност „0</w:t>
      </w:r>
      <w:r w:rsidR="00D236E3" w:rsidRPr="002638FE">
        <w:rPr>
          <w:sz w:val="24"/>
          <w:szCs w:val="24"/>
          <w:lang w:val="bg-BG"/>
        </w:rPr>
        <w:t>“. В поле „</w:t>
      </w:r>
      <w:r w:rsidRPr="002638FE">
        <w:rPr>
          <w:sz w:val="24"/>
          <w:szCs w:val="24"/>
          <w:lang w:val="bg-BG"/>
        </w:rPr>
        <w:t xml:space="preserve">Целева  </w:t>
      </w:r>
      <w:r w:rsidR="0005575F">
        <w:rPr>
          <w:sz w:val="24"/>
          <w:szCs w:val="24"/>
          <w:lang w:val="bg-BG"/>
        </w:rPr>
        <w:t>с</w:t>
      </w:r>
      <w:r w:rsidRPr="002638FE">
        <w:rPr>
          <w:sz w:val="24"/>
          <w:szCs w:val="24"/>
          <w:lang w:val="bg-BG"/>
        </w:rPr>
        <w:t>тойност</w:t>
      </w:r>
      <w:r w:rsidR="00D236E3" w:rsidRPr="002638FE">
        <w:rPr>
          <w:sz w:val="24"/>
          <w:szCs w:val="24"/>
          <w:lang w:val="bg-BG"/>
        </w:rPr>
        <w:t>“</w:t>
      </w:r>
      <w:r w:rsidR="00EB5729" w:rsidRPr="002638FE">
        <w:rPr>
          <w:sz w:val="24"/>
          <w:szCs w:val="24"/>
          <w:lang w:val="bg-BG"/>
        </w:rPr>
        <w:t xml:space="preserve"> </w:t>
      </w:r>
      <w:r w:rsidR="004304C5">
        <w:rPr>
          <w:sz w:val="24"/>
          <w:szCs w:val="24"/>
          <w:lang w:val="bg-BG"/>
        </w:rPr>
        <w:t>се</w:t>
      </w:r>
      <w:r w:rsidR="00EB5729" w:rsidRPr="002638FE">
        <w:rPr>
          <w:sz w:val="24"/>
          <w:szCs w:val="24"/>
          <w:lang w:val="bg-BG"/>
        </w:rPr>
        <w:t xml:space="preserve"> </w:t>
      </w:r>
      <w:r w:rsidR="000931A0">
        <w:rPr>
          <w:sz w:val="24"/>
          <w:szCs w:val="24"/>
          <w:lang w:val="bg-BG"/>
        </w:rPr>
        <w:t>попълва информация, която съобразява указанията на раздел 7 от условията за кандидатстване</w:t>
      </w:r>
      <w:r w:rsidR="00EB5729" w:rsidRPr="002638FE">
        <w:rPr>
          <w:sz w:val="24"/>
          <w:szCs w:val="24"/>
          <w:lang w:val="bg-BG"/>
        </w:rPr>
        <w:t xml:space="preserve">. </w:t>
      </w:r>
      <w:r w:rsidRPr="002638FE">
        <w:rPr>
          <w:sz w:val="24"/>
          <w:szCs w:val="24"/>
          <w:lang w:val="bg-BG"/>
        </w:rPr>
        <w:t>В полето „Източник на информация“</w:t>
      </w:r>
      <w:r w:rsidR="002C26A3" w:rsidRPr="00926744">
        <w:rPr>
          <w:sz w:val="24"/>
          <w:szCs w:val="24"/>
          <w:lang w:val="bg-BG"/>
        </w:rPr>
        <w:t xml:space="preserve"> </w:t>
      </w:r>
      <w:r w:rsidR="00B920E4" w:rsidRPr="00926744">
        <w:rPr>
          <w:sz w:val="24"/>
          <w:szCs w:val="24"/>
          <w:lang w:val="bg-BG"/>
        </w:rPr>
        <w:t>се описва документът/те и/или начинът,</w:t>
      </w:r>
      <w:r w:rsidR="00B920E4" w:rsidRPr="00335C2B">
        <w:rPr>
          <w:lang w:val="bg-BG"/>
        </w:rPr>
        <w:t xml:space="preserve"> </w:t>
      </w:r>
      <w:r w:rsidR="002C26A3" w:rsidRPr="002C26A3">
        <w:rPr>
          <w:sz w:val="24"/>
          <w:szCs w:val="24"/>
          <w:lang w:val="bg-BG"/>
        </w:rPr>
        <w:t xml:space="preserve">на база на който ще се извършва проверката относно постигане на предвидените </w:t>
      </w:r>
      <w:r w:rsidR="002C26A3" w:rsidRPr="002C26A3">
        <w:rPr>
          <w:sz w:val="24"/>
          <w:szCs w:val="24"/>
          <w:lang w:val="bg-BG"/>
        </w:rPr>
        <w:lastRenderedPageBreak/>
        <w:t>по проекта индикатори</w:t>
      </w:r>
      <w:r w:rsidR="000356CE" w:rsidRPr="00926744">
        <w:rPr>
          <w:sz w:val="24"/>
          <w:szCs w:val="24"/>
          <w:lang w:val="bg-BG"/>
        </w:rPr>
        <w:t>.</w:t>
      </w:r>
      <w:r w:rsidR="002C26A3">
        <w:rPr>
          <w:sz w:val="24"/>
          <w:szCs w:val="24"/>
          <w:lang w:val="bg-BG"/>
        </w:rPr>
        <w:t xml:space="preserve"> </w:t>
      </w:r>
      <w:r w:rsidR="001B332D" w:rsidRPr="001B332D">
        <w:rPr>
          <w:b/>
          <w:bCs/>
          <w:sz w:val="24"/>
          <w:szCs w:val="24"/>
          <w:lang w:val="bg-BG"/>
        </w:rPr>
        <w:t>Полета „Дата на базова стойност“ и „Дата на целева стойност“ не се попълват</w:t>
      </w:r>
      <w:r w:rsidR="001B332D">
        <w:rPr>
          <w:sz w:val="24"/>
          <w:szCs w:val="24"/>
          <w:lang w:val="bg-BG"/>
        </w:rPr>
        <w:t>!</w:t>
      </w:r>
    </w:p>
    <w:p w14:paraId="2836190D" w14:textId="77777777" w:rsidR="00254B3B" w:rsidRPr="00B018E2" w:rsidRDefault="00254B3B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</w:p>
    <w:p w14:paraId="55E99CD9" w14:textId="75EE02CE" w:rsidR="00096E4E" w:rsidRPr="000931A0" w:rsidRDefault="00763812" w:rsidP="00A037DF">
      <w:pPr>
        <w:spacing w:before="60" w:after="60" w:line="252" w:lineRule="auto"/>
        <w:rPr>
          <w:sz w:val="13"/>
          <w:szCs w:val="13"/>
          <w:u w:val="single"/>
          <w:lang w:val="bg-BG"/>
        </w:rPr>
      </w:pPr>
      <w:r w:rsidRPr="000931A0">
        <w:rPr>
          <w:b/>
          <w:bCs/>
          <w:sz w:val="27"/>
          <w:szCs w:val="27"/>
          <w:u w:val="single"/>
          <w:lang w:val="bg-BG" w:eastAsia="bg-BG"/>
        </w:rPr>
        <w:t xml:space="preserve">Попълване на секция  </w:t>
      </w:r>
      <w:r w:rsidR="008D570E" w:rsidRPr="000931A0">
        <w:rPr>
          <w:b/>
          <w:bCs/>
          <w:sz w:val="27"/>
          <w:szCs w:val="27"/>
          <w:u w:val="single"/>
          <w:lang w:val="bg-BG" w:eastAsia="bg-BG"/>
        </w:rPr>
        <w:t>„</w:t>
      </w:r>
      <w:r w:rsidR="00371061" w:rsidRPr="000931A0">
        <w:rPr>
          <w:b/>
          <w:bCs/>
          <w:sz w:val="27"/>
          <w:szCs w:val="27"/>
          <w:u w:val="single"/>
          <w:lang w:val="bg-BG" w:eastAsia="bg-BG"/>
        </w:rPr>
        <w:t>Финансова информация – кодове по измерения</w:t>
      </w:r>
      <w:r w:rsidR="008D570E" w:rsidRPr="000931A0">
        <w:rPr>
          <w:b/>
          <w:bCs/>
          <w:sz w:val="27"/>
          <w:szCs w:val="27"/>
          <w:u w:val="single"/>
          <w:lang w:val="bg-BG" w:eastAsia="bg-BG"/>
        </w:rPr>
        <w:t>“</w:t>
      </w:r>
      <w:r w:rsidR="00371061" w:rsidRPr="000931A0">
        <w:rPr>
          <w:b/>
          <w:bCs/>
          <w:sz w:val="27"/>
          <w:szCs w:val="27"/>
          <w:u w:val="single"/>
          <w:lang w:val="bg-BG" w:eastAsia="bg-BG"/>
        </w:rPr>
        <w:t xml:space="preserve"> </w:t>
      </w:r>
    </w:p>
    <w:p w14:paraId="2A44176C" w14:textId="46861200" w:rsidR="00D236E3" w:rsidRDefault="00A9262A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Кодовете по измерения за конкретната процедура са зададени от Управляващия орган при регистрирането на процедурата в системата ИСУН </w:t>
      </w:r>
      <w:r w:rsidR="005243CC">
        <w:rPr>
          <w:sz w:val="24"/>
          <w:szCs w:val="24"/>
          <w:lang w:val="bg-BG"/>
        </w:rPr>
        <w:t xml:space="preserve"> и кандидатът </w:t>
      </w:r>
      <w:r w:rsidR="00775843" w:rsidRPr="00775843">
        <w:rPr>
          <w:sz w:val="24"/>
          <w:szCs w:val="24"/>
          <w:lang w:val="bg-BG"/>
        </w:rPr>
        <w:t>(конкретният бенефициент)</w:t>
      </w:r>
      <w:r w:rsidR="00775843">
        <w:rPr>
          <w:sz w:val="24"/>
          <w:szCs w:val="24"/>
          <w:lang w:val="bg-BG"/>
        </w:rPr>
        <w:t xml:space="preserve"> </w:t>
      </w:r>
      <w:r w:rsidR="005243CC">
        <w:rPr>
          <w:sz w:val="24"/>
          <w:szCs w:val="24"/>
          <w:lang w:val="bg-BG"/>
        </w:rPr>
        <w:t>следва да ги избере в проектното си предложение</w:t>
      </w:r>
      <w:r w:rsidRPr="003443F3">
        <w:rPr>
          <w:sz w:val="24"/>
          <w:szCs w:val="24"/>
          <w:lang w:val="bg-BG"/>
        </w:rPr>
        <w:t xml:space="preserve">. </w:t>
      </w:r>
    </w:p>
    <w:p w14:paraId="05C2315C" w14:textId="0DEAAC42" w:rsidR="003C438F" w:rsidRDefault="00D236E3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D236E3">
        <w:rPr>
          <w:sz w:val="24"/>
          <w:szCs w:val="24"/>
          <w:lang w:val="bg-BG"/>
        </w:rPr>
        <w:t xml:space="preserve">За Измерение – Област на интервенция, </w:t>
      </w:r>
      <w:bookmarkStart w:id="4" w:name="_Hlk115350879"/>
      <w:r w:rsidR="002A6BED" w:rsidRPr="002A6BED">
        <w:rPr>
          <w:sz w:val="24"/>
          <w:szCs w:val="24"/>
          <w:lang w:val="bg-BG"/>
        </w:rPr>
        <w:t>служебно е попълнен код</w:t>
      </w:r>
      <w:r w:rsidR="002A6BED" w:rsidRPr="00335C2B">
        <w:rPr>
          <w:lang w:val="bg-BG"/>
        </w:rPr>
        <w:t xml:space="preserve"> </w:t>
      </w:r>
      <w:r w:rsidR="0095391A" w:rsidRPr="002A6BED">
        <w:rPr>
          <w:sz w:val="24"/>
          <w:szCs w:val="24"/>
          <w:lang w:val="bg-BG"/>
        </w:rPr>
        <w:t>0</w:t>
      </w:r>
      <w:r w:rsidR="0095391A">
        <w:rPr>
          <w:sz w:val="24"/>
          <w:szCs w:val="24"/>
          <w:lang w:val="bg-BG"/>
        </w:rPr>
        <w:t>7</w:t>
      </w:r>
      <w:r w:rsidR="00FF54DA" w:rsidRPr="00FF54DA">
        <w:rPr>
          <w:sz w:val="24"/>
          <w:szCs w:val="24"/>
          <w:lang w:val="bg-BG"/>
        </w:rPr>
        <w:t>8</w:t>
      </w:r>
      <w:r w:rsidR="0095391A" w:rsidRPr="002A6BED">
        <w:rPr>
          <w:sz w:val="24"/>
          <w:szCs w:val="24"/>
          <w:lang w:val="bg-BG"/>
        </w:rPr>
        <w:t xml:space="preserve"> </w:t>
      </w:r>
      <w:r w:rsidR="002A6BED" w:rsidRPr="002A6BED">
        <w:rPr>
          <w:sz w:val="24"/>
          <w:szCs w:val="24"/>
          <w:lang w:val="bg-BG"/>
        </w:rPr>
        <w:t xml:space="preserve">- </w:t>
      </w:r>
      <w:r w:rsidR="00FF54DA" w:rsidRPr="00FF54DA">
        <w:rPr>
          <w:sz w:val="24"/>
          <w:szCs w:val="24"/>
          <w:lang w:val="bg-BG"/>
        </w:rPr>
        <w:t>Опазване, възстановяване и устойчиво използване на зони по „Натура 2000</w:t>
      </w:r>
      <w:r w:rsidR="003707E6">
        <w:rPr>
          <w:sz w:val="24"/>
          <w:szCs w:val="24"/>
          <w:lang w:val="bg-BG"/>
        </w:rPr>
        <w:t>“</w:t>
      </w:r>
      <w:r w:rsidR="0095391A">
        <w:rPr>
          <w:sz w:val="24"/>
          <w:szCs w:val="24"/>
          <w:lang w:val="bg-BG"/>
        </w:rPr>
        <w:t xml:space="preserve">. </w:t>
      </w:r>
    </w:p>
    <w:p w14:paraId="686C6BF8" w14:textId="22256E36" w:rsidR="00D236E3" w:rsidRPr="00824E38" w:rsidRDefault="003C438F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</w:t>
      </w:r>
      <w:r w:rsidR="00775843" w:rsidRPr="00824E38">
        <w:rPr>
          <w:sz w:val="24"/>
          <w:szCs w:val="24"/>
          <w:lang w:val="bg-BG"/>
        </w:rPr>
        <w:t>И</w:t>
      </w:r>
      <w:r w:rsidRPr="00824E38">
        <w:rPr>
          <w:sz w:val="24"/>
          <w:szCs w:val="24"/>
          <w:lang w:val="bg-BG"/>
        </w:rPr>
        <w:t>змерение – Режим на помощ –</w:t>
      </w:r>
      <w:r w:rsidR="002C26A3" w:rsidRPr="00824E38">
        <w:rPr>
          <w:sz w:val="24"/>
          <w:szCs w:val="24"/>
          <w:lang w:val="bg-BG"/>
        </w:rPr>
        <w:t xml:space="preserve"> служебно е попълнена опцията </w:t>
      </w:r>
      <w:bookmarkEnd w:id="4"/>
      <w:r w:rsidRPr="00824E38">
        <w:rPr>
          <w:sz w:val="24"/>
          <w:szCs w:val="24"/>
          <w:lang w:val="bg-BG"/>
        </w:rPr>
        <w:t>„НП Неприложимо“</w:t>
      </w:r>
      <w:r w:rsidR="000356CE" w:rsidRPr="00824E38">
        <w:rPr>
          <w:sz w:val="24"/>
          <w:szCs w:val="24"/>
          <w:lang w:val="bg-BG"/>
        </w:rPr>
        <w:t>.</w:t>
      </w:r>
    </w:p>
    <w:p w14:paraId="21BF7288" w14:textId="19093EFA" w:rsidR="003C438F" w:rsidRPr="00824E38" w:rsidRDefault="003C438F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</w:t>
      </w:r>
      <w:r w:rsidR="00775843" w:rsidRPr="00824E38">
        <w:rPr>
          <w:sz w:val="24"/>
          <w:szCs w:val="24"/>
          <w:lang w:val="bg-BG"/>
        </w:rPr>
        <w:t>И</w:t>
      </w:r>
      <w:r w:rsidRPr="00824E38">
        <w:rPr>
          <w:sz w:val="24"/>
          <w:szCs w:val="24"/>
          <w:lang w:val="bg-BG"/>
        </w:rPr>
        <w:t xml:space="preserve">змерение - Равенство между половете - </w:t>
      </w:r>
      <w:r w:rsidR="002C26A3" w:rsidRPr="00824E38">
        <w:rPr>
          <w:sz w:val="24"/>
          <w:szCs w:val="24"/>
          <w:lang w:val="bg-BG"/>
        </w:rPr>
        <w:t>служебно е попълнена опцията</w:t>
      </w:r>
      <w:r w:rsidRPr="00824E38">
        <w:rPr>
          <w:sz w:val="24"/>
          <w:szCs w:val="24"/>
          <w:lang w:val="bg-BG"/>
        </w:rPr>
        <w:t xml:space="preserve"> 00</w:t>
      </w:r>
      <w:r w:rsidR="003707E6">
        <w:rPr>
          <w:sz w:val="24"/>
          <w:szCs w:val="24"/>
          <w:lang w:val="bg-BG"/>
        </w:rPr>
        <w:t>3</w:t>
      </w:r>
      <w:r w:rsidR="006A761C" w:rsidRPr="00824E38">
        <w:rPr>
          <w:sz w:val="24"/>
          <w:szCs w:val="24"/>
          <w:lang w:val="bg-BG"/>
        </w:rPr>
        <w:t xml:space="preserve"> </w:t>
      </w:r>
    </w:p>
    <w:p w14:paraId="67DE6816" w14:textId="1EA37CF0" w:rsidR="00665640" w:rsidRPr="00824E38" w:rsidRDefault="00665640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Измерение - Териториални механизми - </w:t>
      </w:r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r w:rsidRPr="00824E38">
        <w:rPr>
          <w:sz w:val="24"/>
          <w:szCs w:val="24"/>
          <w:lang w:val="bg-BG"/>
        </w:rPr>
        <w:t xml:space="preserve"> </w:t>
      </w:r>
      <w:r w:rsidR="003C438F" w:rsidRPr="00824E38">
        <w:rPr>
          <w:sz w:val="24"/>
          <w:szCs w:val="24"/>
          <w:lang w:val="bg-BG"/>
        </w:rPr>
        <w:t>033 „Без териториална насоченост“</w:t>
      </w:r>
      <w:r w:rsidR="000356CE" w:rsidRPr="00824E38">
        <w:rPr>
          <w:sz w:val="24"/>
          <w:szCs w:val="24"/>
          <w:lang w:val="bg-BG"/>
        </w:rPr>
        <w:t>.</w:t>
      </w:r>
    </w:p>
    <w:p w14:paraId="0CF9F115" w14:textId="331CB97A" w:rsidR="00665640" w:rsidRPr="00824E38" w:rsidRDefault="00665640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bookmarkStart w:id="5" w:name="_Hlk118898228"/>
      <w:r w:rsidRPr="00824E38">
        <w:rPr>
          <w:sz w:val="24"/>
          <w:szCs w:val="24"/>
          <w:lang w:val="bg-BG"/>
        </w:rPr>
        <w:t xml:space="preserve">За Измерение </w:t>
      </w:r>
      <w:bookmarkEnd w:id="5"/>
      <w:r w:rsidRPr="00824E38">
        <w:rPr>
          <w:sz w:val="24"/>
          <w:szCs w:val="24"/>
          <w:lang w:val="bg-BG"/>
        </w:rPr>
        <w:t xml:space="preserve">- Форма на финансиране - </w:t>
      </w:r>
      <w:bookmarkStart w:id="6" w:name="_Hlk118898210"/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bookmarkEnd w:id="6"/>
      <w:r w:rsidRPr="00824E38">
        <w:rPr>
          <w:sz w:val="24"/>
          <w:szCs w:val="24"/>
          <w:lang w:val="bg-BG"/>
        </w:rPr>
        <w:t xml:space="preserve">001 </w:t>
      </w:r>
      <w:r w:rsidR="003C438F" w:rsidRPr="00824E38">
        <w:rPr>
          <w:sz w:val="24"/>
          <w:szCs w:val="24"/>
          <w:lang w:val="bg-BG"/>
        </w:rPr>
        <w:t>„</w:t>
      </w:r>
      <w:r w:rsidRPr="00824E38">
        <w:rPr>
          <w:sz w:val="24"/>
          <w:szCs w:val="24"/>
          <w:lang w:val="bg-BG"/>
        </w:rPr>
        <w:t>Безвъзмездни средства</w:t>
      </w:r>
      <w:r w:rsidR="003C438F" w:rsidRPr="00824E38">
        <w:rPr>
          <w:sz w:val="24"/>
          <w:szCs w:val="24"/>
          <w:lang w:val="bg-BG"/>
        </w:rPr>
        <w:t>“</w:t>
      </w:r>
      <w:r w:rsidR="000356CE" w:rsidRPr="00824E38">
        <w:rPr>
          <w:sz w:val="24"/>
          <w:szCs w:val="24"/>
          <w:lang w:val="bg-BG"/>
        </w:rPr>
        <w:t>.</w:t>
      </w:r>
    </w:p>
    <w:p w14:paraId="73C32515" w14:textId="700447A6" w:rsidR="002638FE" w:rsidRPr="00824E38" w:rsidRDefault="003C438F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Измерение - Стопанска дейност - </w:t>
      </w:r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r w:rsidRPr="00824E38">
        <w:rPr>
          <w:sz w:val="24"/>
          <w:szCs w:val="24"/>
          <w:lang w:val="bg-BG"/>
        </w:rPr>
        <w:t>024 „Дейности, свързани с околната среда“</w:t>
      </w:r>
      <w:r w:rsidR="000356CE" w:rsidRPr="00824E38">
        <w:rPr>
          <w:sz w:val="24"/>
          <w:szCs w:val="24"/>
          <w:lang w:val="bg-BG"/>
        </w:rPr>
        <w:t>.</w:t>
      </w:r>
    </w:p>
    <w:p w14:paraId="05194E81" w14:textId="77777777" w:rsidR="0079063B" w:rsidRPr="003443F3" w:rsidRDefault="0079063B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12605100" w14:textId="050466EE" w:rsidR="00A378D8" w:rsidRPr="006E655A" w:rsidRDefault="009A4104" w:rsidP="006E655A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3443F3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763812">
        <w:rPr>
          <w:b/>
          <w:sz w:val="24"/>
          <w:szCs w:val="24"/>
          <w:u w:val="single"/>
          <w:lang w:val="bg-BG" w:eastAsia="bg-BG"/>
        </w:rPr>
        <w:t>„</w:t>
      </w:r>
      <w:r w:rsidRPr="003443F3">
        <w:rPr>
          <w:b/>
          <w:sz w:val="24"/>
          <w:szCs w:val="24"/>
          <w:u w:val="single"/>
          <w:lang w:val="bg-BG" w:eastAsia="bg-BG"/>
        </w:rPr>
        <w:t>Бюджет</w:t>
      </w:r>
      <w:r w:rsidR="00763812">
        <w:rPr>
          <w:b/>
          <w:sz w:val="24"/>
          <w:szCs w:val="24"/>
          <w:u w:val="single"/>
          <w:lang w:val="bg-BG" w:eastAsia="bg-BG"/>
        </w:rPr>
        <w:t>“</w:t>
      </w:r>
      <w:r w:rsidRPr="003443F3">
        <w:rPr>
          <w:b/>
          <w:sz w:val="24"/>
          <w:szCs w:val="24"/>
          <w:u w:val="single"/>
          <w:lang w:val="bg-BG" w:eastAsia="bg-BG"/>
        </w:rPr>
        <w:t xml:space="preserve"> (в лева)</w:t>
      </w:r>
    </w:p>
    <w:p w14:paraId="0301F7FC" w14:textId="387EA05C" w:rsidR="0038471B" w:rsidRDefault="0038471B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38471B">
        <w:rPr>
          <w:sz w:val="24"/>
          <w:szCs w:val="24"/>
          <w:lang w:val="bg-BG" w:eastAsia="bg-BG"/>
        </w:rPr>
        <w:t>Представянето на разходите</w:t>
      </w:r>
      <w:r w:rsidR="002F196D">
        <w:rPr>
          <w:sz w:val="24"/>
          <w:szCs w:val="24"/>
          <w:lang w:val="bg-BG" w:eastAsia="bg-BG"/>
        </w:rPr>
        <w:t xml:space="preserve"> в бюджета на проекта във формуляра в ИСУН</w:t>
      </w:r>
      <w:r w:rsidRPr="0038471B">
        <w:rPr>
          <w:sz w:val="24"/>
          <w:szCs w:val="24"/>
          <w:lang w:val="bg-BG" w:eastAsia="bg-BG"/>
        </w:rPr>
        <w:t xml:space="preserve"> следва да бъде на база извършения Анализ на остойностяването на дейностите по проектното предложение по т. 24.2 от Условията за кандидатстване и </w:t>
      </w:r>
      <w:r w:rsidR="004C1915">
        <w:rPr>
          <w:sz w:val="24"/>
          <w:szCs w:val="24"/>
          <w:lang w:val="bg-BG" w:eastAsia="bg-BG"/>
        </w:rPr>
        <w:t>да е</w:t>
      </w:r>
      <w:r w:rsidRPr="0038471B">
        <w:rPr>
          <w:sz w:val="24"/>
          <w:szCs w:val="24"/>
          <w:lang w:val="bg-BG" w:eastAsia="bg-BG"/>
        </w:rPr>
        <w:t xml:space="preserve"> в обобщен вид.</w:t>
      </w:r>
    </w:p>
    <w:p w14:paraId="007940FA" w14:textId="3E546B9F" w:rsidR="006E1822" w:rsidRDefault="004304C5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</w:t>
      </w:r>
      <w:r w:rsidR="00A378D8" w:rsidRPr="003443F3">
        <w:rPr>
          <w:sz w:val="24"/>
          <w:szCs w:val="24"/>
          <w:lang w:val="bg-BG" w:eastAsia="bg-BG"/>
        </w:rPr>
        <w:t xml:space="preserve">опълването на секция  </w:t>
      </w:r>
      <w:r w:rsidR="0008037D">
        <w:rPr>
          <w:sz w:val="24"/>
          <w:szCs w:val="24"/>
          <w:lang w:val="bg-BG" w:eastAsia="bg-BG"/>
        </w:rPr>
        <w:t>„</w:t>
      </w:r>
      <w:r w:rsidR="00A378D8" w:rsidRPr="003443F3">
        <w:rPr>
          <w:sz w:val="24"/>
          <w:szCs w:val="24"/>
          <w:lang w:val="bg-BG" w:eastAsia="bg-BG"/>
        </w:rPr>
        <w:t>Бюджет</w:t>
      </w:r>
      <w:r w:rsidR="0008037D">
        <w:rPr>
          <w:sz w:val="24"/>
          <w:szCs w:val="24"/>
          <w:lang w:val="bg-BG" w:eastAsia="bg-BG"/>
        </w:rPr>
        <w:t>“</w:t>
      </w:r>
      <w:r w:rsidR="00A378D8" w:rsidRPr="003443F3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се извършва съгласно</w:t>
      </w:r>
      <w:r w:rsidR="00A378D8" w:rsidRPr="003443F3">
        <w:rPr>
          <w:sz w:val="24"/>
          <w:szCs w:val="24"/>
          <w:lang w:val="bg-BG" w:eastAsia="bg-BG"/>
        </w:rPr>
        <w:t xml:space="preserve"> указанията за допустимост на разходите, описани в </w:t>
      </w:r>
      <w:r w:rsidR="00172033">
        <w:rPr>
          <w:sz w:val="24"/>
          <w:szCs w:val="24"/>
          <w:lang w:val="bg-BG" w:eastAsia="bg-BG"/>
        </w:rPr>
        <w:t>раздел</w:t>
      </w:r>
      <w:r w:rsidR="00A378D8" w:rsidRPr="003443F3">
        <w:rPr>
          <w:sz w:val="24"/>
          <w:szCs w:val="24"/>
          <w:lang w:val="bg-BG" w:eastAsia="bg-BG"/>
        </w:rPr>
        <w:t xml:space="preserve"> 14 от Условията за кандидатстване. </w:t>
      </w:r>
      <w:r w:rsidR="00F41925" w:rsidRPr="00F41925">
        <w:rPr>
          <w:sz w:val="24"/>
          <w:szCs w:val="24"/>
          <w:lang w:val="bg-BG" w:eastAsia="bg-BG"/>
        </w:rPr>
        <w:t>Бюджетът се попълва в приложения формат при спазване на указанията от т. 14.3. „Предвидени ограничения в размера/стойността на определени категории разходи“ от Условията за кандидатстване.</w:t>
      </w:r>
    </w:p>
    <w:p w14:paraId="4E9ABE7B" w14:textId="0D6DF263" w:rsidR="00914D80" w:rsidRPr="00E4786C" w:rsidRDefault="00880C18" w:rsidP="00914D80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880C18">
        <w:rPr>
          <w:sz w:val="24"/>
          <w:szCs w:val="24"/>
          <w:lang w:val="bg-BG" w:eastAsia="bg-BG"/>
        </w:rPr>
        <w:t>Бюджетът се представя в лева с включен ДДС</w:t>
      </w:r>
      <w:r w:rsidR="004C1915">
        <w:rPr>
          <w:sz w:val="24"/>
          <w:szCs w:val="24"/>
          <w:lang w:val="bg-BG" w:eastAsia="bg-BG"/>
        </w:rPr>
        <w:t>,</w:t>
      </w:r>
      <w:r w:rsidR="0016413B">
        <w:rPr>
          <w:sz w:val="24"/>
          <w:szCs w:val="24"/>
          <w:lang w:val="bg-BG" w:eastAsia="bg-BG"/>
        </w:rPr>
        <w:t xml:space="preserve"> </w:t>
      </w:r>
      <w:r w:rsidR="0016413B" w:rsidRPr="0016413B">
        <w:rPr>
          <w:sz w:val="24"/>
          <w:szCs w:val="24"/>
          <w:lang w:val="bg-BG" w:eastAsia="bg-BG"/>
        </w:rPr>
        <w:t>който е допустим разход по процедурата</w:t>
      </w:r>
      <w:r w:rsidRPr="00880C18">
        <w:rPr>
          <w:sz w:val="24"/>
          <w:szCs w:val="24"/>
          <w:lang w:val="bg-BG" w:eastAsia="bg-BG"/>
        </w:rPr>
        <w:t>. Стойностите се закръгляват до втория знак след десетичната запетая.</w:t>
      </w:r>
      <w:r w:rsidR="00914D80" w:rsidRPr="00914D80">
        <w:rPr>
          <w:sz w:val="24"/>
          <w:szCs w:val="24"/>
          <w:lang w:val="bg-BG" w:eastAsia="bg-BG"/>
        </w:rPr>
        <w:t xml:space="preserve"> </w:t>
      </w:r>
      <w:r w:rsidR="00914D80" w:rsidRPr="00E4786C">
        <w:rPr>
          <w:sz w:val="24"/>
          <w:szCs w:val="24"/>
          <w:lang w:val="bg-BG" w:eastAsia="bg-BG"/>
        </w:rPr>
        <w:t xml:space="preserve">В бюджета на процедурата разходите са на 3 нива: </w:t>
      </w:r>
    </w:p>
    <w:p w14:paraId="218A4AEE" w14:textId="77777777" w:rsidR="00914D80" w:rsidRPr="00E4786C" w:rsidRDefault="00914D80" w:rsidP="00914D80">
      <w:pPr>
        <w:pStyle w:val="ListParagraph"/>
        <w:numPr>
          <w:ilvl w:val="0"/>
          <w:numId w:val="17"/>
        </w:numPr>
        <w:spacing w:before="60" w:after="60" w:line="252" w:lineRule="auto"/>
        <w:contextualSpacing w:val="0"/>
        <w:jc w:val="both"/>
      </w:pPr>
      <w:r w:rsidRPr="00E4786C">
        <w:t>разходи от ниво 1 – разходите, обозначени с римски цифри, се въвеждат от УО на ПОС 2021-2027 г. и не могат да бъдат коригирани от страна на кандидата</w:t>
      </w:r>
      <w:r>
        <w:t xml:space="preserve"> </w:t>
      </w:r>
      <w:r w:rsidRPr="005F4225">
        <w:t>(конкретния бенефициент)</w:t>
      </w:r>
      <w:r w:rsidRPr="00E4786C">
        <w:t xml:space="preserve">; </w:t>
      </w:r>
    </w:p>
    <w:p w14:paraId="5169428F" w14:textId="77777777" w:rsidR="00914D80" w:rsidRPr="00E4786C" w:rsidRDefault="00914D80" w:rsidP="00914D80">
      <w:pPr>
        <w:pStyle w:val="ListParagraph"/>
        <w:numPr>
          <w:ilvl w:val="0"/>
          <w:numId w:val="17"/>
        </w:numPr>
        <w:spacing w:before="60" w:after="60" w:line="252" w:lineRule="auto"/>
        <w:contextualSpacing w:val="0"/>
        <w:jc w:val="both"/>
      </w:pPr>
      <w:r w:rsidRPr="00E4786C">
        <w:t>разходи от ниво 2 – разходите, обозначени с арабски цифри: 1.; 2.; 3 се въвеждат от УО на ПОС 2021-2027 г. и не могат да бъдат коригирани от страна на кандидата</w:t>
      </w:r>
      <w:r>
        <w:t xml:space="preserve"> </w:t>
      </w:r>
      <w:r w:rsidRPr="005F4225">
        <w:t>(конкретния бенефициент)</w:t>
      </w:r>
      <w:r w:rsidRPr="00E4786C">
        <w:t xml:space="preserve">; </w:t>
      </w:r>
    </w:p>
    <w:p w14:paraId="4E2B4755" w14:textId="77777777" w:rsidR="00914D80" w:rsidRPr="004026B5" w:rsidRDefault="00914D80" w:rsidP="00914D80">
      <w:pPr>
        <w:pStyle w:val="ListParagraph"/>
        <w:numPr>
          <w:ilvl w:val="0"/>
          <w:numId w:val="17"/>
        </w:numPr>
        <w:spacing w:before="60" w:after="60" w:line="252" w:lineRule="auto"/>
        <w:ind w:left="0" w:firstLine="284"/>
        <w:contextualSpacing w:val="0"/>
        <w:jc w:val="both"/>
      </w:pPr>
      <w:r w:rsidRPr="00E4786C">
        <w:t>разходи от ниво 3 – от типа 1.1.;1.2.; 2.1. и т.н</w:t>
      </w:r>
      <w:r w:rsidRPr="007F2100">
        <w:t xml:space="preserve">. При въвеждане на разход от ниво 3 кандидатът може да копира въведените от УО формулировки на разходи от ниво 2 или да разпише своя формулировка (съгласно Условията за кандидатстване), като записва сумата на съответните </w:t>
      </w:r>
      <w:proofErr w:type="spellStart"/>
      <w:r w:rsidRPr="007F2100">
        <w:t>подразходи</w:t>
      </w:r>
      <w:proofErr w:type="spellEnd"/>
      <w:r w:rsidRPr="007F2100">
        <w:t xml:space="preserve"> за ниво 3. </w:t>
      </w:r>
      <w:r w:rsidRPr="004026B5">
        <w:t xml:space="preserve"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„Добави“. Разходите се „разбиват“ по дейности, като за всеки бюджетен ред кандидатът </w:t>
      </w:r>
      <w:r w:rsidRPr="005F4225">
        <w:t>(конкретния бенефициент)</w:t>
      </w:r>
      <w:r>
        <w:t xml:space="preserve"> </w:t>
      </w:r>
      <w:r w:rsidRPr="004026B5">
        <w:t xml:space="preserve">следва да уточни към коя дейност се отнася разходът. В случай че един тип разход се отнася за повече от една </w:t>
      </w:r>
      <w:r w:rsidRPr="004026B5">
        <w:lastRenderedPageBreak/>
        <w:t>дейност, то същият следва да се посочи за всяка конкретна дейност на отделен ред в бюджета.</w:t>
      </w:r>
    </w:p>
    <w:p w14:paraId="1CC4A5C3" w14:textId="7F68EBBA" w:rsidR="006E1822" w:rsidRDefault="006E1822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A20455">
        <w:rPr>
          <w:b/>
          <w:bCs/>
          <w:sz w:val="24"/>
          <w:szCs w:val="24"/>
          <w:lang w:val="bg-BG" w:eastAsia="bg-BG"/>
        </w:rPr>
        <w:t>ВАЖНО!!!</w:t>
      </w:r>
      <w:r w:rsidRPr="00335C2B">
        <w:rPr>
          <w:b/>
          <w:bCs/>
          <w:sz w:val="24"/>
          <w:szCs w:val="24"/>
          <w:lang w:val="bg-BG" w:eastAsia="bg-BG"/>
        </w:rPr>
        <w:t xml:space="preserve"> </w:t>
      </w:r>
      <w:r w:rsidRPr="00A20455">
        <w:rPr>
          <w:b/>
          <w:bCs/>
          <w:sz w:val="24"/>
          <w:szCs w:val="24"/>
          <w:lang w:val="bg-BG" w:eastAsia="bg-BG"/>
        </w:rPr>
        <w:t>Бюджетът се съставя</w:t>
      </w:r>
      <w:r w:rsidR="002C5C22" w:rsidRPr="00A20455">
        <w:rPr>
          <w:b/>
          <w:bCs/>
          <w:sz w:val="24"/>
          <w:szCs w:val="24"/>
          <w:lang w:val="bg-BG" w:eastAsia="bg-BG"/>
        </w:rPr>
        <w:t>,</w:t>
      </w:r>
      <w:r w:rsidRPr="00A20455">
        <w:rPr>
          <w:b/>
          <w:bCs/>
          <w:sz w:val="24"/>
          <w:szCs w:val="24"/>
          <w:lang w:val="bg-BG" w:eastAsia="bg-BG"/>
        </w:rPr>
        <w:t xml:space="preserve"> като за всеки бюджетен ред от ниво 3 (например 1.1. и т.н.) чрез бутон „Добави“  се попълват полетата от визуализирания за целта прозорец</w:t>
      </w:r>
      <w:r w:rsidR="00A44CC3">
        <w:rPr>
          <w:b/>
          <w:bCs/>
          <w:sz w:val="24"/>
          <w:szCs w:val="24"/>
          <w:lang w:val="bg-BG" w:eastAsia="bg-BG"/>
        </w:rPr>
        <w:t xml:space="preserve">. </w:t>
      </w:r>
    </w:p>
    <w:p w14:paraId="28D12F7D" w14:textId="6EBBF804" w:rsidR="00547539" w:rsidRDefault="00547539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Стъпка 1:</w:t>
      </w:r>
    </w:p>
    <w:p w14:paraId="3C269170" w14:textId="103D744F" w:rsidR="00547539" w:rsidRDefault="00770867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3C6AE" wp14:editId="0BA571A0">
                <wp:simplePos x="0" y="0"/>
                <wp:positionH relativeFrom="column">
                  <wp:posOffset>1485397</wp:posOffset>
                </wp:positionH>
                <wp:positionV relativeFrom="paragraph">
                  <wp:posOffset>521769</wp:posOffset>
                </wp:positionV>
                <wp:extent cx="292100" cy="189916"/>
                <wp:effectExtent l="0" t="0" r="12700" b="19685"/>
                <wp:wrapNone/>
                <wp:docPr id="1850379025" name="Rectangle: Bevel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189916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AE364AF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Rectangle: Beveled 4" o:spid="_x0000_s1026" type="#_x0000_t84" style="position:absolute;margin-left:116.95pt;margin-top:41.1pt;width:23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" filled="f" strokecolor="red" strokeweight="2pt"/>
            </w:pict>
          </mc:Fallback>
        </mc:AlternateContent>
      </w:r>
      <w:r>
        <w:rPr>
          <w:noProof/>
          <w:sz w:val="24"/>
          <w:szCs w:val="24"/>
          <w:lang w:val="bg-BG" w:eastAsia="bg-BG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43582A8" wp14:editId="7E73C973">
                <wp:simplePos x="0" y="0"/>
                <wp:positionH relativeFrom="column">
                  <wp:posOffset>2803683</wp:posOffset>
                </wp:positionH>
                <wp:positionV relativeFrom="paragraph">
                  <wp:posOffset>2982951</wp:posOffset>
                </wp:positionV>
                <wp:extent cx="360" cy="360"/>
                <wp:effectExtent l="38100" t="38100" r="57150" b="57150"/>
                <wp:wrapNone/>
                <wp:docPr id="179011531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5227630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220.05pt;margin-top:234.2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">
                <v:imagedata r:id="rId16" o:title=""/>
              </v:shape>
            </w:pict>
          </mc:Fallback>
        </mc:AlternateContent>
      </w:r>
      <w:r>
        <w:rPr>
          <w:noProof/>
          <w:sz w:val="24"/>
          <w:szCs w:val="24"/>
          <w:lang w:val="bg-BG" w:eastAsia="bg-BG"/>
        </w:rPr>
        <w:drawing>
          <wp:inline distT="0" distB="0" distL="0" distR="0" wp14:anchorId="752D441F" wp14:editId="4CD27D8C">
            <wp:extent cx="3144970" cy="2104931"/>
            <wp:effectExtent l="0" t="0" r="0" b="0"/>
            <wp:docPr id="8383713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268" cy="21379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04E713" w14:textId="6538D491" w:rsidR="00A20455" w:rsidRDefault="00770867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FAE9E" wp14:editId="0DC5DDCA">
                <wp:simplePos x="0" y="0"/>
                <wp:positionH relativeFrom="column">
                  <wp:posOffset>3667149</wp:posOffset>
                </wp:positionH>
                <wp:positionV relativeFrom="paragraph">
                  <wp:posOffset>10617</wp:posOffset>
                </wp:positionV>
                <wp:extent cx="709575" cy="174981"/>
                <wp:effectExtent l="0" t="0" r="14605" b="15875"/>
                <wp:wrapNone/>
                <wp:docPr id="353111609" name="Rectangle: Bevele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5" cy="174981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DDB8891" id="Rectangle: Beveled 5" o:spid="_x0000_s1026" type="#_x0000_t84" style="position:absolute;margin-left:288.75pt;margin-top:.85pt;width:55.85pt;height:1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" filled="f" strokecolor="red" strokeweight="2pt"/>
            </w:pict>
          </mc:Fallback>
        </mc:AlternateContent>
      </w:r>
      <w:r w:rsidR="006A761C" w:rsidRPr="006A761C">
        <w:rPr>
          <w:sz w:val="24"/>
          <w:szCs w:val="24"/>
          <w:lang w:val="bg-BG" w:eastAsia="bg-BG"/>
        </w:rPr>
        <w:t>След попълване на съответния разход чрез бутон „Детайли" се визуализира следния прозорец:</w:t>
      </w:r>
    </w:p>
    <w:p w14:paraId="13F3A2AF" w14:textId="45DA90DC" w:rsidR="006E1822" w:rsidRDefault="00547539" w:rsidP="007F23EE">
      <w:pPr>
        <w:spacing w:before="60" w:after="60" w:line="252" w:lineRule="auto"/>
        <w:ind w:firstLine="708"/>
        <w:jc w:val="both"/>
        <w:rPr>
          <w:noProof/>
        </w:rPr>
      </w:pPr>
      <w:r>
        <w:rPr>
          <w:sz w:val="24"/>
          <w:szCs w:val="24"/>
          <w:lang w:val="bg-BG" w:eastAsia="bg-BG"/>
        </w:rPr>
        <w:t>Стъпка2:</w:t>
      </w:r>
      <w:r w:rsidR="007F23EE" w:rsidRPr="007F23EE">
        <w:rPr>
          <w:noProof/>
        </w:rPr>
        <w:t xml:space="preserve"> </w:t>
      </w:r>
    </w:p>
    <w:p w14:paraId="6CF41C5D" w14:textId="4D4782C0" w:rsidR="00770867" w:rsidRDefault="00B65B85" w:rsidP="007F23EE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noProof/>
          <w:sz w:val="24"/>
          <w:szCs w:val="24"/>
          <w:lang w:val="bg-BG" w:eastAsia="bg-BG"/>
        </w:rPr>
        <w:drawing>
          <wp:inline distT="0" distB="0" distL="0" distR="0" wp14:anchorId="7274C2B9" wp14:editId="6251AAFD">
            <wp:extent cx="5911850" cy="2779395"/>
            <wp:effectExtent l="0" t="0" r="0" b="1905"/>
            <wp:docPr id="10940684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277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AA13E" w14:textId="4751402E" w:rsidR="007F23EE" w:rsidRPr="00335C2B" w:rsidRDefault="006E1822" w:rsidP="00B65B85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 </w:t>
      </w:r>
      <w:r w:rsidR="002C26A3" w:rsidRPr="002C26A3">
        <w:rPr>
          <w:sz w:val="24"/>
          <w:szCs w:val="24"/>
          <w:lang w:val="bg-BG" w:eastAsia="bg-BG"/>
        </w:rPr>
        <w:t>От падащите менюта се избира</w:t>
      </w:r>
      <w:r w:rsidR="002C26A3">
        <w:rPr>
          <w:sz w:val="24"/>
          <w:szCs w:val="24"/>
          <w:lang w:val="bg-BG" w:eastAsia="bg-BG"/>
        </w:rPr>
        <w:t>/т приложимата/</w:t>
      </w:r>
      <w:proofErr w:type="spellStart"/>
      <w:r w:rsidR="002C26A3">
        <w:rPr>
          <w:sz w:val="24"/>
          <w:szCs w:val="24"/>
          <w:lang w:val="bg-BG" w:eastAsia="bg-BG"/>
        </w:rPr>
        <w:t>ите</w:t>
      </w:r>
      <w:proofErr w:type="spellEnd"/>
      <w:r w:rsidR="002C26A3">
        <w:rPr>
          <w:sz w:val="24"/>
          <w:szCs w:val="24"/>
          <w:lang w:val="bg-BG" w:eastAsia="bg-BG"/>
        </w:rPr>
        <w:t xml:space="preserve"> опция/и</w:t>
      </w:r>
      <w:r w:rsidR="004026B5">
        <w:rPr>
          <w:sz w:val="24"/>
          <w:szCs w:val="24"/>
          <w:lang w:val="bg-BG" w:eastAsia="bg-BG"/>
        </w:rPr>
        <w:t>.</w:t>
      </w:r>
      <w:r w:rsidR="002C26A3">
        <w:rPr>
          <w:sz w:val="24"/>
          <w:szCs w:val="24"/>
          <w:lang w:val="bg-BG" w:eastAsia="bg-BG"/>
        </w:rPr>
        <w:t xml:space="preserve"> </w:t>
      </w:r>
      <w:r w:rsidR="004026B5">
        <w:rPr>
          <w:sz w:val="24"/>
          <w:szCs w:val="24"/>
          <w:lang w:val="bg-BG" w:eastAsia="bg-BG"/>
        </w:rPr>
        <w:t>С</w:t>
      </w:r>
      <w:r w:rsidR="002C26A3">
        <w:rPr>
          <w:sz w:val="24"/>
          <w:szCs w:val="24"/>
          <w:lang w:val="bg-BG" w:eastAsia="bg-BG"/>
        </w:rPr>
        <w:t xml:space="preserve">истемата автоматично генерира наименованието на организация </w:t>
      </w:r>
      <w:r w:rsidR="002C26A3" w:rsidRPr="00335C2B">
        <w:rPr>
          <w:sz w:val="24"/>
          <w:szCs w:val="24"/>
          <w:lang w:val="bg-BG" w:eastAsia="bg-BG"/>
        </w:rPr>
        <w:t>(</w:t>
      </w:r>
      <w:r w:rsidR="002C26A3">
        <w:rPr>
          <w:sz w:val="24"/>
          <w:szCs w:val="24"/>
          <w:lang w:val="bg-BG" w:eastAsia="bg-BG"/>
        </w:rPr>
        <w:t>кандидата</w:t>
      </w:r>
      <w:r w:rsidR="002C26A3" w:rsidRPr="00335C2B">
        <w:rPr>
          <w:sz w:val="24"/>
          <w:szCs w:val="24"/>
          <w:lang w:val="bg-BG" w:eastAsia="bg-BG"/>
        </w:rPr>
        <w:t>)</w:t>
      </w:r>
      <w:r w:rsidR="002C26A3">
        <w:rPr>
          <w:sz w:val="24"/>
          <w:szCs w:val="24"/>
          <w:lang w:val="bg-BG" w:eastAsia="bg-BG"/>
        </w:rPr>
        <w:t>.</w:t>
      </w:r>
      <w:r w:rsidR="00B65B85" w:rsidRPr="00B65B85">
        <w:rPr>
          <w:sz w:val="24"/>
          <w:szCs w:val="24"/>
          <w:lang w:val="bg-BG" w:eastAsia="bg-BG"/>
        </w:rPr>
        <w:t xml:space="preserve"> </w:t>
      </w:r>
      <w:r w:rsidR="00B65B85">
        <w:rPr>
          <w:sz w:val="24"/>
          <w:szCs w:val="24"/>
          <w:lang w:val="bg-BG" w:eastAsia="bg-BG"/>
        </w:rPr>
        <w:t xml:space="preserve">За всеки разход се създават толкова бюджетни реда от трето ниво 1.1, 1.2. и т.н., в колкото района за планиране е предвидено да бъде извършен този разход – напр. ако се описва разход за закупуване на материални активи (бюра) и този разход е предназначен за всички регионални органи, то същият следва да бъде въведен шест пъти в бюджета, като за всеки отделен път се присъединява определеното местонахождение (място на изпълнение на проекта) – СЗРП, СЦРП, СИРП, ЮЗРП, ЮЦРП и ЮИРП. В поле </w:t>
      </w:r>
      <w:r w:rsidR="007F23EE">
        <w:rPr>
          <w:sz w:val="24"/>
          <w:szCs w:val="24"/>
          <w:lang w:val="bg-BG" w:eastAsia="bg-BG"/>
        </w:rPr>
        <w:t>„Категория(и) региони“ съответната категория регион</w:t>
      </w:r>
      <w:r w:rsidR="00B65B85">
        <w:rPr>
          <w:sz w:val="24"/>
          <w:szCs w:val="24"/>
          <w:lang w:val="bg-BG" w:eastAsia="bg-BG"/>
        </w:rPr>
        <w:t xml:space="preserve"> е служебно присъединена към дадения район за планиране</w:t>
      </w:r>
      <w:r w:rsidR="002A49D6">
        <w:rPr>
          <w:sz w:val="24"/>
          <w:szCs w:val="24"/>
          <w:lang w:val="bg-BG" w:eastAsia="bg-BG"/>
        </w:rPr>
        <w:t>.</w:t>
      </w:r>
    </w:p>
    <w:p w14:paraId="7C2E7AA1" w14:textId="21AFCCF2" w:rsidR="002C26A3" w:rsidRDefault="002C26A3" w:rsidP="004026B5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bookmarkStart w:id="7" w:name="_Hlk130230333"/>
      <w:r>
        <w:rPr>
          <w:sz w:val="24"/>
          <w:szCs w:val="24"/>
          <w:lang w:val="bg-BG" w:eastAsia="bg-BG"/>
        </w:rPr>
        <w:t xml:space="preserve">От падащото меню на ред </w:t>
      </w:r>
      <w:bookmarkEnd w:id="7"/>
      <w:r>
        <w:rPr>
          <w:sz w:val="24"/>
          <w:szCs w:val="24"/>
          <w:lang w:val="bg-BG" w:eastAsia="bg-BG"/>
        </w:rPr>
        <w:t xml:space="preserve">„Дейности“ се избира дейността, за чието изпълнение е необходим конкретния разход. За да е активна функционалността е необходимо коректно </w:t>
      </w:r>
      <w:r>
        <w:rPr>
          <w:sz w:val="24"/>
          <w:szCs w:val="24"/>
          <w:lang w:val="bg-BG" w:eastAsia="bg-BG"/>
        </w:rPr>
        <w:lastRenderedPageBreak/>
        <w:t>да</w:t>
      </w:r>
      <w:r w:rsidR="002A49D6">
        <w:rPr>
          <w:sz w:val="24"/>
          <w:szCs w:val="24"/>
          <w:lang w:val="bg-BG" w:eastAsia="bg-BG"/>
        </w:rPr>
        <w:t xml:space="preserve"> бъде</w:t>
      </w:r>
      <w:r>
        <w:rPr>
          <w:sz w:val="24"/>
          <w:szCs w:val="24"/>
          <w:lang w:val="bg-BG" w:eastAsia="bg-BG"/>
        </w:rPr>
        <w:t xml:space="preserve"> попълнена секция „</w:t>
      </w:r>
      <w:r w:rsidRPr="002C26A3">
        <w:rPr>
          <w:sz w:val="24"/>
          <w:szCs w:val="24"/>
          <w:lang w:val="bg-BG" w:eastAsia="bg-BG"/>
        </w:rPr>
        <w:t>План за изпълнение / Дейности по проекта</w:t>
      </w:r>
      <w:r>
        <w:rPr>
          <w:sz w:val="24"/>
          <w:szCs w:val="24"/>
          <w:lang w:val="bg-BG" w:eastAsia="bg-BG"/>
        </w:rPr>
        <w:t xml:space="preserve">“ от електронни формуляр за кандидатстване. </w:t>
      </w:r>
    </w:p>
    <w:p w14:paraId="79581E80" w14:textId="0E349587" w:rsidR="00B1645F" w:rsidRDefault="00B1645F" w:rsidP="00A037DF">
      <w:pPr>
        <w:spacing w:before="60" w:after="60" w:line="252" w:lineRule="auto"/>
        <w:ind w:firstLine="708"/>
        <w:jc w:val="both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Пример:</w:t>
      </w:r>
    </w:p>
    <w:p w14:paraId="0E6012BE" w14:textId="77777777" w:rsidR="00B1645F" w:rsidRPr="00B1645F" w:rsidRDefault="00B1645F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 w:rsidRPr="00B1645F">
        <w:rPr>
          <w:bCs/>
          <w:sz w:val="24"/>
          <w:szCs w:val="24"/>
          <w:lang w:val="bg-BG" w:eastAsia="bg-BG"/>
        </w:rPr>
        <w:t>При попълване на бюджета в ИСУН е необходимо да се попълни следната допълнителна информация:</w:t>
      </w:r>
    </w:p>
    <w:p w14:paraId="6EBC73AF" w14:textId="40CE27E8" w:rsidR="002C26A3" w:rsidRDefault="00B1645F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 w:rsidRPr="00B1645F">
        <w:rPr>
          <w:bCs/>
          <w:sz w:val="24"/>
          <w:szCs w:val="24"/>
          <w:lang w:val="bg-BG" w:eastAsia="bg-BG"/>
        </w:rPr>
        <w:t xml:space="preserve">- по бюджетен ред </w:t>
      </w:r>
      <w:r>
        <w:rPr>
          <w:bCs/>
          <w:sz w:val="24"/>
          <w:szCs w:val="24"/>
          <w:lang w:val="bg-BG" w:eastAsia="bg-BG"/>
        </w:rPr>
        <w:t>1</w:t>
      </w:r>
      <w:r w:rsidRPr="00B1645F">
        <w:rPr>
          <w:bCs/>
          <w:sz w:val="24"/>
          <w:szCs w:val="24"/>
          <w:lang w:val="bg-BG" w:eastAsia="bg-BG"/>
        </w:rPr>
        <w:t xml:space="preserve">.1. се </w:t>
      </w:r>
      <w:r w:rsidR="004026B5">
        <w:rPr>
          <w:bCs/>
          <w:sz w:val="24"/>
          <w:szCs w:val="24"/>
          <w:lang w:val="bg-BG" w:eastAsia="bg-BG"/>
        </w:rPr>
        <w:t>избира поле</w:t>
      </w:r>
      <w:r w:rsidRPr="00B1645F">
        <w:rPr>
          <w:bCs/>
          <w:sz w:val="24"/>
          <w:szCs w:val="24"/>
          <w:lang w:val="bg-BG" w:eastAsia="bg-BG"/>
        </w:rPr>
        <w:t xml:space="preserve"> „Детайли“. </w:t>
      </w:r>
    </w:p>
    <w:p w14:paraId="420B9149" w14:textId="77284510" w:rsidR="002C26A3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bookmarkStart w:id="8" w:name="_Hlk130281159"/>
      <w:r>
        <w:rPr>
          <w:bCs/>
          <w:sz w:val="24"/>
          <w:szCs w:val="24"/>
          <w:lang w:val="bg-BG" w:eastAsia="bg-BG"/>
        </w:rPr>
        <w:t xml:space="preserve">На ред „Организация“ </w:t>
      </w:r>
      <w:r w:rsidR="007D1950">
        <w:rPr>
          <w:bCs/>
          <w:sz w:val="24"/>
          <w:szCs w:val="24"/>
          <w:lang w:val="bg-BG" w:eastAsia="bg-BG"/>
        </w:rPr>
        <w:t>автоматично се визуализира конкретния бенефициент</w:t>
      </w:r>
      <w:r>
        <w:rPr>
          <w:bCs/>
          <w:sz w:val="24"/>
          <w:szCs w:val="24"/>
          <w:lang w:val="bg-BG" w:eastAsia="bg-BG"/>
        </w:rPr>
        <w:t>.</w:t>
      </w:r>
    </w:p>
    <w:p w14:paraId="3CC6604E" w14:textId="6560E6EB" w:rsidR="002C26A3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На ред „</w:t>
      </w:r>
      <w:r w:rsidRPr="002C26A3">
        <w:rPr>
          <w:bCs/>
          <w:sz w:val="24"/>
          <w:szCs w:val="24"/>
          <w:lang w:val="bg-BG" w:eastAsia="bg-BG"/>
        </w:rPr>
        <w:t>Местонахождение (Място на изпълнение на проекта)</w:t>
      </w:r>
      <w:r>
        <w:rPr>
          <w:bCs/>
          <w:sz w:val="24"/>
          <w:szCs w:val="24"/>
          <w:lang w:val="bg-BG" w:eastAsia="bg-BG"/>
        </w:rPr>
        <w:t xml:space="preserve">“ </w:t>
      </w:r>
      <w:r w:rsidR="00914D80">
        <w:rPr>
          <w:bCs/>
          <w:sz w:val="24"/>
          <w:szCs w:val="24"/>
          <w:lang w:val="bg-BG" w:eastAsia="bg-BG"/>
        </w:rPr>
        <w:t>се избира Югозападен район за планиране</w:t>
      </w:r>
      <w:r>
        <w:rPr>
          <w:bCs/>
          <w:sz w:val="24"/>
          <w:szCs w:val="24"/>
          <w:lang w:val="bg-BG" w:eastAsia="bg-BG"/>
        </w:rPr>
        <w:t xml:space="preserve">. </w:t>
      </w:r>
    </w:p>
    <w:p w14:paraId="5CB620C0" w14:textId="60D99402" w:rsidR="002C26A3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На ред „</w:t>
      </w:r>
      <w:r w:rsidRPr="002C26A3">
        <w:rPr>
          <w:bCs/>
          <w:sz w:val="24"/>
          <w:szCs w:val="24"/>
          <w:lang w:val="bg-BG" w:eastAsia="bg-BG"/>
        </w:rPr>
        <w:t>Дейност</w:t>
      </w:r>
      <w:r>
        <w:rPr>
          <w:bCs/>
          <w:sz w:val="24"/>
          <w:szCs w:val="24"/>
          <w:lang w:val="bg-BG" w:eastAsia="bg-BG"/>
        </w:rPr>
        <w:t xml:space="preserve">“ се избира приложимата дейност, </w:t>
      </w:r>
      <w:r w:rsidR="007D1950">
        <w:rPr>
          <w:bCs/>
          <w:sz w:val="24"/>
          <w:szCs w:val="24"/>
          <w:lang w:val="bg-BG" w:eastAsia="bg-BG"/>
        </w:rPr>
        <w:t>към която се отнася съответния бюджетен ред (разход)</w:t>
      </w:r>
      <w:r>
        <w:rPr>
          <w:bCs/>
          <w:sz w:val="24"/>
          <w:szCs w:val="24"/>
          <w:lang w:val="bg-BG" w:eastAsia="bg-BG"/>
        </w:rPr>
        <w:t xml:space="preserve">. </w:t>
      </w:r>
    </w:p>
    <w:p w14:paraId="4D1FCF6A" w14:textId="7AE69493" w:rsidR="007D1950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 w:rsidRPr="007B2AB2">
        <w:rPr>
          <w:bCs/>
          <w:sz w:val="24"/>
          <w:szCs w:val="24"/>
          <w:lang w:val="bg-BG" w:eastAsia="bg-BG"/>
        </w:rPr>
        <w:t xml:space="preserve">Ред „Категория регион“ – </w:t>
      </w:r>
      <w:r w:rsidR="00914D80">
        <w:rPr>
          <w:bCs/>
          <w:sz w:val="24"/>
          <w:szCs w:val="24"/>
          <w:lang w:val="bg-BG" w:eastAsia="bg-BG"/>
        </w:rPr>
        <w:t>автоматично се визуализира „преход“</w:t>
      </w:r>
      <w:r w:rsidR="008260F7">
        <w:rPr>
          <w:bCs/>
          <w:sz w:val="24"/>
          <w:szCs w:val="24"/>
          <w:lang w:val="bg-BG" w:eastAsia="bg-BG"/>
        </w:rPr>
        <w:t>.</w:t>
      </w:r>
      <w:r w:rsidR="007D1950" w:rsidRPr="007B2AB2">
        <w:rPr>
          <w:bCs/>
          <w:sz w:val="24"/>
          <w:szCs w:val="24"/>
          <w:lang w:val="bg-BG" w:eastAsia="bg-BG"/>
        </w:rPr>
        <w:t xml:space="preserve"> </w:t>
      </w:r>
    </w:p>
    <w:bookmarkEnd w:id="8"/>
    <w:p w14:paraId="14F36473" w14:textId="361F2F06" w:rsidR="002C26A3" w:rsidRPr="00B1645F" w:rsidRDefault="00B2499F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Р</w:t>
      </w:r>
      <w:r w:rsidR="002C26A3">
        <w:rPr>
          <w:bCs/>
          <w:sz w:val="24"/>
          <w:szCs w:val="24"/>
          <w:lang w:val="bg-BG" w:eastAsia="bg-BG"/>
        </w:rPr>
        <w:t xml:space="preserve">едове: </w:t>
      </w:r>
      <w:r w:rsidRPr="00B2499F">
        <w:rPr>
          <w:bCs/>
          <w:sz w:val="24"/>
          <w:szCs w:val="24"/>
          <w:lang w:val="bg-BG" w:eastAsia="bg-BG"/>
        </w:rPr>
        <w:t>„Област на интервенция ЕФСУ“</w:t>
      </w:r>
      <w:r>
        <w:rPr>
          <w:bCs/>
          <w:sz w:val="24"/>
          <w:szCs w:val="24"/>
          <w:lang w:val="bg-BG" w:eastAsia="bg-BG"/>
        </w:rPr>
        <w:t>,</w:t>
      </w:r>
      <w:r w:rsidRPr="00B2499F">
        <w:rPr>
          <w:bCs/>
          <w:sz w:val="24"/>
          <w:szCs w:val="24"/>
          <w:lang w:val="bg-BG" w:eastAsia="bg-BG"/>
        </w:rPr>
        <w:t xml:space="preserve"> </w:t>
      </w:r>
      <w:r w:rsidR="002C26A3" w:rsidRPr="00824E38">
        <w:rPr>
          <w:bCs/>
          <w:sz w:val="24"/>
          <w:szCs w:val="24"/>
          <w:lang w:val="bg-BG" w:eastAsia="bg-BG"/>
        </w:rPr>
        <w:t>„Режим на помощ“,</w:t>
      </w:r>
      <w:r w:rsidR="002C26A3">
        <w:rPr>
          <w:bCs/>
          <w:sz w:val="24"/>
          <w:szCs w:val="24"/>
          <w:lang w:val="bg-BG" w:eastAsia="bg-BG"/>
        </w:rPr>
        <w:t xml:space="preserve"> „</w:t>
      </w:r>
      <w:r w:rsidR="002C26A3" w:rsidRPr="002C26A3">
        <w:rPr>
          <w:bCs/>
          <w:sz w:val="24"/>
          <w:szCs w:val="24"/>
          <w:lang w:val="bg-BG" w:eastAsia="bg-BG"/>
        </w:rPr>
        <w:t>Равенство между половете ЕФСУ</w:t>
      </w:r>
      <w:r w:rsidR="002C26A3">
        <w:rPr>
          <w:bCs/>
          <w:sz w:val="24"/>
          <w:szCs w:val="24"/>
          <w:lang w:val="bg-BG" w:eastAsia="bg-BG"/>
        </w:rPr>
        <w:t>“, „</w:t>
      </w:r>
      <w:r w:rsidR="002C26A3" w:rsidRPr="002C26A3">
        <w:rPr>
          <w:bCs/>
          <w:sz w:val="24"/>
          <w:szCs w:val="24"/>
          <w:lang w:val="bg-BG" w:eastAsia="bg-BG"/>
        </w:rPr>
        <w:t>Териториален механизъм ЕФСУ</w:t>
      </w:r>
      <w:r w:rsidR="002C26A3">
        <w:rPr>
          <w:bCs/>
          <w:sz w:val="24"/>
          <w:szCs w:val="24"/>
          <w:lang w:val="bg-BG" w:eastAsia="bg-BG"/>
        </w:rPr>
        <w:t>“, „</w:t>
      </w:r>
      <w:r w:rsidR="002C26A3" w:rsidRPr="002C26A3">
        <w:rPr>
          <w:bCs/>
          <w:sz w:val="24"/>
          <w:szCs w:val="24"/>
          <w:lang w:val="bg-BG" w:eastAsia="bg-BG"/>
        </w:rPr>
        <w:t>Форма на финансиране ЕФСУ</w:t>
      </w:r>
      <w:r w:rsidR="002C26A3">
        <w:rPr>
          <w:bCs/>
          <w:sz w:val="24"/>
          <w:szCs w:val="24"/>
          <w:lang w:val="bg-BG" w:eastAsia="bg-BG"/>
        </w:rPr>
        <w:t>“ и „</w:t>
      </w:r>
      <w:r w:rsidR="002C26A3" w:rsidRPr="002C26A3">
        <w:rPr>
          <w:bCs/>
          <w:sz w:val="24"/>
          <w:szCs w:val="24"/>
          <w:lang w:val="bg-BG" w:eastAsia="bg-BG"/>
        </w:rPr>
        <w:t>Стопанска дейност ЕФСУ</w:t>
      </w:r>
      <w:r w:rsidR="002C26A3">
        <w:rPr>
          <w:bCs/>
          <w:sz w:val="24"/>
          <w:szCs w:val="24"/>
          <w:lang w:val="bg-BG" w:eastAsia="bg-BG"/>
        </w:rPr>
        <w:t xml:space="preserve">“ са попълнени служебно. </w:t>
      </w:r>
    </w:p>
    <w:p w14:paraId="268CC66F" w14:textId="77777777" w:rsidR="00084372" w:rsidRDefault="00775D88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775D88">
        <w:rPr>
          <w:sz w:val="24"/>
          <w:szCs w:val="24"/>
          <w:lang w:val="bg-BG" w:eastAsia="bg-BG"/>
        </w:rPr>
        <w:t>В проектното предложение по отношение на непреките разходи кандидатът посочва приложимия процент на единната ставка съгласно Методиката и в зависимост от БФП на проекта, като изчислява стойността им спрямо този процент и я вписва в бюджета. Не е допустимо изчисляването на сумата за категорията непреки разходи с различен процент, от заложения в Методиката</w:t>
      </w:r>
      <w:r w:rsidR="00FF5A2F" w:rsidRPr="003443F3">
        <w:rPr>
          <w:sz w:val="24"/>
          <w:szCs w:val="24"/>
          <w:lang w:val="bg-BG" w:eastAsia="bg-BG"/>
        </w:rPr>
        <w:t xml:space="preserve">. </w:t>
      </w:r>
    </w:p>
    <w:p w14:paraId="04AE5ED1" w14:textId="16D5E3B1" w:rsidR="00FF5A2F" w:rsidRPr="003443F3" w:rsidRDefault="00FF5A2F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 xml:space="preserve">След натискане на бутон „Провери формуляра за грешки“ системата извежда съответните „Предупреждения“, и в този случай е необходимо да </w:t>
      </w:r>
      <w:r w:rsidR="0079063B" w:rsidRPr="003443F3">
        <w:rPr>
          <w:sz w:val="24"/>
          <w:szCs w:val="24"/>
          <w:lang w:val="bg-BG" w:eastAsia="bg-BG"/>
        </w:rPr>
        <w:t>отстраните съответните грешки</w:t>
      </w:r>
      <w:r w:rsidRPr="003443F3">
        <w:rPr>
          <w:sz w:val="24"/>
          <w:szCs w:val="24"/>
          <w:lang w:val="bg-BG" w:eastAsia="bg-BG"/>
        </w:rPr>
        <w:t>, съгласно Условията за кандидатстване.</w:t>
      </w:r>
    </w:p>
    <w:p w14:paraId="30782BED" w14:textId="77777777" w:rsidR="00096E4E" w:rsidRPr="003443F3" w:rsidRDefault="00096E4E" w:rsidP="00A037DF">
      <w:pPr>
        <w:spacing w:before="60" w:after="60" w:line="252" w:lineRule="auto"/>
        <w:rPr>
          <w:sz w:val="24"/>
          <w:szCs w:val="24"/>
          <w:lang w:val="bg-BG" w:eastAsia="bg-BG"/>
        </w:rPr>
      </w:pPr>
    </w:p>
    <w:p w14:paraId="0D39FF30" w14:textId="3A3F05FF" w:rsidR="00096E4E" w:rsidRPr="003443F3" w:rsidRDefault="00763812" w:rsidP="00A037DF">
      <w:pPr>
        <w:spacing w:before="60" w:after="60" w:line="252" w:lineRule="auto"/>
        <w:ind w:right="80"/>
        <w:jc w:val="both"/>
        <w:rPr>
          <w:sz w:val="24"/>
          <w:szCs w:val="24"/>
          <w:lang w:val="bg-BG"/>
        </w:rPr>
      </w:pPr>
      <w:r w:rsidRPr="00763812">
        <w:rPr>
          <w:b/>
          <w:sz w:val="24"/>
          <w:szCs w:val="24"/>
          <w:u w:val="thick" w:color="000000"/>
          <w:lang w:val="bg-BG"/>
        </w:rPr>
        <w:t xml:space="preserve">Попълване на секция  </w:t>
      </w:r>
      <w:bookmarkStart w:id="9" w:name="_Hlk69313663"/>
      <w:r w:rsidR="004B189E">
        <w:rPr>
          <w:b/>
          <w:sz w:val="24"/>
          <w:szCs w:val="24"/>
          <w:u w:val="thick" w:color="000000"/>
          <w:lang w:val="bg-BG"/>
        </w:rPr>
        <w:t>„</w:t>
      </w:r>
      <w:r w:rsidR="00A9262A" w:rsidRPr="003443F3">
        <w:rPr>
          <w:b/>
          <w:sz w:val="24"/>
          <w:szCs w:val="24"/>
          <w:u w:val="thick" w:color="000000"/>
          <w:lang w:val="bg-BG"/>
        </w:rPr>
        <w:t>Фи</w:t>
      </w:r>
      <w:r w:rsidR="00A378D8" w:rsidRPr="003443F3">
        <w:rPr>
          <w:b/>
          <w:sz w:val="24"/>
          <w:szCs w:val="24"/>
          <w:u w:val="thick" w:color="000000"/>
          <w:lang w:val="bg-BG"/>
        </w:rPr>
        <w:t>нан</w:t>
      </w:r>
      <w:r w:rsidR="00A9262A" w:rsidRPr="003443F3">
        <w:rPr>
          <w:b/>
          <w:sz w:val="24"/>
          <w:szCs w:val="24"/>
          <w:u w:val="thick" w:color="000000"/>
          <w:lang w:val="bg-BG"/>
        </w:rPr>
        <w:t>сова информация – източници на финансиран</w:t>
      </w:r>
      <w:r w:rsidR="00A378D8" w:rsidRPr="003443F3">
        <w:rPr>
          <w:b/>
          <w:sz w:val="24"/>
          <w:szCs w:val="24"/>
          <w:u w:val="thick" w:color="000000"/>
          <w:lang w:val="bg-BG"/>
        </w:rPr>
        <w:t>е</w:t>
      </w:r>
      <w:r w:rsidR="004B189E">
        <w:rPr>
          <w:b/>
          <w:sz w:val="24"/>
          <w:szCs w:val="24"/>
          <w:u w:val="thick" w:color="000000"/>
          <w:lang w:val="bg-BG"/>
        </w:rPr>
        <w:t>“</w:t>
      </w:r>
      <w:r w:rsidR="00A378D8" w:rsidRPr="003443F3">
        <w:rPr>
          <w:b/>
          <w:sz w:val="24"/>
          <w:szCs w:val="24"/>
          <w:u w:val="thick" w:color="000000"/>
          <w:lang w:val="bg-BG"/>
        </w:rPr>
        <w:t xml:space="preserve"> </w:t>
      </w:r>
      <w:bookmarkEnd w:id="9"/>
      <w:r w:rsidR="00A378D8" w:rsidRPr="003443F3">
        <w:rPr>
          <w:b/>
          <w:sz w:val="24"/>
          <w:szCs w:val="24"/>
          <w:u w:val="thick" w:color="000000"/>
          <w:lang w:val="bg-BG"/>
        </w:rPr>
        <w:t xml:space="preserve">(в 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лева) </w:t>
      </w:r>
    </w:p>
    <w:p w14:paraId="5B69BE08" w14:textId="20650E16" w:rsidR="00A378D8" w:rsidRPr="003443F3" w:rsidRDefault="00810687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810687">
        <w:rPr>
          <w:sz w:val="24"/>
          <w:szCs w:val="24"/>
          <w:lang w:val="bg-BG" w:eastAsia="bg-BG"/>
        </w:rPr>
        <w:t xml:space="preserve">В секция „Финансова информация – източници на финансиране (в лева)“ от Формуляра, </w:t>
      </w:r>
      <w:r w:rsidRPr="003443F3">
        <w:rPr>
          <w:sz w:val="24"/>
          <w:szCs w:val="24"/>
          <w:lang w:val="bg-BG" w:eastAsia="bg-BG"/>
        </w:rPr>
        <w:t>в</w:t>
      </w:r>
      <w:r w:rsidR="00A378D8" w:rsidRPr="003443F3">
        <w:rPr>
          <w:sz w:val="24"/>
          <w:szCs w:val="24"/>
          <w:lang w:val="bg-BG" w:eastAsia="bg-BG"/>
        </w:rPr>
        <w:t xml:space="preserve"> полето „Искано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</w:t>
      </w:r>
      <w:r w:rsidR="00172033">
        <w:rPr>
          <w:sz w:val="24"/>
          <w:szCs w:val="24"/>
          <w:lang w:val="bg-BG" w:eastAsia="bg-BG"/>
        </w:rPr>
        <w:t>секция</w:t>
      </w:r>
      <w:r w:rsidR="00A378D8" w:rsidRPr="003443F3">
        <w:rPr>
          <w:sz w:val="24"/>
          <w:szCs w:val="24"/>
          <w:lang w:val="bg-BG" w:eastAsia="bg-BG"/>
        </w:rPr>
        <w:t xml:space="preserve"> </w:t>
      </w:r>
      <w:r w:rsidR="004B189E">
        <w:rPr>
          <w:sz w:val="24"/>
          <w:szCs w:val="24"/>
          <w:lang w:val="bg-BG" w:eastAsia="bg-BG"/>
        </w:rPr>
        <w:t>„Бюджет“</w:t>
      </w:r>
      <w:r w:rsidR="004B189E" w:rsidRPr="003443F3">
        <w:rPr>
          <w:sz w:val="24"/>
          <w:szCs w:val="24"/>
          <w:lang w:val="bg-BG" w:eastAsia="bg-BG"/>
        </w:rPr>
        <w:t xml:space="preserve"> </w:t>
      </w:r>
      <w:r w:rsidR="00A378D8" w:rsidRPr="003443F3">
        <w:rPr>
          <w:sz w:val="24"/>
          <w:szCs w:val="24"/>
          <w:lang w:val="bg-BG" w:eastAsia="bg-BG"/>
        </w:rPr>
        <w:t xml:space="preserve">от Формуляра за кандидатстване. </w:t>
      </w:r>
      <w:r w:rsidR="00A378D8" w:rsidRPr="00A15F94">
        <w:rPr>
          <w:sz w:val="24"/>
          <w:szCs w:val="24"/>
          <w:lang w:val="bg-BG" w:eastAsia="bg-BG"/>
        </w:rPr>
        <w:t xml:space="preserve">Останалите полета в </w:t>
      </w:r>
      <w:r w:rsidR="00172033">
        <w:rPr>
          <w:sz w:val="24"/>
          <w:szCs w:val="24"/>
          <w:lang w:val="bg-BG" w:eastAsia="bg-BG"/>
        </w:rPr>
        <w:t>секция</w:t>
      </w:r>
      <w:r w:rsidR="00A378D8" w:rsidRPr="00A15F94">
        <w:rPr>
          <w:sz w:val="24"/>
          <w:szCs w:val="24"/>
          <w:lang w:val="bg-BG" w:eastAsia="bg-BG"/>
        </w:rPr>
        <w:t xml:space="preserve"> </w:t>
      </w:r>
      <w:r w:rsidR="009A7E71" w:rsidRPr="00A15F94">
        <w:rPr>
          <w:sz w:val="24"/>
          <w:szCs w:val="24"/>
          <w:lang w:val="bg-BG" w:eastAsia="bg-BG"/>
        </w:rPr>
        <w:t xml:space="preserve"> </w:t>
      </w:r>
      <w:r w:rsidR="004B189E">
        <w:rPr>
          <w:sz w:val="24"/>
          <w:szCs w:val="24"/>
          <w:lang w:val="bg-BG" w:eastAsia="bg-BG"/>
        </w:rPr>
        <w:t>„</w:t>
      </w:r>
      <w:r w:rsidR="00A378D8" w:rsidRPr="00A15F94">
        <w:rPr>
          <w:sz w:val="24"/>
          <w:szCs w:val="24"/>
          <w:lang w:val="bg-BG" w:eastAsia="bg-BG"/>
        </w:rPr>
        <w:t>Финансови източници</w:t>
      </w:r>
      <w:r w:rsidR="004B189E">
        <w:rPr>
          <w:sz w:val="24"/>
          <w:szCs w:val="24"/>
          <w:lang w:val="bg-BG" w:eastAsia="bg-BG"/>
        </w:rPr>
        <w:t>“</w:t>
      </w:r>
      <w:r w:rsidR="00A378D8" w:rsidRPr="00A15F94">
        <w:rPr>
          <w:sz w:val="24"/>
          <w:szCs w:val="24"/>
          <w:lang w:val="bg-BG" w:eastAsia="bg-BG"/>
        </w:rPr>
        <w:t xml:space="preserve"> са неприложими по настоящата процедура!</w:t>
      </w:r>
      <w:r w:rsidR="00A378D8" w:rsidRPr="003443F3">
        <w:rPr>
          <w:sz w:val="24"/>
          <w:szCs w:val="24"/>
          <w:lang w:val="bg-BG" w:eastAsia="bg-BG"/>
        </w:rPr>
        <w:t xml:space="preserve"> </w:t>
      </w:r>
    </w:p>
    <w:p w14:paraId="02AC1260" w14:textId="1487FA6D" w:rsidR="00A378D8" w:rsidRPr="003443F3" w:rsidRDefault="00A378D8" w:rsidP="00A037DF">
      <w:pPr>
        <w:spacing w:before="60" w:after="60" w:line="252" w:lineRule="auto"/>
        <w:ind w:firstLine="708"/>
        <w:jc w:val="both"/>
        <w:rPr>
          <w:b/>
          <w:sz w:val="24"/>
          <w:szCs w:val="24"/>
          <w:lang w:val="bg-BG" w:eastAsia="bg-BG"/>
        </w:rPr>
      </w:pPr>
      <w:r w:rsidRPr="003443F3">
        <w:rPr>
          <w:b/>
          <w:sz w:val="24"/>
          <w:szCs w:val="24"/>
          <w:lang w:val="bg-BG" w:eastAsia="bg-BG"/>
        </w:rPr>
        <w:t>По настоящата процедура не се изисква съфинансиране от страна на бенефициента.</w:t>
      </w:r>
      <w:r w:rsidRPr="003443F3" w:rsidDel="00D40494">
        <w:rPr>
          <w:b/>
          <w:sz w:val="24"/>
          <w:szCs w:val="24"/>
          <w:lang w:val="bg-BG" w:eastAsia="bg-BG"/>
        </w:rPr>
        <w:t xml:space="preserve"> </w:t>
      </w:r>
      <w:r w:rsidR="003560D4" w:rsidRPr="003560D4">
        <w:rPr>
          <w:b/>
          <w:sz w:val="24"/>
          <w:szCs w:val="24"/>
          <w:lang w:val="bg-BG" w:eastAsia="bg-BG"/>
        </w:rPr>
        <w:t>По процедурата могат да се предоставят до 100% от максималния размер на допустимите разходи.</w:t>
      </w:r>
    </w:p>
    <w:p w14:paraId="1E499BB5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321A7AF9" w14:textId="2CFB0EB7" w:rsidR="00096E4E" w:rsidRDefault="00763812" w:rsidP="006E655A">
      <w:pPr>
        <w:spacing w:before="60" w:after="60" w:line="252" w:lineRule="auto"/>
        <w:jc w:val="both"/>
        <w:rPr>
          <w:sz w:val="24"/>
          <w:szCs w:val="24"/>
          <w:u w:val="single"/>
          <w:lang w:val="bg-BG" w:eastAsia="bg-BG"/>
        </w:rPr>
      </w:pPr>
      <w:r w:rsidRPr="00763812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4B189E">
        <w:rPr>
          <w:b/>
          <w:sz w:val="24"/>
          <w:szCs w:val="24"/>
          <w:u w:val="single"/>
          <w:lang w:val="bg-BG" w:eastAsia="bg-BG"/>
        </w:rPr>
        <w:t>„</w:t>
      </w:r>
      <w:r w:rsidR="000A0FD5" w:rsidRPr="003443F3">
        <w:rPr>
          <w:b/>
          <w:sz w:val="24"/>
          <w:szCs w:val="24"/>
          <w:u w:val="single"/>
          <w:lang w:val="bg-BG" w:eastAsia="bg-BG"/>
        </w:rPr>
        <w:t>Допълнителна информация необходима за оценка на проектното предложение</w:t>
      </w:r>
      <w:r w:rsidR="004B189E">
        <w:rPr>
          <w:b/>
          <w:sz w:val="24"/>
          <w:szCs w:val="24"/>
          <w:u w:val="single"/>
          <w:lang w:val="bg-BG" w:eastAsia="bg-BG"/>
        </w:rPr>
        <w:t>“</w:t>
      </w:r>
      <w:r w:rsidR="000A0FD5" w:rsidRPr="003443F3">
        <w:rPr>
          <w:b/>
          <w:sz w:val="24"/>
          <w:szCs w:val="24"/>
          <w:lang w:val="bg-BG" w:eastAsia="bg-BG"/>
        </w:rPr>
        <w:t xml:space="preserve"> – </w:t>
      </w:r>
      <w:r w:rsidR="000A0FD5" w:rsidRPr="003443F3">
        <w:rPr>
          <w:sz w:val="24"/>
          <w:szCs w:val="24"/>
          <w:lang w:val="bg-BG" w:eastAsia="bg-BG"/>
        </w:rPr>
        <w:t>информацията в полета</w:t>
      </w:r>
      <w:r w:rsidR="009D5821">
        <w:rPr>
          <w:sz w:val="24"/>
          <w:szCs w:val="24"/>
          <w:lang w:val="bg-BG" w:eastAsia="bg-BG"/>
        </w:rPr>
        <w:t>та в тази секция</w:t>
      </w:r>
      <w:r w:rsidR="000A0FD5" w:rsidRPr="003443F3">
        <w:rPr>
          <w:sz w:val="24"/>
          <w:szCs w:val="24"/>
          <w:lang w:val="bg-BG" w:eastAsia="bg-BG"/>
        </w:rPr>
        <w:t xml:space="preserve"> трябва да бъде </w:t>
      </w:r>
      <w:r w:rsidR="000A0FD5" w:rsidRPr="00C34E56">
        <w:rPr>
          <w:bCs/>
          <w:sz w:val="24"/>
          <w:szCs w:val="24"/>
          <w:lang w:val="bg-BG" w:eastAsia="bg-BG"/>
        </w:rPr>
        <w:t>задължително попълнена.</w:t>
      </w:r>
      <w:r w:rsidR="000A0FD5" w:rsidRPr="003443F3">
        <w:rPr>
          <w:sz w:val="24"/>
          <w:szCs w:val="24"/>
          <w:u w:val="single"/>
          <w:lang w:val="bg-BG" w:eastAsia="bg-BG"/>
        </w:rPr>
        <w:t xml:space="preserve"> </w:t>
      </w:r>
    </w:p>
    <w:p w14:paraId="0C8A1658" w14:textId="4A64D968" w:rsidR="00BD2F18" w:rsidRPr="00BD2F18" w:rsidRDefault="00BD2F18" w:rsidP="00BD2F18">
      <w:pPr>
        <w:spacing w:before="60" w:after="60" w:line="252" w:lineRule="auto"/>
        <w:ind w:firstLine="720"/>
        <w:jc w:val="both"/>
        <w:rPr>
          <w:sz w:val="24"/>
          <w:szCs w:val="24"/>
          <w:lang w:val="bg-BG" w:eastAsia="bg-BG"/>
        </w:rPr>
      </w:pPr>
      <w:r w:rsidRPr="00BD2F18">
        <w:rPr>
          <w:b/>
          <w:bCs/>
          <w:sz w:val="24"/>
          <w:szCs w:val="24"/>
          <w:lang w:val="bg-BG" w:eastAsia="bg-BG"/>
        </w:rPr>
        <w:t xml:space="preserve">- Хоризонтални принципи </w:t>
      </w:r>
      <w:r w:rsidR="009D5821">
        <w:rPr>
          <w:b/>
          <w:bCs/>
          <w:sz w:val="24"/>
          <w:szCs w:val="24"/>
          <w:lang w:val="bg-BG" w:eastAsia="bg-BG"/>
        </w:rPr>
        <w:t xml:space="preserve">– </w:t>
      </w:r>
      <w:r w:rsidR="009D5821" w:rsidRPr="009D5821">
        <w:rPr>
          <w:sz w:val="24"/>
          <w:szCs w:val="24"/>
          <w:lang w:val="bg-BG" w:eastAsia="bg-BG"/>
        </w:rPr>
        <w:t>к</w:t>
      </w:r>
      <w:r w:rsidRPr="00BD2F18">
        <w:rPr>
          <w:sz w:val="24"/>
          <w:szCs w:val="24"/>
          <w:lang w:val="bg-BG" w:eastAsia="bg-BG"/>
        </w:rPr>
        <w:t xml:space="preserve">андидатът (конкретният бенефициент) посочва в поле „Хоризонтални принципи“, че </w:t>
      </w:r>
      <w:r w:rsidR="009D5821" w:rsidRPr="009D5821">
        <w:rPr>
          <w:sz w:val="24"/>
          <w:szCs w:val="24"/>
          <w:lang w:val="bg-BG" w:eastAsia="bg-BG"/>
        </w:rPr>
        <w:t>проектното предложение има принос към хоризонталните принципи, така както са описани в условията за кандидатстване)</w:t>
      </w:r>
      <w:r w:rsidRPr="00BD2F18">
        <w:rPr>
          <w:sz w:val="24"/>
          <w:szCs w:val="24"/>
          <w:lang w:val="bg-BG" w:eastAsia="bg-BG"/>
        </w:rPr>
        <w:t>.</w:t>
      </w:r>
    </w:p>
    <w:p w14:paraId="716215B8" w14:textId="015FD9C6" w:rsidR="00BB2642" w:rsidRDefault="004B189E" w:rsidP="00A037DF">
      <w:pPr>
        <w:spacing w:before="60" w:after="60" w:line="252" w:lineRule="auto"/>
        <w:ind w:left="117" w:right="73" w:firstLine="603"/>
        <w:jc w:val="both"/>
        <w:rPr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lastRenderedPageBreak/>
        <w:t>-</w:t>
      </w:r>
      <w:r w:rsidR="00342CEA" w:rsidRPr="00553FB0">
        <w:rPr>
          <w:b/>
          <w:bCs/>
          <w:sz w:val="24"/>
          <w:szCs w:val="24"/>
          <w:lang w:val="bg-BG" w:eastAsia="bg-BG"/>
        </w:rPr>
        <w:t xml:space="preserve"> </w:t>
      </w:r>
      <w:r w:rsidR="00460FA1" w:rsidRPr="00553FB0">
        <w:rPr>
          <w:b/>
          <w:bCs/>
          <w:sz w:val="24"/>
          <w:szCs w:val="24"/>
          <w:lang w:val="bg-BG" w:eastAsia="bg-BG"/>
        </w:rPr>
        <w:t xml:space="preserve">Размер на авансово плащане </w:t>
      </w:r>
      <w:r w:rsidR="009D5821">
        <w:rPr>
          <w:b/>
          <w:bCs/>
          <w:sz w:val="24"/>
          <w:szCs w:val="24"/>
          <w:lang w:val="bg-BG" w:eastAsia="bg-BG"/>
        </w:rPr>
        <w:t xml:space="preserve">– </w:t>
      </w:r>
      <w:r w:rsidR="009D5821" w:rsidRPr="00553FB0">
        <w:rPr>
          <w:sz w:val="24"/>
          <w:szCs w:val="24"/>
          <w:lang w:val="bg-BG" w:eastAsia="bg-BG"/>
        </w:rPr>
        <w:t xml:space="preserve">кандидатът </w:t>
      </w:r>
      <w:r w:rsidR="00460FA1" w:rsidRPr="00553FB0">
        <w:rPr>
          <w:sz w:val="24"/>
          <w:szCs w:val="24"/>
          <w:lang w:val="bg-BG" w:eastAsia="bg-BG"/>
        </w:rPr>
        <w:t xml:space="preserve">посочва </w:t>
      </w:r>
      <w:r w:rsidR="009D5821" w:rsidRPr="009D5821">
        <w:rPr>
          <w:sz w:val="24"/>
          <w:szCs w:val="24"/>
          <w:lang w:val="bg-BG" w:eastAsia="bg-BG"/>
        </w:rPr>
        <w:t>размера (в проценти от БФП) на авансовото плащане, което желае да получи, съгласно указанията на раздел 14 от Условията за кандидатстване по настоящата процедура</w:t>
      </w:r>
      <w:r w:rsidR="00460FA1" w:rsidRPr="00553FB0">
        <w:rPr>
          <w:sz w:val="24"/>
          <w:szCs w:val="24"/>
          <w:lang w:val="bg-BG" w:eastAsia="bg-BG"/>
        </w:rPr>
        <w:t>.</w:t>
      </w:r>
    </w:p>
    <w:p w14:paraId="3005C236" w14:textId="61092E8C" w:rsidR="00FA23C3" w:rsidRDefault="003121F8" w:rsidP="003121F8">
      <w:pPr>
        <w:spacing w:before="60" w:after="60" w:line="252" w:lineRule="auto"/>
        <w:ind w:firstLine="720"/>
        <w:rPr>
          <w:sz w:val="24"/>
          <w:szCs w:val="24"/>
          <w:lang w:val="bg-BG" w:eastAsia="bg-BG"/>
        </w:rPr>
      </w:pPr>
      <w:r w:rsidRPr="003121F8">
        <w:rPr>
          <w:sz w:val="24"/>
          <w:szCs w:val="24"/>
          <w:lang w:val="bg-BG" w:eastAsia="bg-BG"/>
        </w:rPr>
        <w:t>За всяко отделно поле от този раздел във формуляра е описано какво трябва да се попълни, както и максималната дължина на текста, до която е позволено въвеждането му.</w:t>
      </w:r>
    </w:p>
    <w:p w14:paraId="384B9DE1" w14:textId="77777777" w:rsidR="003121F8" w:rsidRDefault="003121F8" w:rsidP="003121F8">
      <w:pPr>
        <w:spacing w:before="60" w:after="60" w:line="252" w:lineRule="auto"/>
        <w:ind w:firstLine="720"/>
        <w:rPr>
          <w:sz w:val="24"/>
          <w:szCs w:val="24"/>
          <w:lang w:val="bg-BG" w:eastAsia="bg-BG"/>
        </w:rPr>
      </w:pPr>
    </w:p>
    <w:p w14:paraId="2627F8CF" w14:textId="7015EC13" w:rsidR="00DD600E" w:rsidRPr="003443F3" w:rsidRDefault="00763812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 w:rsidRPr="00763812">
        <w:rPr>
          <w:b/>
          <w:position w:val="-1"/>
          <w:sz w:val="24"/>
          <w:szCs w:val="24"/>
          <w:u w:val="thick" w:color="000000"/>
          <w:lang w:val="bg-BG"/>
        </w:rPr>
        <w:t xml:space="preserve">Попълване на секция  </w:t>
      </w:r>
      <w:r>
        <w:rPr>
          <w:b/>
          <w:position w:val="-1"/>
          <w:sz w:val="24"/>
          <w:szCs w:val="24"/>
          <w:u w:val="thick" w:color="000000"/>
          <w:lang w:val="bg-BG"/>
        </w:rPr>
        <w:t>„</w:t>
      </w:r>
      <w:r w:rsidR="00DD600E" w:rsidRPr="003443F3">
        <w:rPr>
          <w:b/>
          <w:position w:val="-1"/>
          <w:sz w:val="24"/>
          <w:szCs w:val="24"/>
          <w:u w:val="thick" w:color="000000"/>
          <w:lang w:val="bg-BG"/>
        </w:rPr>
        <w:t>Е-декларации</w:t>
      </w:r>
      <w:r>
        <w:rPr>
          <w:b/>
          <w:position w:val="-1"/>
          <w:sz w:val="24"/>
          <w:szCs w:val="24"/>
          <w:u w:val="thick" w:color="000000"/>
          <w:lang w:val="bg-BG"/>
        </w:rPr>
        <w:t>“</w:t>
      </w:r>
    </w:p>
    <w:p w14:paraId="6680D817" w14:textId="0622DA0B" w:rsidR="00DD600E" w:rsidRDefault="00DD600E" w:rsidP="00A037DF">
      <w:pPr>
        <w:spacing w:before="60" w:after="60" w:line="252" w:lineRule="auto"/>
        <w:jc w:val="both"/>
        <w:rPr>
          <w:sz w:val="24"/>
          <w:lang w:val="bg-BG" w:eastAsia="en-GB"/>
        </w:rPr>
      </w:pPr>
      <w:bookmarkStart w:id="10" w:name="_Hlk130830891"/>
      <w:r w:rsidRPr="003443F3">
        <w:rPr>
          <w:sz w:val="24"/>
          <w:lang w:val="bg-BG" w:eastAsia="en-GB"/>
        </w:rPr>
        <w:t xml:space="preserve">При отварянето на </w:t>
      </w:r>
      <w:r w:rsidR="004B189E">
        <w:rPr>
          <w:sz w:val="24"/>
          <w:lang w:val="bg-BG" w:eastAsia="en-GB"/>
        </w:rPr>
        <w:t>секция</w:t>
      </w:r>
      <w:r w:rsidRPr="003443F3">
        <w:rPr>
          <w:sz w:val="24"/>
          <w:lang w:val="bg-BG" w:eastAsia="en-GB"/>
        </w:rPr>
        <w:t xml:space="preserve"> Е-ДЕКЛАРАЦИИ ще се визуализира</w:t>
      </w:r>
      <w:r w:rsidR="00B53A0E">
        <w:rPr>
          <w:sz w:val="24"/>
          <w:lang w:val="bg-BG" w:eastAsia="en-GB"/>
        </w:rPr>
        <w:t xml:space="preserve"> в</w:t>
      </w:r>
      <w:r w:rsidRPr="003443F3">
        <w:rPr>
          <w:sz w:val="24"/>
          <w:lang w:val="bg-BG" w:eastAsia="en-GB"/>
        </w:rPr>
        <w:t xml:space="preserve"> следният прозорец:</w:t>
      </w:r>
    </w:p>
    <w:bookmarkEnd w:id="10"/>
    <w:p w14:paraId="3FB3DA3D" w14:textId="77777777" w:rsidR="006E655A" w:rsidRPr="003443F3" w:rsidRDefault="006E655A" w:rsidP="00A037DF">
      <w:pPr>
        <w:spacing w:before="60" w:after="60" w:line="252" w:lineRule="auto"/>
        <w:jc w:val="both"/>
        <w:rPr>
          <w:sz w:val="24"/>
          <w:lang w:val="bg-BG" w:eastAsia="en-GB"/>
        </w:rPr>
      </w:pPr>
    </w:p>
    <w:p w14:paraId="77EEE1B7" w14:textId="4A18F059" w:rsidR="00DD600E" w:rsidRPr="003443F3" w:rsidRDefault="005625C8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9C96D5C" wp14:editId="1D847770">
                <wp:simplePos x="0" y="0"/>
                <wp:positionH relativeFrom="column">
                  <wp:posOffset>4259523</wp:posOffset>
                </wp:positionH>
                <wp:positionV relativeFrom="paragraph">
                  <wp:posOffset>2698678</wp:posOffset>
                </wp:positionV>
                <wp:extent cx="44640" cy="82080"/>
                <wp:effectExtent l="57150" t="57150" r="50800" b="51435"/>
                <wp:wrapNone/>
                <wp:docPr id="1603206424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44640" cy="8208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974D5D" id="Ink 8" o:spid="_x0000_s1026" type="#_x0000_t75" style="position:absolute;margin-left:334.7pt;margin-top:211.8pt;width:4.9pt;height:7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">
                <v:imagedata r:id="rId20" o:title=""/>
              </v:shape>
            </w:pict>
          </mc:Fallback>
        </mc:AlternateContent>
      </w:r>
      <w:r w:rsidR="006F1F19">
        <w:rPr>
          <w:noProof/>
        </w:rPr>
        <w:drawing>
          <wp:inline distT="0" distB="0" distL="0" distR="0" wp14:anchorId="08A08D2F" wp14:editId="779D0923">
            <wp:extent cx="5592196" cy="398534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98392" cy="398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EDBB0" w14:textId="10F69ACD" w:rsidR="000A0E71" w:rsidRDefault="00DD600E" w:rsidP="006E655A">
      <w:pPr>
        <w:spacing w:before="60" w:after="60" w:line="252" w:lineRule="auto"/>
        <w:ind w:firstLine="720"/>
        <w:jc w:val="both"/>
        <w:rPr>
          <w:noProof/>
          <w:sz w:val="24"/>
          <w:lang w:val="bg-BG" w:eastAsia="bg-BG"/>
        </w:rPr>
      </w:pPr>
      <w:r w:rsidRPr="009B497C">
        <w:rPr>
          <w:noProof/>
          <w:sz w:val="24"/>
          <w:lang w:val="bg-BG" w:eastAsia="bg-BG"/>
        </w:rPr>
        <w:t>Е-Деклараци</w:t>
      </w:r>
      <w:r w:rsidR="00ED43B6" w:rsidRPr="003443F3">
        <w:rPr>
          <w:noProof/>
          <w:sz w:val="24"/>
          <w:lang w:val="bg-BG" w:eastAsia="bg-BG"/>
        </w:rPr>
        <w:t>ите</w:t>
      </w:r>
      <w:r w:rsidRPr="009B497C">
        <w:rPr>
          <w:noProof/>
          <w:sz w:val="24"/>
          <w:lang w:val="bg-BG" w:eastAsia="bg-BG"/>
        </w:rPr>
        <w:t xml:space="preserve"> се попълва</w:t>
      </w:r>
      <w:r w:rsidR="00ED43B6" w:rsidRPr="003443F3">
        <w:rPr>
          <w:noProof/>
          <w:sz w:val="24"/>
          <w:lang w:val="bg-BG" w:eastAsia="bg-BG"/>
        </w:rPr>
        <w:t>т</w:t>
      </w:r>
      <w:r w:rsidRPr="009B497C">
        <w:rPr>
          <w:noProof/>
          <w:sz w:val="24"/>
          <w:lang w:val="bg-BG" w:eastAsia="bg-BG"/>
        </w:rPr>
        <w:t xml:space="preserve">, </w:t>
      </w:r>
      <w:r w:rsidRPr="009B497C">
        <w:rPr>
          <w:b/>
          <w:noProof/>
          <w:sz w:val="24"/>
          <w:lang w:val="bg-BG" w:eastAsia="bg-BG"/>
        </w:rPr>
        <w:t>в случай че проектното предложение</w:t>
      </w:r>
      <w:r w:rsidRPr="009B497C">
        <w:rPr>
          <w:noProof/>
          <w:sz w:val="24"/>
          <w:lang w:val="bg-BG" w:eastAsia="bg-BG"/>
        </w:rPr>
        <w:t xml:space="preserve"> </w:t>
      </w:r>
      <w:r w:rsidRPr="009B497C">
        <w:rPr>
          <w:b/>
          <w:noProof/>
          <w:sz w:val="24"/>
          <w:lang w:val="bg-BG" w:eastAsia="bg-BG"/>
        </w:rPr>
        <w:t>се подава с валиден КЕП на официалн</w:t>
      </w:r>
      <w:r w:rsidRPr="003443F3">
        <w:rPr>
          <w:b/>
          <w:noProof/>
          <w:sz w:val="24"/>
          <w:lang w:val="bg-BG" w:eastAsia="bg-BG"/>
        </w:rPr>
        <w:t>ия</w:t>
      </w:r>
      <w:r w:rsidRPr="009B497C">
        <w:rPr>
          <w:b/>
          <w:noProof/>
          <w:sz w:val="24"/>
          <w:lang w:val="bg-BG" w:eastAsia="bg-BG"/>
        </w:rPr>
        <w:t xml:space="preserve"> представляващ кандидат</w:t>
      </w:r>
      <w:r w:rsidRPr="003443F3">
        <w:rPr>
          <w:b/>
          <w:noProof/>
          <w:sz w:val="24"/>
          <w:lang w:val="bg-BG" w:eastAsia="bg-BG"/>
        </w:rPr>
        <w:t>а</w:t>
      </w:r>
      <w:r w:rsidR="00625800">
        <w:rPr>
          <w:b/>
          <w:noProof/>
          <w:sz w:val="24"/>
          <w:lang w:val="bg-BG" w:eastAsia="bg-BG"/>
        </w:rPr>
        <w:t xml:space="preserve"> </w:t>
      </w:r>
      <w:r w:rsidR="00625800" w:rsidRPr="00625800">
        <w:rPr>
          <w:b/>
          <w:noProof/>
          <w:sz w:val="24"/>
          <w:lang w:val="bg-BG" w:eastAsia="bg-BG"/>
        </w:rPr>
        <w:t>(конкретния бенефициент)</w:t>
      </w:r>
      <w:r w:rsidRPr="009B497C">
        <w:rPr>
          <w:noProof/>
          <w:sz w:val="24"/>
          <w:lang w:val="bg-BG" w:eastAsia="bg-BG"/>
        </w:rPr>
        <w:t xml:space="preserve">, като в този случай </w:t>
      </w:r>
      <w:r w:rsidR="00ED43B6" w:rsidRPr="009B497C">
        <w:rPr>
          <w:noProof/>
          <w:sz w:val="24"/>
          <w:lang w:val="bg-BG" w:eastAsia="bg-BG"/>
        </w:rPr>
        <w:t xml:space="preserve">декларираната информация се потвърждава в </w:t>
      </w:r>
      <w:r w:rsidR="004B189E">
        <w:rPr>
          <w:noProof/>
          <w:sz w:val="24"/>
          <w:lang w:val="bg-BG" w:eastAsia="bg-BG"/>
        </w:rPr>
        <w:t xml:space="preserve">тази </w:t>
      </w:r>
      <w:r w:rsidR="00ED43B6" w:rsidRPr="009B497C">
        <w:rPr>
          <w:noProof/>
          <w:sz w:val="24"/>
          <w:lang w:val="bg-BG" w:eastAsia="bg-BG"/>
        </w:rPr>
        <w:t xml:space="preserve">секция </w:t>
      </w:r>
      <w:r w:rsidR="00763812">
        <w:rPr>
          <w:noProof/>
          <w:sz w:val="24"/>
          <w:lang w:val="bg-BG" w:eastAsia="bg-BG"/>
        </w:rPr>
        <w:t xml:space="preserve">и </w:t>
      </w:r>
      <w:r w:rsidR="00ED43B6" w:rsidRPr="009B497C">
        <w:rPr>
          <w:noProof/>
          <w:sz w:val="24"/>
          <w:lang w:val="bg-BG" w:eastAsia="bg-BG"/>
        </w:rPr>
        <w:t>Е-деклараци</w:t>
      </w:r>
      <w:r w:rsidR="000A0E71">
        <w:rPr>
          <w:noProof/>
          <w:sz w:val="24"/>
          <w:lang w:val="bg-BG" w:eastAsia="bg-BG"/>
        </w:rPr>
        <w:t>ята</w:t>
      </w:r>
      <w:r w:rsidR="00ED43B6" w:rsidRPr="009B497C">
        <w:rPr>
          <w:noProof/>
          <w:sz w:val="24"/>
          <w:lang w:val="bg-BG" w:eastAsia="bg-BG"/>
        </w:rPr>
        <w:t xml:space="preserve"> за </w:t>
      </w:r>
      <w:r w:rsidR="000A0E71" w:rsidRPr="009B497C">
        <w:rPr>
          <w:noProof/>
          <w:sz w:val="24"/>
          <w:lang w:val="bg-BG" w:eastAsia="bg-BG"/>
        </w:rPr>
        <w:t>съглас</w:t>
      </w:r>
      <w:r w:rsidR="000A0E71">
        <w:rPr>
          <w:noProof/>
          <w:sz w:val="24"/>
          <w:lang w:val="bg-BG" w:eastAsia="bg-BG"/>
        </w:rPr>
        <w:t>ие</w:t>
      </w:r>
      <w:r w:rsidR="000A0E71" w:rsidRPr="009B497C">
        <w:rPr>
          <w:noProof/>
          <w:sz w:val="24"/>
          <w:lang w:val="bg-BG" w:eastAsia="bg-BG"/>
        </w:rPr>
        <w:t xml:space="preserve"> данни</w:t>
      </w:r>
      <w:r w:rsidR="000A0E71">
        <w:rPr>
          <w:noProof/>
          <w:sz w:val="24"/>
          <w:lang w:val="bg-BG" w:eastAsia="bg-BG"/>
        </w:rPr>
        <w:t xml:space="preserve"> да бъдат предоставяни на НСИ</w:t>
      </w:r>
      <w:r w:rsidR="000A0E71" w:rsidRPr="009B497C">
        <w:rPr>
          <w:noProof/>
          <w:sz w:val="24"/>
          <w:lang w:val="bg-BG" w:eastAsia="bg-BG"/>
        </w:rPr>
        <w:t xml:space="preserve"> </w:t>
      </w:r>
      <w:r w:rsidR="000A0E71">
        <w:rPr>
          <w:noProof/>
          <w:sz w:val="24"/>
          <w:lang w:val="bg-BG" w:eastAsia="bg-BG"/>
        </w:rPr>
        <w:t xml:space="preserve">се подписва </w:t>
      </w:r>
      <w:r w:rsidR="00ED43B6" w:rsidRPr="009B497C">
        <w:rPr>
          <w:noProof/>
          <w:sz w:val="24"/>
          <w:lang w:val="bg-BG" w:eastAsia="bg-BG"/>
        </w:rPr>
        <w:t xml:space="preserve">посредством отбелязване в кутийката </w:t>
      </w:r>
      <w:r w:rsidR="00ED43B6" w:rsidRPr="009B497C">
        <w:rPr>
          <w:noProof/>
          <w:color w:val="FF0000"/>
          <w:sz w:val="24"/>
          <w:lang w:val="bg-BG" w:eastAsia="bg-BG"/>
        </w:rPr>
        <w:t>„потвърждавам</w:t>
      </w:r>
      <w:r w:rsidR="00ED43B6" w:rsidRPr="009B497C">
        <w:rPr>
          <w:noProof/>
          <w:sz w:val="24"/>
          <w:lang w:val="bg-BG" w:eastAsia="bg-BG"/>
        </w:rPr>
        <w:t>“</w:t>
      </w:r>
      <w:r w:rsidR="00D64879">
        <w:rPr>
          <w:noProof/>
          <w:sz w:val="24"/>
          <w:lang w:val="bg-BG" w:eastAsia="bg-BG"/>
        </w:rPr>
        <w:t>.</w:t>
      </w:r>
      <w:r w:rsidR="009B497C">
        <w:rPr>
          <w:noProof/>
          <w:sz w:val="24"/>
          <w:lang w:val="bg-BG" w:eastAsia="bg-BG"/>
        </w:rPr>
        <w:t xml:space="preserve"> </w:t>
      </w:r>
      <w:r w:rsidR="000A0E71">
        <w:rPr>
          <w:noProof/>
          <w:sz w:val="24"/>
          <w:lang w:val="bg-BG" w:eastAsia="bg-BG"/>
        </w:rPr>
        <w:t xml:space="preserve">Общата </w:t>
      </w:r>
      <w:r w:rsidR="00B53A0E">
        <w:rPr>
          <w:noProof/>
          <w:sz w:val="24"/>
          <w:lang w:val="bg-BG" w:eastAsia="bg-BG"/>
        </w:rPr>
        <w:t>Е-</w:t>
      </w:r>
      <w:r w:rsidR="000A0E71">
        <w:rPr>
          <w:noProof/>
          <w:sz w:val="24"/>
          <w:lang w:val="bg-BG" w:eastAsia="bg-BG"/>
        </w:rPr>
        <w:t xml:space="preserve">декларация следва да се отвори чрез клик върху синия текст „декларирам, че“ в четвърта колона. </w:t>
      </w:r>
    </w:p>
    <w:p w14:paraId="136AD129" w14:textId="7A037E3C" w:rsidR="003357D4" w:rsidRPr="007667CB" w:rsidRDefault="007667CB" w:rsidP="00F57415">
      <w:pPr>
        <w:spacing w:before="60" w:after="60" w:line="252" w:lineRule="auto"/>
        <w:ind w:firstLine="720"/>
        <w:jc w:val="both"/>
        <w:rPr>
          <w:noProof/>
          <w:sz w:val="24"/>
          <w:lang w:val="bg-BG" w:eastAsia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D3DCD7" wp14:editId="2F139FA5">
                <wp:simplePos x="0" y="0"/>
                <wp:positionH relativeFrom="column">
                  <wp:posOffset>5408168</wp:posOffset>
                </wp:positionH>
                <wp:positionV relativeFrom="paragraph">
                  <wp:posOffset>2618816</wp:posOffset>
                </wp:positionV>
                <wp:extent cx="541325" cy="234087"/>
                <wp:effectExtent l="0" t="0" r="11430" b="13970"/>
                <wp:wrapNone/>
                <wp:docPr id="1231758299" name="Rectangle: Bevele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5" cy="234087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CEC898D" id="Rectangle: Beveled 15" o:spid="_x0000_s1026" type="#_x0000_t84" style="position:absolute;margin-left:425.85pt;margin-top:206.2pt;width:42.6pt;height:18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" filled="f" strokecolor="red" strokeweight="2pt"/>
            </w:pict>
          </mc:Fallback>
        </mc:AlternateContent>
      </w:r>
      <w:r w:rsidR="00B53A0E">
        <w:rPr>
          <w:noProof/>
          <w:sz w:val="24"/>
          <w:lang w:val="bg-BG" w:eastAsia="bg-BG"/>
        </w:rPr>
        <w:t xml:space="preserve">За изпълнение на изискванията по т. </w:t>
      </w:r>
      <w:r w:rsidR="009B497C">
        <w:rPr>
          <w:noProof/>
          <w:sz w:val="24"/>
          <w:lang w:val="bg-BG" w:eastAsia="bg-BG"/>
        </w:rPr>
        <w:t>12</w:t>
      </w:r>
      <w:r w:rsidR="00B53A0E">
        <w:rPr>
          <w:noProof/>
          <w:sz w:val="24"/>
          <w:lang w:val="bg-BG" w:eastAsia="bg-BG"/>
        </w:rPr>
        <w:t xml:space="preserve"> „</w:t>
      </w:r>
      <w:r w:rsidR="000A0E71" w:rsidRPr="00335C2B">
        <w:rPr>
          <w:noProof/>
          <w:sz w:val="24"/>
          <w:lang w:val="bg-BG" w:eastAsia="bg-BG"/>
        </w:rPr>
        <w:t>За период от 10 (десет) години преди датата на кандидатстване по настоящ</w:t>
      </w:r>
      <w:r w:rsidR="000A0E71" w:rsidRPr="000A0E71">
        <w:rPr>
          <w:noProof/>
          <w:sz w:val="24"/>
          <w:lang w:eastAsia="bg-BG"/>
        </w:rPr>
        <w:t>a</w:t>
      </w:r>
      <w:r w:rsidR="000A0E71" w:rsidRPr="00335C2B">
        <w:rPr>
          <w:noProof/>
          <w:sz w:val="24"/>
          <w:lang w:val="bg-BG" w:eastAsia="bg-BG"/>
        </w:rPr>
        <w:t xml:space="preserve">та процедура, </w:t>
      </w:r>
      <w:r w:rsidR="009B497C" w:rsidRPr="009B497C">
        <w:rPr>
          <w:sz w:val="24"/>
          <w:szCs w:val="24"/>
          <w:lang w:val="bg-BG"/>
        </w:rPr>
        <w:t>, кандидатът, когото представлявам, продължава да изпълнява или е изпълнил със средства от външни за него източници само тези инвестиции в сходни с допустимите по процедурата дейности, които са описани в приложената справка</w:t>
      </w:r>
      <w:r w:rsidR="00B53A0E">
        <w:rPr>
          <w:noProof/>
          <w:sz w:val="24"/>
          <w:lang w:val="bg-BG" w:eastAsia="bg-BG"/>
        </w:rPr>
        <w:t>“ следва да се добав</w:t>
      </w:r>
      <w:r w:rsidR="009B497C">
        <w:rPr>
          <w:noProof/>
          <w:sz w:val="24"/>
          <w:lang w:val="bg-BG" w:eastAsia="bg-BG"/>
        </w:rPr>
        <w:t>и</w:t>
      </w:r>
      <w:r w:rsidR="00B53A0E">
        <w:rPr>
          <w:noProof/>
          <w:sz w:val="24"/>
          <w:lang w:val="bg-BG" w:eastAsia="bg-BG"/>
        </w:rPr>
        <w:t xml:space="preserve"> необходимия</w:t>
      </w:r>
      <w:r w:rsidR="009B497C">
        <w:rPr>
          <w:noProof/>
          <w:sz w:val="24"/>
          <w:lang w:val="bg-BG" w:eastAsia="bg-BG"/>
        </w:rPr>
        <w:t>т</w:t>
      </w:r>
      <w:r w:rsidR="00B53A0E">
        <w:rPr>
          <w:noProof/>
          <w:sz w:val="24"/>
          <w:lang w:val="bg-BG" w:eastAsia="bg-BG"/>
        </w:rPr>
        <w:t xml:space="preserve"> брой редове, като </w:t>
      </w:r>
      <w:r w:rsidR="009B497C">
        <w:rPr>
          <w:noProof/>
          <w:sz w:val="24"/>
          <w:lang w:val="bg-BG" w:eastAsia="bg-BG"/>
        </w:rPr>
        <w:t xml:space="preserve">се </w:t>
      </w:r>
      <w:r w:rsidR="00B53A0E">
        <w:rPr>
          <w:noProof/>
          <w:sz w:val="24"/>
          <w:lang w:val="bg-BG" w:eastAsia="bg-BG"/>
        </w:rPr>
        <w:t xml:space="preserve">кликне върху </w:t>
      </w:r>
      <w:r w:rsidR="00956CF8">
        <w:rPr>
          <w:noProof/>
          <w:sz w:val="24"/>
          <w:lang w:val="bg-BG" w:eastAsia="bg-BG"/>
        </w:rPr>
        <w:t>бутона „Д</w:t>
      </w:r>
      <w:r w:rsidR="00B53A0E">
        <w:rPr>
          <w:noProof/>
          <w:sz w:val="24"/>
          <w:lang w:val="bg-BG" w:eastAsia="bg-BG"/>
        </w:rPr>
        <w:t>обави ред</w:t>
      </w:r>
      <w:r w:rsidR="00956CF8">
        <w:rPr>
          <w:noProof/>
          <w:sz w:val="24"/>
          <w:lang w:val="bg-BG" w:eastAsia="bg-BG"/>
        </w:rPr>
        <w:t>“</w:t>
      </w:r>
      <w:r w:rsidR="00B53A0E">
        <w:rPr>
          <w:noProof/>
          <w:sz w:val="24"/>
          <w:lang w:val="bg-BG" w:eastAsia="bg-BG"/>
        </w:rPr>
        <w:t>.</w:t>
      </w:r>
      <w:r w:rsidR="00FA23C3">
        <w:rPr>
          <w:noProof/>
          <w:sz w:val="24"/>
          <w:lang w:val="bg-BG" w:eastAsia="bg-BG"/>
        </w:rPr>
        <w:t xml:space="preserve"> Не следва да се попълва информация в това поле по отношение на проекти, данни за които са налични в ИСУН</w:t>
      </w:r>
      <w:r w:rsidR="003555BD" w:rsidRPr="00335C2B">
        <w:rPr>
          <w:lang w:val="bg-BG"/>
        </w:rPr>
        <w:t xml:space="preserve"> </w:t>
      </w:r>
      <w:r w:rsidR="00B40D25" w:rsidRPr="00B40D25">
        <w:rPr>
          <w:noProof/>
          <w:sz w:val="24"/>
          <w:lang w:val="bg-BG" w:eastAsia="bg-BG"/>
        </w:rPr>
        <w:t xml:space="preserve">2020 (за програмен период 2014 – 2020 г.) </w:t>
      </w:r>
      <w:r w:rsidR="003555BD" w:rsidRPr="00D932AB">
        <w:rPr>
          <w:noProof/>
          <w:sz w:val="24"/>
          <w:lang w:val="bg-BG" w:eastAsia="bg-BG"/>
        </w:rPr>
        <w:t>и/или</w:t>
      </w:r>
      <w:r w:rsidR="003555BD">
        <w:rPr>
          <w:lang w:val="bg-BG"/>
        </w:rPr>
        <w:t xml:space="preserve"> </w:t>
      </w:r>
      <w:r w:rsidR="003555BD" w:rsidRPr="003555BD">
        <w:rPr>
          <w:noProof/>
          <w:sz w:val="24"/>
          <w:lang w:val="bg-BG" w:eastAsia="bg-BG"/>
        </w:rPr>
        <w:t>Информационна система за управление и наблюдение на структурните инструменти на ЕС в България, за програмен период 2007 - 2013</w:t>
      </w:r>
      <w:r w:rsidR="00FA23C3">
        <w:rPr>
          <w:noProof/>
          <w:sz w:val="24"/>
          <w:lang w:val="bg-BG" w:eastAsia="bg-BG"/>
        </w:rPr>
        <w:t>.</w:t>
      </w:r>
      <w:r w:rsidR="00F57415">
        <w:rPr>
          <w:noProof/>
          <w:sz w:val="24"/>
          <w:lang w:val="bg-BG" w:eastAsia="bg-BG"/>
        </w:rPr>
        <w:t xml:space="preserve"> </w:t>
      </w:r>
      <w:r w:rsidR="00B53A0E">
        <w:rPr>
          <w:noProof/>
          <w:sz w:val="24"/>
          <w:lang w:val="bg-BG" w:eastAsia="bg-BG"/>
        </w:rPr>
        <w:t>В съответните колони следва да бъде попълнена приложимата информация за н</w:t>
      </w:r>
      <w:r w:rsidR="00B53A0E" w:rsidRPr="00B53A0E">
        <w:rPr>
          <w:noProof/>
          <w:sz w:val="24"/>
          <w:lang w:val="bg-BG" w:eastAsia="bg-BG"/>
        </w:rPr>
        <w:t>аименование на проекта или дейността</w:t>
      </w:r>
      <w:r w:rsidR="00B53A0E">
        <w:rPr>
          <w:noProof/>
          <w:sz w:val="24"/>
          <w:lang w:val="bg-BG" w:eastAsia="bg-BG"/>
        </w:rPr>
        <w:t xml:space="preserve"> и </w:t>
      </w:r>
      <w:r w:rsidR="00B53A0E">
        <w:rPr>
          <w:noProof/>
          <w:sz w:val="24"/>
          <w:lang w:val="bg-BG" w:eastAsia="bg-BG"/>
        </w:rPr>
        <w:lastRenderedPageBreak/>
        <w:t xml:space="preserve">източника на финансиране. </w:t>
      </w:r>
      <w:r w:rsidR="00956CF8">
        <w:rPr>
          <w:noProof/>
          <w:sz w:val="24"/>
          <w:lang w:val="bg-BG" w:eastAsia="bg-BG"/>
        </w:rPr>
        <w:t>След попълване на необходимите данни следва да се кликне върху бутона „</w:t>
      </w:r>
      <w:r w:rsidR="00956CF8" w:rsidRPr="007667CB">
        <w:rPr>
          <w:noProof/>
          <w:color w:val="FF0000"/>
          <w:sz w:val="24"/>
          <w:lang w:val="bg-BG" w:eastAsia="bg-BG"/>
        </w:rPr>
        <w:t>Потвърди</w:t>
      </w:r>
      <w:r w:rsidR="00956CF8" w:rsidRPr="00F637B0">
        <w:rPr>
          <w:noProof/>
          <w:sz w:val="24"/>
          <w:lang w:val="bg-BG" w:eastAsia="bg-BG"/>
        </w:rPr>
        <w:t>“</w:t>
      </w:r>
      <w:r w:rsidR="00956CF8">
        <w:rPr>
          <w:noProof/>
          <w:sz w:val="24"/>
          <w:lang w:val="bg-BG" w:eastAsia="bg-BG"/>
        </w:rPr>
        <w:t>.</w:t>
      </w:r>
    </w:p>
    <w:p w14:paraId="36DB486F" w14:textId="0CAF1FAE" w:rsidR="005169DB" w:rsidRDefault="00F57415" w:rsidP="00F637B0">
      <w:pPr>
        <w:spacing w:before="60" w:after="60" w:line="252" w:lineRule="auto"/>
        <w:ind w:firstLine="720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>
        <w:rPr>
          <w:bCs/>
          <w:position w:val="-1"/>
          <w:sz w:val="24"/>
          <w:szCs w:val="24"/>
          <w:lang w:val="bg-BG"/>
        </w:rPr>
        <w:t xml:space="preserve"> 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В случай че проектното предложение се подава с валиден КЕП на оправомощено лице, декларациите </w:t>
      </w:r>
      <w:r w:rsidR="00F637B0">
        <w:rPr>
          <w:bCs/>
          <w:position w:val="-1"/>
          <w:sz w:val="24"/>
          <w:szCs w:val="24"/>
          <w:lang w:val="bg-BG"/>
        </w:rPr>
        <w:t>от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 секция „Е-декларации“ се попълват</w:t>
      </w:r>
      <w:r w:rsidR="009B497C">
        <w:rPr>
          <w:bCs/>
          <w:position w:val="-1"/>
          <w:sz w:val="24"/>
          <w:szCs w:val="24"/>
          <w:lang w:val="bg-BG"/>
        </w:rPr>
        <w:t xml:space="preserve"> и</w:t>
      </w:r>
      <w:r w:rsidR="00F637B0">
        <w:rPr>
          <w:bCs/>
          <w:position w:val="-1"/>
          <w:sz w:val="24"/>
          <w:szCs w:val="24"/>
          <w:lang w:val="bg-BG"/>
        </w:rPr>
        <w:t xml:space="preserve"> по образец към условията за кандидатстване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 и </w:t>
      </w:r>
      <w:r w:rsidR="00F637B0">
        <w:rPr>
          <w:bCs/>
          <w:position w:val="-1"/>
          <w:sz w:val="24"/>
          <w:szCs w:val="24"/>
          <w:lang w:val="bg-BG"/>
        </w:rPr>
        <w:t xml:space="preserve">се </w:t>
      </w:r>
      <w:r w:rsidR="006C1441" w:rsidRPr="00F637B0">
        <w:rPr>
          <w:bCs/>
          <w:position w:val="-1"/>
          <w:sz w:val="24"/>
          <w:szCs w:val="24"/>
          <w:lang w:val="bg-BG"/>
        </w:rPr>
        <w:t>подписват от официалния представител на кандидата и същите се прикачват в секция  „Прикачени документи“ от Формуляра за кандидатстване</w:t>
      </w:r>
      <w:r w:rsidR="001523D9" w:rsidRPr="00F637B0">
        <w:rPr>
          <w:bCs/>
          <w:position w:val="-1"/>
          <w:sz w:val="24"/>
          <w:szCs w:val="24"/>
          <w:lang w:val="bg-BG"/>
        </w:rPr>
        <w:t xml:space="preserve"> съгласно изискванията на раздел </w:t>
      </w:r>
      <w:r w:rsidR="00172033" w:rsidRPr="00F637B0">
        <w:rPr>
          <w:bCs/>
          <w:position w:val="-1"/>
          <w:sz w:val="24"/>
          <w:szCs w:val="24"/>
          <w:lang w:val="bg-BG"/>
        </w:rPr>
        <w:t>24</w:t>
      </w:r>
      <w:r w:rsidR="001523D9" w:rsidRPr="00F637B0">
        <w:rPr>
          <w:bCs/>
          <w:position w:val="-1"/>
          <w:sz w:val="24"/>
          <w:szCs w:val="24"/>
          <w:lang w:val="bg-BG"/>
        </w:rPr>
        <w:t xml:space="preserve"> от условията за кандидатстване</w:t>
      </w:r>
      <w:r w:rsidR="006C1441" w:rsidRPr="00F637B0">
        <w:rPr>
          <w:bCs/>
          <w:position w:val="-1"/>
          <w:sz w:val="24"/>
          <w:szCs w:val="24"/>
          <w:lang w:val="bg-BG"/>
        </w:rPr>
        <w:t>.</w:t>
      </w:r>
      <w:r w:rsidR="00F637B0">
        <w:rPr>
          <w:bCs/>
          <w:position w:val="-1"/>
          <w:sz w:val="24"/>
          <w:szCs w:val="24"/>
          <w:lang w:val="bg-BG"/>
        </w:rPr>
        <w:t xml:space="preserve"> </w:t>
      </w:r>
    </w:p>
    <w:p w14:paraId="37FA9437" w14:textId="4A9FB6FE" w:rsidR="00E05279" w:rsidRPr="00E05279" w:rsidRDefault="00E05279" w:rsidP="00F57415">
      <w:pPr>
        <w:spacing w:before="60" w:after="60" w:line="252" w:lineRule="auto"/>
        <w:ind w:right="79" w:firstLine="828"/>
        <w:jc w:val="both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t xml:space="preserve">След като </w:t>
      </w:r>
      <w:r w:rsidR="00F57415">
        <w:rPr>
          <w:b/>
          <w:sz w:val="24"/>
          <w:szCs w:val="24"/>
          <w:lang w:val="bg-BG"/>
        </w:rPr>
        <w:t xml:space="preserve">се </w:t>
      </w:r>
      <w:r w:rsidRPr="003443F3">
        <w:rPr>
          <w:b/>
          <w:sz w:val="24"/>
          <w:szCs w:val="24"/>
          <w:lang w:val="bg-BG"/>
        </w:rPr>
        <w:t>попълн</w:t>
      </w:r>
      <w:r w:rsidR="00F57415">
        <w:rPr>
          <w:b/>
          <w:sz w:val="24"/>
          <w:szCs w:val="24"/>
          <w:lang w:val="bg-BG"/>
        </w:rPr>
        <w:t>ят</w:t>
      </w:r>
      <w:r w:rsidRPr="003443F3">
        <w:rPr>
          <w:b/>
          <w:sz w:val="24"/>
          <w:szCs w:val="24"/>
          <w:lang w:val="bg-BG"/>
        </w:rPr>
        <w:t xml:space="preserve"> всички полета на Формуляра за кандидатстване, </w:t>
      </w:r>
      <w:r w:rsidR="00F57415">
        <w:rPr>
          <w:b/>
          <w:sz w:val="24"/>
          <w:szCs w:val="24"/>
          <w:lang w:val="bg-BG"/>
        </w:rPr>
        <w:t xml:space="preserve">той </w:t>
      </w:r>
      <w:r w:rsidRPr="003443F3">
        <w:rPr>
          <w:b/>
          <w:sz w:val="24"/>
          <w:szCs w:val="24"/>
          <w:lang w:val="bg-BG"/>
        </w:rPr>
        <w:t xml:space="preserve">може да </w:t>
      </w:r>
      <w:r w:rsidR="00F57415">
        <w:rPr>
          <w:b/>
          <w:sz w:val="24"/>
          <w:szCs w:val="24"/>
          <w:lang w:val="bg-BG"/>
        </w:rPr>
        <w:t xml:space="preserve">бъде </w:t>
      </w:r>
      <w:r w:rsidRPr="003443F3">
        <w:rPr>
          <w:b/>
          <w:sz w:val="24"/>
          <w:szCs w:val="24"/>
          <w:lang w:val="bg-BG"/>
        </w:rPr>
        <w:t>провер</w:t>
      </w:r>
      <w:r w:rsidR="00F57415">
        <w:rPr>
          <w:b/>
          <w:sz w:val="24"/>
          <w:szCs w:val="24"/>
          <w:lang w:val="bg-BG"/>
        </w:rPr>
        <w:t>ен</w:t>
      </w:r>
      <w:r w:rsidRPr="003443F3">
        <w:rPr>
          <w:b/>
          <w:sz w:val="24"/>
          <w:szCs w:val="24"/>
          <w:lang w:val="bg-BG"/>
        </w:rPr>
        <w:t xml:space="preserve"> за допуснати грешки</w:t>
      </w:r>
      <w:r w:rsidR="00F57415">
        <w:rPr>
          <w:b/>
          <w:sz w:val="24"/>
          <w:szCs w:val="24"/>
          <w:lang w:val="bg-BG"/>
        </w:rPr>
        <w:t xml:space="preserve"> чрез</w:t>
      </w:r>
      <w:r w:rsidRPr="003443F3">
        <w:rPr>
          <w:b/>
          <w:sz w:val="24"/>
          <w:szCs w:val="24"/>
          <w:lang w:val="bg-BG"/>
        </w:rPr>
        <w:t xml:space="preserve"> бутон “Провери формуляра за грешки“, който се визуализира в долната средна част на екрана.</w:t>
      </w:r>
    </w:p>
    <w:p w14:paraId="2314D321" w14:textId="58BF134C" w:rsidR="00E05279" w:rsidRPr="00E05279" w:rsidRDefault="00E05279" w:rsidP="00E05279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FA23C3">
        <w:rPr>
          <w:noProof/>
          <w:sz w:val="24"/>
          <w:lang w:val="bg-BG" w:eastAsia="bg-BG"/>
        </w:rPr>
        <w:t>Системата</w:t>
      </w:r>
      <w:r w:rsidRPr="003443F3">
        <w:rPr>
          <w:sz w:val="24"/>
          <w:szCs w:val="24"/>
          <w:lang w:val="bg-BG"/>
        </w:rPr>
        <w:t xml:space="preserve"> ще провери формуляра и ще визуализира допуснатите грешки при неговото попълване.</w:t>
      </w:r>
    </w:p>
    <w:p w14:paraId="70F467F6" w14:textId="1EE037EA" w:rsidR="00E05279" w:rsidRPr="00E05279" w:rsidRDefault="00E05279" w:rsidP="00E05279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Трябва да се </w:t>
      </w:r>
      <w:r w:rsidRPr="00FA23C3">
        <w:rPr>
          <w:noProof/>
          <w:sz w:val="24"/>
          <w:lang w:val="bg-BG" w:eastAsia="bg-BG"/>
        </w:rPr>
        <w:t>върнете</w:t>
      </w:r>
      <w:r w:rsidRPr="003443F3">
        <w:rPr>
          <w:sz w:val="24"/>
          <w:szCs w:val="24"/>
          <w:lang w:val="bg-BG"/>
        </w:rPr>
        <w:t xml:space="preserve"> във всички полета на формуляра, в които ИСУН е идентифицирал грешка, и да я отстраните. Всяко поле, в което има допусната грешка, от съответната секция от Формуляра се оцветява в „червена рамка“.</w:t>
      </w:r>
    </w:p>
    <w:p w14:paraId="58D33F41" w14:textId="5C4658C4" w:rsidR="00E05279" w:rsidRPr="007667CB" w:rsidRDefault="00E05279" w:rsidP="007667CB">
      <w:pPr>
        <w:spacing w:before="60" w:after="60" w:line="252" w:lineRule="auto"/>
        <w:ind w:left="119" w:right="79" w:firstLine="709"/>
        <w:jc w:val="both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t>Моля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4B3BC011" w14:textId="35543096" w:rsidR="007667CB" w:rsidRPr="00F57415" w:rsidRDefault="00E05279" w:rsidP="00106BD9">
      <w:pPr>
        <w:spacing w:before="60" w:after="60" w:line="252" w:lineRule="auto"/>
        <w:ind w:firstLine="709"/>
        <w:jc w:val="both"/>
        <w:rPr>
          <w:b/>
          <w:sz w:val="24"/>
          <w:szCs w:val="24"/>
          <w:lang w:val="bg-BG" w:eastAsia="bg-BG"/>
        </w:rPr>
      </w:pPr>
      <w:r w:rsidRPr="00F57415">
        <w:rPr>
          <w:b/>
          <w:sz w:val="24"/>
          <w:szCs w:val="24"/>
          <w:lang w:val="bg-BG"/>
        </w:rPr>
        <w:t>След като формулярът е проверен за грешки, трябва да се прикачат всички приложения към формуляра.</w:t>
      </w:r>
      <w:r>
        <w:rPr>
          <w:b/>
          <w:sz w:val="24"/>
          <w:szCs w:val="24"/>
          <w:u w:val="single"/>
          <w:lang w:val="bg-BG"/>
        </w:rPr>
        <w:t xml:space="preserve"> </w:t>
      </w:r>
      <w:r w:rsidR="00106BD9" w:rsidRPr="00F57415">
        <w:rPr>
          <w:b/>
          <w:sz w:val="24"/>
          <w:szCs w:val="24"/>
          <w:lang w:val="bg-BG" w:eastAsia="bg-BG"/>
        </w:rPr>
        <w:t>Приложенията, които се попълват по образец, зададен от УО, са публикувани към Условията за кандидатстване в ИСУН.</w:t>
      </w:r>
    </w:p>
    <w:p w14:paraId="0D2A1475" w14:textId="77777777" w:rsidR="00F57415" w:rsidRDefault="00F57415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15768DFD" w14:textId="79D8CC7F" w:rsidR="00FF7377" w:rsidRPr="003443F3" w:rsidRDefault="00763812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763812">
        <w:rPr>
          <w:b/>
          <w:sz w:val="24"/>
          <w:szCs w:val="24"/>
          <w:u w:val="single"/>
          <w:lang w:val="bg-BG" w:eastAsia="bg-BG"/>
        </w:rPr>
        <w:t xml:space="preserve">Попълване на секция  </w:t>
      </w:r>
      <w:r w:rsidR="0096343B">
        <w:rPr>
          <w:b/>
          <w:sz w:val="24"/>
          <w:szCs w:val="24"/>
          <w:u w:val="single"/>
          <w:lang w:val="bg-BG" w:eastAsia="bg-BG"/>
        </w:rPr>
        <w:t>„</w:t>
      </w:r>
      <w:r w:rsidR="00FF7377" w:rsidRPr="003443F3">
        <w:rPr>
          <w:b/>
          <w:sz w:val="24"/>
          <w:szCs w:val="24"/>
          <w:u w:val="single"/>
          <w:lang w:val="bg-BG" w:eastAsia="bg-BG"/>
        </w:rPr>
        <w:t>Прикачени документи</w:t>
      </w:r>
      <w:r w:rsidR="0096343B">
        <w:rPr>
          <w:b/>
          <w:sz w:val="24"/>
          <w:szCs w:val="24"/>
          <w:u w:val="single"/>
          <w:lang w:val="bg-BG" w:eastAsia="bg-BG"/>
        </w:rPr>
        <w:t>“</w:t>
      </w:r>
    </w:p>
    <w:p w14:paraId="23610F34" w14:textId="29C7ABB0" w:rsidR="00336E26" w:rsidRP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Към проектното предложение кандидатът </w:t>
      </w:r>
      <w:r w:rsidR="00956D3C" w:rsidRPr="00956D3C">
        <w:rPr>
          <w:bCs/>
          <w:sz w:val="24"/>
          <w:szCs w:val="24"/>
          <w:lang w:val="bg-BG"/>
        </w:rPr>
        <w:t xml:space="preserve">(конкретният бенефициент) </w:t>
      </w:r>
      <w:r w:rsidRPr="00336E26">
        <w:rPr>
          <w:bCs/>
          <w:sz w:val="24"/>
          <w:szCs w:val="24"/>
          <w:lang w:val="bg-BG"/>
        </w:rPr>
        <w:t xml:space="preserve">трябва да прикачи всички подкрепящи документи, посочени в </w:t>
      </w:r>
      <w:r w:rsidR="00172033">
        <w:rPr>
          <w:bCs/>
          <w:sz w:val="24"/>
          <w:szCs w:val="24"/>
          <w:lang w:val="bg-BG"/>
        </w:rPr>
        <w:t>раздел</w:t>
      </w:r>
      <w:r w:rsidRPr="00336E26">
        <w:rPr>
          <w:bCs/>
          <w:sz w:val="24"/>
          <w:szCs w:val="24"/>
          <w:lang w:val="bg-BG"/>
        </w:rPr>
        <w:t xml:space="preserve"> 24 от Условията за кандидатстване и в ИСУН.</w:t>
      </w:r>
    </w:p>
    <w:p w14:paraId="5D911089" w14:textId="28CE7E93" w:rsid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Приложените документи трябва да се номерират, прилагат в последователността, определена в раздел 24 от Условията за кандидатстване и да са с наименование на латиница, от което е видно какво е съдържанието им с цел улесняване прегледа на документите при извършване на оценка на проектното предложение. При подаване на ревизирана версия на проекта в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Pr="00336E26">
        <w:rPr>
          <w:bCs/>
          <w:sz w:val="24"/>
          <w:szCs w:val="24"/>
          <w:lang w:val="bg-BG"/>
        </w:rPr>
        <w:t xml:space="preserve"> „Прикачени документи“ следва да бъдат прикачени актуалните версии на документите</w:t>
      </w:r>
      <w:r w:rsidR="00C7369F" w:rsidRPr="00C7369F">
        <w:rPr>
          <w:bCs/>
          <w:sz w:val="24"/>
          <w:szCs w:val="24"/>
          <w:lang w:val="bg-BG"/>
        </w:rPr>
        <w:t>, като в наименованието им се съдържа номера и дата на съответната ревизия.</w:t>
      </w:r>
    </w:p>
    <w:p w14:paraId="14DA98EF" w14:textId="5B5B3F25" w:rsidR="00C7369F" w:rsidRPr="00336E26" w:rsidRDefault="00C7369F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C7369F">
        <w:rPr>
          <w:bCs/>
          <w:sz w:val="24"/>
          <w:szCs w:val="24"/>
          <w:lang w:val="bg-BG"/>
        </w:rPr>
        <w:t xml:space="preserve">Файловете на документите, които се изисква да бъдат представени в *.pdf, следва да бъдат сканирани с резолюция (разделителна способност) между 200 и 300 </w:t>
      </w:r>
      <w:proofErr w:type="spellStart"/>
      <w:r w:rsidRPr="00C7369F">
        <w:rPr>
          <w:bCs/>
          <w:sz w:val="24"/>
          <w:szCs w:val="24"/>
          <w:lang w:val="bg-BG"/>
        </w:rPr>
        <w:t>dpi</w:t>
      </w:r>
      <w:proofErr w:type="spellEnd"/>
      <w:r w:rsidRPr="00C7369F">
        <w:rPr>
          <w:bCs/>
          <w:sz w:val="24"/>
          <w:szCs w:val="24"/>
          <w:lang w:val="bg-BG"/>
        </w:rPr>
        <w:t xml:space="preserve"> или да бъдат сканирани с OCR (машинно четим формат). Файловете може да бъдат приложени чрез общ архивиран файл в .</w:t>
      </w:r>
      <w:proofErr w:type="spellStart"/>
      <w:r w:rsidRPr="00C7369F">
        <w:rPr>
          <w:bCs/>
          <w:sz w:val="24"/>
          <w:szCs w:val="24"/>
          <w:lang w:val="bg-BG"/>
        </w:rPr>
        <w:t>zip</w:t>
      </w:r>
      <w:proofErr w:type="spellEnd"/>
      <w:r w:rsidRPr="00C7369F">
        <w:rPr>
          <w:bCs/>
          <w:sz w:val="24"/>
          <w:szCs w:val="24"/>
          <w:lang w:val="bg-BG"/>
        </w:rPr>
        <w:t xml:space="preserve"> или .</w:t>
      </w:r>
      <w:proofErr w:type="spellStart"/>
      <w:r w:rsidRPr="00C7369F">
        <w:rPr>
          <w:bCs/>
          <w:sz w:val="24"/>
          <w:szCs w:val="24"/>
          <w:lang w:val="bg-BG"/>
        </w:rPr>
        <w:t>rar</w:t>
      </w:r>
      <w:proofErr w:type="spellEnd"/>
      <w:r w:rsidRPr="00C7369F">
        <w:rPr>
          <w:bCs/>
          <w:sz w:val="24"/>
          <w:szCs w:val="24"/>
          <w:lang w:val="bg-BG"/>
        </w:rPr>
        <w:t>, което не отменя задължението всеки отделен файл да бъде във формата, указан в съответната точка от т. 24 от Условията за кандидатстване, и да отговаря на изискванията за подписване, ако има такива.</w:t>
      </w:r>
    </w:p>
    <w:p w14:paraId="5EF38940" w14:textId="28C44835" w:rsid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При отварянето на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="00F637B0">
        <w:rPr>
          <w:bCs/>
          <w:sz w:val="24"/>
          <w:szCs w:val="24"/>
          <w:lang w:val="bg-BG"/>
        </w:rPr>
        <w:t>„</w:t>
      </w:r>
      <w:r w:rsidRPr="00336E26">
        <w:rPr>
          <w:bCs/>
          <w:sz w:val="24"/>
          <w:szCs w:val="24"/>
          <w:lang w:val="bg-BG"/>
        </w:rPr>
        <w:t>Прикачени документи</w:t>
      </w:r>
      <w:r w:rsidR="00F637B0">
        <w:rPr>
          <w:bCs/>
          <w:sz w:val="24"/>
          <w:szCs w:val="24"/>
          <w:lang w:val="bg-BG"/>
        </w:rPr>
        <w:t>“</w:t>
      </w:r>
      <w:r w:rsidRPr="00336E26">
        <w:rPr>
          <w:bCs/>
          <w:sz w:val="24"/>
          <w:szCs w:val="24"/>
          <w:lang w:val="bg-BG"/>
        </w:rPr>
        <w:t xml:space="preserve"> се визуализира следният прозорец:</w:t>
      </w:r>
    </w:p>
    <w:p w14:paraId="06B5E0CF" w14:textId="681D6374" w:rsidR="007667CB" w:rsidRDefault="007667CB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7667CB">
        <w:rPr>
          <w:rFonts w:ascii="Calibri" w:eastAsia="Calibri" w:hAnsi="Calibri"/>
          <w:noProof/>
          <w:sz w:val="22"/>
          <w:szCs w:val="22"/>
        </w:rPr>
        <w:lastRenderedPageBreak/>
        <w:drawing>
          <wp:inline distT="0" distB="0" distL="0" distR="0" wp14:anchorId="4A7D414A" wp14:editId="120EA558">
            <wp:extent cx="4657877" cy="2640787"/>
            <wp:effectExtent l="0" t="0" r="0" b="7620"/>
            <wp:docPr id="4135543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554318" name=""/>
                    <pic:cNvPicPr/>
                  </pic:nvPicPr>
                  <pic:blipFill rotWithShape="1">
                    <a:blip r:embed="rId22"/>
                    <a:srcRect l="18166" t="32285" r="18451" b="3831"/>
                    <a:stretch/>
                  </pic:blipFill>
                  <pic:spPr bwMode="auto">
                    <a:xfrm>
                      <a:off x="0" y="0"/>
                      <a:ext cx="4697953" cy="2663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B92221" w14:textId="77777777" w:rsidR="00F637B0" w:rsidRDefault="00F637B0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</w:p>
    <w:p w14:paraId="6E1BC44E" w14:textId="5AE120EE" w:rsidR="00336E26" w:rsidRP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>От падащото меню се избира вида на документите, които следва да се прикачат.</w:t>
      </w:r>
    </w:p>
    <w:p w14:paraId="3A46C512" w14:textId="77777777" w:rsidR="00336E26" w:rsidRP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>В колона 3 описание се дава кратка информация за вида документ. При прилагане на общ архивиран файл в .</w:t>
      </w:r>
      <w:proofErr w:type="spellStart"/>
      <w:r w:rsidRPr="00336E26">
        <w:rPr>
          <w:bCs/>
          <w:sz w:val="24"/>
          <w:szCs w:val="24"/>
          <w:lang w:val="bg-BG"/>
        </w:rPr>
        <w:t>zip</w:t>
      </w:r>
      <w:proofErr w:type="spellEnd"/>
      <w:r w:rsidRPr="00336E26">
        <w:rPr>
          <w:bCs/>
          <w:sz w:val="24"/>
          <w:szCs w:val="24"/>
          <w:lang w:val="bg-BG"/>
        </w:rPr>
        <w:t xml:space="preserve"> или .</w:t>
      </w:r>
      <w:proofErr w:type="spellStart"/>
      <w:r w:rsidRPr="00336E26">
        <w:rPr>
          <w:bCs/>
          <w:sz w:val="24"/>
          <w:szCs w:val="24"/>
          <w:lang w:val="bg-BG"/>
        </w:rPr>
        <w:t>rar</w:t>
      </w:r>
      <w:proofErr w:type="spellEnd"/>
      <w:r w:rsidRPr="00336E26">
        <w:rPr>
          <w:bCs/>
          <w:sz w:val="24"/>
          <w:szCs w:val="24"/>
          <w:lang w:val="bg-BG"/>
        </w:rPr>
        <w:t xml:space="preserve"> следва да се опише съдържанието на отделните файлове, които са архивирани.  </w:t>
      </w:r>
    </w:p>
    <w:p w14:paraId="75C6C084" w14:textId="068FAF63" w:rsid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Всички файлове се прикачват в ИСУН  в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Pr="00336E26">
        <w:rPr>
          <w:bCs/>
          <w:sz w:val="24"/>
          <w:szCs w:val="24"/>
          <w:lang w:val="bg-BG"/>
        </w:rPr>
        <w:t>„Прикачени документи“ от формуляра за кандидатстване – полета на колона  „Файл“. Нови редове се добавят чрез бутон „Добави“, визуализиращ се в долния ляв ъгъл.</w:t>
      </w:r>
    </w:p>
    <w:p w14:paraId="62868551" w14:textId="514825CE" w:rsidR="004654D2" w:rsidRDefault="004654D2" w:rsidP="004654D2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 xml:space="preserve">Кандидатът </w:t>
      </w:r>
      <w:r w:rsidR="00BC0199" w:rsidRPr="00BC0199">
        <w:rPr>
          <w:bCs/>
          <w:sz w:val="24"/>
          <w:szCs w:val="24"/>
          <w:lang w:val="bg-BG"/>
        </w:rPr>
        <w:t>(Конкретният бенефициент)</w:t>
      </w:r>
      <w:r w:rsidR="00BC0199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представя документите от раздел 24 към условията за кандидатстване</w:t>
      </w:r>
      <w:r w:rsidR="00593B10">
        <w:rPr>
          <w:bCs/>
          <w:sz w:val="24"/>
          <w:szCs w:val="24"/>
          <w:lang w:val="bg-BG"/>
        </w:rPr>
        <w:t>,</w:t>
      </w:r>
      <w:r>
        <w:rPr>
          <w:bCs/>
          <w:sz w:val="24"/>
          <w:szCs w:val="24"/>
          <w:lang w:val="bg-BG"/>
        </w:rPr>
        <w:t xml:space="preserve"> както следва:</w:t>
      </w:r>
    </w:p>
    <w:p w14:paraId="78F908B4" w14:textId="64F4A596" w:rsidR="0059070E" w:rsidRPr="0059070E" w:rsidRDefault="0059070E" w:rsidP="0059070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59070E">
        <w:rPr>
          <w:bCs/>
        </w:rPr>
        <w:t xml:space="preserve">Към вид документ „Заповед за оправомощаване“ се прикачва документа по т. 24.1., ако е приложимо и двете декларации </w:t>
      </w:r>
      <w:r w:rsidR="00AF3F01">
        <w:rPr>
          <w:bCs/>
        </w:rPr>
        <w:t>по т. 24.8 и т. 24.9 (</w:t>
      </w:r>
      <w:r w:rsidRPr="0059070E">
        <w:rPr>
          <w:bCs/>
        </w:rPr>
        <w:t>по образ</w:t>
      </w:r>
      <w:r w:rsidR="007935BE">
        <w:rPr>
          <w:bCs/>
        </w:rPr>
        <w:t>е</w:t>
      </w:r>
      <w:r w:rsidRPr="0059070E">
        <w:rPr>
          <w:bCs/>
        </w:rPr>
        <w:t xml:space="preserve">ц </w:t>
      </w:r>
      <w:r w:rsidR="007935BE">
        <w:rPr>
          <w:bCs/>
        </w:rPr>
        <w:t xml:space="preserve">по </w:t>
      </w:r>
      <w:r w:rsidRPr="0059070E">
        <w:rPr>
          <w:bCs/>
        </w:rPr>
        <w:t xml:space="preserve">Приложение № 3 и </w:t>
      </w:r>
      <w:r w:rsidRPr="00FD6A2A">
        <w:rPr>
          <w:bCs/>
        </w:rPr>
        <w:t>Приложение № 4</w:t>
      </w:r>
      <w:r w:rsidRPr="0059070E">
        <w:rPr>
          <w:bCs/>
        </w:rPr>
        <w:t xml:space="preserve"> от т.</w:t>
      </w:r>
      <w:r w:rsidR="007935BE">
        <w:rPr>
          <w:bCs/>
        </w:rPr>
        <w:t xml:space="preserve"> </w:t>
      </w:r>
      <w:r w:rsidRPr="0059070E">
        <w:rPr>
          <w:bCs/>
        </w:rPr>
        <w:t>27 от условията за кандидатстване</w:t>
      </w:r>
      <w:r w:rsidR="00AF3F01">
        <w:rPr>
          <w:bCs/>
        </w:rPr>
        <w:t>)</w:t>
      </w:r>
      <w:r w:rsidRPr="0059070E">
        <w:rPr>
          <w:bCs/>
        </w:rPr>
        <w:t>;</w:t>
      </w:r>
    </w:p>
    <w:p w14:paraId="04CFE664" w14:textId="4FB751D0" w:rsidR="0059070E" w:rsidRPr="0059070E" w:rsidRDefault="0059070E" w:rsidP="0059070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59070E">
        <w:rPr>
          <w:bCs/>
        </w:rPr>
        <w:t>Към вид документ „Анализ на остойностяването на дейностите по проектното предложение“ се прикачва документацията по т. 24.2</w:t>
      </w:r>
      <w:r w:rsidR="00556F48">
        <w:rPr>
          <w:bCs/>
        </w:rPr>
        <w:t xml:space="preserve"> от раздел 24</w:t>
      </w:r>
      <w:r w:rsidRPr="0059070E">
        <w:rPr>
          <w:bCs/>
        </w:rPr>
        <w:t xml:space="preserve"> от условията за кандидатстване с всичките приложения към </w:t>
      </w:r>
      <w:r w:rsidR="000F0C43">
        <w:rPr>
          <w:bCs/>
        </w:rPr>
        <w:t>нея</w:t>
      </w:r>
      <w:r w:rsidRPr="0059070E">
        <w:rPr>
          <w:bCs/>
        </w:rPr>
        <w:t>;</w:t>
      </w:r>
    </w:p>
    <w:p w14:paraId="608B7D45" w14:textId="77777777" w:rsidR="007E386E" w:rsidRDefault="007E386E" w:rsidP="007E386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C71AAE">
        <w:rPr>
          <w:bCs/>
        </w:rPr>
        <w:t xml:space="preserve">Към тип документи </w:t>
      </w:r>
      <w:r>
        <w:rPr>
          <w:bCs/>
        </w:rPr>
        <w:t>„</w:t>
      </w:r>
      <w:r w:rsidRPr="00556F48">
        <w:rPr>
          <w:bCs/>
        </w:rPr>
        <w:t>Документи за утвърждаване от МЕУ</w:t>
      </w:r>
      <w:r>
        <w:rPr>
          <w:bCs/>
        </w:rPr>
        <w:t>“ се прикачват документите по т. 24.3.1 и 24.3.2 от раздел 24 на условията за кандидатстване. Ако конкретният бенефициент не включи в проектното си предложение дейности /разходи за доставка на софтуер/хардуер, то към този тип документ, който е задължителен за подаване, следва да се приложи файл с обосновка защо е отпаднала необходимостта от тази дейност/ този разход.</w:t>
      </w:r>
    </w:p>
    <w:p w14:paraId="014FAC5B" w14:textId="63CB93C1" w:rsidR="00C71AAE" w:rsidRDefault="004654D2" w:rsidP="00626687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>
        <w:rPr>
          <w:bCs/>
        </w:rPr>
        <w:t>Към тип документи „</w:t>
      </w:r>
      <w:r w:rsidRPr="00C71AAE">
        <w:rPr>
          <w:bCs/>
        </w:rPr>
        <w:t>Списък с линкове към сайт на АОП (ЦАИС ЕОП)</w:t>
      </w:r>
      <w:r>
        <w:rPr>
          <w:bCs/>
        </w:rPr>
        <w:t>“ се прикачват документите по т. 24.</w:t>
      </w:r>
      <w:r w:rsidR="007935BE">
        <w:rPr>
          <w:bCs/>
        </w:rPr>
        <w:t>4.</w:t>
      </w:r>
      <w:r w:rsidR="000B42B0">
        <w:rPr>
          <w:bCs/>
        </w:rPr>
        <w:t xml:space="preserve"> </w:t>
      </w:r>
      <w:r w:rsidR="007935BE">
        <w:rPr>
          <w:bCs/>
        </w:rPr>
        <w:t xml:space="preserve">и 24.5. </w:t>
      </w:r>
      <w:r>
        <w:rPr>
          <w:bCs/>
        </w:rPr>
        <w:t>от раздел 24 на условията за кандидатстване – файл със списък с линкове към ЦАИС ЕОП</w:t>
      </w:r>
      <w:r w:rsidR="00B2017A">
        <w:rPr>
          <w:bCs/>
        </w:rPr>
        <w:t>,</w:t>
      </w:r>
      <w:r>
        <w:rPr>
          <w:bCs/>
        </w:rPr>
        <w:t xml:space="preserve"> във формат </w:t>
      </w:r>
      <w:r w:rsidR="00B2017A" w:rsidRPr="00626687">
        <w:rPr>
          <w:bCs/>
        </w:rPr>
        <w:t>*</w:t>
      </w:r>
      <w:r w:rsidRPr="00D0163D">
        <w:rPr>
          <w:bCs/>
        </w:rPr>
        <w:t>.</w:t>
      </w:r>
      <w:proofErr w:type="spellStart"/>
      <w:r w:rsidRPr="00626687">
        <w:rPr>
          <w:bCs/>
        </w:rPr>
        <w:t>doc</w:t>
      </w:r>
      <w:proofErr w:type="spellEnd"/>
      <w:r w:rsidRPr="00D0163D">
        <w:rPr>
          <w:bCs/>
        </w:rPr>
        <w:t>, .</w:t>
      </w:r>
      <w:proofErr w:type="spellStart"/>
      <w:r w:rsidRPr="00626687">
        <w:rPr>
          <w:bCs/>
        </w:rPr>
        <w:t>docx</w:t>
      </w:r>
      <w:proofErr w:type="spellEnd"/>
      <w:r w:rsidR="007935BE">
        <w:rPr>
          <w:bCs/>
        </w:rPr>
        <w:t>, както и Решението/ята за избор на изпълнител/и по обществените поръчки за доставка на хардуер/софтуер.</w:t>
      </w:r>
    </w:p>
    <w:p w14:paraId="5D2FFD09" w14:textId="3B0FD5C9" w:rsidR="00556F48" w:rsidRDefault="000F0C43" w:rsidP="00C71AA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C71AAE">
        <w:rPr>
          <w:bCs/>
        </w:rPr>
        <w:t xml:space="preserve">Към тип документи </w:t>
      </w:r>
      <w:r>
        <w:rPr>
          <w:bCs/>
        </w:rPr>
        <w:t>„</w:t>
      </w:r>
      <w:r w:rsidRPr="000F0C43">
        <w:rPr>
          <w:bCs/>
        </w:rPr>
        <w:t>Проучвания, анализи, оценки, необходими за подготовка на проектното предложение</w:t>
      </w:r>
      <w:r>
        <w:rPr>
          <w:bCs/>
        </w:rPr>
        <w:t xml:space="preserve">“ </w:t>
      </w:r>
      <w:r w:rsidRPr="0059070E">
        <w:rPr>
          <w:bCs/>
        </w:rPr>
        <w:t xml:space="preserve">се прикачва документацията по </w:t>
      </w:r>
      <w:r>
        <w:rPr>
          <w:bCs/>
        </w:rPr>
        <w:t>т. 24.6 от раздел 24</w:t>
      </w:r>
      <w:r w:rsidRPr="0059070E">
        <w:rPr>
          <w:bCs/>
        </w:rPr>
        <w:t xml:space="preserve"> от условията за кандидатстване с всичките приложения към </w:t>
      </w:r>
      <w:r>
        <w:rPr>
          <w:bCs/>
        </w:rPr>
        <w:t>нея</w:t>
      </w:r>
      <w:r w:rsidR="00251AD2">
        <w:rPr>
          <w:bCs/>
        </w:rPr>
        <w:t>, както и ако е приложимо – по т. 24.</w:t>
      </w:r>
      <w:r w:rsidR="00AF3F01">
        <w:rPr>
          <w:bCs/>
        </w:rPr>
        <w:t>10</w:t>
      </w:r>
      <w:r w:rsidR="00251AD2">
        <w:rPr>
          <w:bCs/>
        </w:rPr>
        <w:t xml:space="preserve"> от същия раздел.</w:t>
      </w:r>
    </w:p>
    <w:p w14:paraId="0C37EDFA" w14:textId="4920A9CC" w:rsidR="00AF3F01" w:rsidRPr="00AF3F01" w:rsidRDefault="00AF3F01" w:rsidP="00AF3F01">
      <w:pPr>
        <w:pStyle w:val="ListParagraph"/>
        <w:numPr>
          <w:ilvl w:val="0"/>
          <w:numId w:val="20"/>
        </w:numPr>
        <w:rPr>
          <w:bCs/>
        </w:rPr>
      </w:pPr>
      <w:r w:rsidRPr="00AF3F01">
        <w:rPr>
          <w:bCs/>
        </w:rPr>
        <w:lastRenderedPageBreak/>
        <w:t xml:space="preserve">Към </w:t>
      </w:r>
      <w:r>
        <w:rPr>
          <w:bCs/>
        </w:rPr>
        <w:t xml:space="preserve">тип документи </w:t>
      </w:r>
      <w:r w:rsidRPr="00AF3F01">
        <w:rPr>
          <w:bCs/>
        </w:rPr>
        <w:t>„Решение на компетентния орган от съгласуване по реда на екологичното законодателство“ се прикачва документ по т. 24.</w:t>
      </w:r>
      <w:r>
        <w:rPr>
          <w:bCs/>
        </w:rPr>
        <w:t>7</w:t>
      </w:r>
      <w:r w:rsidRPr="00AF3F01">
        <w:rPr>
          <w:bCs/>
        </w:rPr>
        <w:t xml:space="preserve"> от раздел 24 на условията за кандидатстване; </w:t>
      </w:r>
    </w:p>
    <w:p w14:paraId="5BD239DB" w14:textId="5D9F03C8" w:rsidR="00E719E1" w:rsidRPr="00626687" w:rsidRDefault="00E719E1" w:rsidP="00626687">
      <w:pPr>
        <w:ind w:firstLine="709"/>
        <w:jc w:val="both"/>
        <w:rPr>
          <w:sz w:val="24"/>
          <w:szCs w:val="24"/>
          <w:lang w:val="bg-BG" w:eastAsia="bg-BG"/>
        </w:rPr>
      </w:pPr>
      <w:r w:rsidRPr="00626687">
        <w:rPr>
          <w:sz w:val="24"/>
          <w:szCs w:val="24"/>
          <w:lang w:val="bg-BG" w:eastAsia="bg-BG"/>
        </w:rPr>
        <w:t>Отделните документи по т. 24 от условията за кандидатстване, които следва да се прикачат към един и същи вид документ от падащото меню, се прикачват чрез добавяне на отделен нов ред (чрез бутон „Добави“ и избор на същия вид документ от падащото меню), като в колона „Описание“ се посочва и конкретно кой документ се прикачва.</w:t>
      </w:r>
    </w:p>
    <w:p w14:paraId="23988647" w14:textId="6DC8689D" w:rsidR="00B84019" w:rsidRPr="003443F3" w:rsidRDefault="00B84019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 xml:space="preserve">След като </w:t>
      </w:r>
      <w:r w:rsidR="00272426" w:rsidRPr="003443F3">
        <w:rPr>
          <w:sz w:val="24"/>
          <w:szCs w:val="24"/>
          <w:lang w:val="bg-BG" w:eastAsia="bg-BG"/>
        </w:rPr>
        <w:t>се попълни</w:t>
      </w:r>
      <w:r w:rsidRPr="003443F3">
        <w:rPr>
          <w:sz w:val="24"/>
          <w:szCs w:val="24"/>
          <w:lang w:val="bg-BG" w:eastAsia="bg-BG"/>
        </w:rPr>
        <w:t xml:space="preserve"> формуляр</w:t>
      </w:r>
      <w:r w:rsidR="000763D1" w:rsidRPr="003443F3">
        <w:rPr>
          <w:sz w:val="24"/>
          <w:szCs w:val="24"/>
          <w:lang w:val="bg-BG" w:eastAsia="bg-BG"/>
        </w:rPr>
        <w:t>ът</w:t>
      </w:r>
      <w:r w:rsidR="00E719E1" w:rsidRPr="00FF54DA">
        <w:rPr>
          <w:lang w:val="bg-BG"/>
        </w:rPr>
        <w:t xml:space="preserve"> </w:t>
      </w:r>
      <w:r w:rsidR="00E719E1" w:rsidRPr="00E719E1">
        <w:rPr>
          <w:sz w:val="24"/>
          <w:szCs w:val="24"/>
          <w:lang w:val="bg-BG" w:eastAsia="bg-BG"/>
        </w:rPr>
        <w:t>за кандидатстване</w:t>
      </w:r>
      <w:r w:rsidRPr="003443F3">
        <w:rPr>
          <w:sz w:val="24"/>
          <w:szCs w:val="24"/>
          <w:lang w:val="bg-BG" w:eastAsia="bg-BG"/>
        </w:rPr>
        <w:t xml:space="preserve"> и след като са описани и прикачени всички приложения </w:t>
      </w:r>
      <w:r w:rsidR="00272426" w:rsidRPr="003443F3">
        <w:rPr>
          <w:sz w:val="24"/>
          <w:szCs w:val="24"/>
          <w:lang w:val="bg-BG" w:eastAsia="bg-BG"/>
        </w:rPr>
        <w:t xml:space="preserve">може да се пристъпи към </w:t>
      </w:r>
      <w:r w:rsidRPr="003443F3">
        <w:rPr>
          <w:sz w:val="24"/>
          <w:szCs w:val="24"/>
          <w:lang w:val="bg-BG" w:eastAsia="bg-BG"/>
        </w:rPr>
        <w:t xml:space="preserve">приключване на проектното предложение. Това става чрез натискане на бутона „Продължи“ под формуляра, като системата извършва </w:t>
      </w:r>
      <w:r w:rsidR="005A1E1F" w:rsidRPr="003443F3">
        <w:rPr>
          <w:sz w:val="24"/>
          <w:szCs w:val="24"/>
          <w:lang w:val="bg-BG" w:eastAsia="bg-BG"/>
        </w:rPr>
        <w:t>проверка за грешка. Ако системата не открие допуснати грешки и/или предпоставки за възможни грешки след извършената проверка, формулярът се зарежда в режим за преглед и може да</w:t>
      </w:r>
      <w:r w:rsidR="00272426" w:rsidRPr="003443F3">
        <w:rPr>
          <w:sz w:val="24"/>
          <w:szCs w:val="24"/>
          <w:lang w:val="bg-BG" w:eastAsia="bg-BG"/>
        </w:rPr>
        <w:t xml:space="preserve"> се промени</w:t>
      </w:r>
      <w:r w:rsidR="005A1E1F" w:rsidRPr="003443F3">
        <w:rPr>
          <w:sz w:val="24"/>
          <w:szCs w:val="24"/>
          <w:lang w:val="bg-BG" w:eastAsia="bg-BG"/>
        </w:rPr>
        <w:t xml:space="preserve"> статус</w:t>
      </w:r>
      <w:r w:rsidR="00825381" w:rsidRPr="003443F3">
        <w:rPr>
          <w:sz w:val="24"/>
          <w:szCs w:val="24"/>
          <w:lang w:val="bg-BG" w:eastAsia="bg-BG"/>
        </w:rPr>
        <w:t>ът</w:t>
      </w:r>
      <w:r w:rsidR="005A1E1F" w:rsidRPr="003443F3">
        <w:rPr>
          <w:sz w:val="24"/>
          <w:szCs w:val="24"/>
          <w:lang w:val="bg-BG" w:eastAsia="bg-BG"/>
        </w:rPr>
        <w:t xml:space="preserve"> на документа на „приключен“ чрез избор на бутон „ПРИКЛЮЧИ“. След избора на командата за приключване, системата прехвърля формуляра в списъка с приключили и готови за подаване формуляри.</w:t>
      </w:r>
    </w:p>
    <w:p w14:paraId="2D6407AB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подаване на проектно предложение чрез ИСУН, са възможни две опции - да бъде избран формуляр от приключените формуляри или да се зареди готов формуляр от външен файл „.</w:t>
      </w:r>
      <w:proofErr w:type="spellStart"/>
      <w:r w:rsidRPr="003443F3">
        <w:rPr>
          <w:sz w:val="24"/>
          <w:szCs w:val="24"/>
          <w:lang w:val="bg-BG" w:eastAsia="bg-BG"/>
        </w:rPr>
        <w:t>isun</w:t>
      </w:r>
      <w:proofErr w:type="spellEnd"/>
      <w:r w:rsidRPr="003443F3">
        <w:rPr>
          <w:sz w:val="24"/>
          <w:szCs w:val="24"/>
          <w:lang w:val="bg-BG" w:eastAsia="bg-BG"/>
        </w:rPr>
        <w:t>“.</w:t>
      </w:r>
    </w:p>
    <w:p w14:paraId="7186F599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избор на команда „ЗАРЕДИ ОТ ВЪНШЕН ФАЙЛ“ системата предоставя функционалност за зареждане и визуализация на файл. Системата зарежда формуляра за преглед и проверява за допуснати грешки и/или предпоставки за възможни грешки.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>При успешна проверка формулярът се зарежда в режим за преглед и след като се получи уверение, че данните са коректни, се избира бутон „ПРОДЪЛЖИ“.</w:t>
      </w:r>
    </w:p>
    <w:p w14:paraId="6188DD8D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избор на команда „ИЗБЕРИ ОТ ПРИКЛЮЧИЛИ“ системата визуализира списък с приключили формуляри. Избира се желания</w:t>
      </w:r>
      <w:r w:rsidR="007A39B0" w:rsidRPr="003443F3">
        <w:rPr>
          <w:sz w:val="24"/>
          <w:szCs w:val="24"/>
          <w:lang w:val="bg-BG" w:eastAsia="bg-BG"/>
        </w:rPr>
        <w:t>т</w:t>
      </w:r>
      <w:r w:rsidRPr="003443F3">
        <w:rPr>
          <w:sz w:val="24"/>
          <w:szCs w:val="24"/>
          <w:lang w:val="bg-BG" w:eastAsia="bg-BG"/>
        </w:rPr>
        <w:t xml:space="preserve"> формуляр чрез команда „ПОДАЙ ПРОЕКТНО ПРЕДЛОЖЕНИЕ“. Системата зарежда формуляра за преглед и проверява за допуснати грешки и/или предпоставки за възможни грешки.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 xml:space="preserve">При успешна проверка системата зарежда формуляра в режим за преглед и след като се получи уверение, че данните са коректни, се избира бутон „ПРОДЪЛЖИ“. </w:t>
      </w:r>
    </w:p>
    <w:p w14:paraId="5AA84483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За да бъде подадено проектното предложение по електронен</w:t>
      </w:r>
      <w:r w:rsidR="004C0DC8" w:rsidRPr="003443F3">
        <w:rPr>
          <w:sz w:val="24"/>
          <w:szCs w:val="24"/>
          <w:lang w:val="bg-BG" w:eastAsia="bg-BG"/>
        </w:rPr>
        <w:t xml:space="preserve"> път</w:t>
      </w:r>
      <w:r w:rsidRPr="003443F3">
        <w:rPr>
          <w:sz w:val="24"/>
          <w:szCs w:val="24"/>
          <w:lang w:val="bg-BG" w:eastAsia="bg-BG"/>
        </w:rPr>
        <w:t>, е необходимо кандидатът да разполага с електронен подпис, като при подаване, системата приема окомплектованото проектно предложение и издава регистрационен номер.</w:t>
      </w:r>
    </w:p>
    <w:p w14:paraId="04592AB6" w14:textId="6F4CB872" w:rsidR="004C0DC8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За да</w:t>
      </w:r>
      <w:r w:rsidR="004C0DC8" w:rsidRPr="003443F3">
        <w:rPr>
          <w:sz w:val="24"/>
          <w:szCs w:val="24"/>
          <w:lang w:val="bg-BG" w:eastAsia="bg-BG"/>
        </w:rPr>
        <w:t xml:space="preserve"> бъде </w:t>
      </w:r>
      <w:r w:rsidRPr="003443F3">
        <w:rPr>
          <w:sz w:val="24"/>
          <w:szCs w:val="24"/>
          <w:lang w:val="bg-BG" w:eastAsia="bg-BG"/>
        </w:rPr>
        <w:t>подпи</w:t>
      </w:r>
      <w:r w:rsidR="004C0DC8" w:rsidRPr="003443F3">
        <w:rPr>
          <w:sz w:val="24"/>
          <w:szCs w:val="24"/>
          <w:lang w:val="bg-BG" w:eastAsia="bg-BG"/>
        </w:rPr>
        <w:t>сано</w:t>
      </w:r>
      <w:r w:rsidRPr="003443F3">
        <w:rPr>
          <w:sz w:val="24"/>
          <w:szCs w:val="24"/>
          <w:lang w:val="bg-BG" w:eastAsia="bg-BG"/>
        </w:rPr>
        <w:t xml:space="preserve"> електронно файлът с проектното предложение е необходимо, след като </w:t>
      </w:r>
      <w:r w:rsidR="004C0DC8" w:rsidRPr="003443F3">
        <w:rPr>
          <w:sz w:val="24"/>
          <w:szCs w:val="24"/>
          <w:lang w:val="bg-BG" w:eastAsia="bg-BG"/>
        </w:rPr>
        <w:t>е приключило</w:t>
      </w:r>
      <w:r w:rsidRPr="003443F3">
        <w:rPr>
          <w:sz w:val="24"/>
          <w:szCs w:val="24"/>
          <w:lang w:val="bg-BG" w:eastAsia="bg-BG"/>
        </w:rPr>
        <w:t xml:space="preserve"> въвеждането н</w:t>
      </w:r>
      <w:r w:rsidR="004C0DC8" w:rsidRPr="003443F3">
        <w:rPr>
          <w:sz w:val="24"/>
          <w:szCs w:val="24"/>
          <w:lang w:val="bg-BG" w:eastAsia="bg-BG"/>
        </w:rPr>
        <w:t>а информацията във формуляра и е</w:t>
      </w:r>
      <w:r w:rsidRPr="003443F3">
        <w:rPr>
          <w:sz w:val="24"/>
          <w:szCs w:val="24"/>
          <w:lang w:val="bg-BG" w:eastAsia="bg-BG"/>
        </w:rPr>
        <w:t xml:space="preserve"> избра</w:t>
      </w:r>
      <w:r w:rsidR="004C0DC8" w:rsidRPr="003443F3">
        <w:rPr>
          <w:sz w:val="24"/>
          <w:szCs w:val="24"/>
          <w:lang w:val="bg-BG" w:eastAsia="bg-BG"/>
        </w:rPr>
        <w:t>на</w:t>
      </w:r>
      <w:r w:rsidRPr="003443F3">
        <w:rPr>
          <w:sz w:val="24"/>
          <w:szCs w:val="24"/>
          <w:lang w:val="bg-BG" w:eastAsia="bg-BG"/>
        </w:rPr>
        <w:t xml:space="preserve"> опцията за електронно подаване, да </w:t>
      </w:r>
      <w:r w:rsidR="004C0DC8" w:rsidRPr="003443F3">
        <w:rPr>
          <w:sz w:val="24"/>
          <w:szCs w:val="24"/>
          <w:lang w:val="bg-BG" w:eastAsia="bg-BG"/>
        </w:rPr>
        <w:t xml:space="preserve">се </w:t>
      </w:r>
      <w:r w:rsidRPr="003443F3">
        <w:rPr>
          <w:sz w:val="24"/>
          <w:szCs w:val="24"/>
          <w:lang w:val="bg-BG" w:eastAsia="bg-BG"/>
        </w:rPr>
        <w:t>изтегли проектното предложение чрез избор на зеления бутон „ИЗТ</w:t>
      </w:r>
      <w:r w:rsidR="004C0DC8" w:rsidRPr="003443F3">
        <w:rPr>
          <w:sz w:val="24"/>
          <w:szCs w:val="24"/>
          <w:lang w:val="bg-BG" w:eastAsia="bg-BG"/>
        </w:rPr>
        <w:t>Е</w:t>
      </w:r>
      <w:r w:rsidR="00A55E21" w:rsidRPr="003443F3">
        <w:rPr>
          <w:sz w:val="24"/>
          <w:szCs w:val="24"/>
          <w:lang w:val="bg-BG" w:eastAsia="bg-BG"/>
        </w:rPr>
        <w:t xml:space="preserve">ГЛЯНЕ НА ПРОЕКТНО ПРЕДЛОЖЕНИЕ“. </w:t>
      </w:r>
      <w:r w:rsidR="004C0DC8" w:rsidRPr="003443F3">
        <w:rPr>
          <w:sz w:val="24"/>
          <w:szCs w:val="24"/>
          <w:lang w:val="bg-BG" w:eastAsia="bg-BG"/>
        </w:rPr>
        <w:t>Използвайки специализираният софтуер на доставчика на електронния подпис на кандидата, се подписва изтегления файл с разширение „.</w:t>
      </w:r>
      <w:proofErr w:type="spellStart"/>
      <w:r w:rsidR="004C0DC8" w:rsidRPr="003443F3">
        <w:rPr>
          <w:sz w:val="24"/>
          <w:szCs w:val="24"/>
          <w:lang w:val="bg-BG" w:eastAsia="bg-BG"/>
        </w:rPr>
        <w:t>isun</w:t>
      </w:r>
      <w:proofErr w:type="spellEnd"/>
      <w:r w:rsidR="004C0DC8" w:rsidRPr="003443F3">
        <w:rPr>
          <w:sz w:val="24"/>
          <w:szCs w:val="24"/>
          <w:lang w:val="bg-BG" w:eastAsia="bg-BG"/>
        </w:rPr>
        <w:t xml:space="preserve">“. </w:t>
      </w:r>
    </w:p>
    <w:p w14:paraId="6BC848C7" w14:textId="6984C231" w:rsidR="004C0DC8" w:rsidRPr="003443F3" w:rsidRDefault="004C0DC8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Внимание: Подписването на файла с разширение „.</w:t>
      </w:r>
      <w:proofErr w:type="spellStart"/>
      <w:r w:rsidRPr="003443F3">
        <w:rPr>
          <w:sz w:val="24"/>
          <w:szCs w:val="24"/>
          <w:lang w:val="bg-BG" w:eastAsia="bg-BG"/>
        </w:rPr>
        <w:t>isun</w:t>
      </w:r>
      <w:proofErr w:type="spellEnd"/>
      <w:r w:rsidRPr="003443F3">
        <w:rPr>
          <w:sz w:val="24"/>
          <w:szCs w:val="24"/>
          <w:lang w:val="bg-BG" w:eastAsia="bg-BG"/>
        </w:rPr>
        <w:t>“ трябва да е от вид (схема) „</w:t>
      </w:r>
      <w:proofErr w:type="spellStart"/>
      <w:r w:rsidRPr="003443F3">
        <w:rPr>
          <w:sz w:val="24"/>
          <w:szCs w:val="24"/>
          <w:lang w:val="bg-BG" w:eastAsia="bg-BG"/>
        </w:rPr>
        <w:t>Detached</w:t>
      </w:r>
      <w:proofErr w:type="spellEnd"/>
      <w:r w:rsidRPr="003443F3">
        <w:rPr>
          <w:sz w:val="24"/>
          <w:szCs w:val="24"/>
          <w:lang w:val="bg-BG" w:eastAsia="bg-BG"/>
        </w:rPr>
        <w:t xml:space="preserve"> </w:t>
      </w:r>
      <w:proofErr w:type="spellStart"/>
      <w:r w:rsidRPr="003443F3">
        <w:rPr>
          <w:sz w:val="24"/>
          <w:szCs w:val="24"/>
          <w:lang w:val="bg-BG" w:eastAsia="bg-BG"/>
        </w:rPr>
        <w:t>signature</w:t>
      </w:r>
      <w:proofErr w:type="spellEnd"/>
      <w:r w:rsidRPr="003443F3">
        <w:rPr>
          <w:sz w:val="24"/>
          <w:szCs w:val="24"/>
          <w:lang w:val="bg-BG" w:eastAsia="bg-BG"/>
        </w:rPr>
        <w:t>“. Изходният файл съдържа само електронния подпис, без оригиналния „.</w:t>
      </w:r>
      <w:proofErr w:type="spellStart"/>
      <w:r w:rsidRPr="003443F3">
        <w:rPr>
          <w:sz w:val="24"/>
          <w:szCs w:val="24"/>
          <w:lang w:val="bg-BG" w:eastAsia="bg-BG"/>
        </w:rPr>
        <w:t>isun</w:t>
      </w:r>
      <w:proofErr w:type="spellEnd"/>
      <w:r w:rsidRPr="003443F3">
        <w:rPr>
          <w:sz w:val="24"/>
          <w:szCs w:val="24"/>
          <w:lang w:val="bg-BG" w:eastAsia="bg-BG"/>
        </w:rPr>
        <w:t>“ документ и е с разширение „.p7s“ или друг подобен.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>Използвайки предоставената форма</w:t>
      </w:r>
      <w:r w:rsidR="00423058" w:rsidRPr="003443F3">
        <w:rPr>
          <w:sz w:val="24"/>
          <w:szCs w:val="24"/>
          <w:lang w:val="bg-BG" w:eastAsia="bg-BG"/>
        </w:rPr>
        <w:t>,</w:t>
      </w:r>
      <w:r w:rsidRPr="003443F3">
        <w:rPr>
          <w:sz w:val="24"/>
          <w:szCs w:val="24"/>
          <w:lang w:val="bg-BG" w:eastAsia="bg-BG"/>
        </w:rPr>
        <w:t xml:space="preserve"> подписите се прикачват към проектното предложение, като има възможност за прикачване на един или повече подписи чрез бутон „ДОБАВИ“.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 xml:space="preserve">След като успешно са положени </w:t>
      </w:r>
      <w:r w:rsidR="00EA4B0E" w:rsidRPr="003443F3">
        <w:rPr>
          <w:sz w:val="24"/>
          <w:szCs w:val="24"/>
          <w:lang w:val="bg-BG" w:eastAsia="bg-BG"/>
        </w:rPr>
        <w:t xml:space="preserve">и заредени </w:t>
      </w:r>
      <w:r w:rsidRPr="003443F3">
        <w:rPr>
          <w:sz w:val="24"/>
          <w:szCs w:val="24"/>
          <w:lang w:val="bg-BG" w:eastAsia="bg-BG"/>
        </w:rPr>
        <w:t>подписите</w:t>
      </w:r>
      <w:r w:rsidR="00EA4B0E" w:rsidRPr="003443F3">
        <w:rPr>
          <w:sz w:val="24"/>
          <w:szCs w:val="24"/>
          <w:lang w:val="bg-BG" w:eastAsia="bg-BG"/>
        </w:rPr>
        <w:t>,</w:t>
      </w:r>
      <w:r w:rsidRPr="003443F3">
        <w:rPr>
          <w:sz w:val="24"/>
          <w:szCs w:val="24"/>
          <w:lang w:val="bg-BG" w:eastAsia="bg-BG"/>
        </w:rPr>
        <w:t xml:space="preserve"> подаването </w:t>
      </w:r>
      <w:r w:rsidR="00EA4B0E" w:rsidRPr="003443F3">
        <w:rPr>
          <w:sz w:val="24"/>
          <w:szCs w:val="24"/>
          <w:lang w:val="bg-BG" w:eastAsia="bg-BG"/>
        </w:rPr>
        <w:t xml:space="preserve">на проектното предложение се извършва </w:t>
      </w:r>
      <w:r w:rsidRPr="003443F3">
        <w:rPr>
          <w:sz w:val="24"/>
          <w:szCs w:val="24"/>
          <w:lang w:val="bg-BG" w:eastAsia="bg-BG"/>
        </w:rPr>
        <w:t>чрез избор на бут</w:t>
      </w:r>
      <w:r w:rsidR="00EA4B0E" w:rsidRPr="003443F3">
        <w:rPr>
          <w:sz w:val="24"/>
          <w:szCs w:val="24"/>
          <w:lang w:val="bg-BG" w:eastAsia="bg-BG"/>
        </w:rPr>
        <w:t>он „ПОДАЙ ПРОЕКТНО ПРЕДЛОЖЕНИЕ“.</w:t>
      </w:r>
    </w:p>
    <w:p w14:paraId="3458845E" w14:textId="5E0ED891" w:rsidR="007A39B0" w:rsidRPr="003443F3" w:rsidRDefault="0096343B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 xml:space="preserve">За да подадете своето проектно предложение, следвайте стъпките, описани в т. 5.4 </w:t>
      </w:r>
      <w:r>
        <w:rPr>
          <w:sz w:val="24"/>
          <w:szCs w:val="24"/>
          <w:lang w:val="bg-BG"/>
        </w:rPr>
        <w:t>„</w:t>
      </w:r>
      <w:r w:rsidRPr="003443F3">
        <w:rPr>
          <w:sz w:val="24"/>
          <w:szCs w:val="24"/>
          <w:lang w:val="bg-BG"/>
        </w:rPr>
        <w:t>Електронно подаване</w:t>
      </w:r>
      <w:r>
        <w:rPr>
          <w:sz w:val="24"/>
          <w:szCs w:val="24"/>
          <w:lang w:val="bg-BG"/>
        </w:rPr>
        <w:t>“</w:t>
      </w:r>
      <w:r w:rsidRPr="003443F3">
        <w:rPr>
          <w:sz w:val="24"/>
          <w:szCs w:val="24"/>
          <w:lang w:val="bg-BG"/>
        </w:rPr>
        <w:t xml:space="preserve"> от Ръководство за подаване на проектни предложения (ръководство за потребителя </w:t>
      </w:r>
      <w:r w:rsidR="007A39B0" w:rsidRPr="003443F3">
        <w:rPr>
          <w:sz w:val="24"/>
          <w:szCs w:val="24"/>
          <w:lang w:val="bg-BG"/>
        </w:rPr>
        <w:t>за Модул „Е-кандидатстване).</w:t>
      </w:r>
    </w:p>
    <w:p w14:paraId="42DAD706" w14:textId="77777777" w:rsidR="00B32BF6" w:rsidRPr="007B2AB2" w:rsidRDefault="00B32BF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</w:p>
    <w:p w14:paraId="6077E8F4" w14:textId="7880B104" w:rsidR="007A39B0" w:rsidRPr="007B2AB2" w:rsidRDefault="007A39B0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  <w:r w:rsidRPr="007B2AB2">
        <w:rPr>
          <w:sz w:val="24"/>
          <w:szCs w:val="24"/>
          <w:lang w:val="bg-BG"/>
        </w:rPr>
        <w:t xml:space="preserve">Подробно описание на стъпките може да намерите и в </w:t>
      </w:r>
      <w:r w:rsidR="007B2AB2" w:rsidRPr="007B2AB2">
        <w:rPr>
          <w:sz w:val="24"/>
          <w:szCs w:val="24"/>
          <w:lang w:val="bg-BG"/>
        </w:rPr>
        <w:t>Ръководство за работа със системата</w:t>
      </w:r>
      <w:r w:rsidRPr="007B2AB2">
        <w:rPr>
          <w:sz w:val="24"/>
          <w:szCs w:val="24"/>
          <w:lang w:val="bg-BG"/>
        </w:rPr>
        <w:t xml:space="preserve"> на следния адрес: </w:t>
      </w:r>
      <w:hyperlink r:id="rId23" w:history="1">
        <w:r w:rsidR="007B2AB2" w:rsidRPr="007B2AB2">
          <w:rPr>
            <w:rStyle w:val="Hyperlink"/>
            <w:sz w:val="24"/>
            <w:szCs w:val="24"/>
          </w:rPr>
          <w:t>https</w:t>
        </w:r>
        <w:r w:rsidR="007B2AB2" w:rsidRPr="007B2AB2">
          <w:rPr>
            <w:rStyle w:val="Hyperlink"/>
            <w:sz w:val="24"/>
            <w:szCs w:val="24"/>
            <w:lang w:val="bg-BG"/>
          </w:rPr>
          <w:t>://</w:t>
        </w:r>
        <w:proofErr w:type="spellStart"/>
        <w:r w:rsidR="007B2AB2" w:rsidRPr="007B2AB2">
          <w:rPr>
            <w:rStyle w:val="Hyperlink"/>
            <w:sz w:val="24"/>
            <w:szCs w:val="24"/>
          </w:rPr>
          <w:t>eumis</w:t>
        </w:r>
        <w:proofErr w:type="spellEnd"/>
        <w:r w:rsidR="007B2AB2" w:rsidRPr="007B2AB2">
          <w:rPr>
            <w:rStyle w:val="Hyperlink"/>
            <w:sz w:val="24"/>
            <w:szCs w:val="24"/>
            <w:lang w:val="bg-BG"/>
          </w:rPr>
          <w:t>2020.</w:t>
        </w:r>
        <w:r w:rsidR="007B2AB2" w:rsidRPr="007B2AB2">
          <w:rPr>
            <w:rStyle w:val="Hyperlink"/>
            <w:sz w:val="24"/>
            <w:szCs w:val="24"/>
          </w:rPr>
          <w:t>government</w:t>
        </w:r>
        <w:r w:rsidR="007B2AB2" w:rsidRPr="007B2AB2">
          <w:rPr>
            <w:rStyle w:val="Hyperlink"/>
            <w:sz w:val="24"/>
            <w:szCs w:val="24"/>
            <w:lang w:val="bg-BG"/>
          </w:rPr>
          <w:t>.</w:t>
        </w:r>
        <w:proofErr w:type="spellStart"/>
        <w:r w:rsidR="007B2AB2" w:rsidRPr="007B2AB2">
          <w:rPr>
            <w:rStyle w:val="Hyperlink"/>
            <w:sz w:val="24"/>
            <w:szCs w:val="24"/>
          </w:rPr>
          <w:t>bg</w:t>
        </w:r>
        <w:proofErr w:type="spellEnd"/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proofErr w:type="spellStart"/>
        <w:r w:rsidR="007B2AB2" w:rsidRPr="007B2AB2">
          <w:rPr>
            <w:rStyle w:val="Hyperlink"/>
            <w:sz w:val="24"/>
            <w:szCs w:val="24"/>
          </w:rPr>
          <w:t>bg</w:t>
        </w:r>
        <w:proofErr w:type="spellEnd"/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s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Default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Manual</w:t>
        </w:r>
      </w:hyperlink>
      <w:r w:rsidR="007B2AB2" w:rsidRPr="007B2AB2">
        <w:rPr>
          <w:sz w:val="24"/>
          <w:szCs w:val="24"/>
          <w:lang w:val="bg-BG"/>
        </w:rPr>
        <w:t xml:space="preserve"> </w:t>
      </w:r>
    </w:p>
    <w:p w14:paraId="7330C86E" w14:textId="7C11A61F" w:rsidR="007A39B0" w:rsidRPr="007B2AB2" w:rsidRDefault="007A39B0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  <w:r w:rsidRPr="007B2AB2">
        <w:rPr>
          <w:sz w:val="24"/>
          <w:szCs w:val="24"/>
          <w:lang w:val="bg-BG"/>
        </w:rPr>
        <w:t>На уеб адрес</w:t>
      </w:r>
      <w:r w:rsidR="00E73D27" w:rsidRPr="007B2AB2">
        <w:rPr>
          <w:sz w:val="24"/>
          <w:szCs w:val="24"/>
          <w:lang w:val="bg-BG"/>
        </w:rPr>
        <w:t>а</w:t>
      </w:r>
      <w:r w:rsidRPr="007B2AB2">
        <w:rPr>
          <w:sz w:val="24"/>
          <w:szCs w:val="24"/>
          <w:lang w:val="bg-BG"/>
        </w:rPr>
        <w:t xml:space="preserve"> са налични</w:t>
      </w:r>
      <w:r w:rsidR="00E73D27" w:rsidRPr="007B2AB2">
        <w:rPr>
          <w:sz w:val="24"/>
          <w:szCs w:val="24"/>
          <w:lang w:val="bg-BG"/>
        </w:rPr>
        <w:t xml:space="preserve"> и</w:t>
      </w:r>
      <w:r w:rsidRPr="007B2AB2">
        <w:rPr>
          <w:sz w:val="24"/>
          <w:szCs w:val="24"/>
          <w:lang w:val="bg-BG"/>
        </w:rPr>
        <w:t xml:space="preserve"> видеоклипове, детайлно онагледяващи процеса на регистрация на кандидат в ИСУН, процеса на създаване на проектно предложение и процеса на подписване с КЕП и подаване на проектно предложение</w:t>
      </w:r>
      <w:r w:rsidR="00E73D27" w:rsidRPr="007B2AB2">
        <w:rPr>
          <w:sz w:val="24"/>
          <w:szCs w:val="24"/>
          <w:lang w:val="bg-BG"/>
        </w:rPr>
        <w:t>.</w:t>
      </w:r>
    </w:p>
    <w:sectPr w:rsidR="007A39B0" w:rsidRPr="007B2AB2">
      <w:headerReference w:type="default" r:id="rId24"/>
      <w:footerReference w:type="default" r:id="rId25"/>
      <w:pgSz w:w="11920" w:h="16840"/>
      <w:pgMar w:top="1580" w:right="1440" w:bottom="280" w:left="1160" w:header="0" w:footer="10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55325" w14:textId="77777777" w:rsidR="00B532B2" w:rsidRDefault="00B532B2">
      <w:r>
        <w:separator/>
      </w:r>
    </w:p>
  </w:endnote>
  <w:endnote w:type="continuationSeparator" w:id="0">
    <w:p w14:paraId="1AE16527" w14:textId="77777777" w:rsidR="00B532B2" w:rsidRDefault="00B5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1701" w14:textId="77777777" w:rsidR="00FF7377" w:rsidRDefault="001D016D">
    <w:pPr>
      <w:spacing w:line="200" w:lineRule="exac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685B3B9" wp14:editId="224C90FB">
              <wp:simplePos x="0" y="0"/>
              <wp:positionH relativeFrom="page">
                <wp:posOffset>6395085</wp:posOffset>
              </wp:positionH>
              <wp:positionV relativeFrom="page">
                <wp:posOffset>9895205</wp:posOffset>
              </wp:positionV>
              <wp:extent cx="203200" cy="177800"/>
              <wp:effectExtent l="3810" t="0" r="254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2BFAD" w14:textId="1E447234" w:rsidR="00FF7377" w:rsidRDefault="00FF7377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2BEC">
                            <w:rPr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685B3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55pt;margin-top:779.15pt;width:16pt;height:1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" filled="f" stroked="f">
              <v:textbox inset="0,0,0,0">
                <w:txbxContent>
                  <w:p w14:paraId="6E62BFAD" w14:textId="1E447234" w:rsidR="00FF7377" w:rsidRDefault="00FF7377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2BEC">
                      <w:rPr>
                        <w:noProof/>
                        <w:sz w:val="24"/>
                        <w:szCs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973D4" w14:textId="77777777" w:rsidR="00B532B2" w:rsidRDefault="00B532B2">
      <w:r>
        <w:separator/>
      </w:r>
    </w:p>
  </w:footnote>
  <w:footnote w:type="continuationSeparator" w:id="0">
    <w:p w14:paraId="29E00EA2" w14:textId="77777777" w:rsidR="00B532B2" w:rsidRDefault="00B53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0BD4" w14:textId="1E41F7D7" w:rsidR="00FC3084" w:rsidRDefault="00FC3084" w:rsidP="00FC3084">
    <w:pPr>
      <w:pStyle w:val="Header"/>
      <w:tabs>
        <w:tab w:val="right" w:pos="10170"/>
      </w:tabs>
      <w:jc w:val="center"/>
    </w:pPr>
  </w:p>
  <w:tbl>
    <w:tblPr>
      <w:tblStyle w:val="TableGrid"/>
      <w:tblW w:w="9356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75"/>
      <w:gridCol w:w="2592"/>
      <w:gridCol w:w="2989"/>
    </w:tblGrid>
    <w:tr w:rsidR="004F274C" w14:paraId="38F9D1DF" w14:textId="77777777" w:rsidTr="005570E0">
      <w:trPr>
        <w:trHeight w:val="1089"/>
      </w:trPr>
      <w:tc>
        <w:tcPr>
          <w:tcW w:w="3775" w:type="dxa"/>
        </w:tcPr>
        <w:p w14:paraId="3F813F46" w14:textId="14ACA43A" w:rsidR="004F274C" w:rsidRDefault="005570E0">
          <w:pPr>
            <w:spacing w:line="0" w:lineRule="atLeast"/>
            <w:rPr>
              <w:sz w:val="0"/>
              <w:szCs w:val="0"/>
            </w:rPr>
          </w:pPr>
          <w:r>
            <w:rPr>
              <w:noProof/>
              <w:sz w:val="0"/>
              <w:szCs w:val="0"/>
            </w:rPr>
            <w:drawing>
              <wp:inline distT="0" distB="0" distL="0" distR="0" wp14:anchorId="0D12EED2" wp14:editId="34DCC635">
                <wp:extent cx="2066925" cy="438150"/>
                <wp:effectExtent l="0" t="0" r="9525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92" w:type="dxa"/>
        </w:tcPr>
        <w:p w14:paraId="5C652E0E" w14:textId="77777777" w:rsidR="004F274C" w:rsidRDefault="004F274C">
          <w:pPr>
            <w:spacing w:line="0" w:lineRule="atLeast"/>
            <w:rPr>
              <w:sz w:val="0"/>
              <w:szCs w:val="0"/>
            </w:rPr>
          </w:pPr>
        </w:p>
      </w:tc>
      <w:tc>
        <w:tcPr>
          <w:tcW w:w="2989" w:type="dxa"/>
        </w:tcPr>
        <w:p w14:paraId="30A4AFD2" w14:textId="6F2FD648" w:rsidR="004F274C" w:rsidRDefault="005570E0" w:rsidP="005570E0">
          <w:pPr>
            <w:spacing w:line="0" w:lineRule="atLeast"/>
            <w:jc w:val="right"/>
            <w:rPr>
              <w:sz w:val="0"/>
              <w:szCs w:val="0"/>
            </w:rPr>
          </w:pPr>
          <w:r>
            <w:rPr>
              <w:noProof/>
              <w:sz w:val="0"/>
              <w:szCs w:val="0"/>
            </w:rPr>
            <w:drawing>
              <wp:inline distT="0" distB="0" distL="0" distR="0" wp14:anchorId="2B19072F" wp14:editId="5336D44C">
                <wp:extent cx="1523011" cy="510540"/>
                <wp:effectExtent l="0" t="0" r="1270" b="381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4759" cy="51447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693E57D" w14:textId="0C32A6B0" w:rsidR="00725665" w:rsidRDefault="00725665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06651" w14:textId="3D64EAC0" w:rsidR="00936337" w:rsidRPr="00824E38" w:rsidRDefault="00936337" w:rsidP="00824E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2EA1"/>
    <w:multiLevelType w:val="hybridMultilevel"/>
    <w:tmpl w:val="A606BA7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1256BF"/>
    <w:multiLevelType w:val="hybridMultilevel"/>
    <w:tmpl w:val="2780BAB2"/>
    <w:lvl w:ilvl="0" w:tplc="06264036">
      <w:numFmt w:val="bullet"/>
      <w:lvlText w:val="-"/>
      <w:lvlJc w:val="left"/>
      <w:pPr>
        <w:ind w:left="1487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" w15:restartNumberingAfterBreak="0">
    <w:nsid w:val="0B5D338D"/>
    <w:multiLevelType w:val="hybridMultilevel"/>
    <w:tmpl w:val="F2BA594A"/>
    <w:lvl w:ilvl="0" w:tplc="F8F20CF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475409"/>
    <w:multiLevelType w:val="hybridMultilevel"/>
    <w:tmpl w:val="4B34580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884EF4"/>
    <w:multiLevelType w:val="hybridMultilevel"/>
    <w:tmpl w:val="6F2A3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2F51EB"/>
    <w:multiLevelType w:val="hybridMultilevel"/>
    <w:tmpl w:val="DD0A7DF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5E3B1F"/>
    <w:multiLevelType w:val="hybridMultilevel"/>
    <w:tmpl w:val="FE8AA9E8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ADB0505"/>
    <w:multiLevelType w:val="hybridMultilevel"/>
    <w:tmpl w:val="6CD457D2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22C211F5"/>
    <w:multiLevelType w:val="hybridMultilevel"/>
    <w:tmpl w:val="74BCC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</w:abstractNum>
  <w:abstractNum w:abstractNumId="11" w15:restartNumberingAfterBreak="0">
    <w:nsid w:val="35DF6EC8"/>
    <w:multiLevelType w:val="hybridMultilevel"/>
    <w:tmpl w:val="4D262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2" w15:restartNumberingAfterBreak="0">
    <w:nsid w:val="365E79B8"/>
    <w:multiLevelType w:val="hybridMultilevel"/>
    <w:tmpl w:val="94DC4AF4"/>
    <w:lvl w:ilvl="0" w:tplc="CF688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7008AB"/>
    <w:multiLevelType w:val="hybridMultilevel"/>
    <w:tmpl w:val="924CF5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31D57"/>
    <w:multiLevelType w:val="hybridMultilevel"/>
    <w:tmpl w:val="FD1245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C4B56E0"/>
    <w:multiLevelType w:val="hybridMultilevel"/>
    <w:tmpl w:val="50F4FD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949CC"/>
    <w:multiLevelType w:val="multilevel"/>
    <w:tmpl w:val="B510AB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E3B285E"/>
    <w:multiLevelType w:val="hybridMultilevel"/>
    <w:tmpl w:val="B790A06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C85662"/>
    <w:multiLevelType w:val="hybridMultilevel"/>
    <w:tmpl w:val="4C3AB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265CEB"/>
    <w:multiLevelType w:val="hybridMultilevel"/>
    <w:tmpl w:val="FCC26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255774">
    <w:abstractNumId w:val="16"/>
  </w:num>
  <w:num w:numId="2" w16cid:durableId="1299535553">
    <w:abstractNumId w:val="1"/>
  </w:num>
  <w:num w:numId="3" w16cid:durableId="1667858332">
    <w:abstractNumId w:val="6"/>
  </w:num>
  <w:num w:numId="4" w16cid:durableId="1773740097">
    <w:abstractNumId w:val="3"/>
  </w:num>
  <w:num w:numId="5" w16cid:durableId="1232159184">
    <w:abstractNumId w:val="5"/>
  </w:num>
  <w:num w:numId="6" w16cid:durableId="707220534">
    <w:abstractNumId w:val="9"/>
  </w:num>
  <w:num w:numId="7" w16cid:durableId="1131245338">
    <w:abstractNumId w:val="7"/>
  </w:num>
  <w:num w:numId="8" w16cid:durableId="638612870">
    <w:abstractNumId w:val="8"/>
  </w:num>
  <w:num w:numId="9" w16cid:durableId="306396868">
    <w:abstractNumId w:val="17"/>
  </w:num>
  <w:num w:numId="10" w16cid:durableId="1093432685">
    <w:abstractNumId w:val="10"/>
  </w:num>
  <w:num w:numId="11" w16cid:durableId="254480345">
    <w:abstractNumId w:val="11"/>
  </w:num>
  <w:num w:numId="12" w16cid:durableId="2084595185">
    <w:abstractNumId w:val="18"/>
  </w:num>
  <w:num w:numId="13" w16cid:durableId="1306934760">
    <w:abstractNumId w:val="0"/>
  </w:num>
  <w:num w:numId="14" w16cid:durableId="542519357">
    <w:abstractNumId w:val="14"/>
  </w:num>
  <w:num w:numId="15" w16cid:durableId="208420215">
    <w:abstractNumId w:val="4"/>
  </w:num>
  <w:num w:numId="16" w16cid:durableId="687105143">
    <w:abstractNumId w:val="2"/>
  </w:num>
  <w:num w:numId="17" w16cid:durableId="236790288">
    <w:abstractNumId w:val="13"/>
  </w:num>
  <w:num w:numId="18" w16cid:durableId="1305770197">
    <w:abstractNumId w:val="15"/>
  </w:num>
  <w:num w:numId="19" w16cid:durableId="2014146373">
    <w:abstractNumId w:val="19"/>
  </w:num>
  <w:num w:numId="20" w16cid:durableId="17050620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E4E"/>
    <w:rsid w:val="0000683D"/>
    <w:rsid w:val="000124C9"/>
    <w:rsid w:val="00021B10"/>
    <w:rsid w:val="00023AE3"/>
    <w:rsid w:val="000240C7"/>
    <w:rsid w:val="000356CE"/>
    <w:rsid w:val="00035A12"/>
    <w:rsid w:val="00042FF0"/>
    <w:rsid w:val="00043277"/>
    <w:rsid w:val="00043328"/>
    <w:rsid w:val="000443AD"/>
    <w:rsid w:val="00047C72"/>
    <w:rsid w:val="00047E30"/>
    <w:rsid w:val="00055709"/>
    <w:rsid w:val="0005575F"/>
    <w:rsid w:val="000561AF"/>
    <w:rsid w:val="00070805"/>
    <w:rsid w:val="000763D1"/>
    <w:rsid w:val="0008037D"/>
    <w:rsid w:val="00080567"/>
    <w:rsid w:val="0008091D"/>
    <w:rsid w:val="00082B56"/>
    <w:rsid w:val="00084100"/>
    <w:rsid w:val="00084372"/>
    <w:rsid w:val="000931A0"/>
    <w:rsid w:val="00096E4E"/>
    <w:rsid w:val="00096FB4"/>
    <w:rsid w:val="00097CA6"/>
    <w:rsid w:val="000A0E71"/>
    <w:rsid w:val="000A0FD5"/>
    <w:rsid w:val="000A186F"/>
    <w:rsid w:val="000A1CE1"/>
    <w:rsid w:val="000A2F39"/>
    <w:rsid w:val="000A6636"/>
    <w:rsid w:val="000A7754"/>
    <w:rsid w:val="000B0992"/>
    <w:rsid w:val="000B3008"/>
    <w:rsid w:val="000B3E79"/>
    <w:rsid w:val="000B42B0"/>
    <w:rsid w:val="000B46C9"/>
    <w:rsid w:val="000B57CE"/>
    <w:rsid w:val="000B5C06"/>
    <w:rsid w:val="000B72AE"/>
    <w:rsid w:val="000C3656"/>
    <w:rsid w:val="000C4985"/>
    <w:rsid w:val="000C498F"/>
    <w:rsid w:val="000C6A1B"/>
    <w:rsid w:val="000D49A7"/>
    <w:rsid w:val="000D6986"/>
    <w:rsid w:val="000E16EE"/>
    <w:rsid w:val="000E21BA"/>
    <w:rsid w:val="000E2A7A"/>
    <w:rsid w:val="000E7132"/>
    <w:rsid w:val="000F0C43"/>
    <w:rsid w:val="000F2D28"/>
    <w:rsid w:val="000F2EF4"/>
    <w:rsid w:val="000F3CD7"/>
    <w:rsid w:val="000F4B7D"/>
    <w:rsid w:val="000F530B"/>
    <w:rsid w:val="00100A82"/>
    <w:rsid w:val="00103792"/>
    <w:rsid w:val="0010612F"/>
    <w:rsid w:val="00106BD9"/>
    <w:rsid w:val="001079A5"/>
    <w:rsid w:val="00110A07"/>
    <w:rsid w:val="001114BF"/>
    <w:rsid w:val="00111D3D"/>
    <w:rsid w:val="00113B3C"/>
    <w:rsid w:val="00113DA4"/>
    <w:rsid w:val="00115CA0"/>
    <w:rsid w:val="001243AF"/>
    <w:rsid w:val="00134046"/>
    <w:rsid w:val="001359F5"/>
    <w:rsid w:val="00136413"/>
    <w:rsid w:val="0013770B"/>
    <w:rsid w:val="00144FEA"/>
    <w:rsid w:val="00145222"/>
    <w:rsid w:val="00147ECD"/>
    <w:rsid w:val="001523D9"/>
    <w:rsid w:val="0015429C"/>
    <w:rsid w:val="0016413B"/>
    <w:rsid w:val="001706FB"/>
    <w:rsid w:val="00172033"/>
    <w:rsid w:val="00172BFF"/>
    <w:rsid w:val="001739A1"/>
    <w:rsid w:val="00175C69"/>
    <w:rsid w:val="001839D6"/>
    <w:rsid w:val="00195950"/>
    <w:rsid w:val="001970BC"/>
    <w:rsid w:val="00197C8E"/>
    <w:rsid w:val="001A2BEB"/>
    <w:rsid w:val="001A44D2"/>
    <w:rsid w:val="001A492B"/>
    <w:rsid w:val="001A75A3"/>
    <w:rsid w:val="001A77E4"/>
    <w:rsid w:val="001B05B8"/>
    <w:rsid w:val="001B332D"/>
    <w:rsid w:val="001C0CC1"/>
    <w:rsid w:val="001C7940"/>
    <w:rsid w:val="001D016D"/>
    <w:rsid w:val="001D376C"/>
    <w:rsid w:val="001D6004"/>
    <w:rsid w:val="001E1CF8"/>
    <w:rsid w:val="001E31A3"/>
    <w:rsid w:val="001E3612"/>
    <w:rsid w:val="001F060E"/>
    <w:rsid w:val="001F4265"/>
    <w:rsid w:val="001F766F"/>
    <w:rsid w:val="00204402"/>
    <w:rsid w:val="0020446F"/>
    <w:rsid w:val="00212D9D"/>
    <w:rsid w:val="00216B81"/>
    <w:rsid w:val="00217E11"/>
    <w:rsid w:val="00220D44"/>
    <w:rsid w:val="002218C9"/>
    <w:rsid w:val="00230564"/>
    <w:rsid w:val="00232796"/>
    <w:rsid w:val="00237281"/>
    <w:rsid w:val="00240306"/>
    <w:rsid w:val="0024537D"/>
    <w:rsid w:val="002506AB"/>
    <w:rsid w:val="00251AD2"/>
    <w:rsid w:val="00251ADB"/>
    <w:rsid w:val="00252DDB"/>
    <w:rsid w:val="00254B3B"/>
    <w:rsid w:val="00255F88"/>
    <w:rsid w:val="002638FE"/>
    <w:rsid w:val="00265148"/>
    <w:rsid w:val="002656BB"/>
    <w:rsid w:val="00266044"/>
    <w:rsid w:val="00272426"/>
    <w:rsid w:val="00273BE0"/>
    <w:rsid w:val="00283E5D"/>
    <w:rsid w:val="00285A21"/>
    <w:rsid w:val="002876D2"/>
    <w:rsid w:val="00287F08"/>
    <w:rsid w:val="00294836"/>
    <w:rsid w:val="002957CB"/>
    <w:rsid w:val="002962C1"/>
    <w:rsid w:val="002A0512"/>
    <w:rsid w:val="002A1731"/>
    <w:rsid w:val="002A21AE"/>
    <w:rsid w:val="002A2D66"/>
    <w:rsid w:val="002A49D6"/>
    <w:rsid w:val="002A566A"/>
    <w:rsid w:val="002A6BED"/>
    <w:rsid w:val="002A7002"/>
    <w:rsid w:val="002B0F6E"/>
    <w:rsid w:val="002B46BA"/>
    <w:rsid w:val="002B5DB8"/>
    <w:rsid w:val="002B7A1B"/>
    <w:rsid w:val="002C26A3"/>
    <w:rsid w:val="002C2AF3"/>
    <w:rsid w:val="002C5C22"/>
    <w:rsid w:val="002C71F1"/>
    <w:rsid w:val="002D1D6F"/>
    <w:rsid w:val="002D382C"/>
    <w:rsid w:val="002D709E"/>
    <w:rsid w:val="002E6520"/>
    <w:rsid w:val="002E7917"/>
    <w:rsid w:val="002E7A82"/>
    <w:rsid w:val="002F196D"/>
    <w:rsid w:val="002F6507"/>
    <w:rsid w:val="002F6A7F"/>
    <w:rsid w:val="002F7E65"/>
    <w:rsid w:val="00301119"/>
    <w:rsid w:val="003013EA"/>
    <w:rsid w:val="0030546E"/>
    <w:rsid w:val="00305BB8"/>
    <w:rsid w:val="00305F8A"/>
    <w:rsid w:val="00307C80"/>
    <w:rsid w:val="00311CEC"/>
    <w:rsid w:val="003121F8"/>
    <w:rsid w:val="00312CB1"/>
    <w:rsid w:val="0032712F"/>
    <w:rsid w:val="003313DB"/>
    <w:rsid w:val="003323A8"/>
    <w:rsid w:val="00332F40"/>
    <w:rsid w:val="00334C77"/>
    <w:rsid w:val="003357D4"/>
    <w:rsid w:val="00335C2B"/>
    <w:rsid w:val="00336E26"/>
    <w:rsid w:val="00342CEA"/>
    <w:rsid w:val="003443F3"/>
    <w:rsid w:val="003449B8"/>
    <w:rsid w:val="00344DC5"/>
    <w:rsid w:val="00345905"/>
    <w:rsid w:val="003555BD"/>
    <w:rsid w:val="003560D4"/>
    <w:rsid w:val="003562E6"/>
    <w:rsid w:val="0036276F"/>
    <w:rsid w:val="003633A1"/>
    <w:rsid w:val="00365388"/>
    <w:rsid w:val="00365845"/>
    <w:rsid w:val="00365D91"/>
    <w:rsid w:val="00366853"/>
    <w:rsid w:val="003707E6"/>
    <w:rsid w:val="00370906"/>
    <w:rsid w:val="00371061"/>
    <w:rsid w:val="00375AF8"/>
    <w:rsid w:val="00380F21"/>
    <w:rsid w:val="00381F15"/>
    <w:rsid w:val="0038471B"/>
    <w:rsid w:val="0038639B"/>
    <w:rsid w:val="003A15CC"/>
    <w:rsid w:val="003A7DCD"/>
    <w:rsid w:val="003B382E"/>
    <w:rsid w:val="003B74A8"/>
    <w:rsid w:val="003C438F"/>
    <w:rsid w:val="003C456A"/>
    <w:rsid w:val="003C5483"/>
    <w:rsid w:val="003C6D65"/>
    <w:rsid w:val="003C78E7"/>
    <w:rsid w:val="003D1146"/>
    <w:rsid w:val="003D1689"/>
    <w:rsid w:val="003D2C95"/>
    <w:rsid w:val="003D60E2"/>
    <w:rsid w:val="003D75B6"/>
    <w:rsid w:val="003E4583"/>
    <w:rsid w:val="003E506A"/>
    <w:rsid w:val="003E511E"/>
    <w:rsid w:val="003F0592"/>
    <w:rsid w:val="003F64C0"/>
    <w:rsid w:val="003F7449"/>
    <w:rsid w:val="004009EA"/>
    <w:rsid w:val="00401578"/>
    <w:rsid w:val="00401939"/>
    <w:rsid w:val="004026B5"/>
    <w:rsid w:val="00402AAC"/>
    <w:rsid w:val="004052C3"/>
    <w:rsid w:val="004063C4"/>
    <w:rsid w:val="00407B20"/>
    <w:rsid w:val="00414956"/>
    <w:rsid w:val="00423058"/>
    <w:rsid w:val="00423C40"/>
    <w:rsid w:val="004255D0"/>
    <w:rsid w:val="00425C20"/>
    <w:rsid w:val="0042662A"/>
    <w:rsid w:val="004304C5"/>
    <w:rsid w:val="00432717"/>
    <w:rsid w:val="00434EA5"/>
    <w:rsid w:val="00442CFA"/>
    <w:rsid w:val="00442F48"/>
    <w:rsid w:val="0044693A"/>
    <w:rsid w:val="004537B8"/>
    <w:rsid w:val="00454CAD"/>
    <w:rsid w:val="00455319"/>
    <w:rsid w:val="00456086"/>
    <w:rsid w:val="00456F74"/>
    <w:rsid w:val="0045716E"/>
    <w:rsid w:val="00460FA1"/>
    <w:rsid w:val="0046110F"/>
    <w:rsid w:val="004617E7"/>
    <w:rsid w:val="00462C17"/>
    <w:rsid w:val="0046450F"/>
    <w:rsid w:val="004654D2"/>
    <w:rsid w:val="004756A2"/>
    <w:rsid w:val="00477715"/>
    <w:rsid w:val="00481EB4"/>
    <w:rsid w:val="00483834"/>
    <w:rsid w:val="00485BC5"/>
    <w:rsid w:val="004903CC"/>
    <w:rsid w:val="00490CD3"/>
    <w:rsid w:val="004A0908"/>
    <w:rsid w:val="004A2598"/>
    <w:rsid w:val="004A3AB4"/>
    <w:rsid w:val="004A3B0F"/>
    <w:rsid w:val="004A41F5"/>
    <w:rsid w:val="004A76DE"/>
    <w:rsid w:val="004A7B61"/>
    <w:rsid w:val="004B189E"/>
    <w:rsid w:val="004B1FF2"/>
    <w:rsid w:val="004B32B1"/>
    <w:rsid w:val="004B687F"/>
    <w:rsid w:val="004C0DC8"/>
    <w:rsid w:val="004C1915"/>
    <w:rsid w:val="004C2280"/>
    <w:rsid w:val="004C2A2C"/>
    <w:rsid w:val="004C6575"/>
    <w:rsid w:val="004D21EB"/>
    <w:rsid w:val="004D2D99"/>
    <w:rsid w:val="004D48FE"/>
    <w:rsid w:val="004D5849"/>
    <w:rsid w:val="004D60C4"/>
    <w:rsid w:val="004E7175"/>
    <w:rsid w:val="004F274C"/>
    <w:rsid w:val="004F2CF4"/>
    <w:rsid w:val="004F5731"/>
    <w:rsid w:val="00501A7C"/>
    <w:rsid w:val="00504A34"/>
    <w:rsid w:val="00510E09"/>
    <w:rsid w:val="00511307"/>
    <w:rsid w:val="00513B0A"/>
    <w:rsid w:val="005169DB"/>
    <w:rsid w:val="00516B47"/>
    <w:rsid w:val="00517B21"/>
    <w:rsid w:val="00517C1B"/>
    <w:rsid w:val="00517F6A"/>
    <w:rsid w:val="005243CC"/>
    <w:rsid w:val="00525646"/>
    <w:rsid w:val="00530D9C"/>
    <w:rsid w:val="005312BF"/>
    <w:rsid w:val="00532A2D"/>
    <w:rsid w:val="00532B47"/>
    <w:rsid w:val="005339FD"/>
    <w:rsid w:val="00533E05"/>
    <w:rsid w:val="0054665F"/>
    <w:rsid w:val="00547446"/>
    <w:rsid w:val="00547539"/>
    <w:rsid w:val="00550575"/>
    <w:rsid w:val="00553FB0"/>
    <w:rsid w:val="00556F48"/>
    <w:rsid w:val="005570E0"/>
    <w:rsid w:val="00557622"/>
    <w:rsid w:val="005625C8"/>
    <w:rsid w:val="005658E7"/>
    <w:rsid w:val="005660B2"/>
    <w:rsid w:val="00573D6D"/>
    <w:rsid w:val="00574065"/>
    <w:rsid w:val="00574603"/>
    <w:rsid w:val="005760B1"/>
    <w:rsid w:val="0058155D"/>
    <w:rsid w:val="00581798"/>
    <w:rsid w:val="0058767D"/>
    <w:rsid w:val="00587B27"/>
    <w:rsid w:val="0059070E"/>
    <w:rsid w:val="00590BD1"/>
    <w:rsid w:val="00592D1D"/>
    <w:rsid w:val="00592DE5"/>
    <w:rsid w:val="00593B10"/>
    <w:rsid w:val="005944D7"/>
    <w:rsid w:val="005A1E1F"/>
    <w:rsid w:val="005A750A"/>
    <w:rsid w:val="005B377C"/>
    <w:rsid w:val="005B5042"/>
    <w:rsid w:val="005C5113"/>
    <w:rsid w:val="005C55A4"/>
    <w:rsid w:val="005C6673"/>
    <w:rsid w:val="005D2EF0"/>
    <w:rsid w:val="005D5604"/>
    <w:rsid w:val="005D6E1A"/>
    <w:rsid w:val="005E0EF6"/>
    <w:rsid w:val="005E79A8"/>
    <w:rsid w:val="005F39A7"/>
    <w:rsid w:val="005F4225"/>
    <w:rsid w:val="0060539E"/>
    <w:rsid w:val="0060612F"/>
    <w:rsid w:val="00610EF8"/>
    <w:rsid w:val="00620FB8"/>
    <w:rsid w:val="00622707"/>
    <w:rsid w:val="0062382F"/>
    <w:rsid w:val="00625800"/>
    <w:rsid w:val="00626687"/>
    <w:rsid w:val="00630423"/>
    <w:rsid w:val="00637868"/>
    <w:rsid w:val="00641141"/>
    <w:rsid w:val="00641B5C"/>
    <w:rsid w:val="00641B74"/>
    <w:rsid w:val="00643314"/>
    <w:rsid w:val="00643775"/>
    <w:rsid w:val="00646FA1"/>
    <w:rsid w:val="006479CD"/>
    <w:rsid w:val="0065337D"/>
    <w:rsid w:val="00656FDA"/>
    <w:rsid w:val="006619B6"/>
    <w:rsid w:val="00661A85"/>
    <w:rsid w:val="00665640"/>
    <w:rsid w:val="00674ECF"/>
    <w:rsid w:val="00675163"/>
    <w:rsid w:val="00675E2E"/>
    <w:rsid w:val="00677212"/>
    <w:rsid w:val="00681A22"/>
    <w:rsid w:val="00685B4B"/>
    <w:rsid w:val="00691685"/>
    <w:rsid w:val="00692D18"/>
    <w:rsid w:val="006970CF"/>
    <w:rsid w:val="006A03AB"/>
    <w:rsid w:val="006A761C"/>
    <w:rsid w:val="006A7DC6"/>
    <w:rsid w:val="006B1978"/>
    <w:rsid w:val="006B2D0F"/>
    <w:rsid w:val="006B6FE7"/>
    <w:rsid w:val="006C05C6"/>
    <w:rsid w:val="006C0DBD"/>
    <w:rsid w:val="006C1441"/>
    <w:rsid w:val="006C268F"/>
    <w:rsid w:val="006C63FF"/>
    <w:rsid w:val="006E156D"/>
    <w:rsid w:val="006E1822"/>
    <w:rsid w:val="006E260C"/>
    <w:rsid w:val="006E2663"/>
    <w:rsid w:val="006E655A"/>
    <w:rsid w:val="006F1F19"/>
    <w:rsid w:val="006F29E4"/>
    <w:rsid w:val="006F565B"/>
    <w:rsid w:val="006F7AE1"/>
    <w:rsid w:val="00700A5A"/>
    <w:rsid w:val="0070112C"/>
    <w:rsid w:val="00701C26"/>
    <w:rsid w:val="00701D54"/>
    <w:rsid w:val="00703F97"/>
    <w:rsid w:val="007050BF"/>
    <w:rsid w:val="00705919"/>
    <w:rsid w:val="00706CDC"/>
    <w:rsid w:val="00710134"/>
    <w:rsid w:val="007125D2"/>
    <w:rsid w:val="00712763"/>
    <w:rsid w:val="0071284B"/>
    <w:rsid w:val="007134F9"/>
    <w:rsid w:val="007141B5"/>
    <w:rsid w:val="00714283"/>
    <w:rsid w:val="00715CE9"/>
    <w:rsid w:val="007160AF"/>
    <w:rsid w:val="0071744E"/>
    <w:rsid w:val="0072393A"/>
    <w:rsid w:val="007239C7"/>
    <w:rsid w:val="00725665"/>
    <w:rsid w:val="007258A1"/>
    <w:rsid w:val="00730388"/>
    <w:rsid w:val="007359EF"/>
    <w:rsid w:val="00736F14"/>
    <w:rsid w:val="007372EB"/>
    <w:rsid w:val="007402FD"/>
    <w:rsid w:val="0074170F"/>
    <w:rsid w:val="007423A8"/>
    <w:rsid w:val="00753646"/>
    <w:rsid w:val="00756BF5"/>
    <w:rsid w:val="007620BA"/>
    <w:rsid w:val="00763812"/>
    <w:rsid w:val="00764B89"/>
    <w:rsid w:val="00764EA0"/>
    <w:rsid w:val="00765C39"/>
    <w:rsid w:val="007667CB"/>
    <w:rsid w:val="00766DCA"/>
    <w:rsid w:val="00770867"/>
    <w:rsid w:val="00772313"/>
    <w:rsid w:val="00775843"/>
    <w:rsid w:val="00775D88"/>
    <w:rsid w:val="0077656A"/>
    <w:rsid w:val="007801E9"/>
    <w:rsid w:val="007810F7"/>
    <w:rsid w:val="007851A4"/>
    <w:rsid w:val="007854DD"/>
    <w:rsid w:val="007862DF"/>
    <w:rsid w:val="00786865"/>
    <w:rsid w:val="00787917"/>
    <w:rsid w:val="0079063B"/>
    <w:rsid w:val="00790FEA"/>
    <w:rsid w:val="007910D9"/>
    <w:rsid w:val="007910F9"/>
    <w:rsid w:val="007911A4"/>
    <w:rsid w:val="007935BE"/>
    <w:rsid w:val="007941A3"/>
    <w:rsid w:val="0079663B"/>
    <w:rsid w:val="007A0D76"/>
    <w:rsid w:val="007A39B0"/>
    <w:rsid w:val="007A3B2A"/>
    <w:rsid w:val="007A7912"/>
    <w:rsid w:val="007B2AB2"/>
    <w:rsid w:val="007C3340"/>
    <w:rsid w:val="007C4098"/>
    <w:rsid w:val="007C466A"/>
    <w:rsid w:val="007C4CCD"/>
    <w:rsid w:val="007D0A57"/>
    <w:rsid w:val="007D1950"/>
    <w:rsid w:val="007D2367"/>
    <w:rsid w:val="007D49AE"/>
    <w:rsid w:val="007E386E"/>
    <w:rsid w:val="007E525D"/>
    <w:rsid w:val="007E703C"/>
    <w:rsid w:val="007F0144"/>
    <w:rsid w:val="007F2100"/>
    <w:rsid w:val="007F23EE"/>
    <w:rsid w:val="007F5329"/>
    <w:rsid w:val="00803070"/>
    <w:rsid w:val="00804C99"/>
    <w:rsid w:val="00805013"/>
    <w:rsid w:val="008076C6"/>
    <w:rsid w:val="00810687"/>
    <w:rsid w:val="00811911"/>
    <w:rsid w:val="00811CD6"/>
    <w:rsid w:val="00813A19"/>
    <w:rsid w:val="008170CA"/>
    <w:rsid w:val="0082071B"/>
    <w:rsid w:val="008221E2"/>
    <w:rsid w:val="00822C25"/>
    <w:rsid w:val="00823A58"/>
    <w:rsid w:val="00824E38"/>
    <w:rsid w:val="00825381"/>
    <w:rsid w:val="008260F7"/>
    <w:rsid w:val="008320F9"/>
    <w:rsid w:val="00837733"/>
    <w:rsid w:val="00840008"/>
    <w:rsid w:val="0084183C"/>
    <w:rsid w:val="00842B30"/>
    <w:rsid w:val="00852CC8"/>
    <w:rsid w:val="00852E70"/>
    <w:rsid w:val="00856097"/>
    <w:rsid w:val="0085629C"/>
    <w:rsid w:val="0085684D"/>
    <w:rsid w:val="00860182"/>
    <w:rsid w:val="00863DEC"/>
    <w:rsid w:val="00864189"/>
    <w:rsid w:val="00865BCB"/>
    <w:rsid w:val="0087055E"/>
    <w:rsid w:val="00873871"/>
    <w:rsid w:val="00874FF5"/>
    <w:rsid w:val="00880C18"/>
    <w:rsid w:val="00881692"/>
    <w:rsid w:val="00886489"/>
    <w:rsid w:val="00887278"/>
    <w:rsid w:val="00891C76"/>
    <w:rsid w:val="00893087"/>
    <w:rsid w:val="00894357"/>
    <w:rsid w:val="00894FCA"/>
    <w:rsid w:val="00897060"/>
    <w:rsid w:val="008A350E"/>
    <w:rsid w:val="008A3818"/>
    <w:rsid w:val="008A653A"/>
    <w:rsid w:val="008B0E96"/>
    <w:rsid w:val="008B4320"/>
    <w:rsid w:val="008B591F"/>
    <w:rsid w:val="008B5A07"/>
    <w:rsid w:val="008B5BDF"/>
    <w:rsid w:val="008B7C53"/>
    <w:rsid w:val="008C06BA"/>
    <w:rsid w:val="008C3136"/>
    <w:rsid w:val="008C457E"/>
    <w:rsid w:val="008C6DCD"/>
    <w:rsid w:val="008D570E"/>
    <w:rsid w:val="008D5B18"/>
    <w:rsid w:val="008D64B3"/>
    <w:rsid w:val="008D77C8"/>
    <w:rsid w:val="008F06CD"/>
    <w:rsid w:val="008F3163"/>
    <w:rsid w:val="0090003A"/>
    <w:rsid w:val="00902547"/>
    <w:rsid w:val="00906A0A"/>
    <w:rsid w:val="00912F25"/>
    <w:rsid w:val="009135EE"/>
    <w:rsid w:val="00914D80"/>
    <w:rsid w:val="00923388"/>
    <w:rsid w:val="00926744"/>
    <w:rsid w:val="00930A31"/>
    <w:rsid w:val="00930CB2"/>
    <w:rsid w:val="00936337"/>
    <w:rsid w:val="00941C79"/>
    <w:rsid w:val="00942928"/>
    <w:rsid w:val="00943194"/>
    <w:rsid w:val="00943851"/>
    <w:rsid w:val="009453B9"/>
    <w:rsid w:val="00947697"/>
    <w:rsid w:val="00951ADE"/>
    <w:rsid w:val="009525EE"/>
    <w:rsid w:val="0095391A"/>
    <w:rsid w:val="00956597"/>
    <w:rsid w:val="00956CF8"/>
    <w:rsid w:val="00956D3C"/>
    <w:rsid w:val="0096343B"/>
    <w:rsid w:val="00965FEA"/>
    <w:rsid w:val="00967602"/>
    <w:rsid w:val="00972FBF"/>
    <w:rsid w:val="00982188"/>
    <w:rsid w:val="00982CE4"/>
    <w:rsid w:val="00985359"/>
    <w:rsid w:val="00985B46"/>
    <w:rsid w:val="0099042F"/>
    <w:rsid w:val="0099072A"/>
    <w:rsid w:val="00995491"/>
    <w:rsid w:val="00995662"/>
    <w:rsid w:val="009A4104"/>
    <w:rsid w:val="009A4187"/>
    <w:rsid w:val="009A7B60"/>
    <w:rsid w:val="009A7E71"/>
    <w:rsid w:val="009B0DB1"/>
    <w:rsid w:val="009B332F"/>
    <w:rsid w:val="009B497C"/>
    <w:rsid w:val="009D193B"/>
    <w:rsid w:val="009D37A1"/>
    <w:rsid w:val="009D4558"/>
    <w:rsid w:val="009D5821"/>
    <w:rsid w:val="009D72D5"/>
    <w:rsid w:val="009E465A"/>
    <w:rsid w:val="009E655D"/>
    <w:rsid w:val="009F230B"/>
    <w:rsid w:val="009F37FC"/>
    <w:rsid w:val="00A025E0"/>
    <w:rsid w:val="00A037DF"/>
    <w:rsid w:val="00A06660"/>
    <w:rsid w:val="00A10B77"/>
    <w:rsid w:val="00A14F4E"/>
    <w:rsid w:val="00A15F94"/>
    <w:rsid w:val="00A16351"/>
    <w:rsid w:val="00A167B1"/>
    <w:rsid w:val="00A20455"/>
    <w:rsid w:val="00A20ED9"/>
    <w:rsid w:val="00A23730"/>
    <w:rsid w:val="00A309A4"/>
    <w:rsid w:val="00A31F5D"/>
    <w:rsid w:val="00A36DE7"/>
    <w:rsid w:val="00A378D8"/>
    <w:rsid w:val="00A42189"/>
    <w:rsid w:val="00A43DEF"/>
    <w:rsid w:val="00A44CC3"/>
    <w:rsid w:val="00A54ADA"/>
    <w:rsid w:val="00A55E21"/>
    <w:rsid w:val="00A56EAE"/>
    <w:rsid w:val="00A62A93"/>
    <w:rsid w:val="00A6414F"/>
    <w:rsid w:val="00A65EBB"/>
    <w:rsid w:val="00A67173"/>
    <w:rsid w:val="00A67A34"/>
    <w:rsid w:val="00A70F7C"/>
    <w:rsid w:val="00A742D1"/>
    <w:rsid w:val="00A77AD3"/>
    <w:rsid w:val="00A82046"/>
    <w:rsid w:val="00A86291"/>
    <w:rsid w:val="00A87DE1"/>
    <w:rsid w:val="00A9262A"/>
    <w:rsid w:val="00A96113"/>
    <w:rsid w:val="00AA6568"/>
    <w:rsid w:val="00AA7D31"/>
    <w:rsid w:val="00AB03E4"/>
    <w:rsid w:val="00AB1C59"/>
    <w:rsid w:val="00AB45A5"/>
    <w:rsid w:val="00AB784D"/>
    <w:rsid w:val="00AC3018"/>
    <w:rsid w:val="00AC3896"/>
    <w:rsid w:val="00AC6605"/>
    <w:rsid w:val="00AD0E81"/>
    <w:rsid w:val="00AD13AB"/>
    <w:rsid w:val="00AD2FD4"/>
    <w:rsid w:val="00AD358D"/>
    <w:rsid w:val="00AE2A70"/>
    <w:rsid w:val="00AE3EDD"/>
    <w:rsid w:val="00AF27A0"/>
    <w:rsid w:val="00AF3F01"/>
    <w:rsid w:val="00AF6626"/>
    <w:rsid w:val="00B003D6"/>
    <w:rsid w:val="00B00952"/>
    <w:rsid w:val="00B018E2"/>
    <w:rsid w:val="00B07E85"/>
    <w:rsid w:val="00B103E0"/>
    <w:rsid w:val="00B11655"/>
    <w:rsid w:val="00B12D0C"/>
    <w:rsid w:val="00B136FD"/>
    <w:rsid w:val="00B1645F"/>
    <w:rsid w:val="00B2017A"/>
    <w:rsid w:val="00B2499F"/>
    <w:rsid w:val="00B30A73"/>
    <w:rsid w:val="00B32582"/>
    <w:rsid w:val="00B32BF6"/>
    <w:rsid w:val="00B34B3F"/>
    <w:rsid w:val="00B37E1B"/>
    <w:rsid w:val="00B40319"/>
    <w:rsid w:val="00B40D25"/>
    <w:rsid w:val="00B43E9D"/>
    <w:rsid w:val="00B44A1A"/>
    <w:rsid w:val="00B450DC"/>
    <w:rsid w:val="00B532B2"/>
    <w:rsid w:val="00B53A0E"/>
    <w:rsid w:val="00B55CF2"/>
    <w:rsid w:val="00B566C1"/>
    <w:rsid w:val="00B6329E"/>
    <w:rsid w:val="00B65B85"/>
    <w:rsid w:val="00B67055"/>
    <w:rsid w:val="00B6706F"/>
    <w:rsid w:val="00B714F8"/>
    <w:rsid w:val="00B7158E"/>
    <w:rsid w:val="00B744F1"/>
    <w:rsid w:val="00B75142"/>
    <w:rsid w:val="00B75670"/>
    <w:rsid w:val="00B76185"/>
    <w:rsid w:val="00B84019"/>
    <w:rsid w:val="00B90415"/>
    <w:rsid w:val="00B9072A"/>
    <w:rsid w:val="00B920E4"/>
    <w:rsid w:val="00B95AC2"/>
    <w:rsid w:val="00B96B70"/>
    <w:rsid w:val="00BA1197"/>
    <w:rsid w:val="00BA1422"/>
    <w:rsid w:val="00BA171B"/>
    <w:rsid w:val="00BA1FB6"/>
    <w:rsid w:val="00BA398B"/>
    <w:rsid w:val="00BA3D38"/>
    <w:rsid w:val="00BA6EA3"/>
    <w:rsid w:val="00BB242C"/>
    <w:rsid w:val="00BB2642"/>
    <w:rsid w:val="00BB6A0F"/>
    <w:rsid w:val="00BC0199"/>
    <w:rsid w:val="00BC060B"/>
    <w:rsid w:val="00BD26F2"/>
    <w:rsid w:val="00BD2F18"/>
    <w:rsid w:val="00BD2FEB"/>
    <w:rsid w:val="00BD3655"/>
    <w:rsid w:val="00BD5916"/>
    <w:rsid w:val="00BD5A35"/>
    <w:rsid w:val="00BE08FE"/>
    <w:rsid w:val="00BE0F3B"/>
    <w:rsid w:val="00BE2F1E"/>
    <w:rsid w:val="00BE393D"/>
    <w:rsid w:val="00BF1525"/>
    <w:rsid w:val="00BF1762"/>
    <w:rsid w:val="00BF4C79"/>
    <w:rsid w:val="00BF4FA7"/>
    <w:rsid w:val="00BF6A3C"/>
    <w:rsid w:val="00C01882"/>
    <w:rsid w:val="00C122E4"/>
    <w:rsid w:val="00C13CDD"/>
    <w:rsid w:val="00C13D13"/>
    <w:rsid w:val="00C16E74"/>
    <w:rsid w:val="00C1749D"/>
    <w:rsid w:val="00C21A5C"/>
    <w:rsid w:val="00C23242"/>
    <w:rsid w:val="00C24171"/>
    <w:rsid w:val="00C2467B"/>
    <w:rsid w:val="00C24680"/>
    <w:rsid w:val="00C27B4F"/>
    <w:rsid w:val="00C3129B"/>
    <w:rsid w:val="00C31E35"/>
    <w:rsid w:val="00C34E56"/>
    <w:rsid w:val="00C35004"/>
    <w:rsid w:val="00C45409"/>
    <w:rsid w:val="00C4713B"/>
    <w:rsid w:val="00C50EFE"/>
    <w:rsid w:val="00C54EF6"/>
    <w:rsid w:val="00C5528C"/>
    <w:rsid w:val="00C5612B"/>
    <w:rsid w:val="00C63640"/>
    <w:rsid w:val="00C66620"/>
    <w:rsid w:val="00C71AAE"/>
    <w:rsid w:val="00C72D10"/>
    <w:rsid w:val="00C73123"/>
    <w:rsid w:val="00C7369F"/>
    <w:rsid w:val="00C73908"/>
    <w:rsid w:val="00C80182"/>
    <w:rsid w:val="00C80A19"/>
    <w:rsid w:val="00C9187B"/>
    <w:rsid w:val="00C91F5B"/>
    <w:rsid w:val="00C97999"/>
    <w:rsid w:val="00CB0A05"/>
    <w:rsid w:val="00CB15EB"/>
    <w:rsid w:val="00CB2194"/>
    <w:rsid w:val="00CB6845"/>
    <w:rsid w:val="00CD07A0"/>
    <w:rsid w:val="00CD10A0"/>
    <w:rsid w:val="00CD1F95"/>
    <w:rsid w:val="00CD3182"/>
    <w:rsid w:val="00CD38A2"/>
    <w:rsid w:val="00CD3B40"/>
    <w:rsid w:val="00CD3C67"/>
    <w:rsid w:val="00CE15C5"/>
    <w:rsid w:val="00CE1D22"/>
    <w:rsid w:val="00CE33E2"/>
    <w:rsid w:val="00CE36C7"/>
    <w:rsid w:val="00CE4673"/>
    <w:rsid w:val="00CE6BED"/>
    <w:rsid w:val="00CF02E1"/>
    <w:rsid w:val="00D00B8F"/>
    <w:rsid w:val="00D0163D"/>
    <w:rsid w:val="00D01CE5"/>
    <w:rsid w:val="00D02AF0"/>
    <w:rsid w:val="00D05FA2"/>
    <w:rsid w:val="00D067EF"/>
    <w:rsid w:val="00D0712B"/>
    <w:rsid w:val="00D108D5"/>
    <w:rsid w:val="00D1240C"/>
    <w:rsid w:val="00D12657"/>
    <w:rsid w:val="00D13708"/>
    <w:rsid w:val="00D152C8"/>
    <w:rsid w:val="00D236E3"/>
    <w:rsid w:val="00D26147"/>
    <w:rsid w:val="00D3010B"/>
    <w:rsid w:val="00D3130E"/>
    <w:rsid w:val="00D33461"/>
    <w:rsid w:val="00D34F4E"/>
    <w:rsid w:val="00D47B1C"/>
    <w:rsid w:val="00D51717"/>
    <w:rsid w:val="00D51B5B"/>
    <w:rsid w:val="00D5592B"/>
    <w:rsid w:val="00D57756"/>
    <w:rsid w:val="00D6016C"/>
    <w:rsid w:val="00D6264E"/>
    <w:rsid w:val="00D64879"/>
    <w:rsid w:val="00D65FAA"/>
    <w:rsid w:val="00D702A2"/>
    <w:rsid w:val="00D74218"/>
    <w:rsid w:val="00D75CEB"/>
    <w:rsid w:val="00D84606"/>
    <w:rsid w:val="00D8562E"/>
    <w:rsid w:val="00D917DE"/>
    <w:rsid w:val="00D932AB"/>
    <w:rsid w:val="00D94070"/>
    <w:rsid w:val="00DA0E94"/>
    <w:rsid w:val="00DA34D7"/>
    <w:rsid w:val="00DA36DC"/>
    <w:rsid w:val="00DA3C2D"/>
    <w:rsid w:val="00DA3F99"/>
    <w:rsid w:val="00DA503D"/>
    <w:rsid w:val="00DA56B7"/>
    <w:rsid w:val="00DA63A1"/>
    <w:rsid w:val="00DB0C63"/>
    <w:rsid w:val="00DB6555"/>
    <w:rsid w:val="00DB7E9D"/>
    <w:rsid w:val="00DC0619"/>
    <w:rsid w:val="00DC3759"/>
    <w:rsid w:val="00DC5C1E"/>
    <w:rsid w:val="00DD187C"/>
    <w:rsid w:val="00DD3AB6"/>
    <w:rsid w:val="00DD600E"/>
    <w:rsid w:val="00DD7610"/>
    <w:rsid w:val="00DD7E61"/>
    <w:rsid w:val="00DE0E8B"/>
    <w:rsid w:val="00DE25E0"/>
    <w:rsid w:val="00DE3955"/>
    <w:rsid w:val="00DE6CC2"/>
    <w:rsid w:val="00DF3E02"/>
    <w:rsid w:val="00DF7C89"/>
    <w:rsid w:val="00DF7D76"/>
    <w:rsid w:val="00E002F1"/>
    <w:rsid w:val="00E00E81"/>
    <w:rsid w:val="00E04B46"/>
    <w:rsid w:val="00E05279"/>
    <w:rsid w:val="00E05EFF"/>
    <w:rsid w:val="00E06687"/>
    <w:rsid w:val="00E1013E"/>
    <w:rsid w:val="00E10A14"/>
    <w:rsid w:val="00E13117"/>
    <w:rsid w:val="00E13A73"/>
    <w:rsid w:val="00E13A88"/>
    <w:rsid w:val="00E15B8E"/>
    <w:rsid w:val="00E16469"/>
    <w:rsid w:val="00E164D2"/>
    <w:rsid w:val="00E21A27"/>
    <w:rsid w:val="00E2466E"/>
    <w:rsid w:val="00E3027F"/>
    <w:rsid w:val="00E31BF8"/>
    <w:rsid w:val="00E31D3B"/>
    <w:rsid w:val="00E33A18"/>
    <w:rsid w:val="00E33EE1"/>
    <w:rsid w:val="00E42417"/>
    <w:rsid w:val="00E42BC9"/>
    <w:rsid w:val="00E4786C"/>
    <w:rsid w:val="00E5674B"/>
    <w:rsid w:val="00E60B14"/>
    <w:rsid w:val="00E61C3F"/>
    <w:rsid w:val="00E62E62"/>
    <w:rsid w:val="00E64642"/>
    <w:rsid w:val="00E719E1"/>
    <w:rsid w:val="00E73290"/>
    <w:rsid w:val="00E73D27"/>
    <w:rsid w:val="00E75ACB"/>
    <w:rsid w:val="00E76695"/>
    <w:rsid w:val="00E7686F"/>
    <w:rsid w:val="00E76D24"/>
    <w:rsid w:val="00E808C9"/>
    <w:rsid w:val="00E809EA"/>
    <w:rsid w:val="00E8126F"/>
    <w:rsid w:val="00E8401E"/>
    <w:rsid w:val="00E84715"/>
    <w:rsid w:val="00E8555E"/>
    <w:rsid w:val="00E923C5"/>
    <w:rsid w:val="00E95A54"/>
    <w:rsid w:val="00EA0C73"/>
    <w:rsid w:val="00EA4B0E"/>
    <w:rsid w:val="00EA4B7B"/>
    <w:rsid w:val="00EA5AB4"/>
    <w:rsid w:val="00EA7A6F"/>
    <w:rsid w:val="00EB1346"/>
    <w:rsid w:val="00EB161C"/>
    <w:rsid w:val="00EB243B"/>
    <w:rsid w:val="00EB36E9"/>
    <w:rsid w:val="00EB40ED"/>
    <w:rsid w:val="00EB5729"/>
    <w:rsid w:val="00EB5B63"/>
    <w:rsid w:val="00EC0830"/>
    <w:rsid w:val="00EC10C6"/>
    <w:rsid w:val="00ED43B6"/>
    <w:rsid w:val="00EE053B"/>
    <w:rsid w:val="00EE186D"/>
    <w:rsid w:val="00EE3FAA"/>
    <w:rsid w:val="00EE5903"/>
    <w:rsid w:val="00EF6CF2"/>
    <w:rsid w:val="00EF70CE"/>
    <w:rsid w:val="00F036F2"/>
    <w:rsid w:val="00F07BD2"/>
    <w:rsid w:val="00F13CBC"/>
    <w:rsid w:val="00F140CE"/>
    <w:rsid w:val="00F218E9"/>
    <w:rsid w:val="00F21E14"/>
    <w:rsid w:val="00F222B1"/>
    <w:rsid w:val="00F25D12"/>
    <w:rsid w:val="00F27DC8"/>
    <w:rsid w:val="00F3150A"/>
    <w:rsid w:val="00F3245B"/>
    <w:rsid w:val="00F3579A"/>
    <w:rsid w:val="00F3610F"/>
    <w:rsid w:val="00F36E65"/>
    <w:rsid w:val="00F409FE"/>
    <w:rsid w:val="00F41925"/>
    <w:rsid w:val="00F41F26"/>
    <w:rsid w:val="00F43FE0"/>
    <w:rsid w:val="00F4607C"/>
    <w:rsid w:val="00F477C0"/>
    <w:rsid w:val="00F520D4"/>
    <w:rsid w:val="00F54897"/>
    <w:rsid w:val="00F57415"/>
    <w:rsid w:val="00F61233"/>
    <w:rsid w:val="00F637B0"/>
    <w:rsid w:val="00F74341"/>
    <w:rsid w:val="00F753A7"/>
    <w:rsid w:val="00F825E1"/>
    <w:rsid w:val="00F85688"/>
    <w:rsid w:val="00F91195"/>
    <w:rsid w:val="00F92BEC"/>
    <w:rsid w:val="00F94149"/>
    <w:rsid w:val="00F958CF"/>
    <w:rsid w:val="00FA23C3"/>
    <w:rsid w:val="00FA26B6"/>
    <w:rsid w:val="00FA2C69"/>
    <w:rsid w:val="00FB00DC"/>
    <w:rsid w:val="00FB07F3"/>
    <w:rsid w:val="00FB0DA9"/>
    <w:rsid w:val="00FB1351"/>
    <w:rsid w:val="00FB5C08"/>
    <w:rsid w:val="00FB7842"/>
    <w:rsid w:val="00FC0BDC"/>
    <w:rsid w:val="00FC0F37"/>
    <w:rsid w:val="00FC3084"/>
    <w:rsid w:val="00FC326F"/>
    <w:rsid w:val="00FC3FF6"/>
    <w:rsid w:val="00FC7CBD"/>
    <w:rsid w:val="00FD488F"/>
    <w:rsid w:val="00FD5784"/>
    <w:rsid w:val="00FD6A2A"/>
    <w:rsid w:val="00FE5EEE"/>
    <w:rsid w:val="00FF1F76"/>
    <w:rsid w:val="00FF4D4B"/>
    <w:rsid w:val="00FF54DA"/>
    <w:rsid w:val="00FF5A2F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9C8B2"/>
  <w15:docId w15:val="{07B0553E-6550-4EB4-92B6-517A329A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084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F1F76"/>
    <w:rPr>
      <w:color w:val="0000FF" w:themeColor="hyperlink"/>
      <w:u w:val="single"/>
    </w:rPr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qFormat/>
    <w:rsid w:val="000E16EE"/>
    <w:pPr>
      <w:ind w:left="720"/>
      <w:contextualSpacing/>
    </w:pPr>
    <w:rPr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1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6E9"/>
  </w:style>
  <w:style w:type="paragraph" w:styleId="Footer">
    <w:name w:val="footer"/>
    <w:basedOn w:val="Normal"/>
    <w:link w:val="Foot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6E9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C72D10"/>
    <w:rPr>
      <w:rFonts w:eastAsia="SimSun"/>
      <w:lang w:val="bg-BG"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72D10"/>
    <w:rPr>
      <w:rFonts w:eastAsia="SimSun"/>
      <w:lang w:val="bg-BG" w:eastAsia="zh-CN"/>
    </w:rPr>
  </w:style>
  <w:style w:type="character" w:styleId="FootnoteReference">
    <w:name w:val="footnote reference"/>
    <w:rsid w:val="00C72D10"/>
    <w:rPr>
      <w:vertAlign w:val="superscript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locked/>
    <w:rsid w:val="00344DC5"/>
    <w:rPr>
      <w:sz w:val="24"/>
      <w:szCs w:val="24"/>
      <w:lang w:val="bg-BG" w:eastAsia="bg-BG"/>
    </w:rPr>
  </w:style>
  <w:style w:type="paragraph" w:customStyle="1" w:styleId="Default">
    <w:name w:val="Default"/>
    <w:rsid w:val="00AC6605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CommentText">
    <w:name w:val="annotation text"/>
    <w:basedOn w:val="Normal"/>
    <w:link w:val="CommentTextChar"/>
    <w:rsid w:val="00AC6605"/>
    <w:rPr>
      <w:rFonts w:eastAsia="Calibri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rsid w:val="00AC6605"/>
    <w:rPr>
      <w:rFonts w:eastAsia="Calibri"/>
      <w:lang w:val="bg-BG" w:eastAsia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6605"/>
    <w:pPr>
      <w:spacing w:after="160" w:line="256" w:lineRule="auto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C6605"/>
    <w:rPr>
      <w:rFonts w:ascii="Calibri" w:hAnsi="Calibri"/>
      <w:color w:val="5A5A5A"/>
      <w:spacing w:val="15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6304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423"/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423"/>
    <w:rPr>
      <w:rFonts w:eastAsia="Calibri"/>
      <w:b/>
      <w:bCs/>
      <w:lang w:val="bg-BG"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93633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562E6"/>
  </w:style>
  <w:style w:type="table" w:styleId="TableGrid">
    <w:name w:val="Table Grid"/>
    <w:basedOn w:val="TableNormal"/>
    <w:uiPriority w:val="59"/>
    <w:rsid w:val="004F2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F274C"/>
  </w:style>
  <w:style w:type="character" w:styleId="UnresolvedMention">
    <w:name w:val="Unresolved Mention"/>
    <w:basedOn w:val="DefaultParagraphFont"/>
    <w:uiPriority w:val="99"/>
    <w:semiHidden/>
    <w:unhideWhenUsed/>
    <w:rsid w:val="00FF4D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23" Type="http://schemas.openxmlformats.org/officeDocument/2006/relationships/hyperlink" Target="https://eumis2020.government.bg/bg/s/Default/Manual" TargetMode="External"/><Relationship Id="rId10" Type="http://schemas.openxmlformats.org/officeDocument/2006/relationships/image" Target="media/image4.png"/><Relationship Id="rId19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0:03:15.72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2:11:27.98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39 24575,'1'9'0,"1"0"0,-1-1 0,2 0 0,-1 1 0,1-1 0,4 9 0,5 17 0,-8-19 0,-3-10 0,0 1 0,0-1 0,1 1 0,0-1 0,0 0 0,0 1 0,0-1 0,1 0 0,0-1 0,0 1 0,7 8 0,-10-13 0,1 0 0,0 1 0,-1-1 0,1 0 0,0 0 0,-1 0 0,1 0 0,0 1 0,0-1 0,-1 0 0,1 0 0,0-1 0,0 1 0,-1 0 0,1 0 0,0 0 0,-1 0 0,1-1 0,0 1 0,-1 0 0,1 0 0,0-1 0,-1 1 0,1-1 0,0 1 0,-1-1 0,1 1 0,-1-1 0,1 1 0,-1-1 0,1 1 0,-1-1 0,0 1 0,1-1 0,-1 0 0,1 1 0,-1-1 0,0 0 0,0 1 0,0-1 0,1-1 0,11-36 0,-10 31 0,4-15-273,-2-1 0,0 1 0,-2-1 0,0-37 0,-2 43-6553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F6FDF-99BF-4484-B6A3-E091C18F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16</Pages>
  <Words>4931</Words>
  <Characters>28109</Characters>
  <Application>Microsoft Office Word</Application>
  <DocSecurity>0</DocSecurity>
  <Lines>234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M.Dimitrova</dc:creator>
  <cp:lastModifiedBy>OPOS BG33</cp:lastModifiedBy>
  <cp:revision>144</cp:revision>
  <dcterms:created xsi:type="dcterms:W3CDTF">2023-05-17T09:03:00Z</dcterms:created>
  <dcterms:modified xsi:type="dcterms:W3CDTF">2024-06-18T15:01:00Z</dcterms:modified>
</cp:coreProperties>
</file>