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776" w:type="dxa"/>
        <w:tblLook w:val="04A0" w:firstRow="1" w:lastRow="0" w:firstColumn="1" w:lastColumn="0" w:noHBand="0" w:noVBand="1"/>
      </w:tblPr>
      <w:tblGrid>
        <w:gridCol w:w="9776"/>
      </w:tblGrid>
      <w:tr w:rsidR="00D4758C" w:rsidRPr="00186682" w14:paraId="6910918E" w14:textId="77777777" w:rsidTr="00B37251">
        <w:tc>
          <w:tcPr>
            <w:tcW w:w="9776" w:type="dxa"/>
            <w:shd w:val="clear" w:color="auto" w:fill="D9D9D9" w:themeFill="background1" w:themeFillShade="D9"/>
          </w:tcPr>
          <w:p w14:paraId="282A46C6" w14:textId="77777777" w:rsidR="00283A08" w:rsidRPr="00283A08" w:rsidRDefault="00283A08" w:rsidP="00283A08">
            <w:pPr>
              <w:jc w:val="both"/>
              <w:rPr>
                <w:rFonts w:ascii="Times New Roman" w:hAnsi="Times New Roman" w:cs="Times New Roman"/>
                <w:i/>
                <w:iCs/>
                <w:sz w:val="24"/>
                <w:szCs w:val="24"/>
              </w:rPr>
            </w:pPr>
            <w:r w:rsidRPr="00283A08">
              <w:rPr>
                <w:rFonts w:ascii="Times New Roman" w:hAnsi="Times New Roman" w:cs="Times New Roman"/>
                <w:i/>
                <w:iCs/>
                <w:sz w:val="24"/>
                <w:szCs w:val="24"/>
              </w:rPr>
              <w:t xml:space="preserve">Съгласно Националната приоритетна рамка за действие за мрежата Натура 2000 на България за периода 2021-2027 г. (НРПД) , чрез Програма „Околна среда 2021-2027 г. (ПОС) следва да се осигури подкрепа за изпълнението на 37 от планираните мерки, както следва: 2, 3, 4, 5, 10, 12, 23, 24, 26, 27, 28, 29, 31, 33, 35, 36, 46, 47, 48, 49, 53, 54, 55, 56, 60, 61, 62, 63,64, 65, 67, 68, 69, 70, 71, 72 и 74. </w:t>
            </w:r>
          </w:p>
          <w:p w14:paraId="78E9D98A" w14:textId="77777777" w:rsidR="00283A08" w:rsidRPr="00283A08" w:rsidRDefault="00283A08" w:rsidP="00283A08">
            <w:pPr>
              <w:jc w:val="both"/>
              <w:rPr>
                <w:rFonts w:ascii="Times New Roman" w:hAnsi="Times New Roman" w:cs="Times New Roman"/>
                <w:i/>
                <w:iCs/>
                <w:sz w:val="24"/>
                <w:szCs w:val="24"/>
              </w:rPr>
            </w:pPr>
          </w:p>
          <w:p w14:paraId="3E4B8B81" w14:textId="77777777" w:rsidR="00283A08" w:rsidRPr="00283A08" w:rsidRDefault="00283A08" w:rsidP="00283A08">
            <w:pPr>
              <w:jc w:val="both"/>
              <w:rPr>
                <w:rFonts w:ascii="Times New Roman" w:hAnsi="Times New Roman" w:cs="Times New Roman"/>
                <w:i/>
                <w:iCs/>
                <w:sz w:val="24"/>
                <w:szCs w:val="24"/>
              </w:rPr>
            </w:pPr>
            <w:r w:rsidRPr="00283A08">
              <w:rPr>
                <w:rFonts w:ascii="Times New Roman" w:hAnsi="Times New Roman" w:cs="Times New Roman"/>
                <w:i/>
                <w:iCs/>
                <w:sz w:val="24"/>
                <w:szCs w:val="24"/>
              </w:rPr>
              <w:t xml:space="preserve">Чрез изпълнението на ПОС следва да се подобри природозащитното състояние на определени видове и местообитания, предмет на опазване в целевите за  програмата защитени зони от мрежата Натура 2000. Състоянието на видовете и местообитанията се докладва към ЕК  от България на всеки 6 години  съгласно чл. 17 от Директивата за местообитанията като оценките  се определят за всеки отделен  </w:t>
            </w:r>
            <w:proofErr w:type="spellStart"/>
            <w:r w:rsidRPr="00283A08">
              <w:rPr>
                <w:rFonts w:ascii="Times New Roman" w:hAnsi="Times New Roman" w:cs="Times New Roman"/>
                <w:i/>
                <w:iCs/>
                <w:sz w:val="24"/>
                <w:szCs w:val="24"/>
              </w:rPr>
              <w:t>биогеоргафски</w:t>
            </w:r>
            <w:proofErr w:type="spellEnd"/>
            <w:r w:rsidRPr="00283A08">
              <w:rPr>
                <w:rFonts w:ascii="Times New Roman" w:hAnsi="Times New Roman" w:cs="Times New Roman"/>
                <w:i/>
                <w:iCs/>
                <w:sz w:val="24"/>
                <w:szCs w:val="24"/>
              </w:rPr>
              <w:t xml:space="preserve">  регион (за България Алпийски (ALP), Континентален (CON), Черноморски (BLS) и Морски регион Черно море (MBLS). Един вид или едно местообитание може да има повече от една оценка, ако е разпространен/ разпространено в повече от един биогеографски регион.</w:t>
            </w:r>
          </w:p>
          <w:p w14:paraId="73339DD1" w14:textId="77777777" w:rsidR="00283A08" w:rsidRPr="00283A08" w:rsidRDefault="00283A08" w:rsidP="00283A08">
            <w:pPr>
              <w:jc w:val="both"/>
              <w:rPr>
                <w:rFonts w:ascii="Times New Roman" w:hAnsi="Times New Roman" w:cs="Times New Roman"/>
                <w:i/>
                <w:iCs/>
                <w:sz w:val="24"/>
                <w:szCs w:val="24"/>
              </w:rPr>
            </w:pPr>
          </w:p>
          <w:p w14:paraId="1E3A3F7B" w14:textId="5EA2BB11" w:rsidR="00283A08" w:rsidRPr="00283A08" w:rsidRDefault="00283A08" w:rsidP="00283A08">
            <w:pPr>
              <w:jc w:val="both"/>
              <w:rPr>
                <w:rFonts w:ascii="Times New Roman" w:hAnsi="Times New Roman" w:cs="Times New Roman"/>
                <w:i/>
                <w:iCs/>
                <w:sz w:val="24"/>
                <w:szCs w:val="24"/>
              </w:rPr>
            </w:pPr>
            <w:r w:rsidRPr="00283A08">
              <w:rPr>
                <w:rFonts w:ascii="Times New Roman" w:hAnsi="Times New Roman" w:cs="Times New Roman"/>
                <w:i/>
                <w:iCs/>
                <w:sz w:val="24"/>
                <w:szCs w:val="24"/>
              </w:rPr>
              <w:t>По отношение на защитените видове, НРПД предвижда 85 оценки да бъдат подобрени (или поне да покажат положителна тенденция) на биогеографско ниво от общо 453. От тези оценки 49 се планира да бъдат подобрени (или поне да покажат положителна тенденция) чрез подкрепа от ПОС, което се равнява на 10.8% от общия брой. Тази стойност е заложена в програмата като целева по показател за резултат „Специфичен за програмата</w:t>
            </w:r>
          </w:p>
          <w:p w14:paraId="3BA22288" w14:textId="77777777" w:rsidR="00283A08" w:rsidRPr="00283A08" w:rsidRDefault="00283A08" w:rsidP="00283A08">
            <w:pPr>
              <w:jc w:val="both"/>
              <w:rPr>
                <w:rFonts w:ascii="Times New Roman" w:hAnsi="Times New Roman" w:cs="Times New Roman"/>
                <w:i/>
                <w:iCs/>
                <w:sz w:val="24"/>
                <w:szCs w:val="24"/>
              </w:rPr>
            </w:pPr>
            <w:r w:rsidRPr="00283A08">
              <w:rPr>
                <w:rFonts w:ascii="Times New Roman" w:hAnsi="Times New Roman" w:cs="Times New Roman"/>
                <w:i/>
                <w:iCs/>
                <w:sz w:val="24"/>
                <w:szCs w:val="24"/>
              </w:rPr>
              <w:t xml:space="preserve">индикатор 3.2“. </w:t>
            </w:r>
          </w:p>
          <w:p w14:paraId="561394DF" w14:textId="77777777" w:rsidR="00283A08" w:rsidRPr="00283A08" w:rsidRDefault="00283A08" w:rsidP="00283A08">
            <w:pPr>
              <w:jc w:val="both"/>
              <w:rPr>
                <w:rFonts w:ascii="Times New Roman" w:hAnsi="Times New Roman" w:cs="Times New Roman"/>
                <w:i/>
                <w:iCs/>
                <w:sz w:val="24"/>
                <w:szCs w:val="24"/>
              </w:rPr>
            </w:pPr>
          </w:p>
          <w:p w14:paraId="48430434" w14:textId="77777777" w:rsidR="00283A08" w:rsidRPr="00283A08" w:rsidRDefault="00283A08" w:rsidP="00283A08">
            <w:pPr>
              <w:jc w:val="both"/>
              <w:rPr>
                <w:rFonts w:ascii="Times New Roman" w:hAnsi="Times New Roman" w:cs="Times New Roman"/>
                <w:i/>
                <w:iCs/>
                <w:sz w:val="24"/>
                <w:szCs w:val="24"/>
              </w:rPr>
            </w:pPr>
            <w:r w:rsidRPr="00283A08">
              <w:rPr>
                <w:rFonts w:ascii="Times New Roman" w:hAnsi="Times New Roman" w:cs="Times New Roman"/>
                <w:i/>
                <w:iCs/>
                <w:sz w:val="24"/>
                <w:szCs w:val="24"/>
              </w:rPr>
              <w:t xml:space="preserve">Ако чрез ПОС за даден защитен вид в НРПД е планирано подобрение само в един биогеографски регион, чрез изпълнението само на една мярка, то при включване на всички целеви зони в които тази мярка следва да се изпълни в даден проект, то по този проект може да се отчете една подобрена оценка. Кандидатът следва да изчисли процентното изражение на тази една оценка спрямо заложените по програмата целеви 10,8%. Ако мярката обхваща 2 или 3 биогеографски региона, то следва да се отчетат 2 или 3 подобрени оценки. </w:t>
            </w:r>
          </w:p>
          <w:p w14:paraId="4E052CE3" w14:textId="77777777" w:rsidR="00283A08" w:rsidRPr="00283A08" w:rsidRDefault="00283A08" w:rsidP="00283A08">
            <w:pPr>
              <w:jc w:val="both"/>
              <w:rPr>
                <w:rFonts w:ascii="Times New Roman" w:hAnsi="Times New Roman" w:cs="Times New Roman"/>
                <w:i/>
                <w:iCs/>
                <w:sz w:val="24"/>
                <w:szCs w:val="24"/>
              </w:rPr>
            </w:pPr>
          </w:p>
          <w:p w14:paraId="3797CCD1" w14:textId="77BD9E78" w:rsidR="00283A08" w:rsidRPr="00283A08" w:rsidRDefault="00283A08" w:rsidP="00283A08">
            <w:pPr>
              <w:jc w:val="both"/>
              <w:rPr>
                <w:rFonts w:ascii="Times New Roman" w:hAnsi="Times New Roman" w:cs="Times New Roman"/>
                <w:i/>
                <w:iCs/>
                <w:sz w:val="24"/>
                <w:szCs w:val="24"/>
              </w:rPr>
            </w:pPr>
            <w:r w:rsidRPr="00283A08">
              <w:rPr>
                <w:rFonts w:ascii="Times New Roman" w:hAnsi="Times New Roman" w:cs="Times New Roman"/>
                <w:i/>
                <w:iCs/>
                <w:sz w:val="24"/>
                <w:szCs w:val="24"/>
              </w:rPr>
              <w:t xml:space="preserve">По процедура „Изпълнение на мярка 68 от </w:t>
            </w:r>
            <w:r w:rsidR="00AD4603" w:rsidRPr="00AD4603">
              <w:rPr>
                <w:rFonts w:ascii="Times New Roman" w:hAnsi="Times New Roman" w:cs="Times New Roman"/>
                <w:i/>
                <w:iCs/>
                <w:sz w:val="24"/>
                <w:szCs w:val="24"/>
              </w:rPr>
              <w:t>Националната рамка за приоритетни действия за НАТУРА 2000</w:t>
            </w:r>
            <w:r w:rsidRPr="00283A08">
              <w:rPr>
                <w:rFonts w:ascii="Times New Roman" w:hAnsi="Times New Roman" w:cs="Times New Roman"/>
                <w:i/>
                <w:iCs/>
                <w:sz w:val="24"/>
                <w:szCs w:val="24"/>
              </w:rPr>
              <w:t xml:space="preserve">” се подкрепят седем вида влечуги - </w:t>
            </w:r>
            <w:proofErr w:type="spellStart"/>
            <w:r w:rsidRPr="00283A08">
              <w:rPr>
                <w:rFonts w:ascii="Times New Roman" w:hAnsi="Times New Roman" w:cs="Times New Roman"/>
                <w:i/>
                <w:iCs/>
                <w:sz w:val="24"/>
                <w:szCs w:val="24"/>
              </w:rPr>
              <w:t>Шипооопашата</w:t>
            </w:r>
            <w:proofErr w:type="spellEnd"/>
            <w:r w:rsidRPr="00283A08">
              <w:rPr>
                <w:rFonts w:ascii="Times New Roman" w:hAnsi="Times New Roman" w:cs="Times New Roman"/>
                <w:i/>
                <w:iCs/>
                <w:sz w:val="24"/>
                <w:szCs w:val="24"/>
              </w:rPr>
              <w:t xml:space="preserve"> Костенурка </w:t>
            </w:r>
            <w:proofErr w:type="spellStart"/>
            <w:r w:rsidRPr="00283A08">
              <w:rPr>
                <w:rFonts w:ascii="Times New Roman" w:hAnsi="Times New Roman" w:cs="Times New Roman"/>
                <w:i/>
                <w:iCs/>
                <w:sz w:val="24"/>
                <w:szCs w:val="24"/>
              </w:rPr>
              <w:t>Шипобедрена</w:t>
            </w:r>
            <w:proofErr w:type="spellEnd"/>
            <w:r w:rsidRPr="00283A08">
              <w:rPr>
                <w:rFonts w:ascii="Times New Roman" w:hAnsi="Times New Roman" w:cs="Times New Roman"/>
                <w:i/>
                <w:iCs/>
                <w:sz w:val="24"/>
                <w:szCs w:val="24"/>
              </w:rPr>
              <w:t xml:space="preserve"> костенурка), Обикновена блатна костенурка, Ивичест смок, Каспийска Костенурка, Пъстър смок, Леопардов Смок като не е въведено изискване за кандидата да включи всички целеви защитени зони в проекта си. </w:t>
            </w:r>
          </w:p>
          <w:p w14:paraId="55994B49" w14:textId="77777777" w:rsidR="00283A08" w:rsidRPr="00283A08" w:rsidRDefault="00283A08" w:rsidP="00283A08">
            <w:pPr>
              <w:jc w:val="both"/>
              <w:rPr>
                <w:rFonts w:ascii="Times New Roman" w:hAnsi="Times New Roman" w:cs="Times New Roman"/>
                <w:i/>
                <w:iCs/>
                <w:sz w:val="24"/>
                <w:szCs w:val="24"/>
              </w:rPr>
            </w:pPr>
          </w:p>
          <w:p w14:paraId="74EA15CB" w14:textId="5F772973" w:rsidR="00283A08" w:rsidRPr="00283A08" w:rsidRDefault="00AD4603" w:rsidP="00283A08">
            <w:pPr>
              <w:jc w:val="both"/>
              <w:rPr>
                <w:rFonts w:ascii="Times New Roman" w:hAnsi="Times New Roman" w:cs="Times New Roman"/>
                <w:i/>
                <w:iCs/>
                <w:sz w:val="24"/>
                <w:szCs w:val="24"/>
              </w:rPr>
            </w:pPr>
            <w:r>
              <w:rPr>
                <w:rFonts w:ascii="Times New Roman" w:hAnsi="Times New Roman" w:cs="Times New Roman"/>
                <w:i/>
                <w:iCs/>
                <w:sz w:val="24"/>
                <w:szCs w:val="24"/>
              </w:rPr>
              <w:lastRenderedPageBreak/>
              <w:t>В тази връзка УО на ПОС разработи подход</w:t>
            </w:r>
            <w:r w:rsidR="00283A08" w:rsidRPr="00283A08">
              <w:rPr>
                <w:rFonts w:ascii="Times New Roman" w:hAnsi="Times New Roman" w:cs="Times New Roman"/>
                <w:i/>
                <w:iCs/>
                <w:sz w:val="24"/>
                <w:szCs w:val="24"/>
              </w:rPr>
              <w:t xml:space="preserve"> </w:t>
            </w:r>
            <w:r>
              <w:rPr>
                <w:rFonts w:ascii="Times New Roman" w:hAnsi="Times New Roman" w:cs="Times New Roman"/>
                <w:i/>
                <w:iCs/>
                <w:sz w:val="24"/>
                <w:szCs w:val="24"/>
              </w:rPr>
              <w:t>за определяне на целевата стойност по</w:t>
            </w:r>
            <w:r w:rsidR="00283A08" w:rsidRPr="00283A08">
              <w:rPr>
                <w:rFonts w:ascii="Times New Roman" w:hAnsi="Times New Roman" w:cs="Times New Roman"/>
                <w:i/>
                <w:iCs/>
                <w:sz w:val="24"/>
                <w:szCs w:val="24"/>
              </w:rPr>
              <w:t xml:space="preserve"> показателя за резултат</w:t>
            </w:r>
            <w:r>
              <w:rPr>
                <w:rFonts w:ascii="Times New Roman" w:hAnsi="Times New Roman" w:cs="Times New Roman"/>
                <w:i/>
                <w:iCs/>
                <w:sz w:val="24"/>
                <w:szCs w:val="24"/>
              </w:rPr>
              <w:t xml:space="preserve"> „</w:t>
            </w:r>
            <w:r w:rsidRPr="00AD4603">
              <w:rPr>
                <w:rFonts w:ascii="Times New Roman" w:hAnsi="Times New Roman" w:cs="Times New Roman"/>
                <w:i/>
                <w:iCs/>
                <w:sz w:val="24"/>
                <w:szCs w:val="24"/>
              </w:rPr>
              <w:t>Видове с подобрен природозащитен статус (или с тенденция за подобряване</w:t>
            </w:r>
            <w:r>
              <w:rPr>
                <w:rFonts w:ascii="Times New Roman" w:hAnsi="Times New Roman" w:cs="Times New Roman"/>
                <w:i/>
                <w:iCs/>
                <w:sz w:val="24"/>
                <w:szCs w:val="24"/>
              </w:rPr>
              <w:t>)</w:t>
            </w:r>
            <w:r w:rsidRPr="00AD4603">
              <w:rPr>
                <w:rFonts w:ascii="Times New Roman" w:hAnsi="Times New Roman" w:cs="Times New Roman"/>
                <w:i/>
                <w:iCs/>
                <w:sz w:val="24"/>
                <w:szCs w:val="24"/>
              </w:rPr>
              <w:t>“</w:t>
            </w:r>
            <w:r>
              <w:rPr>
                <w:rFonts w:ascii="Times New Roman" w:hAnsi="Times New Roman" w:cs="Times New Roman"/>
                <w:i/>
                <w:iCs/>
                <w:sz w:val="24"/>
                <w:szCs w:val="24"/>
              </w:rPr>
              <w:t>, която кандидатът да заложи в проектното си предложение</w:t>
            </w:r>
          </w:p>
          <w:p w14:paraId="53530AA0" w14:textId="77777777" w:rsidR="00283A08" w:rsidRPr="00283A08" w:rsidRDefault="00283A08" w:rsidP="00283A08">
            <w:pPr>
              <w:jc w:val="both"/>
              <w:rPr>
                <w:rFonts w:ascii="Times New Roman" w:hAnsi="Times New Roman" w:cs="Times New Roman"/>
                <w:i/>
                <w:iCs/>
                <w:sz w:val="24"/>
                <w:szCs w:val="24"/>
              </w:rPr>
            </w:pPr>
          </w:p>
          <w:p w14:paraId="2A2F0647" w14:textId="72829FDE" w:rsidR="008965B4" w:rsidRPr="00186682" w:rsidRDefault="00AD4603" w:rsidP="00AD4603">
            <w:pPr>
              <w:jc w:val="both"/>
              <w:rPr>
                <w:rFonts w:ascii="Times New Roman" w:hAnsi="Times New Roman" w:cs="Times New Roman"/>
                <w:i/>
                <w:iCs/>
                <w:sz w:val="24"/>
                <w:szCs w:val="24"/>
              </w:rPr>
            </w:pPr>
            <w:r>
              <w:rPr>
                <w:rFonts w:ascii="Times New Roman" w:hAnsi="Times New Roman" w:cs="Times New Roman"/>
                <w:i/>
                <w:iCs/>
                <w:sz w:val="24"/>
                <w:szCs w:val="24"/>
              </w:rPr>
              <w:t>Същият се изчислява както следва:</w:t>
            </w:r>
          </w:p>
        </w:tc>
      </w:tr>
      <w:tr w:rsidR="00283A08" w:rsidRPr="00186682" w14:paraId="5AF68BA7" w14:textId="77777777" w:rsidTr="00B37251">
        <w:tc>
          <w:tcPr>
            <w:tcW w:w="9776" w:type="dxa"/>
            <w:shd w:val="clear" w:color="auto" w:fill="D9D9D9" w:themeFill="background1" w:themeFillShade="D9"/>
          </w:tcPr>
          <w:p w14:paraId="0635D9F0" w14:textId="529CA987" w:rsidR="00283A08" w:rsidRPr="00283A08" w:rsidRDefault="00283A08" w:rsidP="000B7CF7">
            <w:pPr>
              <w:rPr>
                <w:rFonts w:ascii="Times New Roman" w:hAnsi="Times New Roman" w:cs="Times New Roman"/>
                <w:b/>
                <w:bCs/>
                <w:sz w:val="24"/>
                <w:szCs w:val="24"/>
              </w:rPr>
            </w:pPr>
            <w:r w:rsidRPr="00283A08">
              <w:rPr>
                <w:rFonts w:ascii="Times New Roman" w:hAnsi="Times New Roman" w:cs="Times New Roman"/>
                <w:b/>
                <w:bCs/>
                <w:sz w:val="24"/>
                <w:szCs w:val="24"/>
              </w:rPr>
              <w:lastRenderedPageBreak/>
              <w:t xml:space="preserve">Целеви зони за вида 1217 </w:t>
            </w:r>
            <w:proofErr w:type="spellStart"/>
            <w:r w:rsidRPr="00283A08">
              <w:rPr>
                <w:rFonts w:ascii="Times New Roman" w:hAnsi="Times New Roman" w:cs="Times New Roman"/>
                <w:b/>
                <w:bCs/>
                <w:sz w:val="24"/>
                <w:szCs w:val="24"/>
              </w:rPr>
              <w:t>Шипооопашата</w:t>
            </w:r>
            <w:proofErr w:type="spellEnd"/>
            <w:r w:rsidRPr="00283A08">
              <w:rPr>
                <w:rFonts w:ascii="Times New Roman" w:hAnsi="Times New Roman" w:cs="Times New Roman"/>
                <w:b/>
                <w:bCs/>
                <w:sz w:val="24"/>
                <w:szCs w:val="24"/>
              </w:rPr>
              <w:t xml:space="preserve"> Костенурка </w:t>
            </w:r>
          </w:p>
        </w:tc>
      </w:tr>
      <w:tr w:rsidR="00283A08" w:rsidRPr="00186682" w14:paraId="1852EFA1" w14:textId="77777777" w:rsidTr="00F609D6">
        <w:trPr>
          <w:trHeight w:val="869"/>
        </w:trPr>
        <w:tc>
          <w:tcPr>
            <w:tcW w:w="9776" w:type="dxa"/>
          </w:tcPr>
          <w:p w14:paraId="314AA970" w14:textId="13323245" w:rsidR="00283A08" w:rsidRPr="00186682" w:rsidRDefault="00283A08" w:rsidP="00283A08">
            <w:pPr>
              <w:rPr>
                <w:rFonts w:ascii="Times New Roman" w:hAnsi="Times New Roman" w:cs="Times New Roman"/>
                <w:sz w:val="24"/>
                <w:szCs w:val="24"/>
              </w:rPr>
            </w:pPr>
            <w:r w:rsidRPr="00283A08">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tr w:rsidR="00283A08" w:rsidRPr="00186682" w14:paraId="514D3E73" w14:textId="77777777" w:rsidTr="00B37251">
        <w:tc>
          <w:tcPr>
            <w:tcW w:w="9776" w:type="dxa"/>
            <w:shd w:val="clear" w:color="auto" w:fill="D9D9D9" w:themeFill="background1" w:themeFillShade="D9"/>
          </w:tcPr>
          <w:p w14:paraId="0E9DA846" w14:textId="1CC86F6B" w:rsidR="00283A08" w:rsidRPr="00283A08" w:rsidRDefault="00283A08" w:rsidP="000B7CF7">
            <w:pPr>
              <w:rPr>
                <w:rFonts w:ascii="Times New Roman" w:hAnsi="Times New Roman" w:cs="Times New Roman"/>
                <w:b/>
                <w:bCs/>
                <w:sz w:val="24"/>
                <w:szCs w:val="24"/>
              </w:rPr>
            </w:pPr>
            <w:bookmarkStart w:id="0" w:name="_Hlk158648749"/>
            <w:r w:rsidRPr="00283A08">
              <w:rPr>
                <w:rFonts w:ascii="Times New Roman" w:hAnsi="Times New Roman" w:cs="Times New Roman"/>
                <w:b/>
                <w:bCs/>
                <w:sz w:val="24"/>
                <w:szCs w:val="24"/>
              </w:rPr>
              <w:t xml:space="preserve">Целеви зони за вида 1219 </w:t>
            </w:r>
            <w:proofErr w:type="spellStart"/>
            <w:r w:rsidRPr="00283A08">
              <w:rPr>
                <w:rFonts w:ascii="Times New Roman" w:hAnsi="Times New Roman" w:cs="Times New Roman"/>
                <w:b/>
                <w:bCs/>
                <w:sz w:val="24"/>
                <w:szCs w:val="24"/>
              </w:rPr>
              <w:t>Шипобедрена</w:t>
            </w:r>
            <w:proofErr w:type="spellEnd"/>
            <w:r w:rsidRPr="00283A08">
              <w:rPr>
                <w:rFonts w:ascii="Times New Roman" w:hAnsi="Times New Roman" w:cs="Times New Roman"/>
                <w:b/>
                <w:bCs/>
                <w:sz w:val="24"/>
                <w:szCs w:val="24"/>
              </w:rPr>
              <w:t xml:space="preserve"> костенурка </w:t>
            </w:r>
          </w:p>
        </w:tc>
      </w:tr>
      <w:tr w:rsidR="00283A08" w:rsidRPr="00186682" w14:paraId="7BBF8683" w14:textId="77777777" w:rsidTr="00F609D6">
        <w:trPr>
          <w:trHeight w:val="999"/>
        </w:trPr>
        <w:tc>
          <w:tcPr>
            <w:tcW w:w="9776" w:type="dxa"/>
          </w:tcPr>
          <w:p w14:paraId="4151D75B" w14:textId="2BCEE1A2" w:rsidR="00283A08" w:rsidRPr="00186682" w:rsidRDefault="00283A08" w:rsidP="00283A08">
            <w:pPr>
              <w:rPr>
                <w:rFonts w:ascii="Times New Roman" w:hAnsi="Times New Roman" w:cs="Times New Roman"/>
                <w:sz w:val="24"/>
                <w:szCs w:val="24"/>
              </w:rPr>
            </w:pPr>
            <w:r w:rsidRPr="00283A08">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tr w:rsidR="00B37251" w:rsidRPr="00186682" w14:paraId="46A43587" w14:textId="77777777" w:rsidTr="00B37251">
        <w:tc>
          <w:tcPr>
            <w:tcW w:w="9776" w:type="dxa"/>
            <w:shd w:val="clear" w:color="auto" w:fill="D9D9D9" w:themeFill="background1" w:themeFillShade="D9"/>
          </w:tcPr>
          <w:p w14:paraId="1A0B82C3" w14:textId="5DB95247" w:rsidR="00B37251" w:rsidRPr="00186682" w:rsidRDefault="00B37251" w:rsidP="000B7CF7">
            <w:pPr>
              <w:rPr>
                <w:rFonts w:ascii="Times New Roman" w:hAnsi="Times New Roman" w:cs="Times New Roman"/>
                <w:b/>
                <w:bCs/>
                <w:sz w:val="24"/>
                <w:szCs w:val="24"/>
              </w:rPr>
            </w:pPr>
            <w:bookmarkStart w:id="1" w:name="_Hlk158648850"/>
            <w:bookmarkEnd w:id="0"/>
            <w:r>
              <w:rPr>
                <w:rFonts w:ascii="Times New Roman" w:hAnsi="Times New Roman" w:cs="Times New Roman"/>
                <w:b/>
                <w:bCs/>
                <w:sz w:val="24"/>
                <w:szCs w:val="24"/>
              </w:rPr>
              <w:t xml:space="preserve">Целеви зони за вида </w:t>
            </w:r>
            <w:r w:rsidR="002B19EC" w:rsidRPr="002B19EC">
              <w:rPr>
                <w:rFonts w:ascii="Times New Roman" w:hAnsi="Times New Roman" w:cs="Times New Roman"/>
                <w:b/>
                <w:bCs/>
                <w:sz w:val="24"/>
                <w:szCs w:val="24"/>
              </w:rPr>
              <w:t xml:space="preserve">1279 Ивичест смок </w:t>
            </w:r>
          </w:p>
        </w:tc>
      </w:tr>
      <w:tr w:rsidR="00B37251" w:rsidRPr="00186682" w14:paraId="1A456747" w14:textId="77777777" w:rsidTr="00F609D6">
        <w:trPr>
          <w:trHeight w:val="903"/>
        </w:trPr>
        <w:tc>
          <w:tcPr>
            <w:tcW w:w="9776" w:type="dxa"/>
          </w:tcPr>
          <w:p w14:paraId="24A648D9" w14:textId="10A03658" w:rsidR="00B37251" w:rsidRPr="00186682" w:rsidRDefault="002B19EC" w:rsidP="006E7D52">
            <w:pPr>
              <w:rPr>
                <w:rFonts w:ascii="Times New Roman" w:hAnsi="Times New Roman" w:cs="Times New Roman"/>
                <w:sz w:val="24"/>
                <w:szCs w:val="24"/>
              </w:rPr>
            </w:pPr>
            <w:r w:rsidRPr="002B19EC">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bookmarkEnd w:id="1"/>
      <w:tr w:rsidR="00B37251" w:rsidRPr="00186682" w14:paraId="0E293CAF" w14:textId="77777777" w:rsidTr="006E7D52">
        <w:tc>
          <w:tcPr>
            <w:tcW w:w="9776" w:type="dxa"/>
            <w:shd w:val="clear" w:color="auto" w:fill="D9D9D9" w:themeFill="background1" w:themeFillShade="D9"/>
          </w:tcPr>
          <w:p w14:paraId="5B4C0358" w14:textId="5E6719D0" w:rsidR="00B37251" w:rsidRPr="00186682" w:rsidRDefault="00B37251" w:rsidP="000B7CF7">
            <w:pPr>
              <w:rPr>
                <w:rFonts w:ascii="Times New Roman" w:hAnsi="Times New Roman" w:cs="Times New Roman"/>
                <w:b/>
                <w:bCs/>
                <w:sz w:val="24"/>
                <w:szCs w:val="24"/>
              </w:rPr>
            </w:pPr>
            <w:r>
              <w:rPr>
                <w:rFonts w:ascii="Times New Roman" w:hAnsi="Times New Roman" w:cs="Times New Roman"/>
                <w:b/>
                <w:bCs/>
                <w:sz w:val="24"/>
                <w:szCs w:val="24"/>
              </w:rPr>
              <w:t xml:space="preserve">Целеви зони за вида </w:t>
            </w:r>
            <w:r w:rsidR="002B19EC" w:rsidRPr="002B19EC">
              <w:rPr>
                <w:rFonts w:ascii="Times New Roman" w:hAnsi="Times New Roman" w:cs="Times New Roman"/>
                <w:b/>
                <w:bCs/>
                <w:sz w:val="24"/>
                <w:szCs w:val="24"/>
              </w:rPr>
              <w:t>2373 Каспийска Костенурка</w:t>
            </w:r>
            <w:r w:rsidR="002B19EC">
              <w:rPr>
                <w:rFonts w:ascii="Times New Roman" w:hAnsi="Times New Roman" w:cs="Times New Roman"/>
                <w:b/>
                <w:bCs/>
                <w:sz w:val="24"/>
                <w:szCs w:val="24"/>
              </w:rPr>
              <w:t xml:space="preserve"> </w:t>
            </w:r>
          </w:p>
        </w:tc>
      </w:tr>
      <w:tr w:rsidR="00B37251" w:rsidRPr="00186682" w14:paraId="481E2312" w14:textId="77777777" w:rsidTr="00F609D6">
        <w:trPr>
          <w:trHeight w:val="982"/>
        </w:trPr>
        <w:tc>
          <w:tcPr>
            <w:tcW w:w="9776" w:type="dxa"/>
          </w:tcPr>
          <w:p w14:paraId="151B01BB" w14:textId="5175D6CA" w:rsidR="00B37251" w:rsidRPr="00186682" w:rsidRDefault="002B19EC" w:rsidP="006E7D52">
            <w:pPr>
              <w:rPr>
                <w:rFonts w:ascii="Times New Roman" w:hAnsi="Times New Roman" w:cs="Times New Roman"/>
                <w:sz w:val="24"/>
                <w:szCs w:val="24"/>
              </w:rPr>
            </w:pPr>
            <w:r w:rsidRPr="002B19EC">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tr w:rsidR="00B37251" w:rsidRPr="00186682" w14:paraId="2EBCF281" w14:textId="77777777" w:rsidTr="006E7D52">
        <w:tc>
          <w:tcPr>
            <w:tcW w:w="9776" w:type="dxa"/>
            <w:shd w:val="clear" w:color="auto" w:fill="D9D9D9" w:themeFill="background1" w:themeFillShade="D9"/>
          </w:tcPr>
          <w:p w14:paraId="78534CF9" w14:textId="1EA56A77" w:rsidR="00B37251" w:rsidRPr="00186682" w:rsidRDefault="00B37251" w:rsidP="000B7CF7">
            <w:pPr>
              <w:rPr>
                <w:rFonts w:ascii="Times New Roman" w:hAnsi="Times New Roman" w:cs="Times New Roman"/>
                <w:b/>
                <w:bCs/>
                <w:sz w:val="24"/>
                <w:szCs w:val="24"/>
              </w:rPr>
            </w:pPr>
            <w:bookmarkStart w:id="2" w:name="_Hlk158648911"/>
            <w:r>
              <w:rPr>
                <w:rFonts w:ascii="Times New Roman" w:hAnsi="Times New Roman" w:cs="Times New Roman"/>
                <w:b/>
                <w:bCs/>
                <w:sz w:val="24"/>
                <w:szCs w:val="24"/>
              </w:rPr>
              <w:t xml:space="preserve">Целеви зони за вида </w:t>
            </w:r>
            <w:r w:rsidR="002B19EC" w:rsidRPr="002B19EC">
              <w:rPr>
                <w:rFonts w:ascii="Times New Roman" w:hAnsi="Times New Roman" w:cs="Times New Roman"/>
                <w:b/>
                <w:bCs/>
                <w:sz w:val="24"/>
                <w:szCs w:val="24"/>
              </w:rPr>
              <w:t>5194 Пъстър смок</w:t>
            </w:r>
            <w:r w:rsidR="002B19EC">
              <w:rPr>
                <w:rFonts w:ascii="Times New Roman" w:hAnsi="Times New Roman" w:cs="Times New Roman"/>
                <w:b/>
                <w:bCs/>
                <w:sz w:val="24"/>
                <w:szCs w:val="24"/>
              </w:rPr>
              <w:t xml:space="preserve"> </w:t>
            </w:r>
          </w:p>
        </w:tc>
      </w:tr>
      <w:tr w:rsidR="00B37251" w:rsidRPr="00186682" w14:paraId="4393BC9C" w14:textId="77777777" w:rsidTr="00F609D6">
        <w:trPr>
          <w:trHeight w:val="985"/>
        </w:trPr>
        <w:tc>
          <w:tcPr>
            <w:tcW w:w="9776" w:type="dxa"/>
          </w:tcPr>
          <w:p w14:paraId="7B7145E8" w14:textId="695EDA46" w:rsidR="00B37251" w:rsidRPr="00186682" w:rsidRDefault="002B19EC" w:rsidP="006E7D52">
            <w:pPr>
              <w:rPr>
                <w:rFonts w:ascii="Times New Roman" w:hAnsi="Times New Roman" w:cs="Times New Roman"/>
                <w:sz w:val="24"/>
                <w:szCs w:val="24"/>
              </w:rPr>
            </w:pPr>
            <w:r w:rsidRPr="002B19EC">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bookmarkEnd w:id="2"/>
      <w:tr w:rsidR="00B37251" w:rsidRPr="00186682" w14:paraId="21785755" w14:textId="77777777" w:rsidTr="006E7D52">
        <w:tc>
          <w:tcPr>
            <w:tcW w:w="9776" w:type="dxa"/>
            <w:shd w:val="clear" w:color="auto" w:fill="D9D9D9" w:themeFill="background1" w:themeFillShade="D9"/>
          </w:tcPr>
          <w:p w14:paraId="6ABE4C0C" w14:textId="6C5EDB17" w:rsidR="00B37251" w:rsidRPr="00186682" w:rsidRDefault="00B37251" w:rsidP="000B7CF7">
            <w:pPr>
              <w:rPr>
                <w:rFonts w:ascii="Times New Roman" w:hAnsi="Times New Roman" w:cs="Times New Roman"/>
                <w:b/>
                <w:bCs/>
                <w:sz w:val="24"/>
                <w:szCs w:val="24"/>
              </w:rPr>
            </w:pPr>
            <w:r>
              <w:rPr>
                <w:rFonts w:ascii="Times New Roman" w:hAnsi="Times New Roman" w:cs="Times New Roman"/>
                <w:b/>
                <w:bCs/>
                <w:sz w:val="24"/>
                <w:szCs w:val="24"/>
              </w:rPr>
              <w:t xml:space="preserve">Целеви зони за вида </w:t>
            </w:r>
            <w:r w:rsidR="002B19EC" w:rsidRPr="002B19EC">
              <w:rPr>
                <w:rFonts w:ascii="Times New Roman" w:hAnsi="Times New Roman" w:cs="Times New Roman"/>
                <w:b/>
                <w:bCs/>
                <w:sz w:val="24"/>
                <w:szCs w:val="24"/>
              </w:rPr>
              <w:t>6095 Леопардов Смок</w:t>
            </w:r>
            <w:r w:rsidR="002B19EC">
              <w:rPr>
                <w:rFonts w:ascii="Times New Roman" w:hAnsi="Times New Roman" w:cs="Times New Roman"/>
                <w:b/>
                <w:bCs/>
                <w:sz w:val="24"/>
                <w:szCs w:val="24"/>
              </w:rPr>
              <w:t xml:space="preserve"> </w:t>
            </w:r>
          </w:p>
        </w:tc>
      </w:tr>
      <w:tr w:rsidR="00B37251" w:rsidRPr="00186682" w14:paraId="0757B7C8" w14:textId="77777777" w:rsidTr="00F609D6">
        <w:trPr>
          <w:trHeight w:val="975"/>
        </w:trPr>
        <w:tc>
          <w:tcPr>
            <w:tcW w:w="9776" w:type="dxa"/>
          </w:tcPr>
          <w:p w14:paraId="42BDD315" w14:textId="4133828A" w:rsidR="00B37251" w:rsidRPr="00186682" w:rsidRDefault="00B14024" w:rsidP="006E7D52">
            <w:pPr>
              <w:rPr>
                <w:rFonts w:ascii="Times New Roman" w:hAnsi="Times New Roman" w:cs="Times New Roman"/>
                <w:sz w:val="24"/>
                <w:szCs w:val="24"/>
              </w:rPr>
            </w:pPr>
            <w:r w:rsidRPr="00B14024">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r w:rsidR="002B19EC" w:rsidRPr="002B19EC">
              <w:rPr>
                <w:rFonts w:ascii="Times New Roman" w:hAnsi="Times New Roman" w:cs="Times New Roman"/>
                <w:sz w:val="24"/>
                <w:szCs w:val="24"/>
              </w:rPr>
              <w:t>.</w:t>
            </w:r>
          </w:p>
        </w:tc>
      </w:tr>
    </w:tbl>
    <w:p w14:paraId="0D0687C4" w14:textId="41B5D22E" w:rsidR="00610B4D" w:rsidRPr="00186682" w:rsidRDefault="00610B4D">
      <w:pPr>
        <w:rPr>
          <w:rFonts w:ascii="Times New Roman" w:hAnsi="Times New Roman" w:cs="Times New Roman"/>
          <w:sz w:val="24"/>
          <w:szCs w:val="24"/>
        </w:rPr>
      </w:pPr>
    </w:p>
    <w:tbl>
      <w:tblPr>
        <w:tblStyle w:val="TableGrid"/>
        <w:tblW w:w="9776" w:type="dxa"/>
        <w:tblLayout w:type="fixed"/>
        <w:tblLook w:val="04A0" w:firstRow="1" w:lastRow="0" w:firstColumn="1" w:lastColumn="0" w:noHBand="0" w:noVBand="1"/>
      </w:tblPr>
      <w:tblGrid>
        <w:gridCol w:w="2263"/>
        <w:gridCol w:w="1418"/>
        <w:gridCol w:w="2410"/>
        <w:gridCol w:w="3685"/>
      </w:tblGrid>
      <w:tr w:rsidR="000B53F1" w:rsidRPr="00186682" w14:paraId="18018778" w14:textId="77777777" w:rsidTr="00425A02">
        <w:tc>
          <w:tcPr>
            <w:tcW w:w="2263" w:type="dxa"/>
            <w:shd w:val="clear" w:color="auto" w:fill="D9D9D9" w:themeFill="background1" w:themeFillShade="D9"/>
            <w:vAlign w:val="center"/>
          </w:tcPr>
          <w:p w14:paraId="0BC0459B" w14:textId="7F196CAE" w:rsidR="00E1191E" w:rsidRPr="00186682" w:rsidRDefault="002C6E3E" w:rsidP="00EE0345">
            <w:pPr>
              <w:pStyle w:val="ListParagraph"/>
              <w:ind w:left="22" w:right="295"/>
              <w:jc w:val="center"/>
              <w:rPr>
                <w:rFonts w:ascii="Times New Roman" w:hAnsi="Times New Roman" w:cs="Times New Roman"/>
                <w:b/>
                <w:bCs/>
                <w:sz w:val="24"/>
                <w:szCs w:val="24"/>
              </w:rPr>
            </w:pPr>
            <w:bookmarkStart w:id="3" w:name="_Hlk128405854"/>
            <w:r>
              <w:rPr>
                <w:rFonts w:ascii="Times New Roman" w:hAnsi="Times New Roman" w:cs="Times New Roman"/>
                <w:b/>
                <w:bCs/>
                <w:sz w:val="24"/>
                <w:szCs w:val="24"/>
              </w:rPr>
              <w:t>Защитен вид</w:t>
            </w:r>
          </w:p>
        </w:tc>
        <w:tc>
          <w:tcPr>
            <w:tcW w:w="1418" w:type="dxa"/>
            <w:shd w:val="clear" w:color="auto" w:fill="D9D9D9" w:themeFill="background1" w:themeFillShade="D9"/>
            <w:vAlign w:val="center"/>
          </w:tcPr>
          <w:p w14:paraId="6A3B1423" w14:textId="4FE03840" w:rsidR="00E1191E" w:rsidRPr="00EE0345" w:rsidRDefault="00E1191E" w:rsidP="00EE0345">
            <w:pPr>
              <w:ind w:right="295"/>
              <w:jc w:val="center"/>
              <w:rPr>
                <w:rFonts w:ascii="Times New Roman" w:hAnsi="Times New Roman" w:cs="Times New Roman"/>
                <w:b/>
                <w:bCs/>
                <w:sz w:val="24"/>
                <w:szCs w:val="24"/>
              </w:rPr>
            </w:pPr>
            <w:r w:rsidRPr="00EE0345">
              <w:rPr>
                <w:rFonts w:ascii="Times New Roman" w:hAnsi="Times New Roman" w:cs="Times New Roman"/>
                <w:b/>
                <w:bCs/>
                <w:sz w:val="24"/>
                <w:szCs w:val="24"/>
              </w:rPr>
              <w:t>Номер на мярка от НРПД</w:t>
            </w:r>
          </w:p>
        </w:tc>
        <w:tc>
          <w:tcPr>
            <w:tcW w:w="2410" w:type="dxa"/>
            <w:shd w:val="clear" w:color="auto" w:fill="D9D9D9" w:themeFill="background1" w:themeFillShade="D9"/>
            <w:vAlign w:val="center"/>
          </w:tcPr>
          <w:p w14:paraId="778071D5" w14:textId="14DCD2EA" w:rsidR="00E1191E" w:rsidRPr="00EE0345" w:rsidRDefault="00E1191E" w:rsidP="00EE0345">
            <w:pPr>
              <w:jc w:val="center"/>
              <w:rPr>
                <w:rFonts w:ascii="Times New Roman" w:hAnsi="Times New Roman" w:cs="Times New Roman"/>
                <w:b/>
                <w:bCs/>
                <w:sz w:val="24"/>
                <w:szCs w:val="24"/>
              </w:rPr>
            </w:pPr>
            <w:r w:rsidRPr="00EE0345">
              <w:rPr>
                <w:rFonts w:ascii="Times New Roman" w:hAnsi="Times New Roman" w:cs="Times New Roman"/>
                <w:b/>
                <w:bCs/>
                <w:sz w:val="24"/>
                <w:szCs w:val="24"/>
              </w:rPr>
              <w:t>Биогеографски регион/ бр. оценки</w:t>
            </w:r>
          </w:p>
        </w:tc>
        <w:tc>
          <w:tcPr>
            <w:tcW w:w="3685" w:type="dxa"/>
            <w:shd w:val="clear" w:color="auto" w:fill="D9D9D9" w:themeFill="background1" w:themeFillShade="D9"/>
            <w:vAlign w:val="center"/>
          </w:tcPr>
          <w:p w14:paraId="159BE088" w14:textId="4D0CD7A7" w:rsidR="00E1191E" w:rsidRPr="00EE0345" w:rsidRDefault="00E1191E" w:rsidP="00EE0345">
            <w:pPr>
              <w:jc w:val="center"/>
              <w:rPr>
                <w:rFonts w:ascii="Times New Roman" w:hAnsi="Times New Roman" w:cs="Times New Roman"/>
                <w:b/>
                <w:bCs/>
                <w:sz w:val="24"/>
                <w:szCs w:val="24"/>
              </w:rPr>
            </w:pPr>
            <w:r w:rsidRPr="00EE0345">
              <w:rPr>
                <w:rFonts w:ascii="Times New Roman" w:hAnsi="Times New Roman" w:cs="Times New Roman"/>
                <w:b/>
                <w:bCs/>
                <w:sz w:val="24"/>
                <w:szCs w:val="24"/>
              </w:rPr>
              <w:t>Целеви защитени зони</w:t>
            </w:r>
          </w:p>
        </w:tc>
      </w:tr>
      <w:tr w:rsidR="00EE0345" w:rsidRPr="00186682" w14:paraId="1F0A00BB" w14:textId="77777777" w:rsidTr="00425A02">
        <w:tc>
          <w:tcPr>
            <w:tcW w:w="2263" w:type="dxa"/>
            <w:shd w:val="clear" w:color="auto" w:fill="A6A6A6" w:themeFill="background1" w:themeFillShade="A6"/>
            <w:vAlign w:val="center"/>
          </w:tcPr>
          <w:p w14:paraId="5FA2E4CC" w14:textId="353890DB" w:rsidR="00EE0345" w:rsidRPr="00186682" w:rsidRDefault="00EE0345" w:rsidP="00EE0345">
            <w:pPr>
              <w:jc w:val="center"/>
              <w:rPr>
                <w:rFonts w:ascii="Times New Roman" w:hAnsi="Times New Roman" w:cs="Times New Roman"/>
                <w:sz w:val="24"/>
                <w:szCs w:val="24"/>
              </w:rPr>
            </w:pPr>
            <w:bookmarkStart w:id="4" w:name="_Hlk129176617"/>
            <w:r>
              <w:rPr>
                <w:rFonts w:ascii="Times New Roman" w:hAnsi="Times New Roman" w:cs="Times New Roman"/>
                <w:sz w:val="24"/>
                <w:szCs w:val="24"/>
              </w:rPr>
              <w:t>1</w:t>
            </w:r>
          </w:p>
        </w:tc>
        <w:tc>
          <w:tcPr>
            <w:tcW w:w="1418" w:type="dxa"/>
            <w:shd w:val="clear" w:color="auto" w:fill="A6A6A6" w:themeFill="background1" w:themeFillShade="A6"/>
            <w:vAlign w:val="center"/>
          </w:tcPr>
          <w:p w14:paraId="073044E6" w14:textId="5619E452" w:rsidR="00EE0345" w:rsidRPr="00EE0345" w:rsidRDefault="00EE0345" w:rsidP="00EE0345">
            <w:pPr>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shd w:val="clear" w:color="auto" w:fill="A6A6A6" w:themeFill="background1" w:themeFillShade="A6"/>
            <w:vAlign w:val="center"/>
          </w:tcPr>
          <w:p w14:paraId="61CFD669" w14:textId="56585624" w:rsidR="00EE0345" w:rsidRPr="00EE0345" w:rsidRDefault="00EE0345" w:rsidP="00EE0345">
            <w:pPr>
              <w:jc w:val="center"/>
              <w:rPr>
                <w:rFonts w:ascii="Times New Roman" w:hAnsi="Times New Roman" w:cs="Times New Roman"/>
                <w:sz w:val="24"/>
                <w:szCs w:val="24"/>
              </w:rPr>
            </w:pPr>
            <w:r>
              <w:rPr>
                <w:rFonts w:ascii="Times New Roman" w:hAnsi="Times New Roman" w:cs="Times New Roman"/>
                <w:sz w:val="24"/>
                <w:szCs w:val="24"/>
              </w:rPr>
              <w:t>3</w:t>
            </w:r>
          </w:p>
        </w:tc>
        <w:tc>
          <w:tcPr>
            <w:tcW w:w="3685" w:type="dxa"/>
            <w:shd w:val="clear" w:color="auto" w:fill="A6A6A6" w:themeFill="background1" w:themeFillShade="A6"/>
            <w:vAlign w:val="center"/>
          </w:tcPr>
          <w:p w14:paraId="7D617672" w14:textId="15ED7953" w:rsidR="00EE0345" w:rsidRPr="00EE0345" w:rsidRDefault="00EE0345" w:rsidP="00EE0345">
            <w:pPr>
              <w:jc w:val="center"/>
              <w:rPr>
                <w:rFonts w:ascii="Times New Roman" w:hAnsi="Times New Roman" w:cs="Times New Roman"/>
                <w:sz w:val="24"/>
                <w:szCs w:val="24"/>
              </w:rPr>
            </w:pPr>
            <w:r>
              <w:rPr>
                <w:rFonts w:ascii="Times New Roman" w:hAnsi="Times New Roman" w:cs="Times New Roman"/>
                <w:sz w:val="24"/>
                <w:szCs w:val="24"/>
              </w:rPr>
              <w:t>4</w:t>
            </w:r>
          </w:p>
        </w:tc>
      </w:tr>
      <w:bookmarkEnd w:id="4"/>
      <w:tr w:rsidR="00F609D6" w:rsidRPr="00186682" w14:paraId="037CA8CF" w14:textId="77777777" w:rsidTr="00C639C0">
        <w:tc>
          <w:tcPr>
            <w:tcW w:w="2263" w:type="dxa"/>
            <w:vAlign w:val="center"/>
          </w:tcPr>
          <w:p w14:paraId="17D4B5B0" w14:textId="6F03B7E6" w:rsidR="00F609D6" w:rsidRPr="002C6E3E" w:rsidRDefault="00F609D6" w:rsidP="00F609D6">
            <w:pPr>
              <w:rPr>
                <w:rFonts w:ascii="Times New Roman" w:hAnsi="Times New Roman" w:cs="Times New Roman"/>
                <w:sz w:val="24"/>
                <w:szCs w:val="24"/>
              </w:rPr>
            </w:pPr>
            <w:proofErr w:type="spellStart"/>
            <w:r w:rsidRPr="00F609D6">
              <w:rPr>
                <w:rFonts w:ascii="Times New Roman" w:hAnsi="Times New Roman" w:cs="Times New Roman"/>
                <w:sz w:val="24"/>
                <w:szCs w:val="24"/>
              </w:rPr>
              <w:t>Шипооопашата</w:t>
            </w:r>
            <w:proofErr w:type="spellEnd"/>
            <w:r w:rsidRPr="00F609D6">
              <w:rPr>
                <w:rFonts w:ascii="Times New Roman" w:hAnsi="Times New Roman" w:cs="Times New Roman"/>
                <w:sz w:val="24"/>
                <w:szCs w:val="24"/>
              </w:rPr>
              <w:t xml:space="preserve"> Костенурка </w:t>
            </w:r>
          </w:p>
        </w:tc>
        <w:tc>
          <w:tcPr>
            <w:tcW w:w="1418" w:type="dxa"/>
            <w:vAlign w:val="center"/>
          </w:tcPr>
          <w:p w14:paraId="564AE2E0" w14:textId="4AB147C9" w:rsidR="00F609D6" w:rsidRPr="00F609D6" w:rsidRDefault="00F609D6" w:rsidP="00F609D6">
            <w:pPr>
              <w:rPr>
                <w:rFonts w:ascii="Times New Roman" w:hAnsi="Times New Roman" w:cs="Times New Roman"/>
                <w:sz w:val="24"/>
                <w:szCs w:val="24"/>
              </w:rPr>
            </w:pPr>
            <w:r>
              <w:rPr>
                <w:rFonts w:ascii="Times New Roman" w:hAnsi="Times New Roman" w:cs="Times New Roman"/>
                <w:sz w:val="24"/>
                <w:szCs w:val="24"/>
              </w:rPr>
              <w:t>68</w:t>
            </w:r>
          </w:p>
        </w:tc>
        <w:tc>
          <w:tcPr>
            <w:tcW w:w="2410" w:type="dxa"/>
            <w:vAlign w:val="center"/>
          </w:tcPr>
          <w:p w14:paraId="11EE7F39" w14:textId="468EF2DF" w:rsidR="00F609D6" w:rsidRPr="00186682" w:rsidRDefault="00CB2A65" w:rsidP="006A23A3">
            <w:pPr>
              <w:rPr>
                <w:rFonts w:ascii="Times New Roman" w:hAnsi="Times New Roman" w:cs="Times New Roman"/>
                <w:sz w:val="24"/>
                <w:szCs w:val="24"/>
              </w:rPr>
            </w:pPr>
            <w:r w:rsidRPr="00CB2A65">
              <w:rPr>
                <w:rFonts w:ascii="Times New Roman" w:hAnsi="Times New Roman" w:cs="Times New Roman"/>
                <w:sz w:val="24"/>
                <w:szCs w:val="24"/>
              </w:rPr>
              <w:t>ALP/CON/BLS 3 бр.</w:t>
            </w:r>
          </w:p>
        </w:tc>
        <w:tc>
          <w:tcPr>
            <w:tcW w:w="3685" w:type="dxa"/>
          </w:tcPr>
          <w:p w14:paraId="05936B01" w14:textId="082B7560" w:rsidR="00F609D6" w:rsidRPr="00B37251" w:rsidRDefault="00F609D6" w:rsidP="00F609D6">
            <w:pPr>
              <w:rPr>
                <w:rFonts w:ascii="Times New Roman" w:hAnsi="Times New Roman" w:cs="Times New Roman"/>
                <w:sz w:val="24"/>
                <w:szCs w:val="24"/>
              </w:rPr>
            </w:pPr>
            <w:r w:rsidRPr="00F609D6">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tr w:rsidR="00F609D6" w:rsidRPr="00186682" w14:paraId="59FAC8B4" w14:textId="77777777" w:rsidTr="00C639C0">
        <w:tc>
          <w:tcPr>
            <w:tcW w:w="2263" w:type="dxa"/>
            <w:vAlign w:val="center"/>
          </w:tcPr>
          <w:p w14:paraId="518A2430" w14:textId="252D4E18" w:rsidR="00F609D6" w:rsidRPr="002C6E3E" w:rsidRDefault="00F609D6" w:rsidP="00F609D6">
            <w:pPr>
              <w:rPr>
                <w:rFonts w:ascii="Times New Roman" w:hAnsi="Times New Roman" w:cs="Times New Roman"/>
                <w:sz w:val="24"/>
                <w:szCs w:val="24"/>
              </w:rPr>
            </w:pPr>
            <w:proofErr w:type="spellStart"/>
            <w:r w:rsidRPr="00F609D6">
              <w:rPr>
                <w:rFonts w:ascii="Times New Roman" w:hAnsi="Times New Roman" w:cs="Times New Roman"/>
                <w:sz w:val="24"/>
                <w:szCs w:val="24"/>
              </w:rPr>
              <w:lastRenderedPageBreak/>
              <w:t>Шипобедрена</w:t>
            </w:r>
            <w:proofErr w:type="spellEnd"/>
            <w:r w:rsidRPr="00F609D6">
              <w:rPr>
                <w:rFonts w:ascii="Times New Roman" w:hAnsi="Times New Roman" w:cs="Times New Roman"/>
                <w:sz w:val="24"/>
                <w:szCs w:val="24"/>
              </w:rPr>
              <w:t xml:space="preserve"> костенурка </w:t>
            </w:r>
          </w:p>
        </w:tc>
        <w:tc>
          <w:tcPr>
            <w:tcW w:w="1418" w:type="dxa"/>
            <w:vAlign w:val="center"/>
          </w:tcPr>
          <w:p w14:paraId="3B9B2280" w14:textId="241DDAC2" w:rsidR="00F609D6" w:rsidRPr="00F609D6" w:rsidRDefault="00F609D6" w:rsidP="00F609D6">
            <w:pPr>
              <w:rPr>
                <w:rFonts w:ascii="Times New Roman" w:hAnsi="Times New Roman" w:cs="Times New Roman"/>
                <w:sz w:val="24"/>
                <w:szCs w:val="24"/>
              </w:rPr>
            </w:pPr>
            <w:r>
              <w:rPr>
                <w:rFonts w:ascii="Times New Roman" w:hAnsi="Times New Roman" w:cs="Times New Roman"/>
                <w:sz w:val="24"/>
                <w:szCs w:val="24"/>
              </w:rPr>
              <w:t>68</w:t>
            </w:r>
          </w:p>
        </w:tc>
        <w:tc>
          <w:tcPr>
            <w:tcW w:w="2410" w:type="dxa"/>
            <w:vAlign w:val="center"/>
          </w:tcPr>
          <w:p w14:paraId="498752E7" w14:textId="2AC18783" w:rsidR="00F609D6" w:rsidRPr="00425A02" w:rsidRDefault="00CB2A65" w:rsidP="006A23A3">
            <w:pPr>
              <w:rPr>
                <w:rFonts w:ascii="Times New Roman" w:hAnsi="Times New Roman" w:cs="Times New Roman"/>
                <w:sz w:val="24"/>
                <w:szCs w:val="24"/>
              </w:rPr>
            </w:pPr>
            <w:r w:rsidRPr="00CB2A65">
              <w:rPr>
                <w:rFonts w:ascii="Times New Roman" w:hAnsi="Times New Roman" w:cs="Times New Roman"/>
                <w:sz w:val="24"/>
                <w:szCs w:val="24"/>
              </w:rPr>
              <w:t>ALP/CON/BLS 3 бр.</w:t>
            </w:r>
          </w:p>
        </w:tc>
        <w:tc>
          <w:tcPr>
            <w:tcW w:w="3685" w:type="dxa"/>
          </w:tcPr>
          <w:p w14:paraId="67844FEB" w14:textId="42BB149E" w:rsidR="00F609D6" w:rsidRPr="00F609D6" w:rsidRDefault="00F609D6" w:rsidP="00F609D6">
            <w:pPr>
              <w:rPr>
                <w:rFonts w:ascii="Times New Roman" w:hAnsi="Times New Roman" w:cs="Times New Roman"/>
                <w:sz w:val="24"/>
                <w:szCs w:val="24"/>
              </w:rPr>
            </w:pPr>
            <w:r w:rsidRPr="00F609D6">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tr w:rsidR="005C05A7" w:rsidRPr="00186682" w14:paraId="1D3B5C5E" w14:textId="77777777" w:rsidTr="00425A02">
        <w:tc>
          <w:tcPr>
            <w:tcW w:w="2263" w:type="dxa"/>
            <w:vAlign w:val="center"/>
          </w:tcPr>
          <w:p w14:paraId="62F7CDCA" w14:textId="5E803859" w:rsidR="005C05A7" w:rsidRPr="005C05A7" w:rsidRDefault="00F609D6" w:rsidP="00E1191E">
            <w:pPr>
              <w:rPr>
                <w:rFonts w:ascii="Times New Roman" w:hAnsi="Times New Roman" w:cs="Times New Roman"/>
                <w:sz w:val="24"/>
                <w:szCs w:val="24"/>
              </w:rPr>
            </w:pPr>
            <w:r w:rsidRPr="00F609D6">
              <w:rPr>
                <w:rFonts w:ascii="Times New Roman" w:hAnsi="Times New Roman" w:cs="Times New Roman"/>
                <w:sz w:val="24"/>
                <w:szCs w:val="24"/>
              </w:rPr>
              <w:t xml:space="preserve">Ивичест смок </w:t>
            </w:r>
          </w:p>
        </w:tc>
        <w:tc>
          <w:tcPr>
            <w:tcW w:w="1418" w:type="dxa"/>
            <w:vAlign w:val="center"/>
          </w:tcPr>
          <w:p w14:paraId="579EA9D4" w14:textId="4965EF62" w:rsidR="005C05A7" w:rsidRPr="00F609D6" w:rsidRDefault="005C05A7" w:rsidP="00E1191E">
            <w:pPr>
              <w:rPr>
                <w:rFonts w:ascii="Times New Roman" w:hAnsi="Times New Roman" w:cs="Times New Roman"/>
                <w:sz w:val="24"/>
                <w:szCs w:val="24"/>
              </w:rPr>
            </w:pPr>
            <w:r>
              <w:rPr>
                <w:rFonts w:ascii="Times New Roman" w:hAnsi="Times New Roman" w:cs="Times New Roman"/>
                <w:sz w:val="24"/>
                <w:szCs w:val="24"/>
                <w:lang w:val="en-US"/>
              </w:rPr>
              <w:t>6</w:t>
            </w:r>
            <w:r w:rsidR="00F609D6">
              <w:rPr>
                <w:rFonts w:ascii="Times New Roman" w:hAnsi="Times New Roman" w:cs="Times New Roman"/>
                <w:sz w:val="24"/>
                <w:szCs w:val="24"/>
              </w:rPr>
              <w:t>8</w:t>
            </w:r>
          </w:p>
        </w:tc>
        <w:tc>
          <w:tcPr>
            <w:tcW w:w="2410" w:type="dxa"/>
            <w:vAlign w:val="center"/>
          </w:tcPr>
          <w:p w14:paraId="7CE615FC" w14:textId="3FE0DA15" w:rsidR="00425A02" w:rsidRPr="005C05A7" w:rsidRDefault="00CB2A65" w:rsidP="006A23A3">
            <w:pPr>
              <w:rPr>
                <w:rFonts w:ascii="Times New Roman" w:hAnsi="Times New Roman" w:cs="Times New Roman"/>
                <w:sz w:val="24"/>
                <w:szCs w:val="24"/>
                <w:lang w:val="en-US"/>
              </w:rPr>
            </w:pPr>
            <w:r w:rsidRPr="00CB2A65">
              <w:rPr>
                <w:rFonts w:ascii="Times New Roman" w:hAnsi="Times New Roman" w:cs="Times New Roman"/>
                <w:sz w:val="24"/>
                <w:szCs w:val="24"/>
                <w:lang w:val="en-US"/>
              </w:rPr>
              <w:t xml:space="preserve">CON </w:t>
            </w:r>
            <w:r w:rsidR="00721FC9">
              <w:rPr>
                <w:rFonts w:ascii="Times New Roman" w:hAnsi="Times New Roman" w:cs="Times New Roman"/>
                <w:sz w:val="24"/>
                <w:szCs w:val="24"/>
                <w:lang w:val="en-US"/>
              </w:rPr>
              <w:t>1</w:t>
            </w:r>
            <w:r w:rsidRPr="00CB2A65">
              <w:rPr>
                <w:rFonts w:ascii="Times New Roman" w:hAnsi="Times New Roman" w:cs="Times New Roman"/>
                <w:sz w:val="24"/>
                <w:szCs w:val="24"/>
                <w:lang w:val="en-US"/>
              </w:rPr>
              <w:t xml:space="preserve"> </w:t>
            </w:r>
            <w:proofErr w:type="spellStart"/>
            <w:r w:rsidRPr="00CB2A65">
              <w:rPr>
                <w:rFonts w:ascii="Times New Roman" w:hAnsi="Times New Roman" w:cs="Times New Roman"/>
                <w:sz w:val="24"/>
                <w:szCs w:val="24"/>
                <w:lang w:val="en-US"/>
              </w:rPr>
              <w:t>бр</w:t>
            </w:r>
            <w:proofErr w:type="spellEnd"/>
            <w:r w:rsidRPr="00CB2A65">
              <w:rPr>
                <w:rFonts w:ascii="Times New Roman" w:hAnsi="Times New Roman" w:cs="Times New Roman"/>
                <w:sz w:val="24"/>
                <w:szCs w:val="24"/>
                <w:lang w:val="en-US"/>
              </w:rPr>
              <w:t>.</w:t>
            </w:r>
          </w:p>
        </w:tc>
        <w:tc>
          <w:tcPr>
            <w:tcW w:w="3685" w:type="dxa"/>
            <w:vAlign w:val="center"/>
          </w:tcPr>
          <w:p w14:paraId="21E65AF0" w14:textId="36FDFB6C" w:rsidR="005C05A7" w:rsidRPr="005C05A7" w:rsidRDefault="00F609D6" w:rsidP="00EE0345">
            <w:pPr>
              <w:rPr>
                <w:rFonts w:ascii="Times New Roman" w:hAnsi="Times New Roman" w:cs="Times New Roman"/>
                <w:sz w:val="24"/>
                <w:szCs w:val="24"/>
              </w:rPr>
            </w:pPr>
            <w:r w:rsidRPr="00F609D6">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tr w:rsidR="005C05A7" w:rsidRPr="00186682" w14:paraId="53F0B08C" w14:textId="77777777" w:rsidTr="00425A02">
        <w:tc>
          <w:tcPr>
            <w:tcW w:w="2263" w:type="dxa"/>
            <w:vAlign w:val="center"/>
          </w:tcPr>
          <w:p w14:paraId="0B5530E9" w14:textId="4CA282BA" w:rsidR="005C05A7" w:rsidRPr="005C05A7" w:rsidRDefault="00F609D6" w:rsidP="00E1191E">
            <w:pPr>
              <w:rPr>
                <w:rFonts w:ascii="Times New Roman" w:hAnsi="Times New Roman" w:cs="Times New Roman"/>
                <w:sz w:val="24"/>
                <w:szCs w:val="24"/>
              </w:rPr>
            </w:pPr>
            <w:r w:rsidRPr="00686074">
              <w:rPr>
                <w:rFonts w:ascii="Times New Roman" w:hAnsi="Times New Roman" w:cs="Times New Roman"/>
                <w:sz w:val="24"/>
                <w:szCs w:val="24"/>
              </w:rPr>
              <w:t xml:space="preserve">Каспийска Костенурка </w:t>
            </w:r>
          </w:p>
        </w:tc>
        <w:tc>
          <w:tcPr>
            <w:tcW w:w="1418" w:type="dxa"/>
            <w:vAlign w:val="center"/>
          </w:tcPr>
          <w:p w14:paraId="5E422233" w14:textId="68184ECA" w:rsidR="005C05A7" w:rsidRPr="00F609D6" w:rsidRDefault="005C05A7" w:rsidP="00E1191E">
            <w:pPr>
              <w:rPr>
                <w:rFonts w:ascii="Times New Roman" w:hAnsi="Times New Roman" w:cs="Times New Roman"/>
                <w:sz w:val="24"/>
                <w:szCs w:val="24"/>
              </w:rPr>
            </w:pPr>
            <w:r>
              <w:rPr>
                <w:rFonts w:ascii="Times New Roman" w:hAnsi="Times New Roman" w:cs="Times New Roman"/>
                <w:sz w:val="24"/>
                <w:szCs w:val="24"/>
                <w:lang w:val="en-US"/>
              </w:rPr>
              <w:t>6</w:t>
            </w:r>
            <w:r w:rsidR="00F609D6">
              <w:rPr>
                <w:rFonts w:ascii="Times New Roman" w:hAnsi="Times New Roman" w:cs="Times New Roman"/>
                <w:sz w:val="24"/>
                <w:szCs w:val="24"/>
              </w:rPr>
              <w:t>8</w:t>
            </w:r>
          </w:p>
        </w:tc>
        <w:tc>
          <w:tcPr>
            <w:tcW w:w="2410" w:type="dxa"/>
            <w:vAlign w:val="center"/>
          </w:tcPr>
          <w:p w14:paraId="2A26EA47" w14:textId="63754C63" w:rsidR="00BF2DF6" w:rsidRPr="005C05A7" w:rsidRDefault="00CB2A65" w:rsidP="00E1191E">
            <w:pPr>
              <w:rPr>
                <w:rFonts w:ascii="Times New Roman" w:hAnsi="Times New Roman" w:cs="Times New Roman"/>
                <w:sz w:val="24"/>
                <w:szCs w:val="24"/>
                <w:lang w:val="en-US"/>
              </w:rPr>
            </w:pPr>
            <w:r w:rsidRPr="00CB2A65">
              <w:rPr>
                <w:rFonts w:ascii="Times New Roman" w:hAnsi="Times New Roman" w:cs="Times New Roman"/>
                <w:sz w:val="24"/>
                <w:szCs w:val="24"/>
                <w:lang w:val="en-US"/>
              </w:rPr>
              <w:t xml:space="preserve">CON/BLS </w:t>
            </w:r>
            <w:r w:rsidR="00721FC9">
              <w:rPr>
                <w:rFonts w:ascii="Times New Roman" w:hAnsi="Times New Roman" w:cs="Times New Roman"/>
                <w:sz w:val="24"/>
                <w:szCs w:val="24"/>
                <w:lang w:val="en-US"/>
              </w:rPr>
              <w:t>2</w:t>
            </w:r>
            <w:r w:rsidRPr="00CB2A65">
              <w:rPr>
                <w:rFonts w:ascii="Times New Roman" w:hAnsi="Times New Roman" w:cs="Times New Roman"/>
                <w:sz w:val="24"/>
                <w:szCs w:val="24"/>
                <w:lang w:val="en-US"/>
              </w:rPr>
              <w:t xml:space="preserve"> </w:t>
            </w:r>
            <w:proofErr w:type="spellStart"/>
            <w:r w:rsidRPr="00CB2A65">
              <w:rPr>
                <w:rFonts w:ascii="Times New Roman" w:hAnsi="Times New Roman" w:cs="Times New Roman"/>
                <w:sz w:val="24"/>
                <w:szCs w:val="24"/>
                <w:lang w:val="en-US"/>
              </w:rPr>
              <w:t>бр</w:t>
            </w:r>
            <w:proofErr w:type="spellEnd"/>
            <w:r w:rsidRPr="00CB2A65">
              <w:rPr>
                <w:rFonts w:ascii="Times New Roman" w:hAnsi="Times New Roman" w:cs="Times New Roman"/>
                <w:sz w:val="24"/>
                <w:szCs w:val="24"/>
                <w:lang w:val="en-US"/>
              </w:rPr>
              <w:t>.</w:t>
            </w:r>
          </w:p>
        </w:tc>
        <w:tc>
          <w:tcPr>
            <w:tcW w:w="3685" w:type="dxa"/>
            <w:vAlign w:val="center"/>
          </w:tcPr>
          <w:p w14:paraId="31F660EA" w14:textId="07553ECE" w:rsidR="005C05A7" w:rsidRPr="005C05A7" w:rsidRDefault="00F609D6" w:rsidP="00EE0345">
            <w:pPr>
              <w:rPr>
                <w:rFonts w:ascii="Times New Roman" w:hAnsi="Times New Roman" w:cs="Times New Roman"/>
                <w:sz w:val="24"/>
                <w:szCs w:val="24"/>
              </w:rPr>
            </w:pPr>
            <w:r w:rsidRPr="00F609D6">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tr w:rsidR="005C05A7" w:rsidRPr="00186682" w14:paraId="5EAC7F5B" w14:textId="77777777" w:rsidTr="00425A02">
        <w:tc>
          <w:tcPr>
            <w:tcW w:w="2263" w:type="dxa"/>
            <w:vAlign w:val="center"/>
          </w:tcPr>
          <w:p w14:paraId="6E13A0DA" w14:textId="46205683" w:rsidR="005C05A7" w:rsidRPr="005C05A7" w:rsidRDefault="00F609D6" w:rsidP="00E1191E">
            <w:pPr>
              <w:rPr>
                <w:rFonts w:ascii="Times New Roman" w:hAnsi="Times New Roman" w:cs="Times New Roman"/>
                <w:sz w:val="24"/>
                <w:szCs w:val="24"/>
              </w:rPr>
            </w:pPr>
            <w:r w:rsidRPr="00F609D6">
              <w:rPr>
                <w:rFonts w:ascii="Times New Roman" w:hAnsi="Times New Roman" w:cs="Times New Roman"/>
                <w:sz w:val="24"/>
                <w:szCs w:val="24"/>
              </w:rPr>
              <w:t xml:space="preserve">Пъстър смок </w:t>
            </w:r>
          </w:p>
        </w:tc>
        <w:tc>
          <w:tcPr>
            <w:tcW w:w="1418" w:type="dxa"/>
            <w:vAlign w:val="center"/>
          </w:tcPr>
          <w:p w14:paraId="020EBD51" w14:textId="0DA974A9" w:rsidR="005C05A7" w:rsidRPr="00F609D6" w:rsidRDefault="005C05A7" w:rsidP="00E1191E">
            <w:pPr>
              <w:rPr>
                <w:rFonts w:ascii="Times New Roman" w:hAnsi="Times New Roman" w:cs="Times New Roman"/>
                <w:sz w:val="24"/>
                <w:szCs w:val="24"/>
              </w:rPr>
            </w:pPr>
            <w:r>
              <w:rPr>
                <w:rFonts w:ascii="Times New Roman" w:hAnsi="Times New Roman" w:cs="Times New Roman"/>
                <w:sz w:val="24"/>
                <w:szCs w:val="24"/>
                <w:lang w:val="en-US"/>
              </w:rPr>
              <w:t>6</w:t>
            </w:r>
            <w:r w:rsidR="00F609D6">
              <w:rPr>
                <w:rFonts w:ascii="Times New Roman" w:hAnsi="Times New Roman" w:cs="Times New Roman"/>
                <w:sz w:val="24"/>
                <w:szCs w:val="24"/>
              </w:rPr>
              <w:t>8</w:t>
            </w:r>
          </w:p>
        </w:tc>
        <w:tc>
          <w:tcPr>
            <w:tcW w:w="2410" w:type="dxa"/>
            <w:vAlign w:val="center"/>
          </w:tcPr>
          <w:p w14:paraId="0A81721E" w14:textId="66EDA8D5" w:rsidR="00BF2DF6" w:rsidRPr="005C05A7" w:rsidRDefault="00721FC9" w:rsidP="006A23A3">
            <w:pPr>
              <w:rPr>
                <w:rFonts w:ascii="Times New Roman" w:hAnsi="Times New Roman" w:cs="Times New Roman"/>
                <w:sz w:val="24"/>
                <w:szCs w:val="24"/>
                <w:lang w:val="en-US"/>
              </w:rPr>
            </w:pPr>
            <w:r w:rsidRPr="00721FC9">
              <w:rPr>
                <w:rFonts w:ascii="Times New Roman" w:hAnsi="Times New Roman" w:cs="Times New Roman"/>
                <w:sz w:val="24"/>
                <w:szCs w:val="24"/>
                <w:lang w:val="en-US"/>
              </w:rPr>
              <w:t xml:space="preserve">CON/BLS 2 </w:t>
            </w:r>
            <w:proofErr w:type="spellStart"/>
            <w:r w:rsidRPr="00721FC9">
              <w:rPr>
                <w:rFonts w:ascii="Times New Roman" w:hAnsi="Times New Roman" w:cs="Times New Roman"/>
                <w:sz w:val="24"/>
                <w:szCs w:val="24"/>
                <w:lang w:val="en-US"/>
              </w:rPr>
              <w:t>бр</w:t>
            </w:r>
            <w:proofErr w:type="spellEnd"/>
            <w:r w:rsidRPr="00721FC9">
              <w:rPr>
                <w:rFonts w:ascii="Times New Roman" w:hAnsi="Times New Roman" w:cs="Times New Roman"/>
                <w:sz w:val="24"/>
                <w:szCs w:val="24"/>
                <w:lang w:val="en-US"/>
              </w:rPr>
              <w:t>.</w:t>
            </w:r>
          </w:p>
        </w:tc>
        <w:tc>
          <w:tcPr>
            <w:tcW w:w="3685" w:type="dxa"/>
            <w:vAlign w:val="center"/>
          </w:tcPr>
          <w:p w14:paraId="2303AA64" w14:textId="2F01B6D6" w:rsidR="005C05A7" w:rsidRPr="005C05A7" w:rsidRDefault="00F609D6" w:rsidP="00EE0345">
            <w:pPr>
              <w:rPr>
                <w:rFonts w:ascii="Times New Roman" w:hAnsi="Times New Roman" w:cs="Times New Roman"/>
                <w:sz w:val="24"/>
                <w:szCs w:val="24"/>
              </w:rPr>
            </w:pPr>
            <w:r w:rsidRPr="00F609D6">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tc>
      </w:tr>
      <w:tr w:rsidR="005C05A7" w:rsidRPr="00186682" w14:paraId="082E5048" w14:textId="77777777" w:rsidTr="00425A02">
        <w:tc>
          <w:tcPr>
            <w:tcW w:w="2263" w:type="dxa"/>
            <w:vAlign w:val="center"/>
          </w:tcPr>
          <w:p w14:paraId="4D379C59" w14:textId="241C5A2E" w:rsidR="005C05A7" w:rsidRPr="005C05A7" w:rsidRDefault="00F609D6" w:rsidP="00E1191E">
            <w:pPr>
              <w:rPr>
                <w:rFonts w:ascii="Times New Roman" w:hAnsi="Times New Roman" w:cs="Times New Roman"/>
                <w:sz w:val="24"/>
                <w:szCs w:val="24"/>
              </w:rPr>
            </w:pPr>
            <w:r w:rsidRPr="00F609D6">
              <w:rPr>
                <w:rFonts w:ascii="Times New Roman" w:hAnsi="Times New Roman" w:cs="Times New Roman"/>
                <w:sz w:val="24"/>
                <w:szCs w:val="24"/>
              </w:rPr>
              <w:t xml:space="preserve">Леопардов Смок </w:t>
            </w:r>
          </w:p>
        </w:tc>
        <w:tc>
          <w:tcPr>
            <w:tcW w:w="1418" w:type="dxa"/>
            <w:vAlign w:val="center"/>
          </w:tcPr>
          <w:p w14:paraId="6975EADB" w14:textId="742CC80D" w:rsidR="005C05A7" w:rsidRPr="00F609D6" w:rsidRDefault="005C05A7" w:rsidP="00E1191E">
            <w:pPr>
              <w:rPr>
                <w:rFonts w:ascii="Times New Roman" w:hAnsi="Times New Roman" w:cs="Times New Roman"/>
                <w:sz w:val="24"/>
                <w:szCs w:val="24"/>
              </w:rPr>
            </w:pPr>
            <w:r>
              <w:rPr>
                <w:rFonts w:ascii="Times New Roman" w:hAnsi="Times New Roman" w:cs="Times New Roman"/>
                <w:sz w:val="24"/>
                <w:szCs w:val="24"/>
                <w:lang w:val="en-US"/>
              </w:rPr>
              <w:t>6</w:t>
            </w:r>
            <w:r w:rsidR="00F609D6">
              <w:rPr>
                <w:rFonts w:ascii="Times New Roman" w:hAnsi="Times New Roman" w:cs="Times New Roman"/>
                <w:sz w:val="24"/>
                <w:szCs w:val="24"/>
              </w:rPr>
              <w:t>8</w:t>
            </w:r>
          </w:p>
        </w:tc>
        <w:tc>
          <w:tcPr>
            <w:tcW w:w="2410" w:type="dxa"/>
            <w:vAlign w:val="center"/>
          </w:tcPr>
          <w:p w14:paraId="6BBFBC4E" w14:textId="55314690" w:rsidR="00BF2DF6" w:rsidRPr="005C05A7" w:rsidRDefault="00CB2A65" w:rsidP="006A23A3">
            <w:pPr>
              <w:rPr>
                <w:rFonts w:ascii="Times New Roman" w:hAnsi="Times New Roman" w:cs="Times New Roman"/>
                <w:sz w:val="24"/>
                <w:szCs w:val="24"/>
                <w:lang w:val="en-US"/>
              </w:rPr>
            </w:pPr>
            <w:r w:rsidRPr="00CB2A65">
              <w:rPr>
                <w:rFonts w:ascii="Times New Roman" w:hAnsi="Times New Roman" w:cs="Times New Roman"/>
                <w:sz w:val="24"/>
                <w:szCs w:val="24"/>
                <w:lang w:val="en-US"/>
              </w:rPr>
              <w:t xml:space="preserve">CON </w:t>
            </w:r>
            <w:r w:rsidR="00721FC9">
              <w:rPr>
                <w:rFonts w:ascii="Times New Roman" w:hAnsi="Times New Roman" w:cs="Times New Roman"/>
                <w:sz w:val="24"/>
                <w:szCs w:val="24"/>
                <w:lang w:val="en-US"/>
              </w:rPr>
              <w:t>1</w:t>
            </w:r>
            <w:r w:rsidRPr="00CB2A65">
              <w:rPr>
                <w:rFonts w:ascii="Times New Roman" w:hAnsi="Times New Roman" w:cs="Times New Roman"/>
                <w:sz w:val="24"/>
                <w:szCs w:val="24"/>
                <w:lang w:val="en-US"/>
              </w:rPr>
              <w:t xml:space="preserve"> </w:t>
            </w:r>
            <w:proofErr w:type="spellStart"/>
            <w:r w:rsidRPr="00CB2A65">
              <w:rPr>
                <w:rFonts w:ascii="Times New Roman" w:hAnsi="Times New Roman" w:cs="Times New Roman"/>
                <w:sz w:val="24"/>
                <w:szCs w:val="24"/>
                <w:lang w:val="en-US"/>
              </w:rPr>
              <w:t>бр</w:t>
            </w:r>
            <w:proofErr w:type="spellEnd"/>
            <w:r w:rsidRPr="00CB2A65">
              <w:rPr>
                <w:rFonts w:ascii="Times New Roman" w:hAnsi="Times New Roman" w:cs="Times New Roman"/>
                <w:sz w:val="24"/>
                <w:szCs w:val="24"/>
                <w:lang w:val="en-US"/>
              </w:rPr>
              <w:t>.</w:t>
            </w:r>
          </w:p>
        </w:tc>
        <w:tc>
          <w:tcPr>
            <w:tcW w:w="3685" w:type="dxa"/>
            <w:vAlign w:val="center"/>
          </w:tcPr>
          <w:p w14:paraId="35A7F9FE" w14:textId="61A9A054" w:rsidR="005C05A7" w:rsidRPr="005C05A7" w:rsidRDefault="00F609D6" w:rsidP="00EE0345">
            <w:pPr>
              <w:rPr>
                <w:rFonts w:ascii="Times New Roman" w:hAnsi="Times New Roman" w:cs="Times New Roman"/>
                <w:sz w:val="24"/>
                <w:szCs w:val="24"/>
              </w:rPr>
            </w:pPr>
            <w:r w:rsidRPr="00F609D6">
              <w:rPr>
                <w:rFonts w:ascii="Times New Roman" w:hAnsi="Times New Roman" w:cs="Times New Roman"/>
                <w:sz w:val="24"/>
                <w:szCs w:val="24"/>
              </w:rPr>
              <w:t xml:space="preserve">BG0000116, BG0000118, BG0000146, BG0000208, BG0000212, BG0000218, BG0000219, BG0000239, BG0000242, BG0000247, BG0000270, BG0000271, BG0000366, BG0000610, </w:t>
            </w:r>
            <w:r w:rsidRPr="00F609D6">
              <w:rPr>
                <w:rFonts w:ascii="Times New Roman" w:hAnsi="Times New Roman" w:cs="Times New Roman"/>
                <w:sz w:val="24"/>
                <w:szCs w:val="24"/>
              </w:rPr>
              <w:lastRenderedPageBreak/>
              <w:t>BG0001001, BG0001007, BG0001014, BG0001023, BG0001031, BG0001032, BG0001034.</w:t>
            </w:r>
          </w:p>
        </w:tc>
      </w:tr>
      <w:bookmarkEnd w:id="3"/>
    </w:tbl>
    <w:p w14:paraId="3EDF595A" w14:textId="5D634B97" w:rsidR="00246EA7" w:rsidRPr="00186682" w:rsidRDefault="00246EA7">
      <w:pPr>
        <w:rPr>
          <w:rFonts w:ascii="Times New Roman" w:hAnsi="Times New Roman" w:cs="Times New Roman"/>
          <w:sz w:val="24"/>
          <w:szCs w:val="24"/>
        </w:rPr>
      </w:pPr>
    </w:p>
    <w:p w14:paraId="4557D93D" w14:textId="4C5FE913" w:rsidR="00DC2382" w:rsidRDefault="00186682" w:rsidP="00AD0EBE">
      <w:pPr>
        <w:jc w:val="both"/>
        <w:rPr>
          <w:rFonts w:ascii="Times New Roman" w:hAnsi="Times New Roman" w:cs="Times New Roman"/>
          <w:sz w:val="24"/>
          <w:szCs w:val="24"/>
        </w:rPr>
      </w:pPr>
      <w:r w:rsidRPr="00186682">
        <w:rPr>
          <w:rFonts w:ascii="Times New Roman" w:hAnsi="Times New Roman" w:cs="Times New Roman"/>
          <w:sz w:val="24"/>
          <w:szCs w:val="24"/>
        </w:rPr>
        <w:t xml:space="preserve">Чрез ПОС 2021-2027 г. следва да бъдат подобрени общо </w:t>
      </w:r>
      <w:r w:rsidR="008A2359">
        <w:rPr>
          <w:rFonts w:ascii="Times New Roman" w:hAnsi="Times New Roman" w:cs="Times New Roman"/>
          <w:sz w:val="24"/>
          <w:szCs w:val="24"/>
        </w:rPr>
        <w:t>49</w:t>
      </w:r>
      <w:r w:rsidRPr="00186682">
        <w:rPr>
          <w:rFonts w:ascii="Times New Roman" w:hAnsi="Times New Roman" w:cs="Times New Roman"/>
          <w:sz w:val="24"/>
          <w:szCs w:val="24"/>
        </w:rPr>
        <w:t xml:space="preserve"> оценки на </w:t>
      </w:r>
      <w:r w:rsidR="008A2359">
        <w:rPr>
          <w:rFonts w:ascii="Times New Roman" w:hAnsi="Times New Roman" w:cs="Times New Roman"/>
          <w:sz w:val="24"/>
          <w:szCs w:val="24"/>
        </w:rPr>
        <w:t>защитени видове</w:t>
      </w:r>
      <w:r w:rsidRPr="00186682">
        <w:rPr>
          <w:rFonts w:ascii="Times New Roman" w:hAnsi="Times New Roman" w:cs="Times New Roman"/>
          <w:sz w:val="24"/>
          <w:szCs w:val="24"/>
        </w:rPr>
        <w:t>, с което ще се постигне целевата стойност по показател за резултат „3.</w:t>
      </w:r>
      <w:r w:rsidR="00AD0EBE">
        <w:rPr>
          <w:rFonts w:ascii="Times New Roman" w:hAnsi="Times New Roman" w:cs="Times New Roman"/>
          <w:sz w:val="24"/>
          <w:szCs w:val="24"/>
        </w:rPr>
        <w:t>2</w:t>
      </w:r>
      <w:r w:rsidRPr="00186682">
        <w:rPr>
          <w:rFonts w:ascii="Times New Roman" w:hAnsi="Times New Roman" w:cs="Times New Roman"/>
          <w:sz w:val="24"/>
          <w:szCs w:val="24"/>
        </w:rPr>
        <w:t xml:space="preserve">. </w:t>
      </w:r>
      <w:r w:rsidR="00AD0EBE" w:rsidRPr="00AD0EBE">
        <w:rPr>
          <w:rFonts w:ascii="Times New Roman" w:hAnsi="Times New Roman" w:cs="Times New Roman"/>
          <w:sz w:val="24"/>
          <w:szCs w:val="24"/>
        </w:rPr>
        <w:t>Видове</w:t>
      </w:r>
      <w:r w:rsidR="00AD0EBE">
        <w:rPr>
          <w:rFonts w:ascii="Times New Roman" w:hAnsi="Times New Roman" w:cs="Times New Roman"/>
          <w:sz w:val="24"/>
          <w:szCs w:val="24"/>
        </w:rPr>
        <w:t xml:space="preserve"> </w:t>
      </w:r>
      <w:r w:rsidR="00AD0EBE" w:rsidRPr="00AD0EBE">
        <w:rPr>
          <w:rFonts w:ascii="Times New Roman" w:hAnsi="Times New Roman" w:cs="Times New Roman"/>
          <w:sz w:val="24"/>
          <w:szCs w:val="24"/>
        </w:rPr>
        <w:t>с</w:t>
      </w:r>
      <w:r w:rsidR="00AD0EBE">
        <w:rPr>
          <w:rFonts w:ascii="Times New Roman" w:hAnsi="Times New Roman" w:cs="Times New Roman"/>
          <w:sz w:val="24"/>
          <w:szCs w:val="24"/>
        </w:rPr>
        <w:t xml:space="preserve"> </w:t>
      </w:r>
      <w:r w:rsidR="00AD0EBE" w:rsidRPr="00AD0EBE">
        <w:rPr>
          <w:rFonts w:ascii="Times New Roman" w:hAnsi="Times New Roman" w:cs="Times New Roman"/>
          <w:sz w:val="24"/>
          <w:szCs w:val="24"/>
        </w:rPr>
        <w:t>подобрен</w:t>
      </w:r>
      <w:r w:rsidR="00AD0EBE">
        <w:rPr>
          <w:rFonts w:ascii="Times New Roman" w:hAnsi="Times New Roman" w:cs="Times New Roman"/>
          <w:sz w:val="24"/>
          <w:szCs w:val="24"/>
        </w:rPr>
        <w:t xml:space="preserve"> </w:t>
      </w:r>
      <w:r w:rsidR="00AD0EBE" w:rsidRPr="00AD0EBE">
        <w:rPr>
          <w:rFonts w:ascii="Times New Roman" w:hAnsi="Times New Roman" w:cs="Times New Roman"/>
          <w:sz w:val="24"/>
          <w:szCs w:val="24"/>
        </w:rPr>
        <w:t>природозащитен</w:t>
      </w:r>
      <w:r w:rsidR="00AD0EBE">
        <w:rPr>
          <w:rFonts w:ascii="Times New Roman" w:hAnsi="Times New Roman" w:cs="Times New Roman"/>
          <w:sz w:val="24"/>
          <w:szCs w:val="24"/>
        </w:rPr>
        <w:t xml:space="preserve"> </w:t>
      </w:r>
      <w:r w:rsidR="00AD0EBE" w:rsidRPr="00AD0EBE">
        <w:rPr>
          <w:rFonts w:ascii="Times New Roman" w:hAnsi="Times New Roman" w:cs="Times New Roman"/>
          <w:sz w:val="24"/>
          <w:szCs w:val="24"/>
        </w:rPr>
        <w:t>статус</w:t>
      </w:r>
      <w:r w:rsidR="00AD0EBE">
        <w:rPr>
          <w:rFonts w:ascii="Times New Roman" w:hAnsi="Times New Roman" w:cs="Times New Roman"/>
          <w:sz w:val="24"/>
          <w:szCs w:val="24"/>
        </w:rPr>
        <w:t xml:space="preserve"> </w:t>
      </w:r>
      <w:r w:rsidR="00AD0EBE" w:rsidRPr="00AD0EBE">
        <w:rPr>
          <w:rFonts w:ascii="Times New Roman" w:hAnsi="Times New Roman" w:cs="Times New Roman"/>
          <w:sz w:val="24"/>
          <w:szCs w:val="24"/>
        </w:rPr>
        <w:t>(или с</w:t>
      </w:r>
      <w:r w:rsidR="00AD0EBE">
        <w:rPr>
          <w:rFonts w:ascii="Times New Roman" w:hAnsi="Times New Roman" w:cs="Times New Roman"/>
          <w:sz w:val="24"/>
          <w:szCs w:val="24"/>
        </w:rPr>
        <w:t xml:space="preserve"> </w:t>
      </w:r>
      <w:r w:rsidR="00AD0EBE" w:rsidRPr="00AD0EBE">
        <w:rPr>
          <w:rFonts w:ascii="Times New Roman" w:hAnsi="Times New Roman" w:cs="Times New Roman"/>
          <w:sz w:val="24"/>
          <w:szCs w:val="24"/>
        </w:rPr>
        <w:t>тенденция за</w:t>
      </w:r>
      <w:r w:rsidR="00AD0EBE">
        <w:rPr>
          <w:rFonts w:ascii="Times New Roman" w:hAnsi="Times New Roman" w:cs="Times New Roman"/>
          <w:sz w:val="24"/>
          <w:szCs w:val="24"/>
        </w:rPr>
        <w:t xml:space="preserve"> </w:t>
      </w:r>
      <w:r w:rsidR="00AD0EBE" w:rsidRPr="00AD0EBE">
        <w:rPr>
          <w:rFonts w:ascii="Times New Roman" w:hAnsi="Times New Roman" w:cs="Times New Roman"/>
          <w:sz w:val="24"/>
          <w:szCs w:val="24"/>
        </w:rPr>
        <w:t>подобряване)</w:t>
      </w:r>
      <w:r w:rsidR="00AD0EBE">
        <w:rPr>
          <w:rFonts w:ascii="Times New Roman" w:hAnsi="Times New Roman" w:cs="Times New Roman"/>
          <w:sz w:val="24"/>
          <w:szCs w:val="24"/>
        </w:rPr>
        <w:t xml:space="preserve">“ </w:t>
      </w:r>
      <w:r w:rsidRPr="00186682">
        <w:rPr>
          <w:rFonts w:ascii="Times New Roman" w:hAnsi="Times New Roman" w:cs="Times New Roman"/>
          <w:sz w:val="24"/>
          <w:szCs w:val="24"/>
        </w:rPr>
        <w:t xml:space="preserve">- </w:t>
      </w:r>
      <w:r w:rsidR="00AD0EBE">
        <w:rPr>
          <w:rFonts w:ascii="Times New Roman" w:hAnsi="Times New Roman" w:cs="Times New Roman"/>
          <w:sz w:val="24"/>
          <w:szCs w:val="24"/>
        </w:rPr>
        <w:t>10</w:t>
      </w:r>
      <w:r w:rsidRPr="00186682">
        <w:rPr>
          <w:rFonts w:ascii="Times New Roman" w:hAnsi="Times New Roman" w:cs="Times New Roman"/>
          <w:sz w:val="24"/>
          <w:szCs w:val="24"/>
        </w:rPr>
        <w:t>,</w:t>
      </w:r>
      <w:r w:rsidR="00AD0EBE">
        <w:rPr>
          <w:rFonts w:ascii="Times New Roman" w:hAnsi="Times New Roman" w:cs="Times New Roman"/>
          <w:sz w:val="24"/>
          <w:szCs w:val="24"/>
        </w:rPr>
        <w:t>8</w:t>
      </w:r>
      <w:r w:rsidR="00EE0345">
        <w:rPr>
          <w:rFonts w:ascii="Times New Roman" w:hAnsi="Times New Roman" w:cs="Times New Roman"/>
          <w:sz w:val="24"/>
          <w:szCs w:val="24"/>
        </w:rPr>
        <w:t>%</w:t>
      </w:r>
      <w:r w:rsidRPr="00186682">
        <w:rPr>
          <w:rFonts w:ascii="Times New Roman" w:hAnsi="Times New Roman" w:cs="Times New Roman"/>
          <w:sz w:val="24"/>
          <w:szCs w:val="24"/>
        </w:rPr>
        <w:t>. Следователно една оценка се равнява на 0,</w:t>
      </w:r>
      <w:r w:rsidR="00AD0EBE">
        <w:rPr>
          <w:rFonts w:ascii="Times New Roman" w:hAnsi="Times New Roman" w:cs="Times New Roman"/>
          <w:sz w:val="24"/>
          <w:szCs w:val="24"/>
        </w:rPr>
        <w:t xml:space="preserve">2 </w:t>
      </w:r>
      <w:r w:rsidR="00EE0345">
        <w:rPr>
          <w:rFonts w:ascii="Times New Roman" w:hAnsi="Times New Roman" w:cs="Times New Roman"/>
          <w:sz w:val="24"/>
          <w:szCs w:val="24"/>
        </w:rPr>
        <w:t>%</w:t>
      </w:r>
      <w:r w:rsidRPr="00186682">
        <w:rPr>
          <w:rFonts w:ascii="Times New Roman" w:hAnsi="Times New Roman" w:cs="Times New Roman"/>
          <w:sz w:val="24"/>
          <w:szCs w:val="24"/>
        </w:rPr>
        <w:t xml:space="preserve">. </w:t>
      </w:r>
      <w:r w:rsidR="00DC2382" w:rsidRPr="00186682">
        <w:rPr>
          <w:rFonts w:ascii="Times New Roman" w:hAnsi="Times New Roman" w:cs="Times New Roman"/>
          <w:sz w:val="24"/>
          <w:szCs w:val="24"/>
        </w:rPr>
        <w:t>Предвид факта, че кандидат</w:t>
      </w:r>
      <w:r w:rsidR="00686074">
        <w:rPr>
          <w:rFonts w:ascii="Times New Roman" w:hAnsi="Times New Roman" w:cs="Times New Roman"/>
          <w:sz w:val="24"/>
          <w:szCs w:val="24"/>
        </w:rPr>
        <w:t>ът</w:t>
      </w:r>
      <w:r w:rsidR="00DC2382" w:rsidRPr="00186682">
        <w:rPr>
          <w:rFonts w:ascii="Times New Roman" w:hAnsi="Times New Roman" w:cs="Times New Roman"/>
          <w:sz w:val="24"/>
          <w:szCs w:val="24"/>
        </w:rPr>
        <w:t xml:space="preserve"> </w:t>
      </w:r>
      <w:r w:rsidR="00686074" w:rsidRPr="00186682">
        <w:rPr>
          <w:rFonts w:ascii="Times New Roman" w:hAnsi="Times New Roman" w:cs="Times New Roman"/>
          <w:sz w:val="24"/>
          <w:szCs w:val="24"/>
        </w:rPr>
        <w:t>мо</w:t>
      </w:r>
      <w:r w:rsidR="00686074">
        <w:rPr>
          <w:rFonts w:ascii="Times New Roman" w:hAnsi="Times New Roman" w:cs="Times New Roman"/>
          <w:sz w:val="24"/>
          <w:szCs w:val="24"/>
        </w:rPr>
        <w:t>же</w:t>
      </w:r>
      <w:r w:rsidR="00686074" w:rsidRPr="00186682">
        <w:rPr>
          <w:rFonts w:ascii="Times New Roman" w:hAnsi="Times New Roman" w:cs="Times New Roman"/>
          <w:sz w:val="24"/>
          <w:szCs w:val="24"/>
        </w:rPr>
        <w:t xml:space="preserve"> </w:t>
      </w:r>
      <w:r w:rsidR="00DC2382" w:rsidRPr="00186682">
        <w:rPr>
          <w:rFonts w:ascii="Times New Roman" w:hAnsi="Times New Roman" w:cs="Times New Roman"/>
          <w:sz w:val="24"/>
          <w:szCs w:val="24"/>
        </w:rPr>
        <w:t xml:space="preserve">да </w:t>
      </w:r>
      <w:r w:rsidR="00686074" w:rsidRPr="00186682">
        <w:rPr>
          <w:rFonts w:ascii="Times New Roman" w:hAnsi="Times New Roman" w:cs="Times New Roman"/>
          <w:sz w:val="24"/>
          <w:szCs w:val="24"/>
        </w:rPr>
        <w:t>прав</w:t>
      </w:r>
      <w:r w:rsidR="00686074">
        <w:rPr>
          <w:rFonts w:ascii="Times New Roman" w:hAnsi="Times New Roman" w:cs="Times New Roman"/>
          <w:sz w:val="24"/>
          <w:szCs w:val="24"/>
        </w:rPr>
        <w:t>и</w:t>
      </w:r>
      <w:r w:rsidR="00686074" w:rsidRPr="00186682">
        <w:rPr>
          <w:rFonts w:ascii="Times New Roman" w:hAnsi="Times New Roman" w:cs="Times New Roman"/>
          <w:sz w:val="24"/>
          <w:szCs w:val="24"/>
        </w:rPr>
        <w:t xml:space="preserve"> </w:t>
      </w:r>
      <w:r w:rsidR="00DC2382" w:rsidRPr="00186682">
        <w:rPr>
          <w:rFonts w:ascii="Times New Roman" w:hAnsi="Times New Roman" w:cs="Times New Roman"/>
          <w:sz w:val="24"/>
          <w:szCs w:val="24"/>
        </w:rPr>
        <w:t xml:space="preserve">различни комбинации в </w:t>
      </w:r>
      <w:r w:rsidR="00686074" w:rsidRPr="00186682">
        <w:rPr>
          <w:rFonts w:ascii="Times New Roman" w:hAnsi="Times New Roman" w:cs="Times New Roman"/>
          <w:sz w:val="24"/>
          <w:szCs w:val="24"/>
        </w:rPr>
        <w:t>проектн</w:t>
      </w:r>
      <w:r w:rsidR="00686074">
        <w:rPr>
          <w:rFonts w:ascii="Times New Roman" w:hAnsi="Times New Roman" w:cs="Times New Roman"/>
          <w:sz w:val="24"/>
          <w:szCs w:val="24"/>
        </w:rPr>
        <w:t>ото</w:t>
      </w:r>
      <w:r w:rsidR="00686074" w:rsidRPr="00186682">
        <w:rPr>
          <w:rFonts w:ascii="Times New Roman" w:hAnsi="Times New Roman" w:cs="Times New Roman"/>
          <w:sz w:val="24"/>
          <w:szCs w:val="24"/>
        </w:rPr>
        <w:t xml:space="preserve"> </w:t>
      </w:r>
      <w:r w:rsidR="00DC2382" w:rsidRPr="00186682">
        <w:rPr>
          <w:rFonts w:ascii="Times New Roman" w:hAnsi="Times New Roman" w:cs="Times New Roman"/>
          <w:sz w:val="24"/>
          <w:szCs w:val="24"/>
        </w:rPr>
        <w:t>си предложения</w:t>
      </w:r>
      <w:r w:rsidRPr="00186682">
        <w:rPr>
          <w:rFonts w:ascii="Times New Roman" w:hAnsi="Times New Roman" w:cs="Times New Roman"/>
          <w:sz w:val="24"/>
          <w:szCs w:val="24"/>
        </w:rPr>
        <w:t xml:space="preserve"> и може да не „</w:t>
      </w:r>
      <w:r w:rsidR="00686074" w:rsidRPr="00186682">
        <w:rPr>
          <w:rFonts w:ascii="Times New Roman" w:hAnsi="Times New Roman" w:cs="Times New Roman"/>
          <w:sz w:val="24"/>
          <w:szCs w:val="24"/>
        </w:rPr>
        <w:t>покри</w:t>
      </w:r>
      <w:r w:rsidR="00686074">
        <w:rPr>
          <w:rFonts w:ascii="Times New Roman" w:hAnsi="Times New Roman" w:cs="Times New Roman"/>
          <w:sz w:val="24"/>
          <w:szCs w:val="24"/>
        </w:rPr>
        <w:t>е</w:t>
      </w:r>
      <w:r w:rsidRPr="00186682">
        <w:rPr>
          <w:rFonts w:ascii="Times New Roman" w:hAnsi="Times New Roman" w:cs="Times New Roman"/>
          <w:sz w:val="24"/>
          <w:szCs w:val="24"/>
        </w:rPr>
        <w:t>“ изцяло необходимия обхват за подобряване на една оценка или 0,</w:t>
      </w:r>
      <w:r w:rsidR="00AD0EBE">
        <w:rPr>
          <w:rFonts w:ascii="Times New Roman" w:hAnsi="Times New Roman" w:cs="Times New Roman"/>
          <w:sz w:val="24"/>
          <w:szCs w:val="24"/>
        </w:rPr>
        <w:t xml:space="preserve">2 </w:t>
      </w:r>
      <w:r w:rsidR="00EE0345">
        <w:rPr>
          <w:rFonts w:ascii="Times New Roman" w:hAnsi="Times New Roman" w:cs="Times New Roman"/>
          <w:sz w:val="24"/>
          <w:szCs w:val="24"/>
        </w:rPr>
        <w:t>%</w:t>
      </w:r>
      <w:r w:rsidRPr="00186682">
        <w:rPr>
          <w:rFonts w:ascii="Times New Roman" w:hAnsi="Times New Roman" w:cs="Times New Roman"/>
          <w:sz w:val="24"/>
          <w:szCs w:val="24"/>
        </w:rPr>
        <w:t xml:space="preserve">, </w:t>
      </w:r>
      <w:r w:rsidR="00472292" w:rsidRPr="00186682">
        <w:rPr>
          <w:rFonts w:ascii="Times New Roman" w:hAnsi="Times New Roman" w:cs="Times New Roman"/>
          <w:sz w:val="24"/>
          <w:szCs w:val="24"/>
        </w:rPr>
        <w:t xml:space="preserve">следва да се оцени приносът на най-ниското </w:t>
      </w:r>
      <w:r w:rsidRPr="00186682">
        <w:rPr>
          <w:rFonts w:ascii="Times New Roman" w:hAnsi="Times New Roman" w:cs="Times New Roman"/>
          <w:sz w:val="24"/>
          <w:szCs w:val="24"/>
        </w:rPr>
        <w:t>възможно ниво</w:t>
      </w:r>
      <w:r w:rsidR="00472292" w:rsidRPr="00186682">
        <w:rPr>
          <w:rFonts w:ascii="Times New Roman" w:hAnsi="Times New Roman" w:cs="Times New Roman"/>
          <w:sz w:val="24"/>
          <w:szCs w:val="24"/>
        </w:rPr>
        <w:t xml:space="preserve"> – целева защитена зона по мярка</w:t>
      </w:r>
      <w:r w:rsidR="00AD0EBE">
        <w:rPr>
          <w:rFonts w:ascii="Times New Roman" w:hAnsi="Times New Roman" w:cs="Times New Roman"/>
          <w:sz w:val="24"/>
          <w:szCs w:val="24"/>
        </w:rPr>
        <w:t>та</w:t>
      </w:r>
      <w:r w:rsidR="00472292" w:rsidRPr="00186682">
        <w:rPr>
          <w:rFonts w:ascii="Times New Roman" w:hAnsi="Times New Roman" w:cs="Times New Roman"/>
          <w:sz w:val="24"/>
          <w:szCs w:val="24"/>
        </w:rPr>
        <w:t xml:space="preserve">. </w:t>
      </w:r>
      <w:r>
        <w:rPr>
          <w:rFonts w:ascii="Times New Roman" w:hAnsi="Times New Roman" w:cs="Times New Roman"/>
          <w:sz w:val="24"/>
          <w:szCs w:val="24"/>
        </w:rPr>
        <w:t>В този смисъл в</w:t>
      </w:r>
      <w:r w:rsidR="00DC2382" w:rsidRPr="00186682">
        <w:rPr>
          <w:rFonts w:ascii="Times New Roman" w:hAnsi="Times New Roman" w:cs="Times New Roman"/>
          <w:sz w:val="24"/>
          <w:szCs w:val="24"/>
        </w:rPr>
        <w:t xml:space="preserve">сяка </w:t>
      </w:r>
      <w:r w:rsidR="00797CD3" w:rsidRPr="00186682">
        <w:rPr>
          <w:rFonts w:ascii="Times New Roman" w:hAnsi="Times New Roman" w:cs="Times New Roman"/>
          <w:sz w:val="24"/>
          <w:szCs w:val="24"/>
        </w:rPr>
        <w:t xml:space="preserve">целева защитена зона </w:t>
      </w:r>
      <w:r w:rsidR="00E1191E" w:rsidRPr="00186682">
        <w:rPr>
          <w:rFonts w:ascii="Times New Roman" w:hAnsi="Times New Roman" w:cs="Times New Roman"/>
          <w:sz w:val="24"/>
          <w:szCs w:val="24"/>
        </w:rPr>
        <w:t xml:space="preserve">от колона № 4 </w:t>
      </w:r>
      <w:r w:rsidR="00797CD3" w:rsidRPr="00186682">
        <w:rPr>
          <w:rFonts w:ascii="Times New Roman" w:hAnsi="Times New Roman" w:cs="Times New Roman"/>
          <w:sz w:val="24"/>
          <w:szCs w:val="24"/>
        </w:rPr>
        <w:t xml:space="preserve">се разглежда като единица допринасяща за подобряване </w:t>
      </w:r>
      <w:r w:rsidR="00E1191E" w:rsidRPr="00186682">
        <w:rPr>
          <w:rFonts w:ascii="Times New Roman" w:hAnsi="Times New Roman" w:cs="Times New Roman"/>
          <w:sz w:val="24"/>
          <w:szCs w:val="24"/>
        </w:rPr>
        <w:t>на о</w:t>
      </w:r>
      <w:r w:rsidR="00472292" w:rsidRPr="00186682">
        <w:rPr>
          <w:rFonts w:ascii="Times New Roman" w:hAnsi="Times New Roman" w:cs="Times New Roman"/>
          <w:sz w:val="24"/>
          <w:szCs w:val="24"/>
        </w:rPr>
        <w:t>ценката/оценките от колона № 3</w:t>
      </w:r>
      <w:r>
        <w:rPr>
          <w:rFonts w:ascii="Times New Roman" w:hAnsi="Times New Roman" w:cs="Times New Roman"/>
          <w:sz w:val="24"/>
          <w:szCs w:val="24"/>
        </w:rPr>
        <w:t xml:space="preserve"> и приносът на тази зона се изчислява като се </w:t>
      </w:r>
      <w:proofErr w:type="spellStart"/>
      <w:r>
        <w:rPr>
          <w:rFonts w:ascii="Times New Roman" w:hAnsi="Times New Roman" w:cs="Times New Roman"/>
          <w:sz w:val="24"/>
          <w:szCs w:val="24"/>
        </w:rPr>
        <w:t>съотнесе</w:t>
      </w:r>
      <w:proofErr w:type="spellEnd"/>
      <w:r>
        <w:rPr>
          <w:rFonts w:ascii="Times New Roman" w:hAnsi="Times New Roman" w:cs="Times New Roman"/>
          <w:sz w:val="24"/>
          <w:szCs w:val="24"/>
        </w:rPr>
        <w:t xml:space="preserve"> броят на всички целеви зони от колона № 4 към броя оценки от колона № 3. На тази база приносът на проекта се изчислява спрямо включените </w:t>
      </w:r>
      <w:r w:rsidR="00026D9F">
        <w:rPr>
          <w:rFonts w:ascii="Times New Roman" w:hAnsi="Times New Roman" w:cs="Times New Roman"/>
          <w:sz w:val="24"/>
          <w:szCs w:val="24"/>
        </w:rPr>
        <w:t xml:space="preserve">целеви </w:t>
      </w:r>
      <w:r w:rsidR="00AD0EBE">
        <w:rPr>
          <w:rFonts w:ascii="Times New Roman" w:hAnsi="Times New Roman" w:cs="Times New Roman"/>
          <w:sz w:val="24"/>
          <w:szCs w:val="24"/>
        </w:rPr>
        <w:t>видове</w:t>
      </w:r>
      <w:r w:rsidR="00026D9F">
        <w:rPr>
          <w:rFonts w:ascii="Times New Roman" w:hAnsi="Times New Roman" w:cs="Times New Roman"/>
          <w:sz w:val="24"/>
          <w:szCs w:val="24"/>
        </w:rPr>
        <w:t xml:space="preserve"> </w:t>
      </w:r>
      <w:r w:rsidR="00A03CDA">
        <w:rPr>
          <w:rFonts w:ascii="Times New Roman" w:hAnsi="Times New Roman" w:cs="Times New Roman"/>
          <w:sz w:val="24"/>
          <w:szCs w:val="24"/>
        </w:rPr>
        <w:t xml:space="preserve">в </w:t>
      </w:r>
      <w:r w:rsidR="00026D9F">
        <w:rPr>
          <w:rFonts w:ascii="Times New Roman" w:hAnsi="Times New Roman" w:cs="Times New Roman"/>
          <w:sz w:val="24"/>
          <w:szCs w:val="24"/>
        </w:rPr>
        <w:t>целевите за тях защитен</w:t>
      </w:r>
      <w:r w:rsidR="00A03CDA">
        <w:rPr>
          <w:rFonts w:ascii="Times New Roman" w:hAnsi="Times New Roman" w:cs="Times New Roman"/>
          <w:sz w:val="24"/>
          <w:szCs w:val="24"/>
        </w:rPr>
        <w:t>и</w:t>
      </w:r>
      <w:r w:rsidR="00026D9F">
        <w:rPr>
          <w:rFonts w:ascii="Times New Roman" w:hAnsi="Times New Roman" w:cs="Times New Roman"/>
          <w:sz w:val="24"/>
          <w:szCs w:val="24"/>
        </w:rPr>
        <w:t xml:space="preserve"> зони</w:t>
      </w:r>
      <w:r w:rsidR="00A03CDA">
        <w:rPr>
          <w:rFonts w:ascii="Times New Roman" w:hAnsi="Times New Roman" w:cs="Times New Roman"/>
          <w:sz w:val="24"/>
          <w:szCs w:val="24"/>
        </w:rPr>
        <w:t>,</w:t>
      </w:r>
      <w:r w:rsidR="00026D9F">
        <w:rPr>
          <w:rFonts w:ascii="Times New Roman" w:hAnsi="Times New Roman" w:cs="Times New Roman"/>
          <w:sz w:val="24"/>
          <w:szCs w:val="24"/>
        </w:rPr>
        <w:t xml:space="preserve"> като се сумират процентите за всяка включена в проекта </w:t>
      </w:r>
      <w:r w:rsidR="00AD0EBE">
        <w:rPr>
          <w:rFonts w:ascii="Times New Roman" w:hAnsi="Times New Roman" w:cs="Times New Roman"/>
          <w:sz w:val="24"/>
          <w:szCs w:val="24"/>
        </w:rPr>
        <w:t xml:space="preserve">зона </w:t>
      </w:r>
      <w:r w:rsidR="00026D9F">
        <w:rPr>
          <w:rFonts w:ascii="Times New Roman" w:hAnsi="Times New Roman" w:cs="Times New Roman"/>
          <w:sz w:val="24"/>
          <w:szCs w:val="24"/>
        </w:rPr>
        <w:t>от колона № 4</w:t>
      </w:r>
      <w:r>
        <w:rPr>
          <w:rFonts w:ascii="Times New Roman" w:hAnsi="Times New Roman" w:cs="Times New Roman"/>
          <w:sz w:val="24"/>
          <w:szCs w:val="24"/>
        </w:rPr>
        <w:t>, съгласно следната таблица:</w:t>
      </w:r>
    </w:p>
    <w:tbl>
      <w:tblPr>
        <w:tblStyle w:val="TableGrid"/>
        <w:tblW w:w="9776" w:type="dxa"/>
        <w:tblLayout w:type="fixed"/>
        <w:tblLook w:val="04A0" w:firstRow="1" w:lastRow="0" w:firstColumn="1" w:lastColumn="0" w:noHBand="0" w:noVBand="1"/>
      </w:tblPr>
      <w:tblGrid>
        <w:gridCol w:w="2263"/>
        <w:gridCol w:w="993"/>
        <w:gridCol w:w="2409"/>
        <w:gridCol w:w="4111"/>
      </w:tblGrid>
      <w:tr w:rsidR="00186682" w:rsidRPr="00BB0DBA" w14:paraId="452DF93F" w14:textId="77777777" w:rsidTr="00E75CAF">
        <w:tc>
          <w:tcPr>
            <w:tcW w:w="2263" w:type="dxa"/>
            <w:shd w:val="clear" w:color="auto" w:fill="D9D9D9" w:themeFill="background1" w:themeFillShade="D9"/>
            <w:vAlign w:val="center"/>
          </w:tcPr>
          <w:p w14:paraId="65AD2628" w14:textId="77777777" w:rsidR="00186682" w:rsidRPr="00BB0DBA" w:rsidRDefault="00186682" w:rsidP="00EE0345">
            <w:pPr>
              <w:tabs>
                <w:tab w:val="left" w:pos="306"/>
              </w:tabs>
              <w:ind w:right="295"/>
              <w:jc w:val="center"/>
              <w:rPr>
                <w:rFonts w:ascii="Times New Roman" w:hAnsi="Times New Roman" w:cs="Times New Roman"/>
                <w:b/>
                <w:bCs/>
                <w:sz w:val="24"/>
                <w:szCs w:val="24"/>
              </w:rPr>
            </w:pPr>
            <w:r w:rsidRPr="00BB0DBA">
              <w:rPr>
                <w:rFonts w:ascii="Times New Roman" w:hAnsi="Times New Roman" w:cs="Times New Roman"/>
                <w:b/>
                <w:bCs/>
                <w:sz w:val="24"/>
                <w:szCs w:val="24"/>
              </w:rPr>
              <w:t>Код на природно местообитание</w:t>
            </w:r>
          </w:p>
        </w:tc>
        <w:tc>
          <w:tcPr>
            <w:tcW w:w="993" w:type="dxa"/>
            <w:shd w:val="clear" w:color="auto" w:fill="D9D9D9" w:themeFill="background1" w:themeFillShade="D9"/>
            <w:vAlign w:val="center"/>
          </w:tcPr>
          <w:p w14:paraId="3E9DCBFC" w14:textId="33936050" w:rsidR="00186682" w:rsidRPr="00BB0DBA" w:rsidRDefault="000B53F1" w:rsidP="00AC1609">
            <w:pPr>
              <w:tabs>
                <w:tab w:val="left" w:pos="288"/>
              </w:tabs>
              <w:ind w:right="41"/>
              <w:jc w:val="center"/>
              <w:rPr>
                <w:rFonts w:ascii="Times New Roman" w:hAnsi="Times New Roman" w:cs="Times New Roman"/>
                <w:b/>
                <w:bCs/>
                <w:sz w:val="24"/>
                <w:szCs w:val="24"/>
              </w:rPr>
            </w:pPr>
            <w:r w:rsidRPr="00BB0DBA">
              <w:rPr>
                <w:rFonts w:ascii="Times New Roman" w:hAnsi="Times New Roman" w:cs="Times New Roman"/>
                <w:b/>
                <w:bCs/>
                <w:sz w:val="24"/>
                <w:szCs w:val="24"/>
              </w:rPr>
              <w:t>№</w:t>
            </w:r>
            <w:r w:rsidR="00186682" w:rsidRPr="00BB0DBA">
              <w:rPr>
                <w:rFonts w:ascii="Times New Roman" w:hAnsi="Times New Roman" w:cs="Times New Roman"/>
                <w:b/>
                <w:bCs/>
                <w:sz w:val="24"/>
                <w:szCs w:val="24"/>
              </w:rPr>
              <w:t xml:space="preserve"> на мярка от </w:t>
            </w:r>
            <w:r w:rsidR="00AC1609" w:rsidRPr="00BB0DBA">
              <w:rPr>
                <w:rFonts w:ascii="Times New Roman" w:hAnsi="Times New Roman" w:cs="Times New Roman"/>
                <w:b/>
                <w:bCs/>
                <w:sz w:val="24"/>
                <w:szCs w:val="24"/>
              </w:rPr>
              <w:t>Н</w:t>
            </w:r>
            <w:r w:rsidR="00186682" w:rsidRPr="00BB0DBA">
              <w:rPr>
                <w:rFonts w:ascii="Times New Roman" w:hAnsi="Times New Roman" w:cs="Times New Roman"/>
                <w:b/>
                <w:bCs/>
                <w:sz w:val="24"/>
                <w:szCs w:val="24"/>
              </w:rPr>
              <w:t>РПД</w:t>
            </w:r>
          </w:p>
        </w:tc>
        <w:tc>
          <w:tcPr>
            <w:tcW w:w="2409" w:type="dxa"/>
            <w:shd w:val="clear" w:color="auto" w:fill="D9D9D9" w:themeFill="background1" w:themeFillShade="D9"/>
            <w:vAlign w:val="center"/>
          </w:tcPr>
          <w:p w14:paraId="46A75B43" w14:textId="219F33CA" w:rsidR="00186682" w:rsidRPr="00BB0DBA" w:rsidRDefault="00EE0345" w:rsidP="00AC1609">
            <w:pPr>
              <w:pStyle w:val="ListParagraph"/>
              <w:tabs>
                <w:tab w:val="left" w:pos="317"/>
              </w:tabs>
              <w:ind w:left="22"/>
              <w:jc w:val="center"/>
              <w:rPr>
                <w:rFonts w:ascii="Times New Roman" w:hAnsi="Times New Roman" w:cs="Times New Roman"/>
                <w:b/>
                <w:bCs/>
                <w:sz w:val="24"/>
                <w:szCs w:val="24"/>
              </w:rPr>
            </w:pPr>
            <w:r w:rsidRPr="00BB0DBA">
              <w:rPr>
                <w:rFonts w:ascii="Times New Roman" w:hAnsi="Times New Roman" w:cs="Times New Roman"/>
                <w:b/>
                <w:bCs/>
                <w:sz w:val="24"/>
                <w:szCs w:val="24"/>
              </w:rPr>
              <w:t>Б</w:t>
            </w:r>
            <w:r w:rsidR="00186682" w:rsidRPr="00BB0DBA">
              <w:rPr>
                <w:rFonts w:ascii="Times New Roman" w:hAnsi="Times New Roman" w:cs="Times New Roman"/>
                <w:b/>
                <w:bCs/>
                <w:sz w:val="24"/>
                <w:szCs w:val="24"/>
              </w:rPr>
              <w:t>иогеографски регион/ бр. оценки</w:t>
            </w:r>
          </w:p>
        </w:tc>
        <w:tc>
          <w:tcPr>
            <w:tcW w:w="4111" w:type="dxa"/>
            <w:shd w:val="clear" w:color="auto" w:fill="D9D9D9" w:themeFill="background1" w:themeFillShade="D9"/>
            <w:vAlign w:val="center"/>
          </w:tcPr>
          <w:p w14:paraId="1D64F594" w14:textId="77777777" w:rsidR="00186682" w:rsidRPr="00BB0DBA" w:rsidRDefault="00186682" w:rsidP="00EE0345">
            <w:pPr>
              <w:tabs>
                <w:tab w:val="left" w:pos="319"/>
              </w:tabs>
              <w:ind w:right="295"/>
              <w:jc w:val="center"/>
              <w:rPr>
                <w:rFonts w:ascii="Times New Roman" w:hAnsi="Times New Roman" w:cs="Times New Roman"/>
                <w:b/>
                <w:bCs/>
                <w:sz w:val="24"/>
                <w:szCs w:val="24"/>
              </w:rPr>
            </w:pPr>
            <w:r w:rsidRPr="00BB0DBA">
              <w:rPr>
                <w:rFonts w:ascii="Times New Roman" w:hAnsi="Times New Roman" w:cs="Times New Roman"/>
                <w:b/>
                <w:bCs/>
                <w:sz w:val="24"/>
                <w:szCs w:val="24"/>
              </w:rPr>
              <w:t>Целеви защитени зони</w:t>
            </w:r>
          </w:p>
        </w:tc>
      </w:tr>
      <w:tr w:rsidR="00EE0345" w:rsidRPr="00BB0DBA" w14:paraId="6C5260BC" w14:textId="77777777" w:rsidTr="00E75CAF">
        <w:tc>
          <w:tcPr>
            <w:tcW w:w="2263" w:type="dxa"/>
            <w:shd w:val="clear" w:color="auto" w:fill="A6A6A6" w:themeFill="background1" w:themeFillShade="A6"/>
            <w:vAlign w:val="center"/>
          </w:tcPr>
          <w:p w14:paraId="53C9D2B1"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1</w:t>
            </w:r>
          </w:p>
        </w:tc>
        <w:tc>
          <w:tcPr>
            <w:tcW w:w="993" w:type="dxa"/>
            <w:shd w:val="clear" w:color="auto" w:fill="A6A6A6" w:themeFill="background1" w:themeFillShade="A6"/>
            <w:vAlign w:val="center"/>
          </w:tcPr>
          <w:p w14:paraId="00A4C45E"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2</w:t>
            </w:r>
          </w:p>
        </w:tc>
        <w:tc>
          <w:tcPr>
            <w:tcW w:w="2409" w:type="dxa"/>
            <w:shd w:val="clear" w:color="auto" w:fill="A6A6A6" w:themeFill="background1" w:themeFillShade="A6"/>
            <w:vAlign w:val="center"/>
          </w:tcPr>
          <w:p w14:paraId="4C0E0B7C"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3</w:t>
            </w:r>
          </w:p>
        </w:tc>
        <w:tc>
          <w:tcPr>
            <w:tcW w:w="4111" w:type="dxa"/>
            <w:shd w:val="clear" w:color="auto" w:fill="A6A6A6" w:themeFill="background1" w:themeFillShade="A6"/>
            <w:vAlign w:val="center"/>
          </w:tcPr>
          <w:p w14:paraId="51DB7CDF"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4</w:t>
            </w:r>
          </w:p>
        </w:tc>
      </w:tr>
      <w:tr w:rsidR="00EE123C" w:rsidRPr="009D0C0D" w14:paraId="4138EFB8" w14:textId="77777777" w:rsidTr="00E75CAF">
        <w:tc>
          <w:tcPr>
            <w:tcW w:w="2263" w:type="dxa"/>
          </w:tcPr>
          <w:p w14:paraId="0FBFAE7F" w14:textId="608DB1DA" w:rsidR="00EE123C" w:rsidRPr="00BB0DBA" w:rsidRDefault="00C2082B" w:rsidP="00EE123C">
            <w:pPr>
              <w:rPr>
                <w:rFonts w:ascii="Times New Roman" w:hAnsi="Times New Roman" w:cs="Times New Roman"/>
                <w:sz w:val="24"/>
                <w:szCs w:val="24"/>
              </w:rPr>
            </w:pPr>
            <w:proofErr w:type="spellStart"/>
            <w:r w:rsidRPr="00C2082B">
              <w:rPr>
                <w:rFonts w:ascii="Times New Roman" w:hAnsi="Times New Roman" w:cs="Times New Roman"/>
                <w:sz w:val="24"/>
                <w:szCs w:val="24"/>
              </w:rPr>
              <w:t>Шипооопашата</w:t>
            </w:r>
            <w:proofErr w:type="spellEnd"/>
            <w:r w:rsidRPr="00C2082B">
              <w:rPr>
                <w:rFonts w:ascii="Times New Roman" w:hAnsi="Times New Roman" w:cs="Times New Roman"/>
                <w:sz w:val="24"/>
                <w:szCs w:val="24"/>
              </w:rPr>
              <w:t xml:space="preserve"> Костенурка </w:t>
            </w:r>
          </w:p>
        </w:tc>
        <w:tc>
          <w:tcPr>
            <w:tcW w:w="993" w:type="dxa"/>
          </w:tcPr>
          <w:p w14:paraId="4795F1FD" w14:textId="66FA17A3" w:rsidR="00EE123C" w:rsidRPr="00AD0EBE" w:rsidRDefault="00EE123C" w:rsidP="00EE123C">
            <w:pPr>
              <w:rPr>
                <w:rFonts w:ascii="Times New Roman" w:hAnsi="Times New Roman" w:cs="Times New Roman"/>
                <w:sz w:val="24"/>
                <w:szCs w:val="24"/>
              </w:rPr>
            </w:pPr>
            <w:r w:rsidRPr="00EE123C">
              <w:rPr>
                <w:rFonts w:ascii="Times New Roman" w:hAnsi="Times New Roman" w:cs="Times New Roman"/>
                <w:sz w:val="24"/>
                <w:szCs w:val="24"/>
              </w:rPr>
              <w:t>6</w:t>
            </w:r>
            <w:r w:rsidR="00C2082B">
              <w:rPr>
                <w:rFonts w:ascii="Times New Roman" w:hAnsi="Times New Roman" w:cs="Times New Roman"/>
                <w:sz w:val="24"/>
                <w:szCs w:val="24"/>
              </w:rPr>
              <w:t>8</w:t>
            </w:r>
          </w:p>
        </w:tc>
        <w:tc>
          <w:tcPr>
            <w:tcW w:w="2409" w:type="dxa"/>
          </w:tcPr>
          <w:p w14:paraId="5E71450F" w14:textId="0AD93805" w:rsidR="00EE123C" w:rsidRPr="00AD0EBE" w:rsidRDefault="00CB2A65" w:rsidP="00EE123C">
            <w:pPr>
              <w:rPr>
                <w:rFonts w:ascii="Times New Roman" w:hAnsi="Times New Roman" w:cs="Times New Roman"/>
                <w:sz w:val="24"/>
                <w:szCs w:val="24"/>
              </w:rPr>
            </w:pPr>
            <w:r w:rsidRPr="00CB2A65">
              <w:rPr>
                <w:rFonts w:ascii="Times New Roman" w:hAnsi="Times New Roman" w:cs="Times New Roman"/>
                <w:sz w:val="24"/>
                <w:szCs w:val="24"/>
              </w:rPr>
              <w:t>ALP/CON/BLS 3 бр.</w:t>
            </w:r>
          </w:p>
        </w:tc>
        <w:tc>
          <w:tcPr>
            <w:tcW w:w="4111" w:type="dxa"/>
          </w:tcPr>
          <w:p w14:paraId="2AE60322" w14:textId="77777777" w:rsidR="00D925BB" w:rsidRDefault="00C2082B" w:rsidP="00EE123C">
            <w:pPr>
              <w:rPr>
                <w:rFonts w:ascii="Times New Roman" w:hAnsi="Times New Roman" w:cs="Times New Roman"/>
                <w:sz w:val="24"/>
                <w:szCs w:val="24"/>
              </w:rPr>
            </w:pPr>
            <w:r w:rsidRPr="00C2082B">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p w14:paraId="71C22CAD" w14:textId="2E5E006C" w:rsidR="00C2082B" w:rsidRPr="00EE123C" w:rsidRDefault="00C2082B" w:rsidP="00EE123C">
            <w:pPr>
              <w:rPr>
                <w:rFonts w:ascii="Times New Roman" w:hAnsi="Times New Roman" w:cs="Times New Roman"/>
                <w:sz w:val="24"/>
                <w:szCs w:val="24"/>
              </w:rPr>
            </w:pPr>
            <w:r w:rsidRPr="00C2082B">
              <w:rPr>
                <w:rFonts w:ascii="Times New Roman" w:hAnsi="Times New Roman" w:cs="Times New Roman"/>
                <w:sz w:val="24"/>
                <w:szCs w:val="24"/>
              </w:rPr>
              <w:t>(една защитена зона има 0,</w:t>
            </w:r>
            <w:r w:rsidR="003C25BD">
              <w:rPr>
                <w:rFonts w:ascii="Times New Roman" w:hAnsi="Times New Roman" w:cs="Times New Roman"/>
                <w:sz w:val="24"/>
                <w:szCs w:val="24"/>
              </w:rPr>
              <w:t>0</w:t>
            </w:r>
            <w:r w:rsidR="00721FC9" w:rsidRPr="00721FC9">
              <w:rPr>
                <w:rFonts w:ascii="Times New Roman" w:hAnsi="Times New Roman" w:cs="Times New Roman"/>
                <w:sz w:val="24"/>
                <w:szCs w:val="24"/>
              </w:rPr>
              <w:t>06</w:t>
            </w:r>
            <w:r w:rsidRPr="00C2082B">
              <w:rPr>
                <w:rFonts w:ascii="Times New Roman" w:hAnsi="Times New Roman" w:cs="Times New Roman"/>
                <w:sz w:val="24"/>
                <w:szCs w:val="24"/>
              </w:rPr>
              <w:t xml:space="preserve"> % принос)</w:t>
            </w:r>
          </w:p>
        </w:tc>
      </w:tr>
      <w:tr w:rsidR="00EE123C" w:rsidRPr="009D0C0D" w14:paraId="01B42857" w14:textId="77777777" w:rsidTr="00E75CAF">
        <w:tc>
          <w:tcPr>
            <w:tcW w:w="2263" w:type="dxa"/>
          </w:tcPr>
          <w:p w14:paraId="40513DE3" w14:textId="36C0EF40" w:rsidR="00EE123C" w:rsidRPr="00F6079E" w:rsidRDefault="00C2082B" w:rsidP="00EE123C">
            <w:pPr>
              <w:rPr>
                <w:rFonts w:ascii="Times New Roman" w:hAnsi="Times New Roman" w:cs="Times New Roman"/>
                <w:sz w:val="24"/>
                <w:szCs w:val="24"/>
              </w:rPr>
            </w:pPr>
            <w:proofErr w:type="spellStart"/>
            <w:r w:rsidRPr="00C2082B">
              <w:rPr>
                <w:rFonts w:ascii="Times New Roman" w:hAnsi="Times New Roman" w:cs="Times New Roman"/>
                <w:sz w:val="24"/>
                <w:szCs w:val="24"/>
              </w:rPr>
              <w:t>Шипобедрена</w:t>
            </w:r>
            <w:proofErr w:type="spellEnd"/>
            <w:r w:rsidRPr="00C2082B">
              <w:rPr>
                <w:rFonts w:ascii="Times New Roman" w:hAnsi="Times New Roman" w:cs="Times New Roman"/>
                <w:sz w:val="24"/>
                <w:szCs w:val="24"/>
              </w:rPr>
              <w:t xml:space="preserve"> костенурка </w:t>
            </w:r>
          </w:p>
        </w:tc>
        <w:tc>
          <w:tcPr>
            <w:tcW w:w="993" w:type="dxa"/>
          </w:tcPr>
          <w:p w14:paraId="07BFF15B" w14:textId="18F78AA3" w:rsidR="00EE123C" w:rsidRPr="00AD0EBE" w:rsidRDefault="00EE123C" w:rsidP="00EE123C">
            <w:pPr>
              <w:rPr>
                <w:rFonts w:ascii="Times New Roman" w:hAnsi="Times New Roman" w:cs="Times New Roman"/>
                <w:sz w:val="24"/>
                <w:szCs w:val="24"/>
              </w:rPr>
            </w:pPr>
            <w:r w:rsidRPr="00EE123C">
              <w:rPr>
                <w:rFonts w:ascii="Times New Roman" w:hAnsi="Times New Roman" w:cs="Times New Roman"/>
                <w:sz w:val="24"/>
                <w:szCs w:val="24"/>
              </w:rPr>
              <w:t>6</w:t>
            </w:r>
            <w:r w:rsidR="00C2082B">
              <w:rPr>
                <w:rFonts w:ascii="Times New Roman" w:hAnsi="Times New Roman" w:cs="Times New Roman"/>
                <w:sz w:val="24"/>
                <w:szCs w:val="24"/>
              </w:rPr>
              <w:t>8</w:t>
            </w:r>
          </w:p>
        </w:tc>
        <w:tc>
          <w:tcPr>
            <w:tcW w:w="2409" w:type="dxa"/>
          </w:tcPr>
          <w:p w14:paraId="699AD2E6" w14:textId="37D5AF93" w:rsidR="00E75CAF" w:rsidRPr="00F6079E" w:rsidRDefault="00CB2A65" w:rsidP="00EE123C">
            <w:pPr>
              <w:rPr>
                <w:rFonts w:ascii="Times New Roman" w:hAnsi="Times New Roman" w:cs="Times New Roman"/>
                <w:sz w:val="24"/>
                <w:szCs w:val="24"/>
              </w:rPr>
            </w:pPr>
            <w:r w:rsidRPr="00CB2A65">
              <w:rPr>
                <w:rFonts w:ascii="Times New Roman" w:hAnsi="Times New Roman" w:cs="Times New Roman"/>
                <w:sz w:val="24"/>
                <w:szCs w:val="24"/>
              </w:rPr>
              <w:t>ALP/CON/BLS 3 бр.</w:t>
            </w:r>
          </w:p>
        </w:tc>
        <w:tc>
          <w:tcPr>
            <w:tcW w:w="4111" w:type="dxa"/>
          </w:tcPr>
          <w:p w14:paraId="1B7E3CA5" w14:textId="77777777" w:rsidR="00C2082B" w:rsidRPr="00C2082B" w:rsidRDefault="00C2082B" w:rsidP="00C2082B">
            <w:pPr>
              <w:rPr>
                <w:rFonts w:ascii="Times New Roman" w:hAnsi="Times New Roman" w:cs="Times New Roman"/>
                <w:sz w:val="24"/>
                <w:szCs w:val="24"/>
              </w:rPr>
            </w:pPr>
            <w:r w:rsidRPr="00C2082B">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p w14:paraId="699484B6" w14:textId="560AD45B" w:rsidR="00D925BB" w:rsidRPr="00EE123C" w:rsidRDefault="00C2082B" w:rsidP="00C2082B">
            <w:pPr>
              <w:rPr>
                <w:rFonts w:ascii="Times New Roman" w:hAnsi="Times New Roman" w:cs="Times New Roman"/>
                <w:sz w:val="24"/>
                <w:szCs w:val="24"/>
              </w:rPr>
            </w:pPr>
            <w:r w:rsidRPr="00C2082B">
              <w:rPr>
                <w:rFonts w:ascii="Times New Roman" w:hAnsi="Times New Roman" w:cs="Times New Roman"/>
                <w:sz w:val="24"/>
                <w:szCs w:val="24"/>
              </w:rPr>
              <w:t>(една защитена зона има 0,</w:t>
            </w:r>
            <w:r w:rsidR="003C25BD">
              <w:rPr>
                <w:rFonts w:ascii="Times New Roman" w:hAnsi="Times New Roman" w:cs="Times New Roman"/>
                <w:sz w:val="24"/>
                <w:szCs w:val="24"/>
              </w:rPr>
              <w:t>0</w:t>
            </w:r>
            <w:r w:rsidR="00721FC9" w:rsidRPr="00721FC9">
              <w:rPr>
                <w:rFonts w:ascii="Times New Roman" w:hAnsi="Times New Roman" w:cs="Times New Roman"/>
                <w:sz w:val="24"/>
                <w:szCs w:val="24"/>
              </w:rPr>
              <w:t>06</w:t>
            </w:r>
            <w:r w:rsidRPr="00C2082B">
              <w:rPr>
                <w:rFonts w:ascii="Times New Roman" w:hAnsi="Times New Roman" w:cs="Times New Roman"/>
                <w:sz w:val="24"/>
                <w:szCs w:val="24"/>
              </w:rPr>
              <w:t xml:space="preserve"> % принос)</w:t>
            </w:r>
          </w:p>
        </w:tc>
      </w:tr>
      <w:tr w:rsidR="00EE123C" w:rsidRPr="009D0C0D" w14:paraId="194985CF" w14:textId="77777777" w:rsidTr="00E75CAF">
        <w:tc>
          <w:tcPr>
            <w:tcW w:w="2263" w:type="dxa"/>
          </w:tcPr>
          <w:p w14:paraId="53F6FF5E" w14:textId="044D3EA8" w:rsidR="00EE123C" w:rsidRPr="002C6E3E" w:rsidRDefault="00507861" w:rsidP="00EE123C">
            <w:pPr>
              <w:rPr>
                <w:rFonts w:ascii="Times New Roman" w:hAnsi="Times New Roman" w:cs="Times New Roman"/>
                <w:sz w:val="24"/>
                <w:szCs w:val="24"/>
              </w:rPr>
            </w:pPr>
            <w:r w:rsidRPr="00507861">
              <w:rPr>
                <w:rFonts w:ascii="Times New Roman" w:hAnsi="Times New Roman" w:cs="Times New Roman"/>
                <w:sz w:val="24"/>
                <w:szCs w:val="24"/>
              </w:rPr>
              <w:t xml:space="preserve">Ивичест смок </w:t>
            </w:r>
          </w:p>
        </w:tc>
        <w:tc>
          <w:tcPr>
            <w:tcW w:w="993" w:type="dxa"/>
          </w:tcPr>
          <w:p w14:paraId="45AF9A1B" w14:textId="7EC2DAA9" w:rsidR="00EE123C" w:rsidRDefault="00EE123C" w:rsidP="00EE123C">
            <w:pPr>
              <w:rPr>
                <w:rFonts w:ascii="Times New Roman" w:hAnsi="Times New Roman" w:cs="Times New Roman"/>
                <w:sz w:val="24"/>
                <w:szCs w:val="24"/>
              </w:rPr>
            </w:pPr>
            <w:r w:rsidRPr="00EE123C">
              <w:rPr>
                <w:rFonts w:ascii="Times New Roman" w:hAnsi="Times New Roman" w:cs="Times New Roman"/>
                <w:sz w:val="24"/>
                <w:szCs w:val="24"/>
              </w:rPr>
              <w:t>6</w:t>
            </w:r>
            <w:r w:rsidR="00507861">
              <w:rPr>
                <w:rFonts w:ascii="Times New Roman" w:hAnsi="Times New Roman" w:cs="Times New Roman"/>
                <w:sz w:val="24"/>
                <w:szCs w:val="24"/>
              </w:rPr>
              <w:t>8</w:t>
            </w:r>
          </w:p>
        </w:tc>
        <w:tc>
          <w:tcPr>
            <w:tcW w:w="2409" w:type="dxa"/>
          </w:tcPr>
          <w:p w14:paraId="7CB7D94B" w14:textId="615132A6" w:rsidR="00E75CAF" w:rsidRPr="00EE123C" w:rsidRDefault="00CB2A65" w:rsidP="00EE123C">
            <w:pPr>
              <w:rPr>
                <w:rFonts w:ascii="Times New Roman" w:hAnsi="Times New Roman" w:cs="Times New Roman"/>
                <w:sz w:val="24"/>
                <w:szCs w:val="24"/>
              </w:rPr>
            </w:pPr>
            <w:r w:rsidRPr="00CB2A65">
              <w:rPr>
                <w:rFonts w:ascii="Times New Roman" w:hAnsi="Times New Roman" w:cs="Times New Roman"/>
                <w:sz w:val="24"/>
                <w:szCs w:val="24"/>
              </w:rPr>
              <w:t xml:space="preserve">CON </w:t>
            </w:r>
            <w:r w:rsidR="00721FC9">
              <w:rPr>
                <w:rFonts w:ascii="Times New Roman" w:hAnsi="Times New Roman" w:cs="Times New Roman"/>
                <w:sz w:val="24"/>
                <w:szCs w:val="24"/>
                <w:lang w:val="en-US"/>
              </w:rPr>
              <w:t>1</w:t>
            </w:r>
            <w:r w:rsidRPr="00CB2A65">
              <w:rPr>
                <w:rFonts w:ascii="Times New Roman" w:hAnsi="Times New Roman" w:cs="Times New Roman"/>
                <w:sz w:val="24"/>
                <w:szCs w:val="24"/>
              </w:rPr>
              <w:t xml:space="preserve"> бр.</w:t>
            </w:r>
          </w:p>
        </w:tc>
        <w:tc>
          <w:tcPr>
            <w:tcW w:w="4111" w:type="dxa"/>
          </w:tcPr>
          <w:p w14:paraId="6C0CAFB0" w14:textId="77777777" w:rsidR="00507861" w:rsidRPr="00507861" w:rsidRDefault="00507861" w:rsidP="00507861">
            <w:pPr>
              <w:rPr>
                <w:rFonts w:ascii="Times New Roman" w:hAnsi="Times New Roman" w:cs="Times New Roman"/>
                <w:sz w:val="24"/>
                <w:szCs w:val="24"/>
              </w:rPr>
            </w:pPr>
            <w:r w:rsidRPr="00507861">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p w14:paraId="34180A22" w14:textId="3C6BB5D3" w:rsidR="00D925BB" w:rsidRPr="00B37251" w:rsidRDefault="00507861" w:rsidP="00507861">
            <w:pPr>
              <w:rPr>
                <w:rFonts w:ascii="Times New Roman" w:hAnsi="Times New Roman" w:cs="Times New Roman"/>
                <w:sz w:val="24"/>
                <w:szCs w:val="24"/>
              </w:rPr>
            </w:pPr>
            <w:r w:rsidRPr="00507861">
              <w:rPr>
                <w:rFonts w:ascii="Times New Roman" w:hAnsi="Times New Roman" w:cs="Times New Roman"/>
                <w:sz w:val="24"/>
                <w:szCs w:val="24"/>
              </w:rPr>
              <w:t>(една защитена зона има 0,</w:t>
            </w:r>
            <w:r w:rsidR="003C25BD">
              <w:rPr>
                <w:rFonts w:ascii="Times New Roman" w:hAnsi="Times New Roman" w:cs="Times New Roman"/>
                <w:sz w:val="24"/>
                <w:szCs w:val="24"/>
              </w:rPr>
              <w:t>0</w:t>
            </w:r>
            <w:r w:rsidR="00721FC9" w:rsidRPr="00721FC9">
              <w:rPr>
                <w:rFonts w:ascii="Times New Roman" w:hAnsi="Times New Roman" w:cs="Times New Roman"/>
                <w:sz w:val="24"/>
                <w:szCs w:val="24"/>
              </w:rPr>
              <w:t>0</w:t>
            </w:r>
            <w:r w:rsidR="003C25BD">
              <w:rPr>
                <w:rFonts w:ascii="Times New Roman" w:hAnsi="Times New Roman" w:cs="Times New Roman"/>
                <w:sz w:val="24"/>
                <w:szCs w:val="24"/>
              </w:rPr>
              <w:t>2</w:t>
            </w:r>
            <w:r w:rsidRPr="00507861">
              <w:rPr>
                <w:rFonts w:ascii="Times New Roman" w:hAnsi="Times New Roman" w:cs="Times New Roman"/>
                <w:sz w:val="24"/>
                <w:szCs w:val="24"/>
              </w:rPr>
              <w:t>% принос)</w:t>
            </w:r>
          </w:p>
        </w:tc>
      </w:tr>
      <w:tr w:rsidR="00EE123C" w:rsidRPr="009D0C0D" w14:paraId="3E0A6D53" w14:textId="77777777" w:rsidTr="00E75CAF">
        <w:tc>
          <w:tcPr>
            <w:tcW w:w="2263" w:type="dxa"/>
          </w:tcPr>
          <w:p w14:paraId="2CE9F455" w14:textId="3E2A1672" w:rsidR="00EE123C" w:rsidRPr="002C6E3E" w:rsidRDefault="00ED0800" w:rsidP="00EE123C">
            <w:pPr>
              <w:rPr>
                <w:rFonts w:ascii="Times New Roman" w:hAnsi="Times New Roman" w:cs="Times New Roman"/>
                <w:sz w:val="24"/>
                <w:szCs w:val="24"/>
              </w:rPr>
            </w:pPr>
            <w:r w:rsidRPr="00ED0800">
              <w:rPr>
                <w:rFonts w:ascii="Times New Roman" w:hAnsi="Times New Roman" w:cs="Times New Roman"/>
                <w:sz w:val="24"/>
                <w:szCs w:val="24"/>
              </w:rPr>
              <w:lastRenderedPageBreak/>
              <w:t xml:space="preserve">Каспийска Костенурка </w:t>
            </w:r>
          </w:p>
        </w:tc>
        <w:tc>
          <w:tcPr>
            <w:tcW w:w="993" w:type="dxa"/>
          </w:tcPr>
          <w:p w14:paraId="264F3360" w14:textId="0279F851" w:rsidR="00EE123C" w:rsidRDefault="00EE123C" w:rsidP="00EE123C">
            <w:pPr>
              <w:rPr>
                <w:rFonts w:ascii="Times New Roman" w:hAnsi="Times New Roman" w:cs="Times New Roman"/>
                <w:sz w:val="24"/>
                <w:szCs w:val="24"/>
              </w:rPr>
            </w:pPr>
            <w:r w:rsidRPr="00EE123C">
              <w:rPr>
                <w:rFonts w:ascii="Times New Roman" w:hAnsi="Times New Roman" w:cs="Times New Roman"/>
                <w:sz w:val="24"/>
                <w:szCs w:val="24"/>
              </w:rPr>
              <w:t>6</w:t>
            </w:r>
            <w:r w:rsidR="00ED0800">
              <w:rPr>
                <w:rFonts w:ascii="Times New Roman" w:hAnsi="Times New Roman" w:cs="Times New Roman"/>
                <w:sz w:val="24"/>
                <w:szCs w:val="24"/>
              </w:rPr>
              <w:t>8</w:t>
            </w:r>
          </w:p>
        </w:tc>
        <w:tc>
          <w:tcPr>
            <w:tcW w:w="2409" w:type="dxa"/>
          </w:tcPr>
          <w:p w14:paraId="4772C330" w14:textId="760D6F0F" w:rsidR="00E75CAF" w:rsidRPr="00EE123C" w:rsidRDefault="00CB2A65" w:rsidP="00EE123C">
            <w:pPr>
              <w:rPr>
                <w:rFonts w:ascii="Times New Roman" w:hAnsi="Times New Roman" w:cs="Times New Roman"/>
                <w:sz w:val="24"/>
                <w:szCs w:val="24"/>
              </w:rPr>
            </w:pPr>
            <w:r w:rsidRPr="00CB2A65">
              <w:rPr>
                <w:rFonts w:ascii="Times New Roman" w:hAnsi="Times New Roman" w:cs="Times New Roman"/>
                <w:sz w:val="24"/>
                <w:szCs w:val="24"/>
              </w:rPr>
              <w:t xml:space="preserve">CON/BLS </w:t>
            </w:r>
            <w:r w:rsidR="00721FC9">
              <w:rPr>
                <w:rFonts w:ascii="Times New Roman" w:hAnsi="Times New Roman" w:cs="Times New Roman"/>
                <w:sz w:val="24"/>
                <w:szCs w:val="24"/>
                <w:lang w:val="en-US"/>
              </w:rPr>
              <w:t>2</w:t>
            </w:r>
            <w:r w:rsidRPr="00CB2A65">
              <w:rPr>
                <w:rFonts w:ascii="Times New Roman" w:hAnsi="Times New Roman" w:cs="Times New Roman"/>
                <w:sz w:val="24"/>
                <w:szCs w:val="24"/>
              </w:rPr>
              <w:t xml:space="preserve"> бр.</w:t>
            </w:r>
          </w:p>
        </w:tc>
        <w:tc>
          <w:tcPr>
            <w:tcW w:w="4111" w:type="dxa"/>
          </w:tcPr>
          <w:p w14:paraId="3E5AFDBF" w14:textId="77777777" w:rsidR="00ED0800" w:rsidRPr="00ED0800" w:rsidRDefault="00ED0800" w:rsidP="00ED0800">
            <w:pPr>
              <w:rPr>
                <w:rFonts w:ascii="Times New Roman" w:hAnsi="Times New Roman" w:cs="Times New Roman"/>
                <w:sz w:val="24"/>
                <w:szCs w:val="24"/>
              </w:rPr>
            </w:pPr>
            <w:r w:rsidRPr="00ED0800">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p w14:paraId="18B6F60F" w14:textId="21081C93" w:rsidR="00D925BB" w:rsidRPr="00B37251" w:rsidRDefault="00ED0800" w:rsidP="00ED0800">
            <w:pPr>
              <w:rPr>
                <w:rFonts w:ascii="Times New Roman" w:hAnsi="Times New Roman" w:cs="Times New Roman"/>
                <w:sz w:val="24"/>
                <w:szCs w:val="24"/>
              </w:rPr>
            </w:pPr>
            <w:r w:rsidRPr="00ED0800">
              <w:rPr>
                <w:rFonts w:ascii="Times New Roman" w:hAnsi="Times New Roman" w:cs="Times New Roman"/>
                <w:sz w:val="24"/>
                <w:szCs w:val="24"/>
              </w:rPr>
              <w:t>(една защитена зона има 0</w:t>
            </w:r>
            <w:r w:rsidR="003C25BD">
              <w:rPr>
                <w:rFonts w:ascii="Times New Roman" w:hAnsi="Times New Roman" w:cs="Times New Roman"/>
                <w:sz w:val="24"/>
                <w:szCs w:val="24"/>
              </w:rPr>
              <w:t>,0</w:t>
            </w:r>
            <w:r w:rsidR="00721FC9" w:rsidRPr="00721FC9">
              <w:rPr>
                <w:rFonts w:ascii="Times New Roman" w:hAnsi="Times New Roman" w:cs="Times New Roman"/>
                <w:sz w:val="24"/>
                <w:szCs w:val="24"/>
              </w:rPr>
              <w:t>04</w:t>
            </w:r>
            <w:r w:rsidRPr="00ED0800">
              <w:rPr>
                <w:rFonts w:ascii="Times New Roman" w:hAnsi="Times New Roman" w:cs="Times New Roman"/>
                <w:sz w:val="24"/>
                <w:szCs w:val="24"/>
              </w:rPr>
              <w:t xml:space="preserve"> % принос)</w:t>
            </w:r>
          </w:p>
        </w:tc>
      </w:tr>
      <w:tr w:rsidR="00EE123C" w:rsidRPr="009D0C0D" w14:paraId="68F18B7C" w14:textId="77777777" w:rsidTr="00E75CAF">
        <w:tc>
          <w:tcPr>
            <w:tcW w:w="2263" w:type="dxa"/>
          </w:tcPr>
          <w:p w14:paraId="3DD4D9D4" w14:textId="30F910F4" w:rsidR="00EE123C" w:rsidRPr="002C6E3E" w:rsidRDefault="00ED0800" w:rsidP="00EE123C">
            <w:pPr>
              <w:rPr>
                <w:rFonts w:ascii="Times New Roman" w:hAnsi="Times New Roman" w:cs="Times New Roman"/>
                <w:sz w:val="24"/>
                <w:szCs w:val="24"/>
              </w:rPr>
            </w:pPr>
            <w:r w:rsidRPr="00ED0800">
              <w:rPr>
                <w:rFonts w:ascii="Times New Roman" w:hAnsi="Times New Roman" w:cs="Times New Roman"/>
                <w:sz w:val="24"/>
                <w:szCs w:val="24"/>
              </w:rPr>
              <w:t xml:space="preserve">Пъстър смок </w:t>
            </w:r>
          </w:p>
        </w:tc>
        <w:tc>
          <w:tcPr>
            <w:tcW w:w="993" w:type="dxa"/>
          </w:tcPr>
          <w:p w14:paraId="29B563D2" w14:textId="4410933B" w:rsidR="00EE123C" w:rsidRDefault="00EE123C" w:rsidP="00EE123C">
            <w:pPr>
              <w:rPr>
                <w:rFonts w:ascii="Times New Roman" w:hAnsi="Times New Roman" w:cs="Times New Roman"/>
                <w:sz w:val="24"/>
                <w:szCs w:val="24"/>
              </w:rPr>
            </w:pPr>
            <w:r w:rsidRPr="00EE123C">
              <w:rPr>
                <w:rFonts w:ascii="Times New Roman" w:hAnsi="Times New Roman" w:cs="Times New Roman"/>
                <w:sz w:val="24"/>
                <w:szCs w:val="24"/>
              </w:rPr>
              <w:t>6</w:t>
            </w:r>
            <w:r w:rsidR="00ED0800">
              <w:rPr>
                <w:rFonts w:ascii="Times New Roman" w:hAnsi="Times New Roman" w:cs="Times New Roman"/>
                <w:sz w:val="24"/>
                <w:szCs w:val="24"/>
              </w:rPr>
              <w:t>8</w:t>
            </w:r>
          </w:p>
        </w:tc>
        <w:tc>
          <w:tcPr>
            <w:tcW w:w="2409" w:type="dxa"/>
          </w:tcPr>
          <w:p w14:paraId="2EC345E8" w14:textId="7BC31225" w:rsidR="00E75CAF" w:rsidRPr="00EE123C" w:rsidRDefault="00721FC9" w:rsidP="00EE123C">
            <w:pPr>
              <w:rPr>
                <w:rFonts w:ascii="Times New Roman" w:hAnsi="Times New Roman" w:cs="Times New Roman"/>
                <w:sz w:val="24"/>
                <w:szCs w:val="24"/>
              </w:rPr>
            </w:pPr>
            <w:r w:rsidRPr="00721FC9">
              <w:rPr>
                <w:rFonts w:ascii="Times New Roman" w:hAnsi="Times New Roman" w:cs="Times New Roman"/>
                <w:sz w:val="24"/>
                <w:szCs w:val="24"/>
              </w:rPr>
              <w:t>CON/BLS 2 бр.</w:t>
            </w:r>
          </w:p>
        </w:tc>
        <w:tc>
          <w:tcPr>
            <w:tcW w:w="4111" w:type="dxa"/>
          </w:tcPr>
          <w:p w14:paraId="21A1D64B" w14:textId="77777777" w:rsidR="00ED0800" w:rsidRPr="00ED0800" w:rsidRDefault="00ED0800" w:rsidP="00ED0800">
            <w:pPr>
              <w:rPr>
                <w:rFonts w:ascii="Times New Roman" w:hAnsi="Times New Roman" w:cs="Times New Roman"/>
                <w:sz w:val="24"/>
                <w:szCs w:val="24"/>
              </w:rPr>
            </w:pPr>
            <w:r w:rsidRPr="00ED0800">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p w14:paraId="145DAE39" w14:textId="4DC0E63D" w:rsidR="00D925BB" w:rsidRPr="00B37251" w:rsidRDefault="00ED0800" w:rsidP="00ED0800">
            <w:pPr>
              <w:rPr>
                <w:rFonts w:ascii="Times New Roman" w:hAnsi="Times New Roman" w:cs="Times New Roman"/>
                <w:sz w:val="24"/>
                <w:szCs w:val="24"/>
              </w:rPr>
            </w:pPr>
            <w:r w:rsidRPr="00ED0800">
              <w:rPr>
                <w:rFonts w:ascii="Times New Roman" w:hAnsi="Times New Roman" w:cs="Times New Roman"/>
                <w:sz w:val="24"/>
                <w:szCs w:val="24"/>
              </w:rPr>
              <w:t>(една защитена зона има 0,</w:t>
            </w:r>
            <w:r w:rsidR="003C25BD">
              <w:rPr>
                <w:rFonts w:ascii="Times New Roman" w:hAnsi="Times New Roman" w:cs="Times New Roman"/>
                <w:sz w:val="24"/>
                <w:szCs w:val="24"/>
              </w:rPr>
              <w:t>0</w:t>
            </w:r>
            <w:r w:rsidR="00721FC9" w:rsidRPr="00721FC9">
              <w:rPr>
                <w:rFonts w:ascii="Times New Roman" w:hAnsi="Times New Roman" w:cs="Times New Roman"/>
                <w:sz w:val="24"/>
                <w:szCs w:val="24"/>
              </w:rPr>
              <w:t>04</w:t>
            </w:r>
            <w:r w:rsidRPr="00ED0800">
              <w:rPr>
                <w:rFonts w:ascii="Times New Roman" w:hAnsi="Times New Roman" w:cs="Times New Roman"/>
                <w:sz w:val="24"/>
                <w:szCs w:val="24"/>
              </w:rPr>
              <w:t>% принос)</w:t>
            </w:r>
          </w:p>
        </w:tc>
      </w:tr>
      <w:tr w:rsidR="00EE123C" w:rsidRPr="009D0C0D" w14:paraId="445C4F2C" w14:textId="77777777" w:rsidTr="00E75CAF">
        <w:tc>
          <w:tcPr>
            <w:tcW w:w="2263" w:type="dxa"/>
          </w:tcPr>
          <w:p w14:paraId="41688684" w14:textId="11808828" w:rsidR="00EE123C" w:rsidRPr="002C6E3E" w:rsidRDefault="002E20EF" w:rsidP="00EE123C">
            <w:pPr>
              <w:rPr>
                <w:rFonts w:ascii="Times New Roman" w:hAnsi="Times New Roman" w:cs="Times New Roman"/>
                <w:sz w:val="24"/>
                <w:szCs w:val="24"/>
              </w:rPr>
            </w:pPr>
            <w:bookmarkStart w:id="5" w:name="_Hlk191481277"/>
            <w:r w:rsidRPr="002E20EF">
              <w:rPr>
                <w:rFonts w:ascii="Times New Roman" w:hAnsi="Times New Roman" w:cs="Times New Roman"/>
                <w:sz w:val="24"/>
                <w:szCs w:val="24"/>
              </w:rPr>
              <w:t xml:space="preserve">Леопардов Смок </w:t>
            </w:r>
            <w:bookmarkEnd w:id="5"/>
          </w:p>
        </w:tc>
        <w:tc>
          <w:tcPr>
            <w:tcW w:w="993" w:type="dxa"/>
          </w:tcPr>
          <w:p w14:paraId="61FD6046" w14:textId="6E9AC27E" w:rsidR="00EE123C" w:rsidRDefault="00EE123C" w:rsidP="00EE123C">
            <w:pPr>
              <w:rPr>
                <w:rFonts w:ascii="Times New Roman" w:hAnsi="Times New Roman" w:cs="Times New Roman"/>
                <w:sz w:val="24"/>
                <w:szCs w:val="24"/>
              </w:rPr>
            </w:pPr>
            <w:r w:rsidRPr="00EE123C">
              <w:rPr>
                <w:rFonts w:ascii="Times New Roman" w:hAnsi="Times New Roman" w:cs="Times New Roman"/>
                <w:sz w:val="24"/>
                <w:szCs w:val="24"/>
              </w:rPr>
              <w:t>6</w:t>
            </w:r>
            <w:r w:rsidR="002E20EF">
              <w:rPr>
                <w:rFonts w:ascii="Times New Roman" w:hAnsi="Times New Roman" w:cs="Times New Roman"/>
                <w:sz w:val="24"/>
                <w:szCs w:val="24"/>
              </w:rPr>
              <w:t>8</w:t>
            </w:r>
          </w:p>
        </w:tc>
        <w:tc>
          <w:tcPr>
            <w:tcW w:w="2409" w:type="dxa"/>
          </w:tcPr>
          <w:p w14:paraId="506353F7" w14:textId="207A3CCD" w:rsidR="00E75CAF" w:rsidRPr="00EE123C" w:rsidRDefault="00CB2A65" w:rsidP="00EE123C">
            <w:pPr>
              <w:rPr>
                <w:rFonts w:ascii="Times New Roman" w:hAnsi="Times New Roman" w:cs="Times New Roman"/>
                <w:sz w:val="24"/>
                <w:szCs w:val="24"/>
              </w:rPr>
            </w:pPr>
            <w:r w:rsidRPr="00CB2A65">
              <w:rPr>
                <w:rFonts w:ascii="Times New Roman" w:hAnsi="Times New Roman" w:cs="Times New Roman"/>
                <w:sz w:val="24"/>
                <w:szCs w:val="24"/>
              </w:rPr>
              <w:t xml:space="preserve">CON </w:t>
            </w:r>
            <w:r w:rsidR="00721FC9">
              <w:rPr>
                <w:rFonts w:ascii="Times New Roman" w:hAnsi="Times New Roman" w:cs="Times New Roman"/>
                <w:sz w:val="24"/>
                <w:szCs w:val="24"/>
                <w:lang w:val="en-US"/>
              </w:rPr>
              <w:t>1</w:t>
            </w:r>
            <w:r w:rsidRPr="00CB2A65">
              <w:rPr>
                <w:rFonts w:ascii="Times New Roman" w:hAnsi="Times New Roman" w:cs="Times New Roman"/>
                <w:sz w:val="24"/>
                <w:szCs w:val="24"/>
              </w:rPr>
              <w:t xml:space="preserve"> бр.</w:t>
            </w:r>
          </w:p>
        </w:tc>
        <w:tc>
          <w:tcPr>
            <w:tcW w:w="4111" w:type="dxa"/>
          </w:tcPr>
          <w:p w14:paraId="43A966BB" w14:textId="77777777" w:rsidR="002E20EF" w:rsidRPr="002E20EF" w:rsidRDefault="002E20EF" w:rsidP="002E20EF">
            <w:pPr>
              <w:rPr>
                <w:rFonts w:ascii="Times New Roman" w:hAnsi="Times New Roman" w:cs="Times New Roman"/>
                <w:sz w:val="24"/>
                <w:szCs w:val="24"/>
              </w:rPr>
            </w:pPr>
            <w:r w:rsidRPr="002E20EF">
              <w:rPr>
                <w:rFonts w:ascii="Times New Roman" w:hAnsi="Times New Roman" w:cs="Times New Roman"/>
                <w:sz w:val="24"/>
                <w:szCs w:val="24"/>
              </w:rPr>
              <w:t>BG0000116, BG0000118, BG0000146, BG0000208, BG0000212, BG0000218, BG0000219, BG0000239, BG0000242, BG0000247, BG0000270, BG0000271, BG0000366, BG0000610, BG0001001, BG0001007, BG0001014, BG0001023, BG0001031, BG0001032, BG0001034.</w:t>
            </w:r>
          </w:p>
          <w:p w14:paraId="0D991236" w14:textId="70519D99" w:rsidR="00451EE2" w:rsidRPr="00B37251" w:rsidRDefault="002E20EF" w:rsidP="002E20EF">
            <w:pPr>
              <w:rPr>
                <w:rFonts w:ascii="Times New Roman" w:hAnsi="Times New Roman" w:cs="Times New Roman"/>
                <w:sz w:val="24"/>
                <w:szCs w:val="24"/>
              </w:rPr>
            </w:pPr>
            <w:r w:rsidRPr="002E20EF">
              <w:rPr>
                <w:rFonts w:ascii="Times New Roman" w:hAnsi="Times New Roman" w:cs="Times New Roman"/>
                <w:sz w:val="24"/>
                <w:szCs w:val="24"/>
              </w:rPr>
              <w:t>(една защитена зона има 0</w:t>
            </w:r>
            <w:r w:rsidR="003C25BD">
              <w:rPr>
                <w:rFonts w:ascii="Times New Roman" w:hAnsi="Times New Roman" w:cs="Times New Roman"/>
                <w:sz w:val="24"/>
                <w:szCs w:val="24"/>
              </w:rPr>
              <w:t>,0</w:t>
            </w:r>
            <w:r w:rsidR="00721FC9" w:rsidRPr="00721FC9">
              <w:rPr>
                <w:rFonts w:ascii="Times New Roman" w:hAnsi="Times New Roman" w:cs="Times New Roman"/>
                <w:sz w:val="24"/>
                <w:szCs w:val="24"/>
              </w:rPr>
              <w:t>0</w:t>
            </w:r>
            <w:r w:rsidR="003C25BD">
              <w:rPr>
                <w:rFonts w:ascii="Times New Roman" w:hAnsi="Times New Roman" w:cs="Times New Roman"/>
                <w:sz w:val="24"/>
                <w:szCs w:val="24"/>
              </w:rPr>
              <w:t>2</w:t>
            </w:r>
            <w:r w:rsidRPr="002E20EF">
              <w:rPr>
                <w:rFonts w:ascii="Times New Roman" w:hAnsi="Times New Roman" w:cs="Times New Roman"/>
                <w:sz w:val="24"/>
                <w:szCs w:val="24"/>
              </w:rPr>
              <w:t xml:space="preserve"> % принос)</w:t>
            </w:r>
          </w:p>
        </w:tc>
      </w:tr>
    </w:tbl>
    <w:p w14:paraId="4C7B4B39" w14:textId="4DFCC1F2" w:rsidR="00186682" w:rsidRPr="00186682" w:rsidRDefault="00186682" w:rsidP="00186682">
      <w:pPr>
        <w:jc w:val="both"/>
        <w:rPr>
          <w:rFonts w:ascii="Times New Roman" w:hAnsi="Times New Roman" w:cs="Times New Roman"/>
          <w:sz w:val="24"/>
          <w:szCs w:val="24"/>
        </w:rPr>
      </w:pPr>
    </w:p>
    <w:p w14:paraId="0889D700" w14:textId="77777777" w:rsidR="00B96AF9" w:rsidRDefault="00B96AF9">
      <w:pPr>
        <w:rPr>
          <w:rFonts w:ascii="Times New Roman" w:hAnsi="Times New Roman" w:cs="Times New Roman"/>
          <w:b/>
          <w:bCs/>
          <w:sz w:val="24"/>
          <w:szCs w:val="24"/>
        </w:rPr>
      </w:pPr>
    </w:p>
    <w:p w14:paraId="021F3D7D" w14:textId="6EE955B4" w:rsidR="00472292" w:rsidRPr="00E77F69" w:rsidRDefault="00E77F69">
      <w:pPr>
        <w:rPr>
          <w:rFonts w:ascii="Times New Roman" w:hAnsi="Times New Roman" w:cs="Times New Roman"/>
          <w:b/>
          <w:bCs/>
          <w:sz w:val="24"/>
          <w:szCs w:val="24"/>
        </w:rPr>
      </w:pPr>
      <w:r w:rsidRPr="00E77F69">
        <w:rPr>
          <w:rFonts w:ascii="Times New Roman" w:hAnsi="Times New Roman" w:cs="Times New Roman"/>
          <w:b/>
          <w:bCs/>
          <w:sz w:val="24"/>
          <w:szCs w:val="24"/>
        </w:rPr>
        <w:t>Пример:</w:t>
      </w:r>
    </w:p>
    <w:p w14:paraId="5733D199" w14:textId="3CC2B6B6" w:rsidR="00E77F69" w:rsidRDefault="00E77F69" w:rsidP="00E77F69">
      <w:pPr>
        <w:jc w:val="both"/>
        <w:rPr>
          <w:rFonts w:ascii="Times New Roman" w:hAnsi="Times New Roman" w:cs="Times New Roman"/>
          <w:sz w:val="24"/>
          <w:szCs w:val="24"/>
        </w:rPr>
      </w:pPr>
      <w:r>
        <w:rPr>
          <w:rFonts w:ascii="Times New Roman" w:hAnsi="Times New Roman" w:cs="Times New Roman"/>
          <w:sz w:val="24"/>
          <w:szCs w:val="24"/>
        </w:rPr>
        <w:t>Ако проектно</w:t>
      </w:r>
      <w:r w:rsidR="00686074">
        <w:rPr>
          <w:rFonts w:ascii="Times New Roman" w:hAnsi="Times New Roman" w:cs="Times New Roman"/>
          <w:sz w:val="24"/>
          <w:szCs w:val="24"/>
        </w:rPr>
        <w:t>то</w:t>
      </w:r>
      <w:r>
        <w:rPr>
          <w:rFonts w:ascii="Times New Roman" w:hAnsi="Times New Roman" w:cs="Times New Roman"/>
          <w:sz w:val="24"/>
          <w:szCs w:val="24"/>
        </w:rPr>
        <w:t xml:space="preserve"> предложение цели подобряване на природозащитното състояние </w:t>
      </w:r>
      <w:r w:rsidR="00A63A9F">
        <w:rPr>
          <w:rFonts w:ascii="Times New Roman" w:hAnsi="Times New Roman" w:cs="Times New Roman"/>
          <w:sz w:val="24"/>
          <w:szCs w:val="24"/>
        </w:rPr>
        <w:t xml:space="preserve">на вида </w:t>
      </w:r>
      <w:r w:rsidR="006A3EE3" w:rsidRPr="006A3EE3">
        <w:rPr>
          <w:rFonts w:ascii="Times New Roman" w:hAnsi="Times New Roman" w:cs="Times New Roman"/>
          <w:sz w:val="24"/>
          <w:szCs w:val="24"/>
        </w:rPr>
        <w:t xml:space="preserve"> Обикновена блатна костенурка </w:t>
      </w:r>
      <w:r w:rsidR="00A63A9F">
        <w:rPr>
          <w:rFonts w:ascii="Times New Roman" w:hAnsi="Times New Roman" w:cs="Times New Roman"/>
          <w:sz w:val="24"/>
          <w:szCs w:val="24"/>
        </w:rPr>
        <w:t xml:space="preserve">в защитени зони </w:t>
      </w:r>
      <w:r w:rsidR="00EE123C" w:rsidRPr="00EE123C">
        <w:rPr>
          <w:rFonts w:ascii="Times New Roman" w:hAnsi="Times New Roman" w:cs="Times New Roman"/>
          <w:sz w:val="24"/>
          <w:szCs w:val="24"/>
        </w:rPr>
        <w:t>BG000011</w:t>
      </w:r>
      <w:r w:rsidR="002E20EF">
        <w:rPr>
          <w:rFonts w:ascii="Times New Roman" w:hAnsi="Times New Roman" w:cs="Times New Roman"/>
          <w:sz w:val="24"/>
          <w:szCs w:val="24"/>
        </w:rPr>
        <w:t>6</w:t>
      </w:r>
      <w:r w:rsidR="00EE123C" w:rsidRPr="00EE123C">
        <w:rPr>
          <w:rFonts w:ascii="Times New Roman" w:hAnsi="Times New Roman" w:cs="Times New Roman"/>
          <w:sz w:val="24"/>
          <w:szCs w:val="24"/>
        </w:rPr>
        <w:t>, BG00001</w:t>
      </w:r>
      <w:r w:rsidR="002E20EF">
        <w:rPr>
          <w:rFonts w:ascii="Times New Roman" w:hAnsi="Times New Roman" w:cs="Times New Roman"/>
          <w:sz w:val="24"/>
          <w:szCs w:val="24"/>
        </w:rPr>
        <w:t>46</w:t>
      </w:r>
      <w:r w:rsidR="00EE123C" w:rsidRPr="00EE123C">
        <w:rPr>
          <w:rFonts w:ascii="Times New Roman" w:hAnsi="Times New Roman" w:cs="Times New Roman"/>
          <w:sz w:val="24"/>
          <w:szCs w:val="24"/>
        </w:rPr>
        <w:t>, BG0000</w:t>
      </w:r>
      <w:r w:rsidR="002E20EF">
        <w:rPr>
          <w:rFonts w:ascii="Times New Roman" w:hAnsi="Times New Roman" w:cs="Times New Roman"/>
          <w:sz w:val="24"/>
          <w:szCs w:val="24"/>
        </w:rPr>
        <w:t>1023</w:t>
      </w:r>
      <w:r w:rsidR="000F52F1">
        <w:rPr>
          <w:rFonts w:ascii="Times New Roman" w:hAnsi="Times New Roman" w:cs="Times New Roman"/>
          <w:sz w:val="24"/>
          <w:szCs w:val="24"/>
        </w:rPr>
        <w:t xml:space="preserve"> и на вида </w:t>
      </w:r>
      <w:r w:rsidR="000F52F1" w:rsidRPr="000F52F1">
        <w:rPr>
          <w:rFonts w:ascii="Times New Roman" w:hAnsi="Times New Roman" w:cs="Times New Roman"/>
          <w:sz w:val="24"/>
          <w:szCs w:val="24"/>
        </w:rPr>
        <w:t>Леопардов Смок</w:t>
      </w:r>
      <w:r w:rsidR="000F52F1">
        <w:rPr>
          <w:rFonts w:ascii="Times New Roman" w:hAnsi="Times New Roman" w:cs="Times New Roman"/>
          <w:sz w:val="24"/>
          <w:szCs w:val="24"/>
        </w:rPr>
        <w:t xml:space="preserve"> в защитени зони </w:t>
      </w:r>
      <w:r w:rsidR="000F52F1" w:rsidRPr="002E20EF">
        <w:rPr>
          <w:rFonts w:ascii="Times New Roman" w:hAnsi="Times New Roman" w:cs="Times New Roman"/>
          <w:sz w:val="24"/>
          <w:szCs w:val="24"/>
        </w:rPr>
        <w:t>BG0000116, BG0000118</w:t>
      </w:r>
      <w:r w:rsidR="000F52F1">
        <w:rPr>
          <w:rFonts w:ascii="Times New Roman" w:hAnsi="Times New Roman" w:cs="Times New Roman"/>
          <w:sz w:val="24"/>
          <w:szCs w:val="24"/>
        </w:rPr>
        <w:t xml:space="preserve">, </w:t>
      </w:r>
      <w:r w:rsidR="00FE1D4C">
        <w:rPr>
          <w:rFonts w:ascii="Times New Roman" w:hAnsi="Times New Roman" w:cs="Times New Roman"/>
          <w:sz w:val="24"/>
          <w:szCs w:val="24"/>
        </w:rPr>
        <w:t>то целевата стойност на показателя за резултат се изчислява както следва:</w:t>
      </w:r>
    </w:p>
    <w:p w14:paraId="62E10650" w14:textId="45D4C824" w:rsidR="00E77F69" w:rsidRDefault="00A63A9F">
      <w:pPr>
        <w:rPr>
          <w:rFonts w:ascii="Times New Roman" w:hAnsi="Times New Roman" w:cs="Times New Roman"/>
          <w:b/>
          <w:bCs/>
          <w:sz w:val="24"/>
          <w:szCs w:val="24"/>
        </w:rPr>
      </w:pPr>
      <w:r w:rsidRPr="005B32CF">
        <w:rPr>
          <w:rFonts w:ascii="Times New Roman" w:hAnsi="Times New Roman" w:cs="Times New Roman"/>
          <w:sz w:val="24"/>
          <w:szCs w:val="24"/>
        </w:rPr>
        <w:t>3</w:t>
      </w:r>
      <w:r w:rsidR="00FE1D4C" w:rsidRPr="005B32CF">
        <w:rPr>
          <w:rFonts w:ascii="Times New Roman" w:hAnsi="Times New Roman" w:cs="Times New Roman"/>
          <w:sz w:val="24"/>
          <w:szCs w:val="24"/>
        </w:rPr>
        <w:t xml:space="preserve"> </w:t>
      </w:r>
      <w:r w:rsidR="00FE1D4C" w:rsidRPr="005B32CF">
        <w:rPr>
          <w:rFonts w:ascii="Times New Roman" w:hAnsi="Times New Roman" w:cs="Times New Roman"/>
          <w:b/>
          <w:bCs/>
          <w:sz w:val="24"/>
          <w:szCs w:val="24"/>
        </w:rPr>
        <w:t>*</w:t>
      </w:r>
      <w:r w:rsidR="00E77F69" w:rsidRPr="005B32CF">
        <w:rPr>
          <w:rFonts w:ascii="Times New Roman" w:hAnsi="Times New Roman" w:cs="Times New Roman"/>
          <w:b/>
          <w:bCs/>
          <w:sz w:val="24"/>
          <w:szCs w:val="24"/>
        </w:rPr>
        <w:t xml:space="preserve"> </w:t>
      </w:r>
      <w:r w:rsidR="00E77F69" w:rsidRPr="005B32CF">
        <w:rPr>
          <w:rFonts w:ascii="Times New Roman" w:hAnsi="Times New Roman" w:cs="Times New Roman"/>
          <w:sz w:val="24"/>
          <w:szCs w:val="24"/>
        </w:rPr>
        <w:t>(0,</w:t>
      </w:r>
      <w:r w:rsidR="00686074" w:rsidRPr="005B32CF">
        <w:rPr>
          <w:rFonts w:ascii="Times New Roman" w:hAnsi="Times New Roman" w:cs="Times New Roman"/>
          <w:sz w:val="24"/>
          <w:szCs w:val="24"/>
        </w:rPr>
        <w:t>004</w:t>
      </w:r>
      <w:r w:rsidR="000B7CF7" w:rsidRPr="005B32CF">
        <w:rPr>
          <w:rFonts w:ascii="Times New Roman" w:hAnsi="Times New Roman" w:cs="Times New Roman"/>
          <w:sz w:val="24"/>
          <w:szCs w:val="24"/>
        </w:rPr>
        <w:t>%</w:t>
      </w:r>
      <w:r w:rsidR="00E77F69" w:rsidRPr="005B32CF">
        <w:rPr>
          <w:rFonts w:ascii="Times New Roman" w:hAnsi="Times New Roman" w:cs="Times New Roman"/>
          <w:sz w:val="24"/>
          <w:szCs w:val="24"/>
        </w:rPr>
        <w:t xml:space="preserve">) </w:t>
      </w:r>
      <w:r w:rsidR="000F52F1" w:rsidRPr="005B32CF">
        <w:rPr>
          <w:rFonts w:ascii="Times New Roman" w:hAnsi="Times New Roman" w:cs="Times New Roman"/>
          <w:sz w:val="24"/>
          <w:szCs w:val="24"/>
        </w:rPr>
        <w:t>+ 2</w:t>
      </w:r>
      <w:r w:rsidR="000F52F1" w:rsidRPr="005B32CF">
        <w:rPr>
          <w:rFonts w:ascii="Times New Roman" w:hAnsi="Times New Roman" w:cs="Times New Roman"/>
          <w:b/>
          <w:bCs/>
          <w:sz w:val="24"/>
          <w:szCs w:val="24"/>
        </w:rPr>
        <w:t>*</w:t>
      </w:r>
      <w:r w:rsidR="000F52F1" w:rsidRPr="005B32CF">
        <w:rPr>
          <w:rFonts w:ascii="Times New Roman" w:hAnsi="Times New Roman" w:cs="Times New Roman"/>
          <w:sz w:val="24"/>
          <w:szCs w:val="24"/>
        </w:rPr>
        <w:t>(</w:t>
      </w:r>
      <w:r w:rsidR="000F52F1" w:rsidRPr="002E20EF">
        <w:rPr>
          <w:rFonts w:ascii="Times New Roman" w:hAnsi="Times New Roman" w:cs="Times New Roman"/>
          <w:sz w:val="24"/>
          <w:szCs w:val="24"/>
        </w:rPr>
        <w:t>0</w:t>
      </w:r>
      <w:r w:rsidR="000F52F1">
        <w:rPr>
          <w:rFonts w:ascii="Times New Roman" w:hAnsi="Times New Roman" w:cs="Times New Roman"/>
          <w:sz w:val="24"/>
          <w:szCs w:val="24"/>
        </w:rPr>
        <w:t>,0</w:t>
      </w:r>
      <w:r w:rsidR="000F52F1" w:rsidRPr="00721FC9">
        <w:rPr>
          <w:rFonts w:ascii="Times New Roman" w:hAnsi="Times New Roman" w:cs="Times New Roman"/>
          <w:sz w:val="24"/>
          <w:szCs w:val="24"/>
        </w:rPr>
        <w:t>0</w:t>
      </w:r>
      <w:r w:rsidR="000F52F1">
        <w:rPr>
          <w:rFonts w:ascii="Times New Roman" w:hAnsi="Times New Roman" w:cs="Times New Roman"/>
          <w:sz w:val="24"/>
          <w:szCs w:val="24"/>
        </w:rPr>
        <w:t>2</w:t>
      </w:r>
      <w:r w:rsidR="000F52F1" w:rsidRPr="002E20EF">
        <w:rPr>
          <w:rFonts w:ascii="Times New Roman" w:hAnsi="Times New Roman" w:cs="Times New Roman"/>
          <w:sz w:val="24"/>
          <w:szCs w:val="24"/>
        </w:rPr>
        <w:t xml:space="preserve"> %</w:t>
      </w:r>
      <w:r w:rsidR="000F52F1">
        <w:rPr>
          <w:rFonts w:ascii="Times New Roman" w:hAnsi="Times New Roman" w:cs="Times New Roman"/>
          <w:sz w:val="24"/>
          <w:szCs w:val="24"/>
        </w:rPr>
        <w:t xml:space="preserve">)= </w:t>
      </w:r>
      <w:r w:rsidR="000F52F1" w:rsidRPr="000F52F1">
        <w:rPr>
          <w:rFonts w:ascii="Times New Roman" w:hAnsi="Times New Roman" w:cs="Times New Roman"/>
          <w:sz w:val="24"/>
          <w:szCs w:val="24"/>
        </w:rPr>
        <w:t>0,012%</w:t>
      </w:r>
      <w:r w:rsidR="000F52F1">
        <w:rPr>
          <w:rFonts w:ascii="Times New Roman" w:hAnsi="Times New Roman" w:cs="Times New Roman"/>
          <w:sz w:val="24"/>
          <w:szCs w:val="24"/>
        </w:rPr>
        <w:t xml:space="preserve"> + </w:t>
      </w:r>
      <w:r w:rsidR="000F52F1" w:rsidRPr="000F52F1">
        <w:rPr>
          <w:rFonts w:ascii="Times New Roman" w:hAnsi="Times New Roman" w:cs="Times New Roman"/>
          <w:sz w:val="24"/>
          <w:szCs w:val="24"/>
        </w:rPr>
        <w:t>0,004</w:t>
      </w:r>
      <w:r w:rsidR="000F52F1">
        <w:rPr>
          <w:rFonts w:ascii="Times New Roman" w:hAnsi="Times New Roman" w:cs="Times New Roman"/>
          <w:sz w:val="24"/>
          <w:szCs w:val="24"/>
        </w:rPr>
        <w:t>=</w:t>
      </w:r>
      <w:r w:rsidR="000F52F1" w:rsidRPr="000F52F1">
        <w:rPr>
          <w:rFonts w:ascii="Times New Roman" w:hAnsi="Times New Roman" w:cs="Times New Roman"/>
          <w:sz w:val="24"/>
          <w:szCs w:val="24"/>
        </w:rPr>
        <w:t>0,016</w:t>
      </w:r>
    </w:p>
    <w:p w14:paraId="684F3E25" w14:textId="07EA8F60" w:rsidR="006A3EE3" w:rsidRPr="006A3EE3" w:rsidRDefault="006A3EE3" w:rsidP="006A3EE3">
      <w:pPr>
        <w:jc w:val="both"/>
        <w:rPr>
          <w:rFonts w:ascii="Times New Roman" w:hAnsi="Times New Roman" w:cs="Times New Roman"/>
          <w:sz w:val="24"/>
          <w:szCs w:val="24"/>
        </w:rPr>
      </w:pPr>
      <w:r w:rsidRPr="006A3EE3">
        <w:rPr>
          <w:rFonts w:ascii="Times New Roman" w:hAnsi="Times New Roman" w:cs="Times New Roman"/>
          <w:sz w:val="24"/>
          <w:szCs w:val="24"/>
        </w:rPr>
        <w:t>Целевата стойност се отнася съответно към по-слабо развит регион или регион в преход в зависимост от местоположението на целевите територии по проекта. Ако целевите територии попадат едновременно в двете категории региони се прави разпределение спрямо процентното съотношение на площите.</w:t>
      </w:r>
    </w:p>
    <w:sectPr w:rsidR="006A3EE3" w:rsidRPr="006A3EE3" w:rsidSect="000B53F1">
      <w:footerReference w:type="default" r:id="rId8"/>
      <w:headerReference w:type="first" r:id="rId9"/>
      <w:pgSz w:w="11906" w:h="16838"/>
      <w:pgMar w:top="1103" w:right="849"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47C52" w14:textId="77777777" w:rsidR="0099053D" w:rsidRDefault="0099053D" w:rsidP="00906C9E">
      <w:pPr>
        <w:spacing w:after="0" w:line="240" w:lineRule="auto"/>
      </w:pPr>
      <w:r>
        <w:separator/>
      </w:r>
    </w:p>
  </w:endnote>
  <w:endnote w:type="continuationSeparator" w:id="0">
    <w:p w14:paraId="7B14412A" w14:textId="77777777" w:rsidR="0099053D" w:rsidRDefault="0099053D" w:rsidP="00906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5762841"/>
      <w:docPartObj>
        <w:docPartGallery w:val="Page Numbers (Bottom of Page)"/>
        <w:docPartUnique/>
      </w:docPartObj>
    </w:sdtPr>
    <w:sdtEndPr>
      <w:rPr>
        <w:noProof/>
      </w:rPr>
    </w:sdtEndPr>
    <w:sdtContent>
      <w:p w14:paraId="440B921F" w14:textId="055518FC" w:rsidR="000B53F1" w:rsidRDefault="000B53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C8FADD" w14:textId="77777777" w:rsidR="000B53F1" w:rsidRDefault="000B5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7BBB1" w14:textId="77777777" w:rsidR="0099053D" w:rsidRDefault="0099053D" w:rsidP="00906C9E">
      <w:pPr>
        <w:spacing w:after="0" w:line="240" w:lineRule="auto"/>
      </w:pPr>
      <w:r>
        <w:separator/>
      </w:r>
    </w:p>
  </w:footnote>
  <w:footnote w:type="continuationSeparator" w:id="0">
    <w:p w14:paraId="5F8F852A" w14:textId="77777777" w:rsidR="0099053D" w:rsidRDefault="0099053D" w:rsidP="00906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9"/>
      <w:gridCol w:w="3210"/>
      <w:gridCol w:w="3616"/>
    </w:tblGrid>
    <w:tr w:rsidR="006456BB" w14:paraId="7FE19A8E" w14:textId="77777777" w:rsidTr="006456BB">
      <w:tc>
        <w:tcPr>
          <w:tcW w:w="3239" w:type="dxa"/>
          <w:hideMark/>
        </w:tcPr>
        <w:p w14:paraId="7F1EB718" w14:textId="622DAEDC" w:rsidR="006456BB" w:rsidRDefault="006456BB" w:rsidP="006456BB">
          <w:pPr>
            <w:pStyle w:val="Header"/>
            <w:ind w:left="-247"/>
            <w:rPr>
              <w:rFonts w:ascii="Calibri" w:eastAsia="Calibri" w:hAnsi="Calibri" w:cs="Times New Roman"/>
              <w:b/>
              <w:sz w:val="20"/>
              <w:szCs w:val="20"/>
              <w:lang w:eastAsia="bg-BG"/>
            </w:rPr>
          </w:pPr>
          <w:bookmarkStart w:id="6" w:name="_Hlk158814703"/>
          <w:r>
            <w:rPr>
              <w:rFonts w:ascii="Calibri" w:eastAsia="Calibri" w:hAnsi="Calibri"/>
              <w:b/>
              <w:noProof/>
              <w:sz w:val="20"/>
              <w:szCs w:val="20"/>
              <w:lang w:eastAsia="bg-BG"/>
            </w:rPr>
            <w:drawing>
              <wp:inline distT="0" distB="0" distL="0" distR="0" wp14:anchorId="4BFD0636" wp14:editId="43CB1D3E">
                <wp:extent cx="2066925" cy="438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a:ln>
                          <a:noFill/>
                        </a:ln>
                      </pic:spPr>
                    </pic:pic>
                  </a:graphicData>
                </a:graphic>
              </wp:inline>
            </w:drawing>
          </w:r>
        </w:p>
      </w:tc>
      <w:tc>
        <w:tcPr>
          <w:tcW w:w="3210" w:type="dxa"/>
        </w:tcPr>
        <w:p w14:paraId="58631199" w14:textId="77777777" w:rsidR="006456BB" w:rsidRDefault="006456BB" w:rsidP="006456BB">
          <w:pPr>
            <w:pStyle w:val="Header"/>
            <w:rPr>
              <w:rFonts w:ascii="Calibri" w:eastAsia="Calibri" w:hAnsi="Calibri" w:cs="Times New Roman"/>
              <w:b/>
              <w:sz w:val="20"/>
              <w:szCs w:val="20"/>
              <w:lang w:eastAsia="bg-BG"/>
            </w:rPr>
          </w:pPr>
        </w:p>
      </w:tc>
      <w:tc>
        <w:tcPr>
          <w:tcW w:w="3616" w:type="dxa"/>
          <w:hideMark/>
        </w:tcPr>
        <w:p w14:paraId="6BA6FA6A" w14:textId="4E1FD5F4" w:rsidR="006456BB" w:rsidRDefault="006456BB" w:rsidP="006456BB">
          <w:pPr>
            <w:pStyle w:val="Header"/>
            <w:jc w:val="right"/>
            <w:rPr>
              <w:rFonts w:ascii="Calibri" w:eastAsia="Calibri" w:hAnsi="Calibri"/>
              <w:b/>
              <w:sz w:val="20"/>
              <w:szCs w:val="20"/>
              <w:lang w:eastAsia="bg-BG"/>
            </w:rPr>
          </w:pPr>
          <w:r>
            <w:rPr>
              <w:rFonts w:ascii="Calibri" w:eastAsia="Calibri" w:hAnsi="Calibri"/>
              <w:b/>
              <w:noProof/>
              <w:sz w:val="20"/>
              <w:szCs w:val="20"/>
              <w:lang w:eastAsia="bg-BG"/>
            </w:rPr>
            <w:drawing>
              <wp:inline distT="0" distB="0" distL="0" distR="0" wp14:anchorId="44E422FA" wp14:editId="11358AF0">
                <wp:extent cx="1676400" cy="523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523875"/>
                        </a:xfrm>
                        <a:prstGeom prst="rect">
                          <a:avLst/>
                        </a:prstGeom>
                        <a:noFill/>
                        <a:ln>
                          <a:noFill/>
                        </a:ln>
                      </pic:spPr>
                    </pic:pic>
                  </a:graphicData>
                </a:graphic>
              </wp:inline>
            </w:drawing>
          </w:r>
        </w:p>
      </w:tc>
    </w:tr>
    <w:bookmarkEnd w:id="6"/>
  </w:tbl>
  <w:p w14:paraId="7F5ECA5B" w14:textId="77777777" w:rsidR="006456BB" w:rsidRDefault="006456BB" w:rsidP="00494BF9">
    <w:pPr>
      <w:pStyle w:val="Header"/>
      <w:jc w:val="right"/>
      <w:rPr>
        <w:rFonts w:ascii="Times New Roman" w:hAnsi="Times New Roman" w:cs="Times New Roman"/>
        <w:b/>
        <w:bCs/>
        <w:sz w:val="24"/>
        <w:szCs w:val="24"/>
      </w:rPr>
    </w:pPr>
  </w:p>
  <w:p w14:paraId="46A79F3E" w14:textId="7CDCACAA" w:rsidR="00FD02A8" w:rsidRPr="00E605DE" w:rsidRDefault="00494BF9" w:rsidP="00FD02A8">
    <w:pPr>
      <w:pStyle w:val="Header"/>
      <w:jc w:val="right"/>
      <w:rPr>
        <w:rFonts w:ascii="Times New Roman" w:hAnsi="Times New Roman" w:cs="Times New Roman"/>
        <w:b/>
        <w:bCs/>
        <w:i/>
        <w:iCs/>
        <w:sz w:val="24"/>
        <w:szCs w:val="24"/>
      </w:rPr>
    </w:pPr>
    <w:r w:rsidRPr="00AF2B0E">
      <w:rPr>
        <w:rFonts w:ascii="Times New Roman" w:hAnsi="Times New Roman" w:cs="Times New Roman"/>
        <w:b/>
        <w:bCs/>
        <w:i/>
        <w:iCs/>
        <w:sz w:val="24"/>
        <w:szCs w:val="24"/>
      </w:rPr>
      <w:t>Приложение №</w:t>
    </w:r>
    <w:r w:rsidR="00E433F6" w:rsidRPr="005069C7">
      <w:rPr>
        <w:rFonts w:ascii="Times New Roman" w:hAnsi="Times New Roman" w:cs="Times New Roman"/>
        <w:b/>
        <w:bCs/>
        <w:i/>
        <w:iCs/>
        <w:sz w:val="24"/>
        <w:szCs w:val="24"/>
      </w:rPr>
      <w:t xml:space="preserve"> </w:t>
    </w:r>
    <w:r w:rsidR="0082517C">
      <w:rPr>
        <w:rFonts w:ascii="Times New Roman" w:hAnsi="Times New Roman" w:cs="Times New Roman"/>
        <w:b/>
        <w:bCs/>
        <w:i/>
        <w:iCs/>
        <w:sz w:val="24"/>
        <w:szCs w:val="24"/>
      </w:rPr>
      <w:t>3</w:t>
    </w:r>
    <w:r w:rsidRPr="00AF2B0E">
      <w:rPr>
        <w:rFonts w:ascii="Times New Roman" w:hAnsi="Times New Roman" w:cs="Times New Roman"/>
        <w:i/>
        <w:iCs/>
        <w:sz w:val="24"/>
        <w:szCs w:val="24"/>
      </w:rPr>
      <w:t xml:space="preserve"> </w:t>
    </w:r>
    <w:r w:rsidR="00FD02A8" w:rsidRPr="00E605DE">
      <w:rPr>
        <w:rFonts w:ascii="Times New Roman" w:hAnsi="Times New Roman" w:cs="Times New Roman"/>
        <w:b/>
        <w:bCs/>
        <w:i/>
        <w:iCs/>
        <w:sz w:val="24"/>
        <w:szCs w:val="24"/>
      </w:rPr>
      <w:t xml:space="preserve">към Условия за кандидатстване по процедура </w:t>
    </w:r>
  </w:p>
  <w:p w14:paraId="3104BB1B" w14:textId="6D636930" w:rsidR="006456BB" w:rsidRPr="00E605DE" w:rsidRDefault="00FD02A8" w:rsidP="00FD02A8">
    <w:pPr>
      <w:pStyle w:val="Header"/>
      <w:jc w:val="right"/>
      <w:rPr>
        <w:rFonts w:ascii="Times New Roman" w:hAnsi="Times New Roman" w:cs="Times New Roman"/>
        <w:b/>
        <w:bCs/>
        <w:i/>
        <w:iCs/>
        <w:sz w:val="24"/>
        <w:szCs w:val="24"/>
      </w:rPr>
    </w:pPr>
    <w:bookmarkStart w:id="7" w:name="_Hlk158814192"/>
    <w:r w:rsidRPr="00E605DE">
      <w:rPr>
        <w:rFonts w:ascii="Times New Roman" w:hAnsi="Times New Roman" w:cs="Times New Roman"/>
        <w:b/>
        <w:bCs/>
        <w:i/>
        <w:iCs/>
        <w:sz w:val="24"/>
        <w:szCs w:val="24"/>
      </w:rPr>
      <w:t>BG16FFPR002-3.0</w:t>
    </w:r>
    <w:r w:rsidR="00283A08">
      <w:rPr>
        <w:rFonts w:ascii="Times New Roman" w:hAnsi="Times New Roman" w:cs="Times New Roman"/>
        <w:b/>
        <w:bCs/>
        <w:i/>
        <w:iCs/>
        <w:sz w:val="24"/>
        <w:szCs w:val="24"/>
      </w:rPr>
      <w:t>9</w:t>
    </w:r>
    <w:r w:rsidRPr="00E605DE">
      <w:rPr>
        <w:rFonts w:ascii="Times New Roman" w:hAnsi="Times New Roman" w:cs="Times New Roman"/>
        <w:b/>
        <w:bCs/>
        <w:i/>
        <w:iCs/>
        <w:sz w:val="24"/>
        <w:szCs w:val="24"/>
      </w:rPr>
      <w:t xml:space="preserve"> „</w:t>
    </w:r>
    <w:r w:rsidR="00B96AF9" w:rsidRPr="00B96AF9">
      <w:rPr>
        <w:rFonts w:ascii="Times New Roman" w:hAnsi="Times New Roman" w:cs="Times New Roman"/>
        <w:b/>
        <w:bCs/>
        <w:i/>
        <w:iCs/>
        <w:sz w:val="24"/>
        <w:szCs w:val="24"/>
      </w:rPr>
      <w:t>Изпълнение на мярка 6</w:t>
    </w:r>
    <w:r w:rsidR="00283A08">
      <w:rPr>
        <w:rFonts w:ascii="Times New Roman" w:hAnsi="Times New Roman" w:cs="Times New Roman"/>
        <w:b/>
        <w:bCs/>
        <w:i/>
        <w:iCs/>
        <w:sz w:val="24"/>
        <w:szCs w:val="24"/>
      </w:rPr>
      <w:t>8</w:t>
    </w:r>
    <w:r w:rsidR="00B96AF9" w:rsidRPr="00B96AF9">
      <w:rPr>
        <w:rFonts w:ascii="Times New Roman" w:hAnsi="Times New Roman" w:cs="Times New Roman"/>
        <w:b/>
        <w:bCs/>
        <w:i/>
        <w:iCs/>
        <w:sz w:val="24"/>
        <w:szCs w:val="24"/>
      </w:rPr>
      <w:t xml:space="preserve"> от  Националната рамка за приоритетни действия за НАТУРА 2000</w:t>
    </w:r>
    <w:r w:rsidRPr="00E605DE">
      <w:rPr>
        <w:rFonts w:ascii="Times New Roman" w:hAnsi="Times New Roman" w:cs="Times New Roman"/>
        <w:b/>
        <w:bCs/>
        <w:i/>
        <w:iCs/>
        <w:sz w:val="24"/>
        <w:szCs w:val="24"/>
      </w:rPr>
      <w:t>“</w:t>
    </w:r>
  </w:p>
  <w:bookmarkEnd w:id="7"/>
  <w:p w14:paraId="3209C0A3" w14:textId="77777777" w:rsidR="002943C1" w:rsidRDefault="002943C1" w:rsidP="002943C1">
    <w:pPr>
      <w:pStyle w:val="Header"/>
      <w:jc w:val="center"/>
      <w:rPr>
        <w:rFonts w:ascii="Times New Roman" w:hAnsi="Times New Roman" w:cs="Times New Roman"/>
        <w:sz w:val="24"/>
        <w:szCs w:val="24"/>
      </w:rPr>
    </w:pPr>
  </w:p>
  <w:p w14:paraId="1EE49B48" w14:textId="688BDC37" w:rsidR="00494BF9" w:rsidRPr="00AF2B0E" w:rsidRDefault="001C1B4B" w:rsidP="002943C1">
    <w:pPr>
      <w:pStyle w:val="Header"/>
      <w:jc w:val="center"/>
      <w:rPr>
        <w:rFonts w:ascii="Times New Roman" w:hAnsi="Times New Roman" w:cs="Times New Roman"/>
        <w:b/>
        <w:bCs/>
        <w:sz w:val="24"/>
        <w:szCs w:val="24"/>
      </w:rPr>
    </w:pPr>
    <w:r>
      <w:rPr>
        <w:rFonts w:ascii="Times New Roman" w:hAnsi="Times New Roman" w:cs="Times New Roman"/>
        <w:b/>
        <w:bCs/>
        <w:sz w:val="24"/>
        <w:szCs w:val="24"/>
      </w:rPr>
      <w:t>УКАЗАНИЯ</w:t>
    </w:r>
    <w:r w:rsidR="00AF2B0E" w:rsidRPr="00AF2B0E">
      <w:rPr>
        <w:rFonts w:ascii="Times New Roman" w:hAnsi="Times New Roman" w:cs="Times New Roman"/>
        <w:b/>
        <w:bCs/>
        <w:sz w:val="24"/>
        <w:szCs w:val="24"/>
      </w:rPr>
      <w:t xml:space="preserve"> ЗА ИЗЧИСЛЯВАНЕ НА ЦЕЛЕВАТА СТОЙНОСТ</w:t>
    </w:r>
    <w:r w:rsidR="00AF2B0E" w:rsidRPr="00B37251">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НА ИНДИКАТОР ЗА РЕЗУЛТАТ (ПОКАЗАТЕЛ ЗА РЕЗУЛТАТ):</w:t>
    </w:r>
    <w:r w:rsidR="00AF2B0E" w:rsidRPr="00B37251">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w:t>
    </w:r>
    <w:r w:rsidR="0080206F" w:rsidRPr="0080206F">
      <w:rPr>
        <w:rFonts w:ascii="Times New Roman" w:hAnsi="Times New Roman" w:cs="Times New Roman"/>
        <w:b/>
        <w:bCs/>
        <w:sz w:val="24"/>
        <w:szCs w:val="24"/>
      </w:rPr>
      <w:t>ВИДОВЕ С ПОДОБРЕН ПРИРОДОЗАЩИТЕН СТАТУС (ИЛИ С ТЕНДЕНЦИЯ ЗА ПОДОБРЯВАНЕ</w:t>
    </w:r>
    <w:r w:rsidR="00AF2B0E" w:rsidRPr="00AF2B0E">
      <w:rPr>
        <w:rFonts w:ascii="Times New Roman" w:hAnsi="Times New Roman" w:cs="Times New Roman"/>
        <w:b/>
        <w:bCs/>
        <w:sz w:val="24"/>
        <w:szCs w:val="24"/>
      </w:rPr>
      <w:t>“</w:t>
    </w:r>
    <w:r w:rsidR="00AF2B0E" w:rsidRPr="00AF2B0E">
      <w:rPr>
        <w:b/>
        <w:bCs/>
        <w:sz w:val="24"/>
        <w:szCs w:val="24"/>
      </w:rPr>
      <w:t xml:space="preserve"> </w:t>
    </w:r>
    <w:r w:rsidR="00AF2B0E" w:rsidRPr="00AF2B0E">
      <w:rPr>
        <w:rFonts w:ascii="Times New Roman" w:hAnsi="Times New Roman" w:cs="Times New Roman"/>
        <w:b/>
        <w:bCs/>
        <w:sz w:val="24"/>
        <w:szCs w:val="24"/>
      </w:rPr>
      <w:t xml:space="preserve">ПО ПРОЦЕДУРА </w:t>
    </w:r>
    <w:r w:rsidR="00283A08">
      <w:rPr>
        <w:rFonts w:ascii="Times New Roman" w:hAnsi="Times New Roman" w:cs="Times New Roman"/>
        <w:b/>
        <w:bCs/>
        <w:sz w:val="24"/>
        <w:szCs w:val="24"/>
      </w:rPr>
      <w:t>ЗА ДИРЕКТНО ПРЕДОСТАВЯНЕ НА БФП</w:t>
    </w:r>
    <w:r w:rsidR="00AF2B0E" w:rsidRPr="00B37251">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w:t>
    </w:r>
    <w:r w:rsidR="00B96AF9" w:rsidRPr="00B96AF9">
      <w:rPr>
        <w:rFonts w:ascii="Times New Roman" w:hAnsi="Times New Roman" w:cs="Times New Roman"/>
        <w:b/>
        <w:bCs/>
        <w:sz w:val="24"/>
        <w:szCs w:val="24"/>
      </w:rPr>
      <w:t>ИЗПЪЛНЕНИЕ НА МЯРКА 6</w:t>
    </w:r>
    <w:r w:rsidR="00283A08">
      <w:rPr>
        <w:rFonts w:ascii="Times New Roman" w:hAnsi="Times New Roman" w:cs="Times New Roman"/>
        <w:b/>
        <w:bCs/>
        <w:sz w:val="24"/>
        <w:szCs w:val="24"/>
      </w:rPr>
      <w:t>8</w:t>
    </w:r>
    <w:r w:rsidR="00B96AF9" w:rsidRPr="00B96AF9">
      <w:rPr>
        <w:rFonts w:ascii="Times New Roman" w:hAnsi="Times New Roman" w:cs="Times New Roman"/>
        <w:b/>
        <w:bCs/>
        <w:sz w:val="24"/>
        <w:szCs w:val="24"/>
      </w:rPr>
      <w:t xml:space="preserve"> ОТ  НАЦИОНАЛНАТА РАМКА ЗА ПРИОРИТЕТНИ ДЕЙСТВИЯ ЗА НАТУРА 2000</w:t>
    </w:r>
    <w:r w:rsidR="00AF2B0E" w:rsidRPr="00AF2B0E">
      <w:rPr>
        <w:rFonts w:ascii="Times New Roman" w:hAnsi="Times New Roman" w:cs="Times New Roman"/>
        <w:b/>
        <w:bCs/>
        <w:sz w:val="24"/>
        <w:szCs w:val="24"/>
      </w:rPr>
      <w:t>“</w:t>
    </w:r>
  </w:p>
  <w:p w14:paraId="0373FD0B" w14:textId="4325D5A0" w:rsidR="00494BF9" w:rsidRPr="00494BF9" w:rsidRDefault="00494BF9" w:rsidP="00494BF9">
    <w:pPr>
      <w:pStyle w:val="Header"/>
      <w:jc w:val="right"/>
      <w:rPr>
        <w:rFonts w:ascii="Times New Roman" w:hAnsi="Times New Roman" w:cs="Times New Roman"/>
        <w:sz w:val="18"/>
        <w:szCs w:val="18"/>
      </w:rPr>
    </w:pPr>
  </w:p>
  <w:p w14:paraId="2E14EEB9" w14:textId="77777777" w:rsidR="00494BF9" w:rsidRPr="00494BF9" w:rsidRDefault="00494BF9" w:rsidP="00D4758C">
    <w:pPr>
      <w:pStyle w:val="Header"/>
      <w:jc w:val="center"/>
      <w:rPr>
        <w:rFonts w:ascii="Times New Roman" w:hAnsi="Times New Roman" w:cs="Times New Roman"/>
        <w:b/>
        <w:bCs/>
        <w:sz w:val="28"/>
        <w:szCs w:val="28"/>
      </w:rPr>
    </w:pPr>
  </w:p>
  <w:p w14:paraId="448FE04D" w14:textId="77777777" w:rsidR="00D4758C" w:rsidRPr="00494BF9" w:rsidRDefault="00D4758C">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B008F7"/>
    <w:multiLevelType w:val="hybridMultilevel"/>
    <w:tmpl w:val="CD40CEB4"/>
    <w:lvl w:ilvl="0" w:tplc="81FC450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C031065"/>
    <w:multiLevelType w:val="hybridMultilevel"/>
    <w:tmpl w:val="CD40CE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78026418">
    <w:abstractNumId w:val="0"/>
  </w:num>
  <w:num w:numId="2" w16cid:durableId="582494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B72"/>
    <w:rsid w:val="00000C58"/>
    <w:rsid w:val="000212CF"/>
    <w:rsid w:val="00026D9F"/>
    <w:rsid w:val="0004486D"/>
    <w:rsid w:val="000641F6"/>
    <w:rsid w:val="000742B5"/>
    <w:rsid w:val="000925C1"/>
    <w:rsid w:val="000B53F1"/>
    <w:rsid w:val="000B7716"/>
    <w:rsid w:val="000B7CF7"/>
    <w:rsid w:val="000D5863"/>
    <w:rsid w:val="000F2C2E"/>
    <w:rsid w:val="000F52F1"/>
    <w:rsid w:val="000F7781"/>
    <w:rsid w:val="00154566"/>
    <w:rsid w:val="00183BB6"/>
    <w:rsid w:val="00186682"/>
    <w:rsid w:val="001A2B83"/>
    <w:rsid w:val="001B0FC9"/>
    <w:rsid w:val="001C1B4B"/>
    <w:rsid w:val="00201714"/>
    <w:rsid w:val="002421F7"/>
    <w:rsid w:val="00246A96"/>
    <w:rsid w:val="00246EA7"/>
    <w:rsid w:val="00251B4B"/>
    <w:rsid w:val="00255407"/>
    <w:rsid w:val="002772F2"/>
    <w:rsid w:val="00283A08"/>
    <w:rsid w:val="002943C1"/>
    <w:rsid w:val="002A6A77"/>
    <w:rsid w:val="002B0249"/>
    <w:rsid w:val="002B19EC"/>
    <w:rsid w:val="002B491B"/>
    <w:rsid w:val="002C6E3E"/>
    <w:rsid w:val="002D406C"/>
    <w:rsid w:val="002E20EF"/>
    <w:rsid w:val="00310DFE"/>
    <w:rsid w:val="003376C6"/>
    <w:rsid w:val="0038593D"/>
    <w:rsid w:val="00393EC2"/>
    <w:rsid w:val="003C25BD"/>
    <w:rsid w:val="003D6195"/>
    <w:rsid w:val="00420B1B"/>
    <w:rsid w:val="00425A02"/>
    <w:rsid w:val="00451EE2"/>
    <w:rsid w:val="00465976"/>
    <w:rsid w:val="00472292"/>
    <w:rsid w:val="004763CD"/>
    <w:rsid w:val="00494BF9"/>
    <w:rsid w:val="004A2834"/>
    <w:rsid w:val="004E749F"/>
    <w:rsid w:val="005069C7"/>
    <w:rsid w:val="00507861"/>
    <w:rsid w:val="00516B84"/>
    <w:rsid w:val="00574E5C"/>
    <w:rsid w:val="005B32CF"/>
    <w:rsid w:val="005C05A7"/>
    <w:rsid w:val="005C0647"/>
    <w:rsid w:val="005C7FBB"/>
    <w:rsid w:val="00610B4D"/>
    <w:rsid w:val="006456BB"/>
    <w:rsid w:val="00686074"/>
    <w:rsid w:val="006A23A3"/>
    <w:rsid w:val="006A3EE3"/>
    <w:rsid w:val="006A55B1"/>
    <w:rsid w:val="006A7A67"/>
    <w:rsid w:val="006B03BA"/>
    <w:rsid w:val="006F3177"/>
    <w:rsid w:val="00721FC9"/>
    <w:rsid w:val="007643C1"/>
    <w:rsid w:val="00764ABA"/>
    <w:rsid w:val="00797CD3"/>
    <w:rsid w:val="0080206F"/>
    <w:rsid w:val="0082517C"/>
    <w:rsid w:val="00825267"/>
    <w:rsid w:val="0083158D"/>
    <w:rsid w:val="0085499C"/>
    <w:rsid w:val="00865F88"/>
    <w:rsid w:val="00890AD0"/>
    <w:rsid w:val="008965B4"/>
    <w:rsid w:val="008A2359"/>
    <w:rsid w:val="008C2ED8"/>
    <w:rsid w:val="00906C9E"/>
    <w:rsid w:val="00907742"/>
    <w:rsid w:val="00927B72"/>
    <w:rsid w:val="00932F4F"/>
    <w:rsid w:val="00956F51"/>
    <w:rsid w:val="00964331"/>
    <w:rsid w:val="00977F9A"/>
    <w:rsid w:val="0099053D"/>
    <w:rsid w:val="009D0C0D"/>
    <w:rsid w:val="009E76AC"/>
    <w:rsid w:val="009F55C0"/>
    <w:rsid w:val="009F6C52"/>
    <w:rsid w:val="00A01E81"/>
    <w:rsid w:val="00A03CDA"/>
    <w:rsid w:val="00A072B3"/>
    <w:rsid w:val="00A24044"/>
    <w:rsid w:val="00A324D5"/>
    <w:rsid w:val="00A531EF"/>
    <w:rsid w:val="00A63A9F"/>
    <w:rsid w:val="00AC1609"/>
    <w:rsid w:val="00AD0EBE"/>
    <w:rsid w:val="00AD4603"/>
    <w:rsid w:val="00AF2B0E"/>
    <w:rsid w:val="00B14024"/>
    <w:rsid w:val="00B3018D"/>
    <w:rsid w:val="00B36E8F"/>
    <w:rsid w:val="00B37251"/>
    <w:rsid w:val="00B439CC"/>
    <w:rsid w:val="00B872B9"/>
    <w:rsid w:val="00B94EAB"/>
    <w:rsid w:val="00B96AF9"/>
    <w:rsid w:val="00BA1E83"/>
    <w:rsid w:val="00BA583F"/>
    <w:rsid w:val="00BB0DBA"/>
    <w:rsid w:val="00BC2525"/>
    <w:rsid w:val="00BF2DF6"/>
    <w:rsid w:val="00C10BDE"/>
    <w:rsid w:val="00C17CFD"/>
    <w:rsid w:val="00C2082B"/>
    <w:rsid w:val="00CB2A65"/>
    <w:rsid w:val="00CC3ED6"/>
    <w:rsid w:val="00CE468A"/>
    <w:rsid w:val="00D0741F"/>
    <w:rsid w:val="00D203BE"/>
    <w:rsid w:val="00D33AEA"/>
    <w:rsid w:val="00D4758C"/>
    <w:rsid w:val="00D925BB"/>
    <w:rsid w:val="00DC2382"/>
    <w:rsid w:val="00DC5EFA"/>
    <w:rsid w:val="00E0707C"/>
    <w:rsid w:val="00E1191E"/>
    <w:rsid w:val="00E225B4"/>
    <w:rsid w:val="00E433F6"/>
    <w:rsid w:val="00E45717"/>
    <w:rsid w:val="00E605DE"/>
    <w:rsid w:val="00E75CAF"/>
    <w:rsid w:val="00E77B77"/>
    <w:rsid w:val="00E77F69"/>
    <w:rsid w:val="00E821F3"/>
    <w:rsid w:val="00E85913"/>
    <w:rsid w:val="00EB24B3"/>
    <w:rsid w:val="00ED0800"/>
    <w:rsid w:val="00EE0345"/>
    <w:rsid w:val="00EE123C"/>
    <w:rsid w:val="00F12494"/>
    <w:rsid w:val="00F30443"/>
    <w:rsid w:val="00F6079E"/>
    <w:rsid w:val="00F609D6"/>
    <w:rsid w:val="00F72E40"/>
    <w:rsid w:val="00F734DA"/>
    <w:rsid w:val="00F92241"/>
    <w:rsid w:val="00FC2D4E"/>
    <w:rsid w:val="00FD02A8"/>
    <w:rsid w:val="00FE1D4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F869C3"/>
  <w15:chartTrackingRefBased/>
  <w15:docId w15:val="{648FBECD-324D-4F21-89B1-F45150F52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64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433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906C9E"/>
    <w:pPr>
      <w:tabs>
        <w:tab w:val="center" w:pos="4536"/>
        <w:tab w:val="right" w:pos="9072"/>
      </w:tabs>
      <w:spacing w:after="0" w:line="240" w:lineRule="auto"/>
    </w:pPr>
  </w:style>
  <w:style w:type="character" w:customStyle="1" w:styleId="HeaderChar">
    <w:name w:val="Header Char"/>
    <w:basedOn w:val="DefaultParagraphFont"/>
    <w:link w:val="Header"/>
    <w:rsid w:val="00906C9E"/>
  </w:style>
  <w:style w:type="paragraph" w:styleId="Footer">
    <w:name w:val="footer"/>
    <w:basedOn w:val="Normal"/>
    <w:link w:val="FooterChar"/>
    <w:uiPriority w:val="99"/>
    <w:unhideWhenUsed/>
    <w:rsid w:val="00906C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C9E"/>
  </w:style>
  <w:style w:type="paragraph" w:styleId="ListParagraph">
    <w:name w:val="List Paragraph"/>
    <w:basedOn w:val="Normal"/>
    <w:uiPriority w:val="34"/>
    <w:qFormat/>
    <w:rsid w:val="00E1191E"/>
    <w:pPr>
      <w:ind w:left="720"/>
      <w:contextualSpacing/>
    </w:pPr>
  </w:style>
  <w:style w:type="paragraph" w:styleId="Revision">
    <w:name w:val="Revision"/>
    <w:hidden/>
    <w:uiPriority w:val="99"/>
    <w:semiHidden/>
    <w:rsid w:val="00AD46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66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CD01A-419C-467A-BDAD-6FFB53E29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5</Pages>
  <Words>1440</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OPOS BG33</cp:lastModifiedBy>
  <cp:revision>30</cp:revision>
  <dcterms:created xsi:type="dcterms:W3CDTF">2024-07-22T13:43:00Z</dcterms:created>
  <dcterms:modified xsi:type="dcterms:W3CDTF">2025-03-05T12:53:00Z</dcterms:modified>
</cp:coreProperties>
</file>