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80F3" w14:textId="77777777" w:rsidR="00E86334" w:rsidRDefault="008F70BE" w:rsidP="008F70BE">
      <w:pPr>
        <w:jc w:val="right"/>
        <w:rPr>
          <w:lang w:val="bg-BG"/>
        </w:rPr>
      </w:pPr>
      <w:r w:rsidRPr="00A950ED">
        <w:rPr>
          <w:b/>
          <w:i/>
          <w:lang w:val="bg-BG" w:eastAsia="bg-BG"/>
        </w:rPr>
        <w:t>Об</w:t>
      </w:r>
      <w:r>
        <w:rPr>
          <w:b/>
          <w:i/>
          <w:lang w:val="bg-BG" w:eastAsia="bg-BG"/>
        </w:rPr>
        <w:t>разец 2</w:t>
      </w:r>
    </w:p>
    <w:p w14:paraId="05A2D97A" w14:textId="77777777" w:rsidR="008F70BE" w:rsidRPr="00E86334" w:rsidRDefault="008F70BE" w:rsidP="003D1472">
      <w:pPr>
        <w:rPr>
          <w:lang w:val="bg-BG"/>
        </w:rPr>
      </w:pPr>
    </w:p>
    <w:p w14:paraId="537DBFB6" w14:textId="77777777" w:rsidR="00142D11" w:rsidRPr="003D1472" w:rsidRDefault="00142D11" w:rsidP="00685427">
      <w:pPr>
        <w:spacing w:line="288" w:lineRule="auto"/>
        <w:jc w:val="center"/>
        <w:rPr>
          <w:b/>
          <w:lang w:val="bg-BG"/>
        </w:rPr>
      </w:pPr>
      <w:r w:rsidRPr="003D1472">
        <w:rPr>
          <w:b/>
          <w:lang w:val="bg-BG"/>
        </w:rPr>
        <w:t>ДЕКЛАРАЦИЯ</w:t>
      </w:r>
    </w:p>
    <w:p w14:paraId="1A309145" w14:textId="427BFD07" w:rsidR="00142D11" w:rsidRPr="003D1472" w:rsidRDefault="00142D11" w:rsidP="00685427">
      <w:pPr>
        <w:spacing w:line="288" w:lineRule="auto"/>
        <w:jc w:val="center"/>
        <w:rPr>
          <w:b/>
          <w:lang w:val="bg-BG"/>
        </w:rPr>
      </w:pPr>
      <w:r w:rsidRPr="003D1472">
        <w:rPr>
          <w:b/>
          <w:lang w:val="bg-BG"/>
        </w:rPr>
        <w:t>за липса на конфликт на интереси по смисъла на чл. 61</w:t>
      </w:r>
      <w:r w:rsidR="00386B11">
        <w:rPr>
          <w:b/>
          <w:lang w:val="bg-BG"/>
        </w:rPr>
        <w:t xml:space="preserve"> </w:t>
      </w:r>
      <w:r w:rsidRPr="003D1472">
        <w:rPr>
          <w:b/>
          <w:lang w:val="bg-BG"/>
        </w:rPr>
        <w:t>от Регламент</w:t>
      </w:r>
    </w:p>
    <w:p w14:paraId="5441C9F9" w14:textId="7CEC8805" w:rsidR="00142D11" w:rsidRPr="00685427" w:rsidRDefault="00142D11" w:rsidP="00685427">
      <w:pPr>
        <w:spacing w:line="288" w:lineRule="auto"/>
        <w:jc w:val="center"/>
        <w:rPr>
          <w:b/>
          <w:lang w:val="bg-BG"/>
        </w:rPr>
      </w:pPr>
      <w:r w:rsidRPr="003D1472">
        <w:rPr>
          <w:b/>
          <w:lang w:val="bg-BG"/>
        </w:rPr>
        <w:t xml:space="preserve">(ЕС, Евратом) </w:t>
      </w:r>
      <w:r w:rsidR="00BB76DE">
        <w:rPr>
          <w:b/>
          <w:lang w:val="bg-BG"/>
        </w:rPr>
        <w:t>№</w:t>
      </w:r>
      <w:r w:rsidR="00AD0DB4">
        <w:rPr>
          <w:b/>
          <w:lang w:val="en-US"/>
        </w:rPr>
        <w:t xml:space="preserve"> </w:t>
      </w:r>
      <w:r w:rsidRPr="003D1472">
        <w:rPr>
          <w:b/>
          <w:lang w:val="en-US"/>
        </w:rPr>
        <w:t>20</w:t>
      </w:r>
      <w:r w:rsidR="00685427">
        <w:rPr>
          <w:b/>
          <w:lang w:val="bg-BG"/>
        </w:rPr>
        <w:t>24</w:t>
      </w:r>
      <w:r w:rsidRPr="003D1472">
        <w:rPr>
          <w:b/>
          <w:lang w:val="bg-BG"/>
        </w:rPr>
        <w:t>/</w:t>
      </w:r>
      <w:r w:rsidR="00685427">
        <w:rPr>
          <w:b/>
          <w:lang w:val="bg-BG"/>
        </w:rPr>
        <w:t>2509</w:t>
      </w:r>
    </w:p>
    <w:p w14:paraId="7AEE415A" w14:textId="77777777" w:rsidR="00142D11" w:rsidRDefault="00142D11" w:rsidP="00685427">
      <w:pPr>
        <w:spacing w:line="288" w:lineRule="auto"/>
        <w:jc w:val="both"/>
        <w:rPr>
          <w:lang w:val="bg-BG"/>
        </w:rPr>
      </w:pPr>
    </w:p>
    <w:p w14:paraId="214E091E" w14:textId="77777777" w:rsidR="00E86334" w:rsidRDefault="00E86334" w:rsidP="00685427">
      <w:pPr>
        <w:spacing w:line="288" w:lineRule="auto"/>
        <w:jc w:val="both"/>
        <w:rPr>
          <w:lang w:val="bg-BG"/>
        </w:rPr>
      </w:pPr>
    </w:p>
    <w:p w14:paraId="3F7C4FEB" w14:textId="77777777" w:rsidR="00685427" w:rsidRPr="006770D5" w:rsidRDefault="00685427" w:rsidP="00685427">
      <w:pPr>
        <w:spacing w:line="288" w:lineRule="auto"/>
        <w:jc w:val="both"/>
        <w:rPr>
          <w:lang w:val="bg-BG"/>
        </w:rPr>
      </w:pPr>
    </w:p>
    <w:p w14:paraId="7D1260C6" w14:textId="6FA77C1A" w:rsidR="000308FA" w:rsidRDefault="00142D11" w:rsidP="00685427">
      <w:pPr>
        <w:spacing w:line="288" w:lineRule="auto"/>
        <w:jc w:val="both"/>
        <w:rPr>
          <w:lang w:val="bg-BG"/>
        </w:rPr>
      </w:pPr>
      <w:r w:rsidRPr="006770D5">
        <w:rPr>
          <w:lang w:val="bg-BG"/>
        </w:rPr>
        <w:t>Аз, долуподписаният</w:t>
      </w:r>
      <w:r w:rsidR="00916C78">
        <w:rPr>
          <w:lang w:val="bg-BG"/>
        </w:rPr>
        <w:t>/-ата</w:t>
      </w:r>
      <w:r w:rsidR="003D1472">
        <w:rPr>
          <w:lang w:val="en-US"/>
        </w:rPr>
        <w:t xml:space="preserve"> </w:t>
      </w:r>
      <w:r w:rsidR="00916C78">
        <w:rPr>
          <w:lang w:val="bg-BG"/>
        </w:rPr>
        <w:t>………………………………………</w:t>
      </w:r>
      <w:r w:rsidR="000308FA">
        <w:rPr>
          <w:lang w:val="bg-BG"/>
        </w:rPr>
        <w:t>…………</w:t>
      </w:r>
      <w:r w:rsidR="00685427">
        <w:rPr>
          <w:lang w:val="bg-BG"/>
        </w:rPr>
        <w:t>………………….</w:t>
      </w:r>
      <w:r w:rsidR="004F271F">
        <w:rPr>
          <w:lang w:val="bg-BG"/>
        </w:rPr>
        <w:t xml:space="preserve">, </w:t>
      </w:r>
    </w:p>
    <w:p w14:paraId="272D0360" w14:textId="3D48AC25" w:rsidR="000308FA" w:rsidRPr="00685427" w:rsidRDefault="000308FA" w:rsidP="00685427">
      <w:pPr>
        <w:spacing w:line="288" w:lineRule="auto"/>
        <w:ind w:firstLine="708"/>
        <w:rPr>
          <w:i/>
          <w:lang w:val="bg-BG"/>
        </w:rPr>
      </w:pPr>
      <w:r w:rsidRPr="006770D5">
        <w:rPr>
          <w:i/>
          <w:lang w:val="bg-BG"/>
        </w:rPr>
        <w:t>(</w:t>
      </w:r>
      <w:r w:rsidRPr="00D85032">
        <w:rPr>
          <w:i/>
          <w:lang w:val="bg-BG"/>
        </w:rPr>
        <w:t>имена по документ за самоличност</w:t>
      </w:r>
      <w:r w:rsidRPr="006770D5">
        <w:rPr>
          <w:i/>
          <w:lang w:val="bg-BG"/>
        </w:rPr>
        <w:t>)</w:t>
      </w:r>
    </w:p>
    <w:p w14:paraId="49C07B45" w14:textId="5F6B2139" w:rsidR="00142D11" w:rsidRPr="006770D5" w:rsidRDefault="004F271F" w:rsidP="00685427">
      <w:pPr>
        <w:spacing w:line="288" w:lineRule="auto"/>
        <w:jc w:val="both"/>
        <w:rPr>
          <w:lang w:val="bg-BG"/>
        </w:rPr>
      </w:pPr>
      <w:r>
        <w:rPr>
          <w:lang w:val="bg-BG"/>
        </w:rPr>
        <w:t>дата на раждане……………………………………</w:t>
      </w:r>
      <w:r w:rsidR="000308FA">
        <w:rPr>
          <w:lang w:val="bg-BG"/>
        </w:rPr>
        <w:t>…………………………</w:t>
      </w:r>
      <w:r w:rsidR="00685427">
        <w:rPr>
          <w:lang w:val="bg-BG"/>
        </w:rPr>
        <w:t>………………...</w:t>
      </w:r>
      <w:r w:rsidR="000308FA">
        <w:rPr>
          <w:lang w:val="bg-BG"/>
        </w:rPr>
        <w:t>,</w:t>
      </w:r>
    </w:p>
    <w:p w14:paraId="33D2DB18" w14:textId="35DFEE34" w:rsidR="004F268C" w:rsidRDefault="00142D11" w:rsidP="00685427">
      <w:pPr>
        <w:spacing w:line="288" w:lineRule="auto"/>
        <w:jc w:val="both"/>
        <w:rPr>
          <w:lang w:val="bg-BG"/>
        </w:rPr>
      </w:pPr>
      <w:r w:rsidRPr="006770D5">
        <w:rPr>
          <w:lang w:val="bg-BG"/>
        </w:rPr>
        <w:t>в качеството си на лице, заемащо</w:t>
      </w:r>
      <w:r w:rsidR="003D1472">
        <w:rPr>
          <w:lang w:val="en-US"/>
        </w:rPr>
        <w:t xml:space="preserve"> </w:t>
      </w:r>
      <w:r w:rsidRPr="006770D5">
        <w:rPr>
          <w:lang w:val="bg-BG"/>
        </w:rPr>
        <w:t>………………………</w:t>
      </w:r>
      <w:r w:rsidR="004F271F">
        <w:rPr>
          <w:lang w:val="bg-BG"/>
        </w:rPr>
        <w:t>длъжност при възложителя и изпълняващо следната функция в процедурата по възлагане на обществената поръчка</w:t>
      </w:r>
      <w:r w:rsidRPr="006770D5">
        <w:rPr>
          <w:lang w:val="bg-BG"/>
        </w:rPr>
        <w:t>………………………</w:t>
      </w:r>
      <w:r w:rsidR="003D1472">
        <w:rPr>
          <w:lang w:val="en-US"/>
        </w:rPr>
        <w:t>……</w:t>
      </w:r>
      <w:r w:rsidR="003D1472">
        <w:rPr>
          <w:lang w:val="bg-BG"/>
        </w:rPr>
        <w:t>………</w:t>
      </w:r>
      <w:r w:rsidRPr="006770D5">
        <w:rPr>
          <w:lang w:val="bg-BG"/>
        </w:rPr>
        <w:t>…………………………………………………</w:t>
      </w:r>
      <w:r w:rsidR="00685427">
        <w:rPr>
          <w:lang w:val="bg-BG"/>
        </w:rPr>
        <w:t>.</w:t>
      </w:r>
      <w:r w:rsidRPr="006770D5">
        <w:rPr>
          <w:lang w:val="bg-BG"/>
        </w:rPr>
        <w:t>…………………………………………….......</w:t>
      </w:r>
      <w:r w:rsidR="00685427">
        <w:rPr>
          <w:lang w:val="bg-BG"/>
        </w:rPr>
        <w:t>................................................................................</w:t>
      </w:r>
    </w:p>
    <w:p w14:paraId="3B2C0322" w14:textId="77777777" w:rsidR="00142D11" w:rsidRPr="006770D5" w:rsidRDefault="00142D11" w:rsidP="00685427">
      <w:pPr>
        <w:spacing w:line="288" w:lineRule="auto"/>
        <w:jc w:val="center"/>
        <w:rPr>
          <w:i/>
          <w:lang w:val="bg-BG"/>
        </w:rPr>
      </w:pPr>
      <w:r w:rsidRPr="006770D5">
        <w:rPr>
          <w:i/>
          <w:lang w:val="bg-BG"/>
        </w:rPr>
        <w:t>(изписва се институцията, заеманата длъжност или позиция или назначаване, определяне/упълномощаване да изпълнява някоя от следните функции:</w:t>
      </w:r>
      <w:r w:rsidR="00FD287C">
        <w:rPr>
          <w:i/>
          <w:lang w:val="bg-BG"/>
        </w:rPr>
        <w:t xml:space="preserve"> </w:t>
      </w:r>
      <w:r w:rsidRPr="006770D5">
        <w:rPr>
          <w:i/>
          <w:lang w:val="bg-BG"/>
        </w:rPr>
        <w:t>членове на звената/екипите за управление на проекти, финансирани със ср</w:t>
      </w:r>
      <w:r w:rsidR="00FD287C">
        <w:rPr>
          <w:i/>
          <w:lang w:val="bg-BG"/>
        </w:rPr>
        <w:t>едства от ЕС; друго - посочва се</w:t>
      </w:r>
      <w:r w:rsidRPr="006770D5">
        <w:rPr>
          <w:i/>
          <w:lang w:val="bg-BG"/>
        </w:rPr>
        <w:t>)</w:t>
      </w:r>
    </w:p>
    <w:p w14:paraId="490008DB" w14:textId="5E0BA23A" w:rsidR="004B67EF" w:rsidRPr="004B67EF" w:rsidRDefault="003A1295" w:rsidP="00685427">
      <w:pPr>
        <w:spacing w:line="288" w:lineRule="auto"/>
        <w:jc w:val="both"/>
        <w:rPr>
          <w:lang w:val="bg-BG"/>
        </w:rPr>
      </w:pPr>
      <w:r>
        <w:rPr>
          <w:lang w:val="en-US"/>
        </w:rPr>
        <w:t>в</w:t>
      </w:r>
      <w:r w:rsidR="004F268C">
        <w:rPr>
          <w:lang w:val="bg-BG"/>
        </w:rPr>
        <w:t>ъв</w:t>
      </w:r>
      <w:r w:rsidR="004B67EF">
        <w:rPr>
          <w:lang w:val="bg-BG"/>
        </w:rPr>
        <w:t xml:space="preserve"> връзка с </w:t>
      </w:r>
      <w:r w:rsidR="004F271F">
        <w:rPr>
          <w:lang w:val="bg-BG"/>
        </w:rPr>
        <w:t>обществена поръчка, с предмет:</w:t>
      </w:r>
      <w:r w:rsidR="00685427">
        <w:rPr>
          <w:lang w:val="bg-BG"/>
        </w:rPr>
        <w:t xml:space="preserve"> </w:t>
      </w:r>
      <w:r w:rsidR="004F271F">
        <w:rPr>
          <w:lang w:val="bg-BG"/>
        </w:rPr>
        <w:t>…………………….</w:t>
      </w:r>
      <w:r w:rsidR="004B67EF">
        <w:rPr>
          <w:lang w:val="bg-BG"/>
        </w:rPr>
        <w:t xml:space="preserve"> </w:t>
      </w:r>
      <w:r w:rsidR="004F271F">
        <w:rPr>
          <w:lang w:val="bg-BG"/>
        </w:rPr>
        <w:t>по</w:t>
      </w:r>
      <w:r w:rsidR="004B67EF">
        <w:rPr>
          <w:lang w:val="bg-BG"/>
        </w:rPr>
        <w:t xml:space="preserve"> проект №……………………. с наименование „………………….“, финансиран </w:t>
      </w:r>
      <w:proofErr w:type="spellStart"/>
      <w:r w:rsidR="004B67EF">
        <w:t>по</w:t>
      </w:r>
      <w:proofErr w:type="spellEnd"/>
      <w:r w:rsidR="004B67EF">
        <w:t xml:space="preserve"> </w:t>
      </w:r>
      <w:r w:rsidR="007E6639" w:rsidRPr="007E6639">
        <w:rPr>
          <w:lang w:val="bg-BG"/>
        </w:rPr>
        <w:t>Програма „Околна среда“ 2021-2027 г.</w:t>
      </w:r>
    </w:p>
    <w:p w14:paraId="5018451E" w14:textId="77777777" w:rsidR="00685427" w:rsidRDefault="00685427" w:rsidP="00685427">
      <w:pPr>
        <w:spacing w:line="288" w:lineRule="auto"/>
        <w:jc w:val="both"/>
        <w:rPr>
          <w:b/>
          <w:lang w:val="bg-BG"/>
        </w:rPr>
      </w:pPr>
    </w:p>
    <w:p w14:paraId="2D65C425" w14:textId="77777777" w:rsidR="00685427" w:rsidRDefault="00685427" w:rsidP="00685427">
      <w:pPr>
        <w:spacing w:line="288" w:lineRule="auto"/>
        <w:jc w:val="both"/>
        <w:rPr>
          <w:b/>
          <w:lang w:val="bg-BG"/>
        </w:rPr>
      </w:pPr>
    </w:p>
    <w:p w14:paraId="447BFC94" w14:textId="428C45C1" w:rsidR="00685427" w:rsidRDefault="00685427" w:rsidP="00685427">
      <w:pPr>
        <w:spacing w:line="288" w:lineRule="auto"/>
        <w:jc w:val="center"/>
        <w:rPr>
          <w:b/>
          <w:lang w:val="bg-BG"/>
        </w:rPr>
      </w:pPr>
      <w:r>
        <w:rPr>
          <w:b/>
          <w:lang w:val="bg-BG"/>
        </w:rPr>
        <w:t>ДЕКЛАРИРАМ:</w:t>
      </w:r>
    </w:p>
    <w:p w14:paraId="2C8AA5E9" w14:textId="77777777" w:rsidR="00685427" w:rsidRDefault="00685427" w:rsidP="00685427">
      <w:pPr>
        <w:spacing w:line="288" w:lineRule="auto"/>
        <w:jc w:val="center"/>
        <w:rPr>
          <w:b/>
          <w:lang w:val="bg-BG"/>
        </w:rPr>
      </w:pPr>
    </w:p>
    <w:p w14:paraId="74285D68" w14:textId="77777777" w:rsidR="00685427" w:rsidRDefault="00685427" w:rsidP="00685427">
      <w:pPr>
        <w:spacing w:line="288" w:lineRule="auto"/>
        <w:ind w:firstLine="709"/>
        <w:jc w:val="both"/>
        <w:rPr>
          <w:b/>
          <w:lang w:val="bg-BG"/>
        </w:rPr>
      </w:pPr>
    </w:p>
    <w:p w14:paraId="21608FA7" w14:textId="49CAAD34" w:rsidR="00142D11" w:rsidRPr="00685427" w:rsidRDefault="00685427" w:rsidP="00685427">
      <w:pPr>
        <w:pStyle w:val="ListParagraph"/>
        <w:numPr>
          <w:ilvl w:val="0"/>
          <w:numId w:val="4"/>
        </w:numPr>
        <w:spacing w:line="288" w:lineRule="auto"/>
        <w:ind w:left="0" w:firstLine="709"/>
        <w:jc w:val="both"/>
        <w:rPr>
          <w:b/>
          <w:lang w:val="bg-BG"/>
        </w:rPr>
      </w:pPr>
      <w:r>
        <w:rPr>
          <w:b/>
          <w:lang w:val="bg-BG"/>
        </w:rPr>
        <w:t>З</w:t>
      </w:r>
      <w:r w:rsidR="008A1E81" w:rsidRPr="00685427">
        <w:rPr>
          <w:b/>
          <w:lang w:val="bg-BG"/>
        </w:rPr>
        <w:t>апознат</w:t>
      </w:r>
      <w:r w:rsidR="00142D11" w:rsidRPr="00685427">
        <w:rPr>
          <w:b/>
          <w:lang w:val="bg-BG"/>
        </w:rPr>
        <w:t>/</w:t>
      </w:r>
      <w:r w:rsidR="00BB76DE" w:rsidRPr="00685427">
        <w:rPr>
          <w:b/>
          <w:lang w:val="bg-BG"/>
        </w:rPr>
        <w:t>-</w:t>
      </w:r>
      <w:r w:rsidR="00142D11" w:rsidRPr="00685427">
        <w:rPr>
          <w:b/>
          <w:lang w:val="bg-BG"/>
        </w:rPr>
        <w:t>а</w:t>
      </w:r>
      <w:r>
        <w:rPr>
          <w:b/>
          <w:lang w:val="bg-BG"/>
        </w:rPr>
        <w:t xml:space="preserve"> съм</w:t>
      </w:r>
      <w:r w:rsidR="00142D11" w:rsidRPr="00685427">
        <w:rPr>
          <w:b/>
          <w:lang w:val="bg-BG"/>
        </w:rPr>
        <w:t xml:space="preserve"> с чл. 61 от </w:t>
      </w:r>
      <w:r w:rsidR="007F71D4" w:rsidRPr="00685427">
        <w:rPr>
          <w:b/>
          <w:lang w:val="bg-BG"/>
        </w:rPr>
        <w:t>Регламент (ЕС, Евратом) №</w:t>
      </w:r>
      <w:r w:rsidR="00AD0DB4" w:rsidRPr="00685427">
        <w:rPr>
          <w:b/>
          <w:lang w:val="en-US"/>
        </w:rPr>
        <w:t xml:space="preserve"> </w:t>
      </w:r>
      <w:r w:rsidR="007F71D4" w:rsidRPr="00685427">
        <w:rPr>
          <w:b/>
          <w:lang w:val="bg-BG"/>
        </w:rPr>
        <w:t>20</w:t>
      </w:r>
      <w:r w:rsidRPr="00685427">
        <w:rPr>
          <w:b/>
          <w:lang w:val="bg-BG"/>
        </w:rPr>
        <w:t>24</w:t>
      </w:r>
      <w:r w:rsidR="007F71D4" w:rsidRPr="00685427">
        <w:rPr>
          <w:b/>
          <w:lang w:val="bg-BG"/>
        </w:rPr>
        <w:t>/</w:t>
      </w:r>
      <w:r w:rsidRPr="00685427">
        <w:rPr>
          <w:b/>
          <w:lang w:val="bg-BG"/>
        </w:rPr>
        <w:t>2509</w:t>
      </w:r>
      <w:r w:rsidR="007F71D4" w:rsidRPr="00685427">
        <w:rPr>
          <w:b/>
          <w:lang w:val="bg-BG"/>
        </w:rPr>
        <w:t xml:space="preserve"> на Европейския парламент и на Съвета от </w:t>
      </w:r>
      <w:r w:rsidRPr="00685427">
        <w:rPr>
          <w:b/>
          <w:lang w:val="bg-BG"/>
        </w:rPr>
        <w:t>23</w:t>
      </w:r>
      <w:r w:rsidR="007F71D4" w:rsidRPr="00685427">
        <w:rPr>
          <w:b/>
          <w:lang w:val="bg-BG"/>
        </w:rPr>
        <w:t xml:space="preserve"> </w:t>
      </w:r>
      <w:r w:rsidRPr="00685427">
        <w:rPr>
          <w:b/>
          <w:lang w:val="bg-BG"/>
        </w:rPr>
        <w:t>септември</w:t>
      </w:r>
      <w:r w:rsidR="007F71D4" w:rsidRPr="00685427">
        <w:rPr>
          <w:b/>
          <w:lang w:val="bg-BG"/>
        </w:rPr>
        <w:t xml:space="preserve"> 20</w:t>
      </w:r>
      <w:r w:rsidRPr="00685427">
        <w:rPr>
          <w:b/>
          <w:lang w:val="bg-BG"/>
        </w:rPr>
        <w:t>24</w:t>
      </w:r>
      <w:r w:rsidR="007F71D4" w:rsidRPr="00685427">
        <w:rPr>
          <w:b/>
          <w:lang w:val="bg-BG"/>
        </w:rPr>
        <w:t xml:space="preserve"> г. за финансовите правила, приложими за общия бюджет на Съюза</w:t>
      </w:r>
      <w:r w:rsidR="003D1472" w:rsidRPr="00685427">
        <w:rPr>
          <w:b/>
          <w:lang w:val="bg-BG"/>
        </w:rPr>
        <w:t>, съгласно който:</w:t>
      </w:r>
    </w:p>
    <w:p w14:paraId="1073C832" w14:textId="77777777" w:rsidR="003D1472" w:rsidRPr="006770D5" w:rsidRDefault="003D1472" w:rsidP="00685427">
      <w:pPr>
        <w:spacing w:line="288" w:lineRule="auto"/>
        <w:ind w:firstLine="709"/>
        <w:jc w:val="both"/>
        <w:rPr>
          <w:lang w:val="bg-BG"/>
        </w:rPr>
      </w:pPr>
    </w:p>
    <w:p w14:paraId="44D3E76D" w14:textId="43C7C778" w:rsidR="00142D11" w:rsidRPr="00937F0A" w:rsidRDefault="00302986" w:rsidP="00685427">
      <w:pPr>
        <w:spacing w:line="288" w:lineRule="auto"/>
        <w:ind w:firstLine="709"/>
        <w:jc w:val="both"/>
        <w:rPr>
          <w:i/>
          <w:lang w:val="bg-BG"/>
        </w:rPr>
      </w:pPr>
      <w:r w:rsidRPr="00937F0A">
        <w:rPr>
          <w:rStyle w:val="st"/>
          <w:b/>
          <w:i/>
        </w:rPr>
        <w:t>§</w:t>
      </w:r>
      <w:r w:rsidRPr="00937F0A">
        <w:rPr>
          <w:b/>
          <w:i/>
          <w:lang w:val="bg-BG"/>
        </w:rPr>
        <w:t>1.</w:t>
      </w:r>
      <w:r w:rsidRPr="00937F0A">
        <w:rPr>
          <w:i/>
          <w:lang w:val="bg-BG"/>
        </w:rPr>
        <w:t xml:space="preserve"> Финансовите участници, по смисъла на глава 4 от дял</w:t>
      </w:r>
      <w:r w:rsidRPr="00937F0A">
        <w:rPr>
          <w:i/>
        </w:rPr>
        <w:t xml:space="preserve"> </w:t>
      </w:r>
      <w:r w:rsidRPr="00937F0A">
        <w:rPr>
          <w:i/>
          <w:lang w:val="bg-BG"/>
        </w:rPr>
        <w:t xml:space="preserve">IV на Първа част на Регламент (ЕС, Евратом) </w:t>
      </w:r>
      <w:r w:rsidR="00685427" w:rsidRPr="00685427">
        <w:rPr>
          <w:i/>
          <w:lang w:val="bg-BG"/>
        </w:rPr>
        <w:t>№ 2024/2509</w:t>
      </w:r>
      <w:r w:rsidRPr="00937F0A">
        <w:rPr>
          <w:i/>
          <w:lang w:val="bg-BG"/>
        </w:rPr>
        <w:t xml:space="preserve"> и другите лица, включително националните органи на всяко равнище, участващи в изпълнението на бюджета при условията на пряко, непряко и споделено управление, включително в подготвителните действия, в одита или в контрола, не предприемат никакви действия, които могат да поставят собствените им интереси в конфликт с тези на Съюза. Те предприемат също така подходящи мерки за предотвратяване на конфликт на интереси във функциите, за </w:t>
      </w:r>
      <w:r w:rsidRPr="00937F0A">
        <w:rPr>
          <w:i/>
          <w:lang w:val="bg-BG"/>
        </w:rPr>
        <w:lastRenderedPageBreak/>
        <w:t>които носят отговорност, и за справяне със ситуации, които обективно могат да бъдат възприети като конфликт на интереси.</w:t>
      </w:r>
    </w:p>
    <w:p w14:paraId="10622275" w14:textId="77777777" w:rsidR="003D1472" w:rsidRPr="00937F0A" w:rsidRDefault="003D1472" w:rsidP="00685427">
      <w:pPr>
        <w:spacing w:line="288" w:lineRule="auto"/>
        <w:ind w:firstLine="708"/>
        <w:jc w:val="both"/>
        <w:rPr>
          <w:i/>
          <w:lang w:val="bg-BG"/>
        </w:rPr>
      </w:pPr>
    </w:p>
    <w:p w14:paraId="1FD09E86" w14:textId="77777777" w:rsidR="00142D11" w:rsidRPr="00937F0A" w:rsidRDefault="00302986" w:rsidP="00685427">
      <w:pPr>
        <w:spacing w:line="288" w:lineRule="auto"/>
        <w:ind w:firstLine="708"/>
        <w:jc w:val="both"/>
        <w:rPr>
          <w:i/>
          <w:lang w:val="bg-BG"/>
        </w:rPr>
      </w:pPr>
      <w:r w:rsidRPr="00AD0DB4">
        <w:rPr>
          <w:rStyle w:val="st"/>
          <w:b/>
          <w:i/>
        </w:rPr>
        <w:t>§</w:t>
      </w:r>
      <w:r w:rsidR="00142D11" w:rsidRPr="00AD0DB4">
        <w:rPr>
          <w:b/>
          <w:i/>
          <w:lang w:val="bg-BG"/>
        </w:rPr>
        <w:t>2.</w:t>
      </w:r>
      <w:r w:rsidR="00142D11" w:rsidRPr="00AD0DB4">
        <w:rPr>
          <w:i/>
          <w:lang w:val="bg-BG"/>
        </w:rPr>
        <w:t xml:space="preserve"> Когато има риск от конфликт на интереси с участието на служител на национален орган, съответното лице отнася въпроса до своя пряк ръководител. Когато подобен риск съществува за служители, за които се прилага Правилникът за персонала, съответното лице отнася въпроса до съответния оправомощен разпоредител с бюджетни кредити. Съответният пряк ръководител или оправомощеният разпоредител с бюджетни кредити потвърждава писмено дали е установен конфликт на интереси. В случай на установяване на конфликт на интереси органът по назначаването или съответният национален орган вземат необходимите мерки съответното лице да прекрати всякаква дейност по този въпрос. Съответният оправомощен разпоредител с бюджетни кредити или съответният национален орган гарантира, че се предприемат всички допълнителни подходящи действия в съ</w:t>
      </w:r>
      <w:r w:rsidR="003D1472" w:rsidRPr="00AD0DB4">
        <w:rPr>
          <w:i/>
          <w:lang w:val="bg-BG"/>
        </w:rPr>
        <w:t>ответствие с приложимото право.</w:t>
      </w:r>
    </w:p>
    <w:p w14:paraId="215E411D" w14:textId="77777777" w:rsidR="003D1472" w:rsidRPr="00937F0A" w:rsidRDefault="003D1472" w:rsidP="00685427">
      <w:pPr>
        <w:spacing w:line="288" w:lineRule="auto"/>
        <w:ind w:firstLine="708"/>
        <w:jc w:val="both"/>
        <w:rPr>
          <w:i/>
          <w:lang w:val="bg-BG"/>
        </w:rPr>
      </w:pPr>
    </w:p>
    <w:p w14:paraId="37F4C57C" w14:textId="77777777" w:rsidR="00142D11" w:rsidRDefault="00302986" w:rsidP="00685427">
      <w:pPr>
        <w:spacing w:line="288" w:lineRule="auto"/>
        <w:ind w:firstLine="708"/>
        <w:jc w:val="both"/>
        <w:rPr>
          <w:i/>
          <w:lang w:val="bg-BG"/>
        </w:rPr>
      </w:pPr>
      <w:r w:rsidRPr="00937F0A">
        <w:rPr>
          <w:rStyle w:val="st"/>
          <w:b/>
          <w:i/>
        </w:rPr>
        <w:t>§</w:t>
      </w:r>
      <w:r w:rsidR="00142D11" w:rsidRPr="00937F0A">
        <w:rPr>
          <w:b/>
          <w:i/>
          <w:lang w:val="bg-BG"/>
        </w:rPr>
        <w:t>3.</w:t>
      </w:r>
      <w:r w:rsidR="00142D11" w:rsidRPr="00937F0A">
        <w:rPr>
          <w:i/>
          <w:lang w:val="bg-BG"/>
        </w:rPr>
        <w:t xml:space="preserve"> За целите на параграф 1 конфликт на интереси съществува, когато безпристрастното и обективно упражняване на функциите на финансов участник или друго лице, посочено в параграф 1,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r w:rsidR="00142D11" w:rsidRPr="00937F0A">
        <w:rPr>
          <w:rStyle w:val="EndnoteReference"/>
          <w:i/>
        </w:rPr>
        <w:endnoteReference w:id="1"/>
      </w:r>
    </w:p>
    <w:p w14:paraId="6EFF69DD" w14:textId="77777777" w:rsidR="00685427" w:rsidRDefault="00685427" w:rsidP="00685427">
      <w:pPr>
        <w:spacing w:line="288" w:lineRule="auto"/>
        <w:ind w:firstLine="708"/>
        <w:jc w:val="both"/>
        <w:rPr>
          <w:iCs/>
          <w:lang w:val="bg-BG"/>
        </w:rPr>
      </w:pPr>
    </w:p>
    <w:p w14:paraId="6137DD19" w14:textId="055E1E94" w:rsidR="00685427" w:rsidRPr="00685427" w:rsidRDefault="00685427" w:rsidP="00685427">
      <w:pPr>
        <w:pStyle w:val="ListParagraph"/>
        <w:numPr>
          <w:ilvl w:val="0"/>
          <w:numId w:val="4"/>
        </w:numPr>
        <w:spacing w:line="288" w:lineRule="auto"/>
        <w:ind w:left="0" w:firstLine="709"/>
        <w:jc w:val="both"/>
        <w:rPr>
          <w:b/>
          <w:bCs/>
          <w:iCs/>
          <w:lang w:val="bg-BG"/>
        </w:rPr>
      </w:pPr>
      <w:r w:rsidRPr="00685427">
        <w:rPr>
          <w:b/>
          <w:bCs/>
          <w:lang w:val="bg-BG"/>
        </w:rPr>
        <w:t>Запознат/-а съм с чл. 70, чл. 71 и чл. 72 от Закона за противодействие на корупцията, които гласят следното:</w:t>
      </w:r>
    </w:p>
    <w:p w14:paraId="30459A8D" w14:textId="77777777" w:rsidR="00685427" w:rsidRDefault="00685427" w:rsidP="00685427">
      <w:pPr>
        <w:spacing w:line="288" w:lineRule="auto"/>
        <w:ind w:firstLine="709"/>
        <w:jc w:val="both"/>
        <w:rPr>
          <w:iCs/>
          <w:lang w:val="bg-BG"/>
        </w:rPr>
      </w:pPr>
    </w:p>
    <w:p w14:paraId="2EC71037" w14:textId="2CFDB668" w:rsidR="00685427" w:rsidRPr="00685427" w:rsidRDefault="00685427" w:rsidP="00685427">
      <w:pPr>
        <w:spacing w:line="288" w:lineRule="auto"/>
        <w:ind w:firstLine="709"/>
        <w:jc w:val="both"/>
        <w:rPr>
          <w:i/>
          <w:lang w:val="bg-BG"/>
        </w:rPr>
      </w:pPr>
      <w:r>
        <w:rPr>
          <w:iCs/>
          <w:lang w:val="bg-BG"/>
        </w:rPr>
        <w:t>„</w:t>
      </w:r>
      <w:r w:rsidRPr="00685427">
        <w:rPr>
          <w:i/>
          <w:lang w:val="bg-BG"/>
        </w:rPr>
        <w:t>Чл. 70. Конфликт на интереси възниква, когато лице, заемащо публична длъжност, има частен интерес, който може да повлияе върху безпристрастното и обективното изпълнение на правомощията или задълженията му по служба.</w:t>
      </w:r>
    </w:p>
    <w:p w14:paraId="06B78BA6" w14:textId="7946DDC6" w:rsidR="00685427" w:rsidRPr="00685427" w:rsidRDefault="00685427" w:rsidP="00685427">
      <w:pPr>
        <w:spacing w:line="288" w:lineRule="auto"/>
        <w:ind w:firstLine="709"/>
        <w:jc w:val="both"/>
        <w:rPr>
          <w:i/>
          <w:lang w:val="bg-BG"/>
        </w:rPr>
      </w:pPr>
    </w:p>
    <w:p w14:paraId="4A7515ED" w14:textId="77777777" w:rsidR="00685427" w:rsidRPr="00685427" w:rsidRDefault="00685427" w:rsidP="00685427">
      <w:pPr>
        <w:spacing w:line="288" w:lineRule="auto"/>
        <w:ind w:firstLine="709"/>
        <w:jc w:val="both"/>
        <w:rPr>
          <w:i/>
          <w:lang w:val="bg-BG"/>
        </w:rPr>
      </w:pPr>
      <w:r w:rsidRPr="00685427">
        <w:rPr>
          <w:i/>
          <w:lang w:val="bg-BG"/>
        </w:rPr>
        <w:t>Чл. 71. Частен е всеки интерес, който води до облага от материален или нематериален характер за лице, заемащо публична длъжност, или за свързани с него лица, включително всяко поето задължение.</w:t>
      </w:r>
    </w:p>
    <w:p w14:paraId="26800206" w14:textId="77777777" w:rsidR="00685427" w:rsidRPr="00685427" w:rsidRDefault="00685427" w:rsidP="00685427">
      <w:pPr>
        <w:spacing w:line="288" w:lineRule="auto"/>
        <w:ind w:firstLine="709"/>
        <w:jc w:val="both"/>
        <w:rPr>
          <w:i/>
          <w:lang w:val="bg-BG"/>
        </w:rPr>
      </w:pPr>
      <w:r w:rsidRPr="00685427">
        <w:rPr>
          <w:i/>
          <w:lang w:val="bg-BG"/>
        </w:rPr>
        <w:t xml:space="preserve"> </w:t>
      </w:r>
    </w:p>
    <w:p w14:paraId="17DA717B" w14:textId="2DD067A3" w:rsidR="00685427" w:rsidRPr="00685427" w:rsidRDefault="00685427" w:rsidP="00685427">
      <w:pPr>
        <w:spacing w:line="288" w:lineRule="auto"/>
        <w:ind w:firstLine="709"/>
        <w:jc w:val="both"/>
        <w:rPr>
          <w:iCs/>
          <w:lang w:val="bg-BG"/>
        </w:rPr>
      </w:pPr>
      <w:r w:rsidRPr="00685427">
        <w:rPr>
          <w:i/>
          <w:lang w:val="bg-BG"/>
        </w:rPr>
        <w:t>Чл. 72. Облага е всеки доход в пари, парични средства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в полза на избор,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Pr>
          <w:iCs/>
          <w:lang w:val="bg-BG"/>
        </w:rPr>
        <w:t>“</w:t>
      </w:r>
    </w:p>
    <w:p w14:paraId="2339F8B7" w14:textId="2008F7F2" w:rsidR="00685427" w:rsidRPr="00685427" w:rsidRDefault="00685427" w:rsidP="00685427">
      <w:pPr>
        <w:spacing w:line="288" w:lineRule="auto"/>
        <w:jc w:val="both"/>
        <w:rPr>
          <w:iCs/>
          <w:lang w:val="bg-BG"/>
        </w:rPr>
      </w:pPr>
    </w:p>
    <w:p w14:paraId="3E76A5AF" w14:textId="2BE1B14F" w:rsidR="00142D11" w:rsidRDefault="00302986" w:rsidP="00685427">
      <w:pPr>
        <w:spacing w:line="288" w:lineRule="auto"/>
        <w:jc w:val="both"/>
        <w:rPr>
          <w:lang w:val="bg-BG"/>
        </w:rPr>
      </w:pPr>
      <w:r>
        <w:rPr>
          <w:lang w:val="bg-BG"/>
        </w:rPr>
        <w:t>С настоящо</w:t>
      </w:r>
      <w:r w:rsidR="00142D11" w:rsidRPr="006770D5">
        <w:rPr>
          <w:lang w:val="bg-BG"/>
        </w:rPr>
        <w:t xml:space="preserve">то декларирам, че </w:t>
      </w:r>
      <w:r w:rsidR="008A1E81">
        <w:rPr>
          <w:lang w:val="bg-BG"/>
        </w:rPr>
        <w:t xml:space="preserve">доколкото ми е известно, </w:t>
      </w:r>
      <w:r w:rsidR="00142D11" w:rsidRPr="006770D5">
        <w:rPr>
          <w:lang w:val="bg-BG"/>
        </w:rPr>
        <w:t xml:space="preserve">не се намирам в ситуация на </w:t>
      </w:r>
      <w:r w:rsidR="004F271F">
        <w:rPr>
          <w:lang w:val="bg-BG"/>
        </w:rPr>
        <w:t xml:space="preserve">привиден/потенциален/действителен </w:t>
      </w:r>
      <w:r w:rsidR="00142D11" w:rsidRPr="006770D5">
        <w:rPr>
          <w:lang w:val="bg-BG"/>
        </w:rPr>
        <w:t xml:space="preserve">конфликт на интереси съгласно чл. 61 от </w:t>
      </w:r>
      <w:r w:rsidRPr="00302986">
        <w:rPr>
          <w:lang w:val="bg-BG"/>
        </w:rPr>
        <w:t xml:space="preserve">Регламент </w:t>
      </w:r>
      <w:r w:rsidRPr="00302986">
        <w:rPr>
          <w:lang w:val="bg-BG"/>
        </w:rPr>
        <w:lastRenderedPageBreak/>
        <w:t>(ЕС, Евратом) №</w:t>
      </w:r>
      <w:r w:rsidR="00524ABA">
        <w:rPr>
          <w:lang w:val="en-US"/>
        </w:rPr>
        <w:t xml:space="preserve"> </w:t>
      </w:r>
      <w:r w:rsidR="00685427" w:rsidRPr="00685427">
        <w:rPr>
          <w:lang w:val="bg-BG"/>
        </w:rPr>
        <w:t>2024/2509</w:t>
      </w:r>
      <w:r w:rsidR="00142D11" w:rsidRPr="006770D5">
        <w:rPr>
          <w:lang w:val="bg-BG"/>
        </w:rPr>
        <w:t xml:space="preserve">, в горепосоченото ми качество и във връзка </w:t>
      </w:r>
      <w:r w:rsidR="004F271F">
        <w:rPr>
          <w:lang w:val="bg-BG"/>
        </w:rPr>
        <w:t>с посочената обществена поръчка</w:t>
      </w:r>
      <w:r w:rsidR="00142D11" w:rsidRPr="006770D5">
        <w:rPr>
          <w:lang w:val="bg-BG"/>
        </w:rPr>
        <w:t>.</w:t>
      </w:r>
    </w:p>
    <w:p w14:paraId="68BEEDB5" w14:textId="77777777" w:rsidR="003D1472" w:rsidRPr="006770D5" w:rsidRDefault="003D1472" w:rsidP="00685427">
      <w:pPr>
        <w:spacing w:line="288" w:lineRule="auto"/>
        <w:ind w:firstLine="708"/>
        <w:jc w:val="both"/>
        <w:rPr>
          <w:lang w:val="bg-BG"/>
        </w:rPr>
      </w:pPr>
    </w:p>
    <w:p w14:paraId="7FB22F5D" w14:textId="77777777" w:rsidR="00142D11" w:rsidRDefault="00142D11" w:rsidP="00685427">
      <w:pPr>
        <w:spacing w:line="288" w:lineRule="auto"/>
        <w:jc w:val="both"/>
        <w:rPr>
          <w:lang w:val="bg-BG"/>
        </w:rPr>
      </w:pPr>
      <w:r w:rsidRPr="006770D5">
        <w:rPr>
          <w:lang w:val="bg-BG"/>
        </w:rPr>
        <w:t>Доколкото ми е известно не съществуват факти или обстоятелства в миналото, понастоящем или които биха могли да възникнат в обозримо бъдеще, които могат да поставят под съмнение моята независимост</w:t>
      </w:r>
      <w:r w:rsidR="00A23ED0">
        <w:rPr>
          <w:lang w:val="bg-BG"/>
        </w:rPr>
        <w:t>,</w:t>
      </w:r>
      <w:r w:rsidRPr="006770D5">
        <w:rPr>
          <w:lang w:val="bg-BG"/>
        </w:rPr>
        <w:t xml:space="preserve"> </w:t>
      </w:r>
      <w:r w:rsidR="00A23ED0" w:rsidRPr="00A23ED0">
        <w:rPr>
          <w:lang w:val="bg-BG"/>
        </w:rPr>
        <w:t>от гледна точка на която и да е от страните</w:t>
      </w:r>
      <w:r w:rsidR="00A23ED0">
        <w:rPr>
          <w:lang w:val="bg-BG"/>
        </w:rPr>
        <w:t xml:space="preserve">, </w:t>
      </w:r>
      <w:r w:rsidRPr="006770D5">
        <w:rPr>
          <w:lang w:val="bg-BG"/>
        </w:rPr>
        <w:t>и които да ме поставят в си</w:t>
      </w:r>
      <w:r w:rsidR="003D1472">
        <w:rPr>
          <w:lang w:val="bg-BG"/>
        </w:rPr>
        <w:t>туация на конфликт на интереси.</w:t>
      </w:r>
    </w:p>
    <w:p w14:paraId="71CFF13A" w14:textId="77777777" w:rsidR="003D1472" w:rsidRPr="006770D5" w:rsidRDefault="003D1472" w:rsidP="00685427">
      <w:pPr>
        <w:spacing w:line="288" w:lineRule="auto"/>
        <w:ind w:firstLine="708"/>
        <w:jc w:val="both"/>
        <w:rPr>
          <w:lang w:val="bg-BG"/>
        </w:rPr>
      </w:pPr>
    </w:p>
    <w:p w14:paraId="51663462" w14:textId="49E54A86" w:rsidR="00142D11" w:rsidRDefault="00142D11" w:rsidP="00685427">
      <w:pPr>
        <w:spacing w:line="288" w:lineRule="auto"/>
        <w:jc w:val="both"/>
        <w:rPr>
          <w:lang w:val="bg-BG"/>
        </w:rPr>
      </w:pPr>
      <w:r w:rsidRPr="006770D5">
        <w:rPr>
          <w:lang w:val="bg-BG"/>
        </w:rPr>
        <w:t xml:space="preserve">Удостоверявам, че ако узная за </w:t>
      </w:r>
      <w:r w:rsidR="008C552D">
        <w:rPr>
          <w:lang w:val="bg-BG"/>
        </w:rPr>
        <w:t>или ако по време на изпълнението на задълженията и отговорностите ми във връзка с горепосочена</w:t>
      </w:r>
      <w:r w:rsidR="008C552D" w:rsidRPr="008C552D">
        <w:rPr>
          <w:lang w:val="bg-BG"/>
        </w:rPr>
        <w:t>т</w:t>
      </w:r>
      <w:r w:rsidR="008C552D">
        <w:rPr>
          <w:lang w:val="bg-BG"/>
        </w:rPr>
        <w:t xml:space="preserve">а </w:t>
      </w:r>
      <w:r w:rsidR="00536E85">
        <w:rPr>
          <w:lang w:val="bg-BG"/>
        </w:rPr>
        <w:t>обществена поръчка</w:t>
      </w:r>
      <w:r w:rsidR="008C552D">
        <w:rPr>
          <w:lang w:val="bg-BG"/>
        </w:rPr>
        <w:t xml:space="preserve"> възникне </w:t>
      </w:r>
      <w:r w:rsidRPr="006770D5">
        <w:rPr>
          <w:lang w:val="bg-BG"/>
        </w:rPr>
        <w:t>так</w:t>
      </w:r>
      <w:r w:rsidR="008C552D">
        <w:rPr>
          <w:lang w:val="bg-BG"/>
        </w:rPr>
        <w:t>ъв конфликт на интереси,</w:t>
      </w:r>
      <w:r w:rsidRPr="006770D5">
        <w:rPr>
          <w:lang w:val="bg-BG"/>
        </w:rPr>
        <w:t xml:space="preserve"> незабавно ще съобщя</w:t>
      </w:r>
      <w:r w:rsidR="008C552D">
        <w:rPr>
          <w:lang w:val="bg-BG"/>
        </w:rPr>
        <w:t xml:space="preserve"> за него</w:t>
      </w:r>
      <w:r w:rsidRPr="006770D5">
        <w:rPr>
          <w:lang w:val="bg-BG"/>
        </w:rPr>
        <w:t xml:space="preserve"> на компетентните лица и </w:t>
      </w:r>
      <w:r w:rsidR="008C552D" w:rsidRPr="008C552D">
        <w:rPr>
          <w:lang w:val="bg-BG"/>
        </w:rPr>
        <w:t>удостоверявам</w:t>
      </w:r>
      <w:r w:rsidR="008C552D">
        <w:rPr>
          <w:lang w:val="bg-BG"/>
        </w:rPr>
        <w:t>,</w:t>
      </w:r>
      <w:r w:rsidR="008C552D" w:rsidRPr="008C552D">
        <w:rPr>
          <w:lang w:val="bg-BG"/>
        </w:rPr>
        <w:t xml:space="preserve"> </w:t>
      </w:r>
      <w:r w:rsidRPr="006770D5">
        <w:rPr>
          <w:lang w:val="bg-BG"/>
        </w:rPr>
        <w:t xml:space="preserve">че ако бъде установен конфликт на интереси, ще се оттегля от заеманата от мен </w:t>
      </w:r>
      <w:r w:rsidR="00C85E1C">
        <w:rPr>
          <w:lang w:val="bg-BG"/>
        </w:rPr>
        <w:t>функция</w:t>
      </w:r>
      <w:r w:rsidR="00536E85">
        <w:rPr>
          <w:lang w:val="bg-BG"/>
        </w:rPr>
        <w:t xml:space="preserve"> в рамките на настоящата обществена поръчка</w:t>
      </w:r>
      <w:r w:rsidRPr="006770D5">
        <w:rPr>
          <w:lang w:val="bg-BG"/>
        </w:rPr>
        <w:t>.</w:t>
      </w:r>
    </w:p>
    <w:p w14:paraId="58F4663F" w14:textId="77777777" w:rsidR="003D1472" w:rsidRPr="006770D5" w:rsidRDefault="003D1472" w:rsidP="00685427">
      <w:pPr>
        <w:spacing w:line="288" w:lineRule="auto"/>
        <w:ind w:firstLine="708"/>
        <w:jc w:val="both"/>
        <w:rPr>
          <w:lang w:val="bg-BG"/>
        </w:rPr>
      </w:pPr>
    </w:p>
    <w:p w14:paraId="24723218" w14:textId="77777777" w:rsidR="00142D11" w:rsidRPr="006770D5" w:rsidRDefault="00142D11" w:rsidP="00685427">
      <w:pPr>
        <w:spacing w:line="288" w:lineRule="auto"/>
        <w:jc w:val="both"/>
        <w:rPr>
          <w:lang w:val="bg-BG"/>
        </w:rPr>
      </w:pPr>
    </w:p>
    <w:p w14:paraId="4BF89357" w14:textId="3491B639" w:rsidR="00142D11" w:rsidRDefault="00DD52D4" w:rsidP="00685427">
      <w:pPr>
        <w:spacing w:line="288" w:lineRule="auto"/>
        <w:jc w:val="both"/>
        <w:rPr>
          <w:lang w:val="bg-BG"/>
        </w:rPr>
      </w:pPr>
      <w:r>
        <w:rPr>
          <w:lang w:val="bg-BG"/>
        </w:rPr>
        <w:t>Запознат съм, че съгласно</w:t>
      </w:r>
      <w:r w:rsidR="000308FA">
        <w:rPr>
          <w:lang w:val="bg-BG"/>
        </w:rPr>
        <w:t xml:space="preserve"> чл.313 от НК при деклариране на неверни данни нося наказателна отговорност.</w:t>
      </w:r>
    </w:p>
    <w:p w14:paraId="6B856018" w14:textId="77777777" w:rsidR="000308FA" w:rsidRPr="006770D5" w:rsidRDefault="000308FA" w:rsidP="00685427">
      <w:pPr>
        <w:spacing w:line="288" w:lineRule="auto"/>
        <w:jc w:val="both"/>
        <w:rPr>
          <w:lang w:val="bg-BG"/>
        </w:rPr>
      </w:pPr>
    </w:p>
    <w:p w14:paraId="1A395B88" w14:textId="77777777" w:rsidR="00E86334" w:rsidRDefault="00E86334" w:rsidP="00685427">
      <w:pPr>
        <w:spacing w:line="288" w:lineRule="auto"/>
        <w:jc w:val="both"/>
        <w:rPr>
          <w:lang w:val="bg-BG" w:eastAsia="fr-FR"/>
        </w:rPr>
      </w:pPr>
      <w:r>
        <w:rPr>
          <w:lang w:val="bg-BG"/>
        </w:rPr>
        <w:t>Дата: ………………</w:t>
      </w:r>
      <w:r>
        <w:rPr>
          <w:lang w:val="en-US"/>
        </w:rPr>
        <w:t>..</w:t>
      </w:r>
      <w:r>
        <w:rPr>
          <w:lang w:val="bg-BG"/>
        </w:rPr>
        <w:tab/>
      </w:r>
      <w:r>
        <w:rPr>
          <w:lang w:val="bg-BG"/>
        </w:rPr>
        <w:tab/>
      </w:r>
      <w:r>
        <w:rPr>
          <w:lang w:val="bg-BG"/>
        </w:rPr>
        <w:tab/>
      </w:r>
      <w:r>
        <w:rPr>
          <w:lang w:val="bg-BG"/>
        </w:rPr>
        <w:tab/>
      </w:r>
      <w:r>
        <w:rPr>
          <w:lang w:val="bg-BG"/>
        </w:rPr>
        <w:tab/>
        <w:t xml:space="preserve">        Декларатор: ………………..</w:t>
      </w:r>
    </w:p>
    <w:p w14:paraId="25792B9A" w14:textId="77777777" w:rsidR="00E86334" w:rsidRPr="00E86334" w:rsidRDefault="00E86334" w:rsidP="00685427">
      <w:pPr>
        <w:spacing w:line="288" w:lineRule="auto"/>
        <w:jc w:val="both"/>
        <w:rPr>
          <w:sz w:val="10"/>
          <w:lang w:val="bg-BG"/>
        </w:rPr>
      </w:pPr>
    </w:p>
    <w:p w14:paraId="348A7974" w14:textId="77777777" w:rsidR="00E86334" w:rsidRPr="003C2696" w:rsidRDefault="00E86334" w:rsidP="00685427">
      <w:pPr>
        <w:spacing w:line="288" w:lineRule="auto"/>
        <w:ind w:firstLine="708"/>
        <w:jc w:val="both"/>
        <w:rPr>
          <w:i/>
          <w:lang w:val="bg-BG"/>
        </w:rPr>
      </w:pPr>
      <w:r w:rsidRPr="003C2696">
        <w:rPr>
          <w:i/>
          <w:lang w:val="bg-BG"/>
        </w:rPr>
        <w:t>(подпис)</w:t>
      </w:r>
    </w:p>
    <w:p w14:paraId="3F622E0F" w14:textId="77777777" w:rsidR="004A6FC4" w:rsidRPr="00E86334" w:rsidRDefault="004A6FC4" w:rsidP="006770D5">
      <w:pPr>
        <w:jc w:val="both"/>
      </w:pPr>
    </w:p>
    <w:sectPr w:rsidR="004A6FC4" w:rsidRPr="00E86334" w:rsidSect="00620C6A">
      <w:headerReference w:type="default" r:id="rId8"/>
      <w:headerReference w:type="first" r:id="rId9"/>
      <w:endnotePr>
        <w:numFmt w:val="decimal"/>
      </w:endnotePr>
      <w:pgSz w:w="11906" w:h="16838" w:code="9"/>
      <w:pgMar w:top="851" w:right="1418" w:bottom="851"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9C19" w14:textId="77777777" w:rsidR="005B783A" w:rsidRDefault="005B783A">
      <w:r>
        <w:separator/>
      </w:r>
    </w:p>
  </w:endnote>
  <w:endnote w:type="continuationSeparator" w:id="0">
    <w:p w14:paraId="4FA87087" w14:textId="77777777" w:rsidR="005B783A" w:rsidRDefault="005B783A">
      <w:r>
        <w:continuationSeparator/>
      </w:r>
    </w:p>
  </w:endnote>
  <w:endnote w:id="1">
    <w:p w14:paraId="5E774B2D" w14:textId="71619D7B" w:rsidR="00685427" w:rsidRPr="00685427" w:rsidRDefault="00142D11" w:rsidP="00685427">
      <w:pPr>
        <w:pStyle w:val="EndnoteText"/>
        <w:jc w:val="both"/>
        <w:rPr>
          <w:rFonts w:ascii="Times New Roman" w:hAnsi="Times New Roman"/>
          <w:sz w:val="22"/>
          <w:lang w:val="bg-BG"/>
        </w:rPr>
      </w:pPr>
      <w:r w:rsidRPr="003331DA">
        <w:rPr>
          <w:rStyle w:val="EndnoteReference"/>
          <w:rFonts w:ascii="Times New Roman" w:hAnsi="Times New Roman"/>
          <w:sz w:val="22"/>
          <w:lang w:val="bg-BG"/>
        </w:rPr>
        <w:endnoteRef/>
      </w:r>
      <w:r w:rsidRPr="003331DA">
        <w:rPr>
          <w:rFonts w:ascii="Times New Roman" w:hAnsi="Times New Roman"/>
          <w:sz w:val="22"/>
          <w:lang w:val="bg-BG"/>
        </w:rPr>
        <w:t xml:space="preserve"> </w:t>
      </w:r>
      <w:r w:rsidR="00937F0A">
        <w:rPr>
          <w:rFonts w:ascii="Times New Roman" w:hAnsi="Times New Roman"/>
          <w:sz w:val="22"/>
          <w:lang w:val="en-US"/>
        </w:rPr>
        <w:t xml:space="preserve">Съгласно </w:t>
      </w:r>
      <w:r w:rsidR="00EC1EB3">
        <w:rPr>
          <w:rFonts w:ascii="Times New Roman" w:hAnsi="Times New Roman"/>
          <w:sz w:val="22"/>
          <w:lang w:val="bg-BG"/>
        </w:rPr>
        <w:t xml:space="preserve">съображение </w:t>
      </w:r>
      <w:r w:rsidR="00937F0A" w:rsidRPr="00937F0A">
        <w:rPr>
          <w:rFonts w:ascii="Times New Roman" w:hAnsi="Times New Roman"/>
          <w:sz w:val="22"/>
          <w:lang w:val="en-US"/>
        </w:rPr>
        <w:t>1</w:t>
      </w:r>
      <w:r w:rsidR="00685427">
        <w:rPr>
          <w:rFonts w:ascii="Times New Roman" w:hAnsi="Times New Roman"/>
          <w:sz w:val="22"/>
          <w:lang w:val="bg-BG"/>
        </w:rPr>
        <w:t>66</w:t>
      </w:r>
      <w:r w:rsidR="00EC1EB3">
        <w:rPr>
          <w:rFonts w:ascii="Times New Roman" w:hAnsi="Times New Roman"/>
          <w:sz w:val="22"/>
          <w:lang w:val="bg-BG"/>
        </w:rPr>
        <w:t xml:space="preserve"> </w:t>
      </w:r>
      <w:r w:rsidR="00EC1EB3" w:rsidRPr="00EC1EB3">
        <w:rPr>
          <w:rFonts w:ascii="Times New Roman" w:hAnsi="Times New Roman"/>
          <w:sz w:val="22"/>
          <w:lang w:val="bg-BG"/>
        </w:rPr>
        <w:t>от Регламент (ЕС, Евратом) №</w:t>
      </w:r>
      <w:r w:rsidR="00524ABA">
        <w:rPr>
          <w:rFonts w:ascii="Times New Roman" w:hAnsi="Times New Roman"/>
          <w:sz w:val="22"/>
          <w:lang w:val="en-US"/>
        </w:rPr>
        <w:t xml:space="preserve"> </w:t>
      </w:r>
      <w:r w:rsidR="00EC1EB3" w:rsidRPr="00EC1EB3">
        <w:rPr>
          <w:rFonts w:ascii="Times New Roman" w:hAnsi="Times New Roman"/>
          <w:sz w:val="22"/>
          <w:lang w:val="bg-BG"/>
        </w:rPr>
        <w:t>20</w:t>
      </w:r>
      <w:r w:rsidR="00685427">
        <w:rPr>
          <w:rFonts w:ascii="Times New Roman" w:hAnsi="Times New Roman"/>
          <w:sz w:val="22"/>
          <w:lang w:val="bg-BG"/>
        </w:rPr>
        <w:t>24</w:t>
      </w:r>
      <w:r w:rsidR="00EC1EB3" w:rsidRPr="00EC1EB3">
        <w:rPr>
          <w:rFonts w:ascii="Times New Roman" w:hAnsi="Times New Roman"/>
          <w:sz w:val="22"/>
          <w:lang w:val="bg-BG"/>
        </w:rPr>
        <w:t>/</w:t>
      </w:r>
      <w:r w:rsidR="00685427">
        <w:rPr>
          <w:rFonts w:ascii="Times New Roman" w:hAnsi="Times New Roman"/>
          <w:sz w:val="22"/>
          <w:lang w:val="bg-BG"/>
        </w:rPr>
        <w:t>2509</w:t>
      </w:r>
      <w:r w:rsidR="00EC1EB3">
        <w:rPr>
          <w:rFonts w:ascii="Times New Roman" w:hAnsi="Times New Roman"/>
          <w:sz w:val="22"/>
          <w:lang w:val="bg-BG"/>
        </w:rPr>
        <w:t>: „</w:t>
      </w:r>
      <w:r w:rsidR="00685427" w:rsidRPr="00685427">
        <w:rPr>
          <w:rFonts w:ascii="Times New Roman" w:hAnsi="Times New Roman"/>
          <w:sz w:val="22"/>
          <w:lang w:val="bg-BG"/>
        </w:rPr>
        <w:t>Целесъобразно е да се определят и третират по различен начин различните случаи, които обикновено се обозначават</w:t>
      </w:r>
      <w:r w:rsidR="00685427">
        <w:rPr>
          <w:rFonts w:ascii="Times New Roman" w:hAnsi="Times New Roman"/>
          <w:sz w:val="22"/>
          <w:lang w:val="bg-BG"/>
        </w:rPr>
        <w:t xml:space="preserve"> </w:t>
      </w:r>
      <w:r w:rsidR="00685427" w:rsidRPr="00685427">
        <w:rPr>
          <w:rFonts w:ascii="Times New Roman" w:hAnsi="Times New Roman"/>
          <w:sz w:val="22"/>
          <w:lang w:val="bg-BG"/>
        </w:rPr>
        <w:t>като ситуации на „конфликт на интереси“. Понятието „конфликт на интереси“ следва да се използва единствено за</w:t>
      </w:r>
      <w:r w:rsidR="00685427">
        <w:rPr>
          <w:rFonts w:ascii="Times New Roman" w:hAnsi="Times New Roman"/>
          <w:sz w:val="22"/>
          <w:lang w:val="bg-BG"/>
        </w:rPr>
        <w:t xml:space="preserve"> </w:t>
      </w:r>
      <w:r w:rsidR="00685427" w:rsidRPr="00685427">
        <w:rPr>
          <w:rFonts w:ascii="Times New Roman" w:hAnsi="Times New Roman"/>
          <w:sz w:val="22"/>
          <w:lang w:val="bg-BG"/>
        </w:rPr>
        <w:t>случаите, в които лице или субект с отговорности по програмиране и изпълнение на бюджета, одит или контрол или</w:t>
      </w:r>
      <w:r w:rsidR="00685427">
        <w:rPr>
          <w:rFonts w:ascii="Times New Roman" w:hAnsi="Times New Roman"/>
          <w:sz w:val="22"/>
          <w:lang w:val="bg-BG"/>
        </w:rPr>
        <w:t xml:space="preserve"> </w:t>
      </w:r>
      <w:r w:rsidR="00685427" w:rsidRPr="00685427">
        <w:rPr>
          <w:rFonts w:ascii="Times New Roman" w:hAnsi="Times New Roman"/>
          <w:sz w:val="22"/>
          <w:lang w:val="bg-BG"/>
        </w:rPr>
        <w:t>длъжностно лице или служител на институция на Съюза или на националните органи на всяко равнище се намира</w:t>
      </w:r>
    </w:p>
    <w:p w14:paraId="6DB85132" w14:textId="4A50642C" w:rsidR="00685427" w:rsidRPr="00685427" w:rsidRDefault="00685427" w:rsidP="00685427">
      <w:pPr>
        <w:pStyle w:val="EndnoteText"/>
        <w:jc w:val="both"/>
        <w:rPr>
          <w:rFonts w:ascii="Times New Roman" w:hAnsi="Times New Roman"/>
          <w:sz w:val="22"/>
          <w:lang w:val="bg-BG"/>
        </w:rPr>
      </w:pPr>
      <w:r w:rsidRPr="00685427">
        <w:rPr>
          <w:rFonts w:ascii="Times New Roman" w:hAnsi="Times New Roman"/>
          <w:sz w:val="22"/>
          <w:lang w:val="bg-BG"/>
        </w:rPr>
        <w:t>в такава ситуация. Опитите за оказване на неправомерно влияние върху процедура за възлагане, предоставяне или</w:t>
      </w:r>
      <w:r>
        <w:rPr>
          <w:rFonts w:ascii="Times New Roman" w:hAnsi="Times New Roman"/>
          <w:sz w:val="22"/>
          <w:lang w:val="bg-BG"/>
        </w:rPr>
        <w:t xml:space="preserve"> </w:t>
      </w:r>
      <w:r w:rsidRPr="00685427">
        <w:rPr>
          <w:rFonts w:ascii="Times New Roman" w:hAnsi="Times New Roman"/>
          <w:sz w:val="22"/>
          <w:lang w:val="bg-BG"/>
        </w:rPr>
        <w:t>присъждане или за получаване на поверителна информация следва да се разглеждат като тежко служебно нарушение,</w:t>
      </w:r>
      <w:r>
        <w:rPr>
          <w:rFonts w:ascii="Times New Roman" w:hAnsi="Times New Roman"/>
          <w:sz w:val="22"/>
          <w:lang w:val="bg-BG"/>
        </w:rPr>
        <w:t xml:space="preserve"> </w:t>
      </w:r>
      <w:r w:rsidRPr="00685427">
        <w:rPr>
          <w:rFonts w:ascii="Times New Roman" w:hAnsi="Times New Roman"/>
          <w:sz w:val="22"/>
          <w:lang w:val="bg-BG"/>
        </w:rPr>
        <w:t>което може да доведе до отхвърляне от процедура за възлагане, предоставяне или присъждане и/или до отстраняване</w:t>
      </w:r>
      <w:r>
        <w:rPr>
          <w:rFonts w:ascii="Times New Roman" w:hAnsi="Times New Roman"/>
          <w:sz w:val="22"/>
          <w:lang w:val="bg-BG"/>
        </w:rPr>
        <w:t xml:space="preserve"> </w:t>
      </w:r>
      <w:r w:rsidRPr="00685427">
        <w:rPr>
          <w:rFonts w:ascii="Times New Roman" w:hAnsi="Times New Roman"/>
          <w:sz w:val="22"/>
          <w:lang w:val="bg-BG"/>
        </w:rPr>
        <w:t>във връзка със средства на Съюза. Наред с това икономическите оператори може да се окажат в ситуация, в която не</w:t>
      </w:r>
      <w:r>
        <w:rPr>
          <w:rFonts w:ascii="Times New Roman" w:hAnsi="Times New Roman"/>
          <w:sz w:val="22"/>
          <w:lang w:val="bg-BG"/>
        </w:rPr>
        <w:t xml:space="preserve"> </w:t>
      </w:r>
      <w:r w:rsidRPr="00685427">
        <w:rPr>
          <w:rFonts w:ascii="Times New Roman" w:hAnsi="Times New Roman"/>
          <w:sz w:val="22"/>
          <w:lang w:val="bg-BG"/>
        </w:rPr>
        <w:t>следва да се избират за изпълнението на договор поради конфликтни професионални интереси. Например дадено</w:t>
      </w:r>
      <w:r>
        <w:rPr>
          <w:rFonts w:ascii="Times New Roman" w:hAnsi="Times New Roman"/>
          <w:sz w:val="22"/>
          <w:lang w:val="bg-BG"/>
        </w:rPr>
        <w:t xml:space="preserve"> </w:t>
      </w:r>
      <w:r w:rsidRPr="00685427">
        <w:rPr>
          <w:rFonts w:ascii="Times New Roman" w:hAnsi="Times New Roman"/>
          <w:sz w:val="22"/>
          <w:lang w:val="bg-BG"/>
        </w:rPr>
        <w:t>дружество следва да не оценява проект, в който е участвало; одитор следва да не може да одитира счетоводни отчети,</w:t>
      </w:r>
      <w:r>
        <w:rPr>
          <w:rFonts w:ascii="Times New Roman" w:hAnsi="Times New Roman"/>
          <w:sz w:val="22"/>
          <w:lang w:val="bg-BG"/>
        </w:rPr>
        <w:t xml:space="preserve"> </w:t>
      </w:r>
      <w:r w:rsidRPr="00685427">
        <w:rPr>
          <w:rFonts w:ascii="Times New Roman" w:hAnsi="Times New Roman"/>
          <w:sz w:val="22"/>
          <w:lang w:val="bg-BG"/>
        </w:rPr>
        <w:t>които преди това е заверил. Оценката на конфликтите на интереси и задължението за създаване на системи за</w:t>
      </w:r>
      <w:r>
        <w:rPr>
          <w:rFonts w:ascii="Times New Roman" w:hAnsi="Times New Roman"/>
          <w:sz w:val="22"/>
          <w:lang w:val="bg-BG"/>
        </w:rPr>
        <w:t xml:space="preserve"> </w:t>
      </w:r>
      <w:r w:rsidRPr="00685427">
        <w:rPr>
          <w:rFonts w:ascii="Times New Roman" w:hAnsi="Times New Roman"/>
          <w:sz w:val="22"/>
          <w:lang w:val="bg-BG"/>
        </w:rPr>
        <w:t>откриване и предотвратяване на такива конфликти следва да зачитат принципа на пропорционалност. Подходящите</w:t>
      </w:r>
      <w:r>
        <w:rPr>
          <w:rFonts w:ascii="Times New Roman" w:hAnsi="Times New Roman"/>
          <w:sz w:val="22"/>
          <w:lang w:val="bg-BG"/>
        </w:rPr>
        <w:t xml:space="preserve"> </w:t>
      </w:r>
      <w:r w:rsidRPr="00685427">
        <w:rPr>
          <w:rFonts w:ascii="Times New Roman" w:hAnsi="Times New Roman"/>
          <w:sz w:val="22"/>
          <w:lang w:val="bg-BG"/>
        </w:rPr>
        <w:t>насоки относно оценката на конфликтите на интереси следва да предоставят допълнителни разяснения на лицата,</w:t>
      </w:r>
    </w:p>
    <w:p w14:paraId="15D55834" w14:textId="0576E555" w:rsidR="00302986" w:rsidRPr="003331DA" w:rsidRDefault="00685427" w:rsidP="00685427">
      <w:pPr>
        <w:pStyle w:val="EndnoteText"/>
        <w:jc w:val="both"/>
        <w:rPr>
          <w:rFonts w:ascii="Times New Roman" w:hAnsi="Times New Roman"/>
          <w:sz w:val="22"/>
          <w:lang w:val="bg-BG"/>
        </w:rPr>
      </w:pPr>
      <w:r w:rsidRPr="00685427">
        <w:rPr>
          <w:rFonts w:ascii="Times New Roman" w:hAnsi="Times New Roman"/>
          <w:sz w:val="22"/>
          <w:lang w:val="bg-BG"/>
        </w:rPr>
        <w:t>оценяващи такива ситуации на равнището на Съюза и на национално равнище, с цел да се</w:t>
      </w:r>
      <w:r>
        <w:rPr>
          <w:rFonts w:ascii="Times New Roman" w:hAnsi="Times New Roman"/>
          <w:sz w:val="22"/>
          <w:lang w:val="bg-BG"/>
        </w:rPr>
        <w:t xml:space="preserve"> </w:t>
      </w:r>
      <w:r w:rsidRPr="00685427">
        <w:rPr>
          <w:rFonts w:ascii="Times New Roman" w:hAnsi="Times New Roman"/>
          <w:sz w:val="22"/>
          <w:lang w:val="bg-BG"/>
        </w:rPr>
        <w:t>допринесе за правната</w:t>
      </w:r>
      <w:r>
        <w:rPr>
          <w:rFonts w:ascii="Times New Roman" w:hAnsi="Times New Roman"/>
          <w:sz w:val="22"/>
          <w:lang w:val="bg-BG"/>
        </w:rPr>
        <w:t xml:space="preserve"> </w:t>
      </w:r>
      <w:r w:rsidRPr="00685427">
        <w:rPr>
          <w:rFonts w:ascii="Times New Roman" w:hAnsi="Times New Roman"/>
          <w:sz w:val="22"/>
          <w:lang w:val="bg-BG"/>
        </w:rPr>
        <w:t>сигурност.</w:t>
      </w:r>
      <w:r w:rsidR="00EC1EB3">
        <w:rPr>
          <w:rFonts w:ascii="Times New Roman" w:hAnsi="Times New Roman"/>
          <w:sz w:val="22"/>
          <w:lang w:val="bg-BG"/>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3BEB" w14:textId="77777777" w:rsidR="005B783A" w:rsidRDefault="005B783A">
      <w:r>
        <w:separator/>
      </w:r>
    </w:p>
  </w:footnote>
  <w:footnote w:type="continuationSeparator" w:id="0">
    <w:p w14:paraId="56921C80" w14:textId="77777777" w:rsidR="005B783A" w:rsidRDefault="005B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10490"/>
    </w:tblGrid>
    <w:tr w:rsidR="00C371BA" w14:paraId="0A8F5EA7" w14:textId="77777777" w:rsidTr="009A0E74">
      <w:trPr>
        <w:trHeight w:val="851"/>
      </w:trPr>
      <w:tc>
        <w:tcPr>
          <w:tcW w:w="10490" w:type="dxa"/>
          <w:tcBorders>
            <w:left w:val="nil"/>
            <w:bottom w:val="double" w:sz="4" w:space="0" w:color="99CC00"/>
            <w:right w:val="nil"/>
          </w:tcBorders>
          <w:vAlign w:val="bottom"/>
        </w:tcPr>
        <w:p w14:paraId="576CF8BD" w14:textId="77777777" w:rsidR="00C371BA" w:rsidRDefault="00C371BA" w:rsidP="00C371BA">
          <w:pPr>
            <w:pStyle w:val="Header"/>
            <w:rPr>
              <w:noProof/>
              <w:lang w:val="bg-BG" w:eastAsia="bg-BG"/>
            </w:rPr>
          </w:pPr>
        </w:p>
      </w:tc>
    </w:tr>
    <w:tr w:rsidR="00C371BA" w14:paraId="57623137" w14:textId="77777777" w:rsidTr="009A0E74">
      <w:trPr>
        <w:trHeight w:val="50"/>
      </w:trPr>
      <w:tc>
        <w:tcPr>
          <w:tcW w:w="10490" w:type="dxa"/>
          <w:tcBorders>
            <w:top w:val="double" w:sz="4" w:space="0" w:color="99CC00"/>
            <w:left w:val="nil"/>
            <w:bottom w:val="nil"/>
            <w:right w:val="nil"/>
          </w:tcBorders>
        </w:tcPr>
        <w:p w14:paraId="392EE70A" w14:textId="77777777" w:rsidR="00C371BA" w:rsidRPr="00C371BA" w:rsidRDefault="00C371BA" w:rsidP="00C371BA">
          <w:pPr>
            <w:pStyle w:val="Header"/>
            <w:rPr>
              <w:noProof/>
              <w:lang w:val="en-US" w:eastAsia="bg-BG"/>
            </w:rPr>
          </w:pPr>
        </w:p>
      </w:tc>
    </w:tr>
  </w:tbl>
  <w:p w14:paraId="6D06E8DD" w14:textId="77777777" w:rsidR="00C371BA" w:rsidRPr="00C371BA" w:rsidRDefault="00C371BA" w:rsidP="00C371B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573" w:vertAnchor="page" w:horzAnchor="margin" w:tblpXSpec="center" w:tblpYSpec="top"/>
      <w:tblOverlap w:val="never"/>
      <w:tblW w:w="10490" w:type="dxa"/>
      <w:tblLayout w:type="fixed"/>
      <w:tblLook w:val="01E0" w:firstRow="1" w:lastRow="1" w:firstColumn="1" w:lastColumn="1" w:noHBand="0" w:noVBand="0"/>
    </w:tblPr>
    <w:tblGrid>
      <w:gridCol w:w="2438"/>
      <w:gridCol w:w="5784"/>
      <w:gridCol w:w="2268"/>
    </w:tblGrid>
    <w:tr w:rsidR="00716660" w14:paraId="04800F9D" w14:textId="77777777" w:rsidTr="00716660">
      <w:trPr>
        <w:trHeight w:val="2552"/>
      </w:trPr>
      <w:tc>
        <w:tcPr>
          <w:tcW w:w="2438" w:type="dxa"/>
          <w:tcBorders>
            <w:left w:val="nil"/>
            <w:bottom w:val="double" w:sz="4" w:space="0" w:color="99CC00"/>
            <w:right w:val="nil"/>
          </w:tcBorders>
          <w:vAlign w:val="bottom"/>
        </w:tcPr>
        <w:p w14:paraId="1AE768F8" w14:textId="47107365" w:rsidR="00716660" w:rsidRDefault="00744D36" w:rsidP="00716660">
          <w:pPr>
            <w:pStyle w:val="Header"/>
          </w:pPr>
          <w:r>
            <w:rPr>
              <w:noProof/>
            </w:rPr>
            <w:drawing>
              <wp:inline distT="0" distB="0" distL="0" distR="0" wp14:anchorId="5D27CA46" wp14:editId="5A87BE70">
                <wp:extent cx="819150" cy="8363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075" cy="839381"/>
                        </a:xfrm>
                        <a:prstGeom prst="rect">
                          <a:avLst/>
                        </a:prstGeom>
                        <a:noFill/>
                      </pic:spPr>
                    </pic:pic>
                  </a:graphicData>
                </a:graphic>
              </wp:inline>
            </w:drawing>
          </w:r>
        </w:p>
        <w:p w14:paraId="3AB2BB73" w14:textId="77777777" w:rsidR="00716660" w:rsidRDefault="00716660" w:rsidP="00716660">
          <w:pPr>
            <w:pStyle w:val="Header"/>
            <w:rPr>
              <w:noProof/>
              <w:lang w:eastAsia="bg-BG"/>
            </w:rPr>
          </w:pPr>
        </w:p>
      </w:tc>
      <w:tc>
        <w:tcPr>
          <w:tcW w:w="5784" w:type="dxa"/>
          <w:tcBorders>
            <w:left w:val="nil"/>
            <w:bottom w:val="double" w:sz="4" w:space="0" w:color="99CC00"/>
            <w:right w:val="nil"/>
          </w:tcBorders>
          <w:vAlign w:val="center"/>
        </w:tcPr>
        <w:p w14:paraId="75CDFDF2" w14:textId="256FC311" w:rsidR="00716660" w:rsidRDefault="00716660" w:rsidP="00716660">
          <w:pPr>
            <w:pStyle w:val="Header"/>
            <w:jc w:val="center"/>
            <w:rPr>
              <w:rFonts w:ascii="Arial Narrow" w:hAnsi="Arial Narrow" w:cs="Tahoma"/>
              <w:b/>
              <w:noProof/>
              <w:color w:val="808080"/>
              <w:spacing w:val="80"/>
              <w:lang w:eastAsia="bg-BG"/>
            </w:rPr>
          </w:pPr>
          <w:r>
            <w:rPr>
              <w:rFonts w:ascii="Arial Narrow" w:hAnsi="Arial Narrow" w:cs="Tahoma"/>
              <w:b/>
              <w:noProof/>
              <w:color w:val="808080"/>
              <w:spacing w:val="80"/>
              <w:lang w:eastAsia="bg-BG"/>
            </w:rPr>
            <w:t>ПРОГРАМА</w:t>
          </w:r>
        </w:p>
        <w:p w14:paraId="7A941E94" w14:textId="4C9EECA8" w:rsidR="00716660" w:rsidRDefault="00716660" w:rsidP="00716660">
          <w:pPr>
            <w:pStyle w:val="Header"/>
            <w:jc w:val="center"/>
            <w:rPr>
              <w:noProof/>
              <w:lang w:eastAsia="bg-BG"/>
            </w:rPr>
          </w:pPr>
          <w:r>
            <w:rPr>
              <w:rFonts w:ascii="Arial Narrow" w:hAnsi="Arial Narrow" w:cs="Tahoma"/>
              <w:b/>
              <w:noProof/>
              <w:color w:val="808080"/>
              <w:spacing w:val="80"/>
              <w:lang w:eastAsia="bg-BG"/>
            </w:rPr>
            <w:t>„ОКОЛНА СРЕДА</w:t>
          </w:r>
          <w:r w:rsidR="00744D36">
            <w:rPr>
              <w:rFonts w:ascii="Arial Narrow" w:hAnsi="Arial Narrow" w:cs="Tahoma"/>
              <w:b/>
              <w:noProof/>
              <w:color w:val="808080"/>
              <w:spacing w:val="80"/>
              <w:lang w:val="bg-BG" w:eastAsia="bg-BG"/>
            </w:rPr>
            <w:t>“</w:t>
          </w:r>
          <w:r>
            <w:rPr>
              <w:rFonts w:ascii="Arial Narrow" w:hAnsi="Arial Narrow" w:cs="Tahoma"/>
              <w:b/>
              <w:noProof/>
              <w:color w:val="808080"/>
              <w:spacing w:val="80"/>
              <w:lang w:eastAsia="bg-BG"/>
            </w:rPr>
            <w:t xml:space="preserve"> 20</w:t>
          </w:r>
          <w:r w:rsidR="00744D36">
            <w:rPr>
              <w:rFonts w:ascii="Arial Narrow" w:hAnsi="Arial Narrow" w:cs="Tahoma"/>
              <w:b/>
              <w:noProof/>
              <w:color w:val="808080"/>
              <w:spacing w:val="80"/>
              <w:lang w:val="ru-RU" w:eastAsia="bg-BG"/>
            </w:rPr>
            <w:t>21</w:t>
          </w:r>
          <w:r>
            <w:rPr>
              <w:rFonts w:ascii="Arial Narrow" w:hAnsi="Arial Narrow" w:cs="Tahoma"/>
              <w:b/>
              <w:noProof/>
              <w:color w:val="808080"/>
              <w:spacing w:val="80"/>
              <w:lang w:eastAsia="bg-BG"/>
            </w:rPr>
            <w:t xml:space="preserve"> – 20</w:t>
          </w:r>
          <w:r>
            <w:rPr>
              <w:rFonts w:ascii="Arial Narrow" w:hAnsi="Arial Narrow" w:cs="Tahoma"/>
              <w:b/>
              <w:noProof/>
              <w:color w:val="808080"/>
              <w:spacing w:val="80"/>
              <w:lang w:val="ru-RU" w:eastAsia="bg-BG"/>
            </w:rPr>
            <w:t>2</w:t>
          </w:r>
          <w:r w:rsidR="00744D36">
            <w:rPr>
              <w:rFonts w:ascii="Arial Narrow" w:hAnsi="Arial Narrow" w:cs="Tahoma"/>
              <w:b/>
              <w:noProof/>
              <w:color w:val="808080"/>
              <w:spacing w:val="80"/>
              <w:lang w:val="ru-RU" w:eastAsia="bg-BG"/>
            </w:rPr>
            <w:t>7</w:t>
          </w:r>
          <w:r>
            <w:rPr>
              <w:rFonts w:ascii="Arial Narrow" w:hAnsi="Arial Narrow" w:cs="Tahoma"/>
              <w:b/>
              <w:noProof/>
              <w:color w:val="808080"/>
              <w:spacing w:val="80"/>
              <w:lang w:eastAsia="bg-BG"/>
            </w:rPr>
            <w:t xml:space="preserve"> г.</w:t>
          </w:r>
        </w:p>
      </w:tc>
      <w:tc>
        <w:tcPr>
          <w:tcW w:w="2268" w:type="dxa"/>
          <w:tcBorders>
            <w:left w:val="nil"/>
            <w:bottom w:val="double" w:sz="4" w:space="0" w:color="99CC00"/>
            <w:right w:val="nil"/>
          </w:tcBorders>
          <w:vAlign w:val="bottom"/>
        </w:tcPr>
        <w:p w14:paraId="1F6602BD" w14:textId="33983163" w:rsidR="00716660" w:rsidRDefault="00744D36" w:rsidP="00716660">
          <w:pPr>
            <w:pStyle w:val="Header"/>
            <w:jc w:val="right"/>
            <w:rPr>
              <w:noProof/>
              <w:lang w:eastAsia="bg-BG"/>
            </w:rPr>
          </w:pPr>
          <w:r>
            <w:rPr>
              <w:noProof/>
            </w:rPr>
            <w:drawing>
              <wp:inline distT="0" distB="0" distL="0" distR="0" wp14:anchorId="70AB668C" wp14:editId="7A8A02EA">
                <wp:extent cx="1009650" cy="807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807720"/>
                        </a:xfrm>
                        <a:prstGeom prst="rect">
                          <a:avLst/>
                        </a:prstGeom>
                        <a:noFill/>
                      </pic:spPr>
                    </pic:pic>
                  </a:graphicData>
                </a:graphic>
              </wp:inline>
            </w:drawing>
          </w:r>
        </w:p>
        <w:p w14:paraId="2783C096" w14:textId="77777777" w:rsidR="00716660" w:rsidRPr="003F00F0" w:rsidRDefault="00716660" w:rsidP="00716660">
          <w:pPr>
            <w:pStyle w:val="Header"/>
            <w:rPr>
              <w:noProof/>
              <w:lang w:eastAsia="bg-BG"/>
            </w:rPr>
          </w:pPr>
        </w:p>
      </w:tc>
    </w:tr>
    <w:tr w:rsidR="00716660" w14:paraId="6AD74C7C" w14:textId="77777777" w:rsidTr="00D329F1">
      <w:trPr>
        <w:trHeight w:val="20"/>
      </w:trPr>
      <w:tc>
        <w:tcPr>
          <w:tcW w:w="10490" w:type="dxa"/>
          <w:gridSpan w:val="3"/>
          <w:tcBorders>
            <w:top w:val="double" w:sz="4" w:space="0" w:color="99CC00"/>
            <w:left w:val="nil"/>
            <w:bottom w:val="nil"/>
            <w:right w:val="nil"/>
          </w:tcBorders>
        </w:tcPr>
        <w:p w14:paraId="3FE3BAB3" w14:textId="77777777" w:rsidR="00716660" w:rsidRPr="009A13CC" w:rsidRDefault="00716660" w:rsidP="00716660">
          <w:pPr>
            <w:pStyle w:val="Header"/>
            <w:rPr>
              <w:noProof/>
              <w:sz w:val="10"/>
              <w:lang w:eastAsia="bg-BG"/>
            </w:rPr>
          </w:pPr>
        </w:p>
        <w:p w14:paraId="1E7E3581" w14:textId="77777777" w:rsidR="00716660" w:rsidRDefault="00716660" w:rsidP="00716660">
          <w:pPr>
            <w:pStyle w:val="Header"/>
            <w:rPr>
              <w:noProof/>
              <w:lang w:eastAsia="bg-BG"/>
            </w:rPr>
          </w:pPr>
        </w:p>
      </w:tc>
    </w:tr>
  </w:tbl>
  <w:p w14:paraId="609E1AD8" w14:textId="77777777" w:rsidR="00716660" w:rsidRPr="0081685B" w:rsidRDefault="00716660" w:rsidP="00716660">
    <w:pPr>
      <w:tabs>
        <w:tab w:val="center" w:pos="4536"/>
        <w:tab w:val="right" w:pos="9639"/>
      </w:tabs>
      <w:ind w:right="-851"/>
      <w:rPr>
        <w:noProof/>
        <w:sz w:val="2"/>
        <w:lang w:val="en-US"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1AB"/>
    <w:multiLevelType w:val="hybridMultilevel"/>
    <w:tmpl w:val="304EA7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0E25"/>
    <w:multiLevelType w:val="hybridMultilevel"/>
    <w:tmpl w:val="8D2E8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42C77E5E"/>
    <w:multiLevelType w:val="hybridMultilevel"/>
    <w:tmpl w:val="E2240C5C"/>
    <w:lvl w:ilvl="0" w:tplc="AFF856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52DB6546"/>
    <w:multiLevelType w:val="hybridMultilevel"/>
    <w:tmpl w:val="72BC12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876047435">
    <w:abstractNumId w:val="0"/>
  </w:num>
  <w:num w:numId="2" w16cid:durableId="172109064">
    <w:abstractNumId w:val="1"/>
  </w:num>
  <w:num w:numId="3" w16cid:durableId="793131537">
    <w:abstractNumId w:val="2"/>
  </w:num>
  <w:num w:numId="4" w16cid:durableId="146897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8F"/>
    <w:rsid w:val="00014365"/>
    <w:rsid w:val="000308FA"/>
    <w:rsid w:val="000B2C4F"/>
    <w:rsid w:val="000C3D99"/>
    <w:rsid w:val="000C4908"/>
    <w:rsid w:val="00142D11"/>
    <w:rsid w:val="001706A8"/>
    <w:rsid w:val="001A00A0"/>
    <w:rsid w:val="001B2387"/>
    <w:rsid w:val="001E22C5"/>
    <w:rsid w:val="00221F38"/>
    <w:rsid w:val="00232600"/>
    <w:rsid w:val="002425BC"/>
    <w:rsid w:val="00247063"/>
    <w:rsid w:val="002A7A21"/>
    <w:rsid w:val="002B1A80"/>
    <w:rsid w:val="002B2EA6"/>
    <w:rsid w:val="002E67FC"/>
    <w:rsid w:val="002F5163"/>
    <w:rsid w:val="00302986"/>
    <w:rsid w:val="00306573"/>
    <w:rsid w:val="003331DA"/>
    <w:rsid w:val="00342530"/>
    <w:rsid w:val="00386B11"/>
    <w:rsid w:val="003A1295"/>
    <w:rsid w:val="003A63E5"/>
    <w:rsid w:val="003C2696"/>
    <w:rsid w:val="003D1472"/>
    <w:rsid w:val="003F3B5A"/>
    <w:rsid w:val="00407205"/>
    <w:rsid w:val="00431AEE"/>
    <w:rsid w:val="004338E5"/>
    <w:rsid w:val="00462C94"/>
    <w:rsid w:val="00482081"/>
    <w:rsid w:val="004A0BD4"/>
    <w:rsid w:val="004A6FC4"/>
    <w:rsid w:val="004B67EF"/>
    <w:rsid w:val="004F268C"/>
    <w:rsid w:val="004F271F"/>
    <w:rsid w:val="00512CC7"/>
    <w:rsid w:val="00524ABA"/>
    <w:rsid w:val="00536E85"/>
    <w:rsid w:val="00562022"/>
    <w:rsid w:val="00593304"/>
    <w:rsid w:val="005B1431"/>
    <w:rsid w:val="005B783A"/>
    <w:rsid w:val="005D179E"/>
    <w:rsid w:val="005E2400"/>
    <w:rsid w:val="005E6E92"/>
    <w:rsid w:val="005F2126"/>
    <w:rsid w:val="00620C6A"/>
    <w:rsid w:val="0063034B"/>
    <w:rsid w:val="006758F5"/>
    <w:rsid w:val="006770D5"/>
    <w:rsid w:val="0068183E"/>
    <w:rsid w:val="00683531"/>
    <w:rsid w:val="00685427"/>
    <w:rsid w:val="006A3CEE"/>
    <w:rsid w:val="006A514E"/>
    <w:rsid w:val="006F149C"/>
    <w:rsid w:val="00716660"/>
    <w:rsid w:val="00725FC4"/>
    <w:rsid w:val="007275CF"/>
    <w:rsid w:val="00732C23"/>
    <w:rsid w:val="00744D36"/>
    <w:rsid w:val="00746287"/>
    <w:rsid w:val="00775E21"/>
    <w:rsid w:val="007A6825"/>
    <w:rsid w:val="007B263F"/>
    <w:rsid w:val="007B2A41"/>
    <w:rsid w:val="007E6639"/>
    <w:rsid w:val="007F71D4"/>
    <w:rsid w:val="00821A35"/>
    <w:rsid w:val="00822916"/>
    <w:rsid w:val="00866FD9"/>
    <w:rsid w:val="008A1E81"/>
    <w:rsid w:val="008C165E"/>
    <w:rsid w:val="008C3FA7"/>
    <w:rsid w:val="008C552D"/>
    <w:rsid w:val="008C7EB7"/>
    <w:rsid w:val="008F70BE"/>
    <w:rsid w:val="00912C46"/>
    <w:rsid w:val="00916C78"/>
    <w:rsid w:val="00937F0A"/>
    <w:rsid w:val="00945A38"/>
    <w:rsid w:val="009475D4"/>
    <w:rsid w:val="00960B66"/>
    <w:rsid w:val="00984573"/>
    <w:rsid w:val="009F6F80"/>
    <w:rsid w:val="00A1028F"/>
    <w:rsid w:val="00A152A7"/>
    <w:rsid w:val="00A21682"/>
    <w:rsid w:val="00A23ED0"/>
    <w:rsid w:val="00A248FC"/>
    <w:rsid w:val="00A528E6"/>
    <w:rsid w:val="00A55D8B"/>
    <w:rsid w:val="00AD0DB4"/>
    <w:rsid w:val="00AD48CE"/>
    <w:rsid w:val="00AD7515"/>
    <w:rsid w:val="00AF306E"/>
    <w:rsid w:val="00B22675"/>
    <w:rsid w:val="00B40BB6"/>
    <w:rsid w:val="00B42FE8"/>
    <w:rsid w:val="00B44485"/>
    <w:rsid w:val="00B555C5"/>
    <w:rsid w:val="00BA495B"/>
    <w:rsid w:val="00BB76DE"/>
    <w:rsid w:val="00BD5CB8"/>
    <w:rsid w:val="00BE06AB"/>
    <w:rsid w:val="00C007DC"/>
    <w:rsid w:val="00C15A1B"/>
    <w:rsid w:val="00C165A2"/>
    <w:rsid w:val="00C228E5"/>
    <w:rsid w:val="00C371BA"/>
    <w:rsid w:val="00C80CC6"/>
    <w:rsid w:val="00C85E1C"/>
    <w:rsid w:val="00C94737"/>
    <w:rsid w:val="00CB082C"/>
    <w:rsid w:val="00CC2E1F"/>
    <w:rsid w:val="00CF01A8"/>
    <w:rsid w:val="00D2105B"/>
    <w:rsid w:val="00D24223"/>
    <w:rsid w:val="00D27557"/>
    <w:rsid w:val="00D27B2D"/>
    <w:rsid w:val="00D4048E"/>
    <w:rsid w:val="00D65C65"/>
    <w:rsid w:val="00D85032"/>
    <w:rsid w:val="00D91193"/>
    <w:rsid w:val="00D93DA5"/>
    <w:rsid w:val="00DA6ADF"/>
    <w:rsid w:val="00DD1841"/>
    <w:rsid w:val="00DD52D4"/>
    <w:rsid w:val="00DE73B8"/>
    <w:rsid w:val="00E4156F"/>
    <w:rsid w:val="00E55DC5"/>
    <w:rsid w:val="00E86334"/>
    <w:rsid w:val="00EC1EB3"/>
    <w:rsid w:val="00ED51C5"/>
    <w:rsid w:val="00F20F3D"/>
    <w:rsid w:val="00F33DB5"/>
    <w:rsid w:val="00F37A4D"/>
    <w:rsid w:val="00F4138B"/>
    <w:rsid w:val="00F535D8"/>
    <w:rsid w:val="00F84EB4"/>
    <w:rsid w:val="00F871EB"/>
    <w:rsid w:val="00FA7CFB"/>
    <w:rsid w:val="00FB4BE4"/>
    <w:rsid w:val="00FC27C4"/>
    <w:rsid w:val="00FD287C"/>
    <w:rsid w:val="00FE4629"/>
    <w:rsid w:val="00FF4A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F47F1"/>
  <w15:chartTrackingRefBased/>
  <w15:docId w15:val="{B6FF3325-F865-48C7-A0DE-F3D3F5D1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28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1028F"/>
    <w:pPr>
      <w:jc w:val="both"/>
    </w:pPr>
    <w:rPr>
      <w:sz w:val="18"/>
      <w:szCs w:val="20"/>
      <w:lang w:val="bg-BG"/>
    </w:rPr>
  </w:style>
  <w:style w:type="paragraph" w:styleId="Header">
    <w:name w:val="header"/>
    <w:basedOn w:val="Normal"/>
    <w:link w:val="HeaderChar"/>
    <w:rsid w:val="00A528E6"/>
    <w:pPr>
      <w:tabs>
        <w:tab w:val="center" w:pos="4536"/>
        <w:tab w:val="right" w:pos="9072"/>
      </w:tabs>
    </w:pPr>
  </w:style>
  <w:style w:type="paragraph" w:styleId="Footer">
    <w:name w:val="footer"/>
    <w:basedOn w:val="Normal"/>
    <w:rsid w:val="00A528E6"/>
    <w:pPr>
      <w:tabs>
        <w:tab w:val="center" w:pos="4536"/>
        <w:tab w:val="right" w:pos="9072"/>
      </w:tabs>
    </w:pPr>
  </w:style>
  <w:style w:type="paragraph" w:customStyle="1" w:styleId="a">
    <w:basedOn w:val="Normal"/>
    <w:rsid w:val="00D27557"/>
    <w:pPr>
      <w:tabs>
        <w:tab w:val="left" w:pos="709"/>
      </w:tabs>
    </w:pPr>
    <w:rPr>
      <w:rFonts w:ascii="Tahoma" w:hAnsi="Tahoma"/>
      <w:lang w:val="pl-PL" w:eastAsia="pl-PL"/>
    </w:rPr>
  </w:style>
  <w:style w:type="character" w:customStyle="1" w:styleId="HeaderChar">
    <w:name w:val="Header Char"/>
    <w:link w:val="Header"/>
    <w:rsid w:val="008C7EB7"/>
    <w:rPr>
      <w:sz w:val="24"/>
      <w:szCs w:val="24"/>
      <w:lang w:val="en-GB"/>
    </w:rPr>
  </w:style>
  <w:style w:type="paragraph" w:styleId="FootnoteText">
    <w:name w:val="footnote text"/>
    <w:aliases w:val="Footnote Text Char1, Car Car Char, Car Car"/>
    <w:basedOn w:val="Normal"/>
    <w:link w:val="FootnoteTextChar"/>
    <w:rsid w:val="00221F38"/>
    <w:rPr>
      <w:sz w:val="20"/>
      <w:szCs w:val="20"/>
      <w:lang w:eastAsia="hr-HR"/>
    </w:rPr>
  </w:style>
  <w:style w:type="character" w:customStyle="1" w:styleId="FootnoteTextChar">
    <w:name w:val="Footnote Text Char"/>
    <w:aliases w:val="Footnote Text Char1 Char, Car Car Char Char, Car Car Char1"/>
    <w:link w:val="FootnoteText"/>
    <w:rsid w:val="00221F38"/>
    <w:rPr>
      <w:lang w:val="en-GB" w:eastAsia="hr-HR"/>
    </w:rPr>
  </w:style>
  <w:style w:type="character" w:styleId="FootnoteReference">
    <w:name w:val="footnote reference"/>
    <w:rsid w:val="00221F38"/>
    <w:rPr>
      <w:vertAlign w:val="superscript"/>
    </w:rPr>
  </w:style>
  <w:style w:type="paragraph" w:customStyle="1" w:styleId="Default">
    <w:name w:val="Default"/>
    <w:rsid w:val="00221F38"/>
    <w:pPr>
      <w:autoSpaceDE w:val="0"/>
      <w:autoSpaceDN w:val="0"/>
      <w:adjustRightInd w:val="0"/>
    </w:pPr>
    <w:rPr>
      <w:rFonts w:ascii="Arial" w:hAnsi="Arial" w:cs="Arial"/>
      <w:color w:val="000000"/>
      <w:sz w:val="24"/>
      <w:szCs w:val="24"/>
      <w:lang w:val="en-GB" w:eastAsia="en-GB"/>
    </w:rPr>
  </w:style>
  <w:style w:type="paragraph" w:styleId="EndnoteText">
    <w:name w:val="endnote text"/>
    <w:basedOn w:val="Normal"/>
    <w:link w:val="EndnoteTextChar"/>
    <w:unhideWhenUsed/>
    <w:rsid w:val="00142D11"/>
    <w:rPr>
      <w:rFonts w:ascii="HebarU" w:hAnsi="HebarU"/>
      <w:sz w:val="20"/>
      <w:szCs w:val="20"/>
      <w:lang w:eastAsia="bg-BG"/>
    </w:rPr>
  </w:style>
  <w:style w:type="character" w:customStyle="1" w:styleId="EndnoteTextChar">
    <w:name w:val="Endnote Text Char"/>
    <w:basedOn w:val="DefaultParagraphFont"/>
    <w:link w:val="EndnoteText"/>
    <w:rsid w:val="00142D11"/>
    <w:rPr>
      <w:rFonts w:ascii="HebarU" w:hAnsi="HebarU"/>
      <w:lang w:val="en-GB"/>
    </w:rPr>
  </w:style>
  <w:style w:type="character" w:styleId="EndnoteReference">
    <w:name w:val="endnote reference"/>
    <w:unhideWhenUsed/>
    <w:rsid w:val="00142D11"/>
    <w:rPr>
      <w:vertAlign w:val="superscript"/>
    </w:rPr>
  </w:style>
  <w:style w:type="paragraph" w:styleId="NormalWeb">
    <w:name w:val="Normal (Web)"/>
    <w:basedOn w:val="Normal"/>
    <w:rsid w:val="00142D11"/>
    <w:pPr>
      <w:spacing w:before="100" w:beforeAutospacing="1" w:after="100" w:afterAutospacing="1"/>
    </w:pPr>
    <w:rPr>
      <w:lang w:val="bg-BG" w:eastAsia="bg-BG"/>
    </w:rPr>
  </w:style>
  <w:style w:type="paragraph" w:styleId="ListParagraph">
    <w:name w:val="List Paragraph"/>
    <w:basedOn w:val="Normal"/>
    <w:uiPriority w:val="34"/>
    <w:qFormat/>
    <w:rsid w:val="00302986"/>
    <w:pPr>
      <w:ind w:left="720"/>
      <w:contextualSpacing/>
    </w:pPr>
  </w:style>
  <w:style w:type="character" w:customStyle="1" w:styleId="st">
    <w:name w:val="st"/>
    <w:basedOn w:val="DefaultParagraphFont"/>
    <w:rsid w:val="00302986"/>
  </w:style>
  <w:style w:type="character" w:styleId="CommentReference">
    <w:name w:val="annotation reference"/>
    <w:basedOn w:val="DefaultParagraphFont"/>
    <w:rsid w:val="00BA495B"/>
    <w:rPr>
      <w:sz w:val="16"/>
      <w:szCs w:val="16"/>
    </w:rPr>
  </w:style>
  <w:style w:type="paragraph" w:styleId="CommentText">
    <w:name w:val="annotation text"/>
    <w:basedOn w:val="Normal"/>
    <w:link w:val="CommentTextChar"/>
    <w:uiPriority w:val="99"/>
    <w:rsid w:val="00BA495B"/>
    <w:rPr>
      <w:sz w:val="20"/>
      <w:szCs w:val="20"/>
    </w:rPr>
  </w:style>
  <w:style w:type="character" w:customStyle="1" w:styleId="CommentTextChar">
    <w:name w:val="Comment Text Char"/>
    <w:basedOn w:val="DefaultParagraphFont"/>
    <w:link w:val="CommentText"/>
    <w:uiPriority w:val="99"/>
    <w:rsid w:val="00BA495B"/>
    <w:rPr>
      <w:lang w:val="en-GB" w:eastAsia="en-US"/>
    </w:rPr>
  </w:style>
  <w:style w:type="paragraph" w:styleId="CommentSubject">
    <w:name w:val="annotation subject"/>
    <w:basedOn w:val="CommentText"/>
    <w:next w:val="CommentText"/>
    <w:link w:val="CommentSubjectChar"/>
    <w:rsid w:val="00BA495B"/>
    <w:rPr>
      <w:b/>
      <w:bCs/>
    </w:rPr>
  </w:style>
  <w:style w:type="character" w:customStyle="1" w:styleId="CommentSubjectChar">
    <w:name w:val="Comment Subject Char"/>
    <w:basedOn w:val="CommentTextChar"/>
    <w:link w:val="CommentSubject"/>
    <w:rsid w:val="00BA495B"/>
    <w:rPr>
      <w:b/>
      <w:bCs/>
      <w:lang w:val="en-GB" w:eastAsia="en-US"/>
    </w:rPr>
  </w:style>
  <w:style w:type="paragraph" w:styleId="BalloonText">
    <w:name w:val="Balloon Text"/>
    <w:basedOn w:val="Normal"/>
    <w:link w:val="BalloonTextChar"/>
    <w:rsid w:val="00BA495B"/>
    <w:rPr>
      <w:rFonts w:ascii="Segoe UI" w:hAnsi="Segoe UI" w:cs="Segoe UI"/>
      <w:sz w:val="18"/>
      <w:szCs w:val="18"/>
    </w:rPr>
  </w:style>
  <w:style w:type="character" w:customStyle="1" w:styleId="BalloonTextChar">
    <w:name w:val="Balloon Text Char"/>
    <w:basedOn w:val="DefaultParagraphFont"/>
    <w:link w:val="BalloonText"/>
    <w:rsid w:val="00BA495B"/>
    <w:rPr>
      <w:rFonts w:ascii="Segoe UI" w:hAnsi="Segoe UI" w:cs="Segoe UI"/>
      <w:sz w:val="18"/>
      <w:szCs w:val="18"/>
      <w:lang w:val="en-GB" w:eastAsia="en-US"/>
    </w:rPr>
  </w:style>
  <w:style w:type="character" w:styleId="Hyperlink">
    <w:name w:val="Hyperlink"/>
    <w:basedOn w:val="DefaultParagraphFont"/>
    <w:uiPriority w:val="99"/>
    <w:unhideWhenUsed/>
    <w:rsid w:val="00BA4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117">
      <w:bodyDiv w:val="1"/>
      <w:marLeft w:val="0"/>
      <w:marRight w:val="0"/>
      <w:marTop w:val="0"/>
      <w:marBottom w:val="0"/>
      <w:divBdr>
        <w:top w:val="none" w:sz="0" w:space="0" w:color="auto"/>
        <w:left w:val="none" w:sz="0" w:space="0" w:color="auto"/>
        <w:bottom w:val="none" w:sz="0" w:space="0" w:color="auto"/>
        <w:right w:val="none" w:sz="0" w:space="0" w:color="auto"/>
      </w:divBdr>
    </w:div>
    <w:div w:id="11849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3AA9-0B1D-4C43-82B2-5DB501D6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Искане за промяна</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Искане за промяна</dc:title>
  <dc:subject/>
  <dc:creator>RTsvetanova</dc:creator>
  <cp:keywords/>
  <cp:lastModifiedBy>D.Ivanova</cp:lastModifiedBy>
  <cp:revision>2</cp:revision>
  <cp:lastPrinted>2011-10-11T08:19:00Z</cp:lastPrinted>
  <dcterms:created xsi:type="dcterms:W3CDTF">2025-09-12T12:57:00Z</dcterms:created>
  <dcterms:modified xsi:type="dcterms:W3CDTF">2025-09-12T12:57:00Z</dcterms:modified>
</cp:coreProperties>
</file>