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922E" w14:textId="77777777" w:rsidR="007D2949" w:rsidRPr="00A51A53" w:rsidRDefault="007D2949" w:rsidP="007D78AE">
      <w:pPr>
        <w:tabs>
          <w:tab w:val="num" w:pos="0"/>
        </w:tabs>
        <w:jc w:val="center"/>
        <w:rPr>
          <w:b/>
          <w:sz w:val="20"/>
          <w:szCs w:val="20"/>
        </w:rPr>
      </w:pPr>
      <w:bookmarkStart w:id="0" w:name="_GoBack"/>
      <w:bookmarkEnd w:id="0"/>
    </w:p>
    <w:p w14:paraId="66F8BE5C" w14:textId="77777777" w:rsidR="007D2949" w:rsidRPr="00A51A53" w:rsidRDefault="007D2949" w:rsidP="007D78AE">
      <w:pPr>
        <w:tabs>
          <w:tab w:val="num" w:pos="0"/>
        </w:tabs>
        <w:jc w:val="center"/>
        <w:rPr>
          <w:b/>
          <w:sz w:val="20"/>
          <w:szCs w:val="20"/>
        </w:rPr>
      </w:pPr>
    </w:p>
    <w:p w14:paraId="6FABAC7B" w14:textId="77777777" w:rsidR="007D2949" w:rsidRPr="00A51A53" w:rsidRDefault="007D2949" w:rsidP="007D78AE">
      <w:pPr>
        <w:tabs>
          <w:tab w:val="num" w:pos="0"/>
        </w:tabs>
        <w:jc w:val="center"/>
        <w:rPr>
          <w:b/>
          <w:sz w:val="20"/>
          <w:szCs w:val="20"/>
        </w:rPr>
      </w:pPr>
    </w:p>
    <w:p w14:paraId="2804DB74" w14:textId="77777777" w:rsidR="002D140A" w:rsidRPr="00A51A53" w:rsidRDefault="002D140A" w:rsidP="007D78AE">
      <w:pPr>
        <w:tabs>
          <w:tab w:val="num" w:pos="0"/>
        </w:tabs>
        <w:jc w:val="center"/>
        <w:rPr>
          <w:b/>
          <w:sz w:val="20"/>
          <w:szCs w:val="20"/>
        </w:rPr>
      </w:pPr>
      <w:r w:rsidRPr="00A51A53">
        <w:rPr>
          <w:b/>
          <w:sz w:val="20"/>
          <w:szCs w:val="20"/>
        </w:rPr>
        <w:t>КОНТРОЛЕН ЛИСТ</w:t>
      </w:r>
    </w:p>
    <w:p w14:paraId="5D63B2DA" w14:textId="77777777" w:rsidR="00C54350" w:rsidRPr="00A51A53" w:rsidRDefault="002D140A" w:rsidP="0030423E">
      <w:pPr>
        <w:tabs>
          <w:tab w:val="num" w:pos="0"/>
        </w:tabs>
        <w:jc w:val="center"/>
        <w:rPr>
          <w:b/>
          <w:sz w:val="20"/>
          <w:szCs w:val="20"/>
        </w:rPr>
      </w:pPr>
      <w:r w:rsidRPr="00A51A53">
        <w:rPr>
          <w:b/>
          <w:sz w:val="20"/>
          <w:szCs w:val="20"/>
        </w:rPr>
        <w:t xml:space="preserve">за проверка </w:t>
      </w:r>
      <w:r w:rsidR="00696CAE">
        <w:rPr>
          <w:b/>
          <w:sz w:val="20"/>
          <w:szCs w:val="20"/>
        </w:rPr>
        <w:t>наличието на ограничителни условия и незаконосъобразна методика за оценка</w:t>
      </w:r>
      <w:r w:rsidR="00D013AA">
        <w:rPr>
          <w:b/>
          <w:sz w:val="20"/>
          <w:szCs w:val="20"/>
        </w:rPr>
        <w:t xml:space="preserve"> в документациите </w:t>
      </w:r>
      <w:r w:rsidR="00D3524D">
        <w:rPr>
          <w:b/>
          <w:sz w:val="20"/>
          <w:szCs w:val="20"/>
        </w:rPr>
        <w:t>за</w:t>
      </w:r>
      <w:r w:rsidRPr="00A51A53">
        <w:rPr>
          <w:b/>
          <w:sz w:val="20"/>
          <w:szCs w:val="20"/>
        </w:rPr>
        <w:t xml:space="preserve"> поръчки</w:t>
      </w:r>
      <w:r w:rsidR="00D3524D">
        <w:rPr>
          <w:b/>
          <w:sz w:val="20"/>
          <w:szCs w:val="20"/>
        </w:rPr>
        <w:t>те</w:t>
      </w:r>
      <w:r w:rsidRPr="00A51A53">
        <w:rPr>
          <w:b/>
          <w:sz w:val="20"/>
          <w:szCs w:val="20"/>
        </w:rPr>
        <w:t>,</w:t>
      </w:r>
      <w:r w:rsidR="00D3524D">
        <w:rPr>
          <w:b/>
          <w:sz w:val="20"/>
          <w:szCs w:val="20"/>
        </w:rPr>
        <w:t xml:space="preserve"> възложени</w:t>
      </w:r>
      <w:r w:rsidRPr="00A51A53">
        <w:rPr>
          <w:b/>
          <w:sz w:val="20"/>
          <w:szCs w:val="20"/>
        </w:rPr>
        <w:t xml:space="preserve"> по реда на Закона за обществените поръчки</w:t>
      </w:r>
    </w:p>
    <w:p w14:paraId="54D13A7F" w14:textId="77777777" w:rsidR="006F0358" w:rsidRPr="00A51A53" w:rsidRDefault="006F0358" w:rsidP="00640EC7">
      <w:pPr>
        <w:tabs>
          <w:tab w:val="num" w:pos="0"/>
        </w:tabs>
        <w:rPr>
          <w:b/>
          <w:sz w:val="20"/>
          <w:szCs w:val="20"/>
        </w:rPr>
      </w:pPr>
    </w:p>
    <w:p w14:paraId="79BE0A27" w14:textId="77777777" w:rsidR="006F0358" w:rsidRPr="00A51A53" w:rsidRDefault="006F0358" w:rsidP="00640EC7">
      <w:pPr>
        <w:tabs>
          <w:tab w:val="num" w:pos="0"/>
        </w:tabs>
        <w:rPr>
          <w:b/>
          <w:sz w:val="20"/>
          <w:szCs w:val="20"/>
        </w:rPr>
      </w:pPr>
    </w:p>
    <w:tbl>
      <w:tblPr>
        <w:tblStyle w:val="TableGrid"/>
        <w:tblW w:w="13103" w:type="dxa"/>
        <w:tblInd w:w="-34" w:type="dxa"/>
        <w:tblLook w:val="04A0" w:firstRow="1" w:lastRow="0" w:firstColumn="1" w:lastColumn="0" w:noHBand="0" w:noVBand="1"/>
      </w:tblPr>
      <w:tblGrid>
        <w:gridCol w:w="5420"/>
        <w:gridCol w:w="7683"/>
      </w:tblGrid>
      <w:tr w:rsidR="002866FA" w:rsidRPr="00A51A53" w14:paraId="1C24682A" w14:textId="77777777" w:rsidTr="002866FA">
        <w:trPr>
          <w:trHeight w:val="1329"/>
        </w:trPr>
        <w:tc>
          <w:tcPr>
            <w:tcW w:w="5420" w:type="dxa"/>
            <w:shd w:val="clear" w:color="auto" w:fill="FDE891"/>
          </w:tcPr>
          <w:p w14:paraId="0A986937" w14:textId="77777777" w:rsidR="002866FA" w:rsidRPr="00A51A53" w:rsidRDefault="002866FA" w:rsidP="00F02884">
            <w:pPr>
              <w:tabs>
                <w:tab w:val="num" w:pos="0"/>
              </w:tabs>
              <w:spacing w:before="0"/>
              <w:rPr>
                <w:b/>
                <w:bCs/>
                <w:sz w:val="20"/>
                <w:szCs w:val="20"/>
              </w:rPr>
            </w:pPr>
            <w:r w:rsidRPr="00A51A53">
              <w:rPr>
                <w:b/>
                <w:bCs/>
                <w:sz w:val="20"/>
                <w:szCs w:val="20"/>
              </w:rPr>
              <w:t xml:space="preserve">Наименование на проверката </w:t>
            </w:r>
          </w:p>
          <w:p w14:paraId="14091DF4" w14:textId="77777777" w:rsidR="002866FA" w:rsidRPr="00A51A53" w:rsidRDefault="002866FA" w:rsidP="00F02884">
            <w:pPr>
              <w:tabs>
                <w:tab w:val="num" w:pos="0"/>
              </w:tabs>
              <w:spacing w:before="0"/>
              <w:rPr>
                <w:b/>
                <w:bCs/>
                <w:i/>
                <w:sz w:val="20"/>
                <w:szCs w:val="20"/>
              </w:rPr>
            </w:pPr>
            <w:r w:rsidRPr="00A51A53">
              <w:rPr>
                <w:b/>
                <w:bCs/>
                <w:i/>
                <w:sz w:val="20"/>
                <w:szCs w:val="20"/>
              </w:rPr>
              <w:t>(вкл. вид процедура, обект /доставка, услуга или строителство/, предмет, уникален номер на поръчката, сключен договор /номер, дата, изпълнител</w:t>
            </w:r>
            <w:r>
              <w:rPr>
                <w:b/>
                <w:bCs/>
                <w:i/>
                <w:sz w:val="20"/>
                <w:szCs w:val="20"/>
              </w:rPr>
              <w:t>/</w:t>
            </w:r>
            <w:r w:rsidRPr="00A51A53">
              <w:rPr>
                <w:b/>
                <w:bCs/>
                <w:i/>
                <w:sz w:val="20"/>
                <w:szCs w:val="20"/>
              </w:rPr>
              <w:t>, стойност без ДДС)</w:t>
            </w:r>
          </w:p>
          <w:p w14:paraId="3CCECB3E" w14:textId="77777777" w:rsidR="002866FA" w:rsidRPr="00A51A53" w:rsidRDefault="002866FA" w:rsidP="00F02884">
            <w:pPr>
              <w:tabs>
                <w:tab w:val="num" w:pos="0"/>
              </w:tabs>
              <w:spacing w:before="0"/>
              <w:rPr>
                <w:b/>
                <w:sz w:val="20"/>
                <w:szCs w:val="20"/>
              </w:rPr>
            </w:pPr>
          </w:p>
        </w:tc>
        <w:tc>
          <w:tcPr>
            <w:tcW w:w="7683" w:type="dxa"/>
          </w:tcPr>
          <w:p w14:paraId="6457ECCD" w14:textId="77777777" w:rsidR="002866FA" w:rsidRPr="00A51A53" w:rsidRDefault="002866FA" w:rsidP="00D013AA">
            <w:pPr>
              <w:tabs>
                <w:tab w:val="num" w:pos="0"/>
              </w:tabs>
              <w:spacing w:before="0"/>
              <w:rPr>
                <w:b/>
                <w:sz w:val="20"/>
                <w:szCs w:val="20"/>
              </w:rPr>
            </w:pPr>
            <w:r w:rsidRPr="00A51A53">
              <w:rPr>
                <w:b/>
                <w:sz w:val="20"/>
                <w:szCs w:val="20"/>
              </w:rPr>
              <w:t xml:space="preserve">Проверка на </w:t>
            </w:r>
            <w:r>
              <w:rPr>
                <w:b/>
                <w:sz w:val="20"/>
                <w:szCs w:val="20"/>
              </w:rPr>
              <w:t xml:space="preserve">……………(описва се конкретният вид </w:t>
            </w:r>
            <w:r w:rsidRPr="00A51A53">
              <w:rPr>
                <w:b/>
                <w:sz w:val="20"/>
                <w:szCs w:val="20"/>
              </w:rPr>
              <w:t>процедура</w:t>
            </w:r>
            <w:r>
              <w:rPr>
                <w:b/>
                <w:sz w:val="20"/>
                <w:szCs w:val="20"/>
              </w:rPr>
              <w:t>)</w:t>
            </w:r>
            <w:r w:rsidRPr="00A51A53">
              <w:rPr>
                <w:b/>
                <w:sz w:val="20"/>
                <w:szCs w:val="20"/>
              </w:rPr>
              <w:t xml:space="preserve"> по ЗОП за ............ </w:t>
            </w:r>
            <w:r w:rsidRPr="00A51A53">
              <w:rPr>
                <w:b/>
                <w:bCs/>
                <w:sz w:val="20"/>
                <w:szCs w:val="20"/>
              </w:rPr>
              <w:t>/доставка, услуга или строителство/ с предмет „......................”, уникален номер …….. и сключен договор № .......  от /дата/ ...........г. с изпълнител  ................ на стойност ............... лв. без ДДС</w:t>
            </w:r>
          </w:p>
        </w:tc>
      </w:tr>
      <w:tr w:rsidR="002866FA" w:rsidRPr="00A51A53" w14:paraId="163CAC51" w14:textId="77777777" w:rsidTr="002866FA">
        <w:trPr>
          <w:trHeight w:val="512"/>
        </w:trPr>
        <w:tc>
          <w:tcPr>
            <w:tcW w:w="5420" w:type="dxa"/>
            <w:shd w:val="clear" w:color="auto" w:fill="FDE891"/>
          </w:tcPr>
          <w:p w14:paraId="3BBCD81E" w14:textId="77777777" w:rsidR="002866FA" w:rsidRPr="00A51A53" w:rsidRDefault="002866FA" w:rsidP="00F02884">
            <w:pPr>
              <w:tabs>
                <w:tab w:val="num" w:pos="0"/>
              </w:tabs>
              <w:spacing w:before="0"/>
              <w:rPr>
                <w:b/>
                <w:bCs/>
                <w:sz w:val="20"/>
                <w:szCs w:val="20"/>
              </w:rPr>
            </w:pPr>
            <w:r w:rsidRPr="00A51A53">
              <w:rPr>
                <w:b/>
                <w:bCs/>
                <w:sz w:val="20"/>
                <w:szCs w:val="20"/>
              </w:rPr>
              <w:t>Номер в ИСУН и наименование на проекта</w:t>
            </w:r>
          </w:p>
          <w:p w14:paraId="56BBCDF7" w14:textId="77777777" w:rsidR="002866FA" w:rsidRPr="00A51A53" w:rsidRDefault="002866FA" w:rsidP="00F02884">
            <w:pPr>
              <w:tabs>
                <w:tab w:val="num" w:pos="0"/>
              </w:tabs>
              <w:spacing w:before="0"/>
              <w:rPr>
                <w:b/>
                <w:bCs/>
                <w:sz w:val="20"/>
                <w:szCs w:val="20"/>
              </w:rPr>
            </w:pPr>
          </w:p>
        </w:tc>
        <w:tc>
          <w:tcPr>
            <w:tcW w:w="7683" w:type="dxa"/>
          </w:tcPr>
          <w:p w14:paraId="7DD9591D" w14:textId="77777777" w:rsidR="002866FA" w:rsidRPr="00A51A53" w:rsidRDefault="002866FA" w:rsidP="00F02884">
            <w:pPr>
              <w:tabs>
                <w:tab w:val="num" w:pos="0"/>
              </w:tabs>
              <w:spacing w:before="0"/>
              <w:rPr>
                <w:b/>
                <w:sz w:val="20"/>
                <w:szCs w:val="20"/>
              </w:rPr>
            </w:pPr>
          </w:p>
        </w:tc>
      </w:tr>
      <w:tr w:rsidR="002866FA" w:rsidRPr="00A51A53" w14:paraId="7D355470" w14:textId="77777777" w:rsidTr="002866FA">
        <w:trPr>
          <w:trHeight w:val="420"/>
        </w:trPr>
        <w:tc>
          <w:tcPr>
            <w:tcW w:w="5420" w:type="dxa"/>
            <w:shd w:val="clear" w:color="auto" w:fill="FDE891"/>
          </w:tcPr>
          <w:p w14:paraId="30AB5FCA" w14:textId="77777777" w:rsidR="002866FA" w:rsidRPr="00A51A53" w:rsidRDefault="002866FA" w:rsidP="00F02884">
            <w:pPr>
              <w:tabs>
                <w:tab w:val="num" w:pos="0"/>
              </w:tabs>
              <w:spacing w:before="0"/>
              <w:rPr>
                <w:b/>
                <w:bCs/>
                <w:sz w:val="20"/>
                <w:szCs w:val="20"/>
              </w:rPr>
            </w:pPr>
            <w:r w:rsidRPr="00A51A53">
              <w:rPr>
                <w:b/>
                <w:bCs/>
                <w:sz w:val="20"/>
                <w:szCs w:val="20"/>
              </w:rPr>
              <w:t>Бенефициент</w:t>
            </w:r>
          </w:p>
        </w:tc>
        <w:tc>
          <w:tcPr>
            <w:tcW w:w="7683" w:type="dxa"/>
          </w:tcPr>
          <w:p w14:paraId="3986A359" w14:textId="77777777" w:rsidR="002866FA" w:rsidRPr="00A51A53" w:rsidRDefault="002866FA" w:rsidP="00F02884">
            <w:pPr>
              <w:tabs>
                <w:tab w:val="num" w:pos="0"/>
              </w:tabs>
              <w:spacing w:before="0"/>
              <w:rPr>
                <w:b/>
                <w:sz w:val="20"/>
                <w:szCs w:val="20"/>
              </w:rPr>
            </w:pPr>
          </w:p>
        </w:tc>
      </w:tr>
      <w:tr w:rsidR="002866FA" w:rsidRPr="00A51A53" w14:paraId="61904CC5" w14:textId="77777777" w:rsidTr="002866FA">
        <w:trPr>
          <w:trHeight w:val="412"/>
        </w:trPr>
        <w:tc>
          <w:tcPr>
            <w:tcW w:w="5420" w:type="dxa"/>
            <w:shd w:val="clear" w:color="auto" w:fill="FDE891"/>
          </w:tcPr>
          <w:p w14:paraId="01F534FE" w14:textId="77777777" w:rsidR="002866FA" w:rsidRPr="00A51A53" w:rsidRDefault="002866FA" w:rsidP="00946447">
            <w:pPr>
              <w:tabs>
                <w:tab w:val="num" w:pos="0"/>
              </w:tabs>
              <w:rPr>
                <w:b/>
                <w:bCs/>
                <w:sz w:val="20"/>
                <w:szCs w:val="20"/>
              </w:rPr>
            </w:pPr>
            <w:r>
              <w:rPr>
                <w:b/>
                <w:bCs/>
                <w:sz w:val="20"/>
                <w:szCs w:val="20"/>
              </w:rPr>
              <w:t>Възложител</w:t>
            </w:r>
          </w:p>
        </w:tc>
        <w:tc>
          <w:tcPr>
            <w:tcW w:w="7683" w:type="dxa"/>
          </w:tcPr>
          <w:p w14:paraId="36FEA1C1" w14:textId="77777777" w:rsidR="002866FA" w:rsidRPr="00A51A53" w:rsidRDefault="002866FA" w:rsidP="00F02884">
            <w:pPr>
              <w:tabs>
                <w:tab w:val="num" w:pos="0"/>
              </w:tabs>
              <w:rPr>
                <w:b/>
                <w:sz w:val="20"/>
                <w:szCs w:val="20"/>
              </w:rPr>
            </w:pPr>
          </w:p>
        </w:tc>
      </w:tr>
      <w:tr w:rsidR="002866FA" w:rsidRPr="00A51A53" w14:paraId="7FE7316F" w14:textId="77777777" w:rsidTr="002866FA">
        <w:trPr>
          <w:trHeight w:val="419"/>
        </w:trPr>
        <w:tc>
          <w:tcPr>
            <w:tcW w:w="5420" w:type="dxa"/>
            <w:shd w:val="clear" w:color="auto" w:fill="FDE891"/>
          </w:tcPr>
          <w:p w14:paraId="77DE025F" w14:textId="77777777" w:rsidR="002866FA" w:rsidRDefault="002866FA" w:rsidP="00F02884">
            <w:pPr>
              <w:tabs>
                <w:tab w:val="num" w:pos="0"/>
              </w:tabs>
              <w:rPr>
                <w:b/>
                <w:bCs/>
                <w:sz w:val="20"/>
                <w:szCs w:val="20"/>
              </w:rPr>
            </w:pPr>
            <w:r>
              <w:rPr>
                <w:b/>
                <w:bCs/>
                <w:sz w:val="20"/>
                <w:szCs w:val="20"/>
              </w:rPr>
              <w:t>Прогнозна стойност</w:t>
            </w:r>
          </w:p>
        </w:tc>
        <w:tc>
          <w:tcPr>
            <w:tcW w:w="7683" w:type="dxa"/>
          </w:tcPr>
          <w:p w14:paraId="1B0DEA6E" w14:textId="77777777" w:rsidR="002866FA" w:rsidRPr="00A51A53" w:rsidRDefault="002866FA" w:rsidP="00F02884">
            <w:pPr>
              <w:tabs>
                <w:tab w:val="num" w:pos="0"/>
              </w:tabs>
              <w:rPr>
                <w:b/>
                <w:sz w:val="20"/>
                <w:szCs w:val="20"/>
              </w:rPr>
            </w:pPr>
          </w:p>
        </w:tc>
      </w:tr>
      <w:tr w:rsidR="002866FA" w:rsidRPr="00A51A53" w14:paraId="73A67287" w14:textId="77777777" w:rsidTr="002866FA">
        <w:trPr>
          <w:trHeight w:val="753"/>
        </w:trPr>
        <w:tc>
          <w:tcPr>
            <w:tcW w:w="5420" w:type="dxa"/>
            <w:shd w:val="clear" w:color="auto" w:fill="FDE891"/>
          </w:tcPr>
          <w:p w14:paraId="6360675C" w14:textId="77777777" w:rsidR="002866FA" w:rsidRPr="00A51A53" w:rsidRDefault="002866FA" w:rsidP="00946447">
            <w:pPr>
              <w:tabs>
                <w:tab w:val="num" w:pos="0"/>
              </w:tabs>
              <w:rPr>
                <w:b/>
                <w:sz w:val="20"/>
                <w:szCs w:val="20"/>
                <w:lang w:eastAsia="fr-FR"/>
              </w:rPr>
            </w:pPr>
            <w:r w:rsidRPr="00A51A53">
              <w:rPr>
                <w:b/>
                <w:sz w:val="20"/>
                <w:szCs w:val="20"/>
                <w:lang w:eastAsia="fr-FR"/>
              </w:rPr>
              <w:t>Адрес на електронната преписка на поръчката в профила на купувача</w:t>
            </w:r>
          </w:p>
        </w:tc>
        <w:tc>
          <w:tcPr>
            <w:tcW w:w="7683" w:type="dxa"/>
          </w:tcPr>
          <w:p w14:paraId="046A0DF7" w14:textId="77777777" w:rsidR="002866FA" w:rsidRPr="00A51A53" w:rsidRDefault="002866FA" w:rsidP="00F02884">
            <w:pPr>
              <w:tabs>
                <w:tab w:val="num" w:pos="0"/>
              </w:tabs>
              <w:rPr>
                <w:b/>
                <w:sz w:val="20"/>
                <w:szCs w:val="20"/>
              </w:rPr>
            </w:pPr>
          </w:p>
        </w:tc>
      </w:tr>
      <w:tr w:rsidR="002866FA" w:rsidRPr="00A51A53" w14:paraId="7E066ACA" w14:textId="77777777" w:rsidTr="002866FA">
        <w:trPr>
          <w:trHeight w:val="753"/>
        </w:trPr>
        <w:tc>
          <w:tcPr>
            <w:tcW w:w="5420" w:type="dxa"/>
            <w:shd w:val="clear" w:color="auto" w:fill="FDE891"/>
          </w:tcPr>
          <w:p w14:paraId="53848EEA" w14:textId="77777777" w:rsidR="002866FA" w:rsidRPr="00A51A53" w:rsidRDefault="002866FA" w:rsidP="00946447">
            <w:pPr>
              <w:tabs>
                <w:tab w:val="num" w:pos="0"/>
              </w:tabs>
              <w:rPr>
                <w:b/>
                <w:sz w:val="20"/>
                <w:szCs w:val="20"/>
                <w:lang w:eastAsia="fr-FR"/>
              </w:rPr>
            </w:pPr>
            <w:r w:rsidRPr="00A51A53">
              <w:rPr>
                <w:b/>
                <w:sz w:val="20"/>
                <w:szCs w:val="20"/>
                <w:lang w:eastAsia="fr-FR"/>
              </w:rPr>
              <w:t>Брой подадени оферти (вкл. за всяка обособена позиция)</w:t>
            </w:r>
          </w:p>
        </w:tc>
        <w:tc>
          <w:tcPr>
            <w:tcW w:w="7683" w:type="dxa"/>
          </w:tcPr>
          <w:p w14:paraId="1F6B9A2D" w14:textId="77777777" w:rsidR="002866FA" w:rsidRPr="00A51A53" w:rsidRDefault="002866FA" w:rsidP="00F02884">
            <w:pPr>
              <w:tabs>
                <w:tab w:val="num" w:pos="0"/>
              </w:tabs>
              <w:rPr>
                <w:b/>
                <w:sz w:val="20"/>
                <w:szCs w:val="20"/>
              </w:rPr>
            </w:pPr>
          </w:p>
        </w:tc>
      </w:tr>
      <w:tr w:rsidR="002866FA" w:rsidRPr="00A51A53" w14:paraId="184A5A2B" w14:textId="77777777" w:rsidTr="002866FA">
        <w:trPr>
          <w:trHeight w:val="753"/>
        </w:trPr>
        <w:tc>
          <w:tcPr>
            <w:tcW w:w="5420" w:type="dxa"/>
            <w:shd w:val="clear" w:color="auto" w:fill="FDE891"/>
          </w:tcPr>
          <w:p w14:paraId="573BBB4C" w14:textId="77777777" w:rsidR="002866FA" w:rsidRDefault="002866FA" w:rsidP="00F02884">
            <w:pPr>
              <w:tabs>
                <w:tab w:val="num" w:pos="0"/>
              </w:tabs>
              <w:rPr>
                <w:b/>
                <w:sz w:val="20"/>
                <w:szCs w:val="20"/>
                <w:lang w:eastAsia="fr-FR"/>
              </w:rPr>
            </w:pPr>
            <w:r w:rsidRPr="00A51A53">
              <w:rPr>
                <w:b/>
                <w:sz w:val="20"/>
                <w:szCs w:val="20"/>
                <w:lang w:eastAsia="fr-FR"/>
              </w:rPr>
              <w:t>Брой отстранени участници (вкл. за всяка обособена позиция)</w:t>
            </w:r>
          </w:p>
          <w:p w14:paraId="298D2C73" w14:textId="3329C14E" w:rsidR="002866FA" w:rsidRPr="00A51A53" w:rsidRDefault="002866FA" w:rsidP="006C51D2">
            <w:pPr>
              <w:tabs>
                <w:tab w:val="num" w:pos="0"/>
              </w:tabs>
              <w:rPr>
                <w:b/>
                <w:sz w:val="20"/>
                <w:szCs w:val="20"/>
                <w:lang w:eastAsia="fr-FR"/>
              </w:rPr>
            </w:pPr>
          </w:p>
        </w:tc>
        <w:tc>
          <w:tcPr>
            <w:tcW w:w="7683" w:type="dxa"/>
          </w:tcPr>
          <w:p w14:paraId="27EF0973" w14:textId="77777777" w:rsidR="002866FA" w:rsidRPr="00A51A53" w:rsidRDefault="002866FA" w:rsidP="00F02884">
            <w:pPr>
              <w:tabs>
                <w:tab w:val="num" w:pos="0"/>
              </w:tabs>
              <w:rPr>
                <w:b/>
                <w:sz w:val="20"/>
                <w:szCs w:val="20"/>
              </w:rPr>
            </w:pPr>
          </w:p>
        </w:tc>
      </w:tr>
      <w:tr w:rsidR="009710A5" w:rsidRPr="00A51A53" w14:paraId="6ADC8F8B" w14:textId="77777777" w:rsidTr="002866FA">
        <w:trPr>
          <w:trHeight w:val="753"/>
        </w:trPr>
        <w:tc>
          <w:tcPr>
            <w:tcW w:w="5420" w:type="dxa"/>
            <w:shd w:val="clear" w:color="auto" w:fill="FDE891"/>
          </w:tcPr>
          <w:p w14:paraId="2DD55EF5" w14:textId="77777777" w:rsidR="009710A5" w:rsidRDefault="009710A5" w:rsidP="00F02884">
            <w:pPr>
              <w:tabs>
                <w:tab w:val="num" w:pos="0"/>
              </w:tabs>
              <w:rPr>
                <w:b/>
                <w:sz w:val="20"/>
                <w:szCs w:val="20"/>
                <w:lang w:eastAsia="fr-FR"/>
              </w:rPr>
            </w:pPr>
            <w:r>
              <w:rPr>
                <w:b/>
                <w:sz w:val="20"/>
                <w:szCs w:val="20"/>
                <w:lang w:eastAsia="fr-FR"/>
              </w:rPr>
              <w:t>Брой оферти, които отговарят на критериите за подбор</w:t>
            </w:r>
          </w:p>
          <w:p w14:paraId="6DA8B99D" w14:textId="77777777" w:rsidR="000A335A" w:rsidRDefault="000A335A" w:rsidP="000A335A">
            <w:pPr>
              <w:tabs>
                <w:tab w:val="num" w:pos="0"/>
              </w:tabs>
              <w:rPr>
                <w:b/>
                <w:sz w:val="20"/>
                <w:szCs w:val="20"/>
                <w:lang w:eastAsia="fr-FR"/>
              </w:rPr>
            </w:pPr>
            <w:r w:rsidRPr="00A51A53">
              <w:rPr>
                <w:b/>
                <w:sz w:val="20"/>
                <w:szCs w:val="20"/>
                <w:lang w:eastAsia="fr-FR"/>
              </w:rPr>
              <w:t>(вкл. за всяка обособена позиция)</w:t>
            </w:r>
          </w:p>
          <w:p w14:paraId="7771F1D8" w14:textId="5C1BB401" w:rsidR="000A335A" w:rsidRPr="00A51A53" w:rsidRDefault="000A335A" w:rsidP="00F02884">
            <w:pPr>
              <w:tabs>
                <w:tab w:val="num" w:pos="0"/>
              </w:tabs>
              <w:rPr>
                <w:b/>
                <w:sz w:val="20"/>
                <w:szCs w:val="20"/>
                <w:lang w:eastAsia="fr-FR"/>
              </w:rPr>
            </w:pPr>
          </w:p>
        </w:tc>
        <w:tc>
          <w:tcPr>
            <w:tcW w:w="7683" w:type="dxa"/>
          </w:tcPr>
          <w:p w14:paraId="6957DD95" w14:textId="77777777" w:rsidR="009710A5" w:rsidRPr="00A51A53" w:rsidRDefault="009710A5" w:rsidP="00F02884">
            <w:pPr>
              <w:tabs>
                <w:tab w:val="num" w:pos="0"/>
              </w:tabs>
              <w:rPr>
                <w:b/>
                <w:sz w:val="20"/>
                <w:szCs w:val="20"/>
              </w:rPr>
            </w:pPr>
          </w:p>
        </w:tc>
      </w:tr>
      <w:tr w:rsidR="009710A5" w:rsidRPr="00A51A53" w14:paraId="11A1D0B2" w14:textId="77777777" w:rsidTr="002866FA">
        <w:trPr>
          <w:trHeight w:val="753"/>
        </w:trPr>
        <w:tc>
          <w:tcPr>
            <w:tcW w:w="5420" w:type="dxa"/>
            <w:shd w:val="clear" w:color="auto" w:fill="FDE891"/>
          </w:tcPr>
          <w:p w14:paraId="2A7BAF59" w14:textId="77777777" w:rsidR="009710A5" w:rsidRPr="009522BA" w:rsidRDefault="009710A5" w:rsidP="00F02884">
            <w:pPr>
              <w:tabs>
                <w:tab w:val="num" w:pos="0"/>
              </w:tabs>
              <w:rPr>
                <w:b/>
                <w:sz w:val="20"/>
                <w:szCs w:val="20"/>
                <w:lang w:val="en-US" w:eastAsia="fr-FR"/>
              </w:rPr>
            </w:pPr>
            <w:r>
              <w:rPr>
                <w:b/>
                <w:sz w:val="20"/>
                <w:szCs w:val="20"/>
                <w:lang w:eastAsia="fr-FR"/>
              </w:rPr>
              <w:t xml:space="preserve">Определена финансова корекция по договора, Решение № …../….на РУО; Съдебно решене </w:t>
            </w:r>
          </w:p>
        </w:tc>
        <w:tc>
          <w:tcPr>
            <w:tcW w:w="7683" w:type="dxa"/>
          </w:tcPr>
          <w:p w14:paraId="6602B9E1" w14:textId="77777777" w:rsidR="009710A5" w:rsidRPr="00A51A53" w:rsidRDefault="009710A5" w:rsidP="00F02884">
            <w:pPr>
              <w:tabs>
                <w:tab w:val="num" w:pos="0"/>
              </w:tabs>
              <w:rPr>
                <w:b/>
                <w:sz w:val="20"/>
                <w:szCs w:val="20"/>
              </w:rPr>
            </w:pPr>
          </w:p>
        </w:tc>
      </w:tr>
    </w:tbl>
    <w:p w14:paraId="07CFFBFB" w14:textId="77777777" w:rsidR="00047C7F" w:rsidRPr="00A51A53" w:rsidRDefault="00BF628B" w:rsidP="00FF130F">
      <w:pPr>
        <w:ind w:left="709" w:hanging="425"/>
        <w:jc w:val="both"/>
        <w:rPr>
          <w:sz w:val="20"/>
          <w:szCs w:val="20"/>
          <w:lang w:eastAsia="fr-FR"/>
        </w:rPr>
      </w:pPr>
      <w:r>
        <w:rPr>
          <w:sz w:val="20"/>
          <w:szCs w:val="20"/>
        </w:rPr>
        <w:t xml:space="preserve"> </w:t>
      </w:r>
    </w:p>
    <w:p w14:paraId="51029251" w14:textId="77777777" w:rsidR="00046E66" w:rsidRPr="00A51A53" w:rsidRDefault="00046E66" w:rsidP="00BC4D84">
      <w:pPr>
        <w:rPr>
          <w:sz w:val="20"/>
          <w:szCs w:val="20"/>
        </w:rPr>
      </w:pPr>
    </w:p>
    <w:tbl>
      <w:tblPr>
        <w:tblW w:w="13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
        <w:gridCol w:w="7401"/>
        <w:gridCol w:w="851"/>
        <w:gridCol w:w="4821"/>
      </w:tblGrid>
      <w:tr w:rsidR="00171313" w:rsidRPr="00A51A53" w14:paraId="4BC1542A" w14:textId="77777777" w:rsidTr="002866FA">
        <w:trPr>
          <w:trHeight w:val="523"/>
        </w:trPr>
        <w:tc>
          <w:tcPr>
            <w:tcW w:w="534" w:type="dxa"/>
            <w:shd w:val="clear" w:color="auto" w:fill="FDE891"/>
          </w:tcPr>
          <w:p w14:paraId="6AB407DD" w14:textId="77777777" w:rsidR="00171313" w:rsidRPr="00A51A53" w:rsidRDefault="00171313">
            <w:pPr>
              <w:outlineLvl w:val="1"/>
              <w:rPr>
                <w:b/>
                <w:bCs/>
                <w:iCs/>
                <w:sz w:val="20"/>
                <w:szCs w:val="20"/>
              </w:rPr>
            </w:pPr>
            <w:r w:rsidRPr="00A51A53">
              <w:rPr>
                <w:b/>
                <w:bCs/>
                <w:iCs/>
                <w:sz w:val="20"/>
                <w:szCs w:val="20"/>
              </w:rPr>
              <w:t>№</w:t>
            </w:r>
          </w:p>
        </w:tc>
        <w:tc>
          <w:tcPr>
            <w:tcW w:w="7407" w:type="dxa"/>
            <w:gridSpan w:val="2"/>
            <w:shd w:val="clear" w:color="auto" w:fill="FDE891"/>
          </w:tcPr>
          <w:p w14:paraId="179E8C58" w14:textId="77777777" w:rsidR="00171313" w:rsidRPr="00A51A53" w:rsidRDefault="00171313" w:rsidP="007D495C">
            <w:pPr>
              <w:ind w:left="-42" w:hanging="42"/>
              <w:jc w:val="center"/>
              <w:outlineLvl w:val="1"/>
              <w:rPr>
                <w:b/>
                <w:bCs/>
                <w:iCs/>
                <w:sz w:val="20"/>
                <w:szCs w:val="20"/>
              </w:rPr>
            </w:pPr>
            <w:r w:rsidRPr="00A51A53">
              <w:rPr>
                <w:b/>
                <w:bCs/>
                <w:iCs/>
                <w:sz w:val="20"/>
                <w:szCs w:val="20"/>
              </w:rPr>
              <w:t>Въпрос</w:t>
            </w:r>
          </w:p>
        </w:tc>
        <w:tc>
          <w:tcPr>
            <w:tcW w:w="851" w:type="dxa"/>
            <w:shd w:val="clear" w:color="auto" w:fill="FDE891"/>
          </w:tcPr>
          <w:p w14:paraId="387AC464" w14:textId="77777777" w:rsidR="00171313" w:rsidRPr="00A51A53" w:rsidRDefault="00171313">
            <w:pPr>
              <w:outlineLvl w:val="1"/>
              <w:rPr>
                <w:b/>
                <w:bCs/>
                <w:iCs/>
                <w:sz w:val="20"/>
                <w:szCs w:val="20"/>
              </w:rPr>
            </w:pPr>
            <w:r w:rsidRPr="00A51A53">
              <w:rPr>
                <w:b/>
                <w:bCs/>
                <w:iCs/>
                <w:sz w:val="20"/>
                <w:szCs w:val="20"/>
              </w:rPr>
              <w:t>Да/Не/НП</w:t>
            </w:r>
          </w:p>
        </w:tc>
        <w:tc>
          <w:tcPr>
            <w:tcW w:w="4821" w:type="dxa"/>
            <w:shd w:val="clear" w:color="auto" w:fill="FDE891"/>
          </w:tcPr>
          <w:p w14:paraId="58CD018D" w14:textId="77777777" w:rsidR="00171313" w:rsidRPr="00A51A53" w:rsidRDefault="00171313" w:rsidP="00171313">
            <w:pPr>
              <w:jc w:val="center"/>
              <w:outlineLvl w:val="1"/>
              <w:rPr>
                <w:b/>
                <w:bCs/>
                <w:iCs/>
                <w:sz w:val="20"/>
                <w:szCs w:val="20"/>
              </w:rPr>
            </w:pPr>
            <w:r w:rsidRPr="00A51A53">
              <w:rPr>
                <w:b/>
                <w:bCs/>
                <w:iCs/>
                <w:sz w:val="20"/>
                <w:szCs w:val="20"/>
              </w:rPr>
              <w:t>Коментар/Референция</w:t>
            </w:r>
          </w:p>
        </w:tc>
      </w:tr>
      <w:tr w:rsidR="008E460E" w:rsidRPr="00A51A53" w14:paraId="1419A579" w14:textId="77777777" w:rsidTr="002866FA">
        <w:trPr>
          <w:trHeight w:val="270"/>
        </w:trPr>
        <w:tc>
          <w:tcPr>
            <w:tcW w:w="540" w:type="dxa"/>
            <w:gridSpan w:val="2"/>
          </w:tcPr>
          <w:p w14:paraId="2EF48590" w14:textId="22E65B27" w:rsidR="008E460E" w:rsidRPr="002866FA" w:rsidRDefault="005349C2" w:rsidP="004505E8">
            <w:pPr>
              <w:pStyle w:val="Heading2"/>
              <w:keepNext w:val="0"/>
              <w:jc w:val="both"/>
              <w:rPr>
                <w:bCs/>
                <w:i w:val="0"/>
                <w:iCs/>
                <w:sz w:val="20"/>
                <w:lang w:val="en-US"/>
              </w:rPr>
            </w:pPr>
            <w:r>
              <w:rPr>
                <w:bCs/>
                <w:i w:val="0"/>
                <w:iCs/>
                <w:sz w:val="20"/>
                <w:lang w:val="en-US"/>
              </w:rPr>
              <w:t>1</w:t>
            </w:r>
          </w:p>
        </w:tc>
        <w:tc>
          <w:tcPr>
            <w:tcW w:w="7401" w:type="dxa"/>
            <w:noWrap/>
          </w:tcPr>
          <w:p w14:paraId="75B4C00C" w14:textId="77777777" w:rsidR="008E460E" w:rsidRPr="00A51A53" w:rsidRDefault="008E460E" w:rsidP="00F81223">
            <w:pPr>
              <w:jc w:val="both"/>
              <w:rPr>
                <w:b/>
                <w:sz w:val="20"/>
                <w:szCs w:val="20"/>
                <w:u w:val="single"/>
                <w:lang w:eastAsia="fr-FR"/>
              </w:rPr>
            </w:pPr>
            <w:r w:rsidRPr="00A51A53">
              <w:rPr>
                <w:b/>
                <w:sz w:val="20"/>
                <w:szCs w:val="20"/>
                <w:u w:val="single"/>
                <w:lang w:eastAsia="fr-FR"/>
              </w:rPr>
              <w:t>При критерий за оценка „ниво на разходите“ и „оптимално съотношение качество/цена“:</w:t>
            </w:r>
          </w:p>
          <w:p w14:paraId="32388B4A" w14:textId="77777777" w:rsidR="008E460E" w:rsidRPr="00A51A53" w:rsidRDefault="008E460E" w:rsidP="00F81223">
            <w:pPr>
              <w:jc w:val="both"/>
              <w:rPr>
                <w:b/>
                <w:sz w:val="20"/>
                <w:szCs w:val="20"/>
                <w:lang w:eastAsia="fr-FR"/>
              </w:rPr>
            </w:pPr>
            <w:r w:rsidRPr="00A51A53">
              <w:rPr>
                <w:b/>
                <w:sz w:val="20"/>
                <w:szCs w:val="20"/>
                <w:lang w:eastAsia="fr-FR"/>
              </w:rPr>
              <w:t>Включени ли са в обявлението за ОП и в методиката за оценка на офертите</w:t>
            </w:r>
            <w:r w:rsidRPr="00A51A53" w:rsidDel="00A25ED5">
              <w:rPr>
                <w:b/>
                <w:sz w:val="20"/>
                <w:szCs w:val="20"/>
                <w:lang w:eastAsia="fr-FR"/>
              </w:rPr>
              <w:t xml:space="preserve"> </w:t>
            </w:r>
            <w:r w:rsidRPr="00A51A53">
              <w:rPr>
                <w:b/>
                <w:sz w:val="20"/>
                <w:szCs w:val="20"/>
                <w:lang w:eastAsia="fr-FR"/>
              </w:rPr>
              <w:t>показатели за оценка</w:t>
            </w:r>
            <w:r w:rsidR="00417F35" w:rsidRPr="00A51A53">
              <w:rPr>
                <w:b/>
                <w:sz w:val="20"/>
                <w:szCs w:val="20"/>
                <w:lang w:eastAsia="fr-FR"/>
              </w:rPr>
              <w:t>, които представляват</w:t>
            </w:r>
            <w:r w:rsidRPr="00A51A53">
              <w:rPr>
                <w:b/>
                <w:sz w:val="20"/>
                <w:szCs w:val="20"/>
                <w:lang w:eastAsia="fr-FR"/>
              </w:rPr>
              <w:t xml:space="preserve"> критерии за подбор на участниците?</w:t>
            </w:r>
          </w:p>
          <w:p w14:paraId="3E446455" w14:textId="77777777" w:rsidR="008E460E" w:rsidRPr="00A51A53" w:rsidRDefault="008E460E" w:rsidP="00F81223">
            <w:pPr>
              <w:jc w:val="both"/>
              <w:rPr>
                <w:sz w:val="20"/>
                <w:szCs w:val="20"/>
                <w:lang w:eastAsia="fr-FR"/>
              </w:rPr>
            </w:pPr>
            <w:r w:rsidRPr="00A51A53">
              <w:rPr>
                <w:sz w:val="20"/>
                <w:szCs w:val="20"/>
                <w:lang w:eastAsia="fr-FR"/>
              </w:rPr>
              <w:t>Съгласно чл. 70, ал. 5 от ЗОП</w:t>
            </w:r>
            <w:r w:rsidRPr="00A51A53">
              <w:rPr>
                <w:b/>
                <w:sz w:val="20"/>
                <w:szCs w:val="20"/>
                <w:lang w:eastAsia="fr-FR"/>
              </w:rPr>
              <w:t xml:space="preserve"> </w:t>
            </w:r>
            <w:r w:rsidRPr="00A51A53">
              <w:rPr>
                <w:sz w:val="20"/>
                <w:szCs w:val="20"/>
                <w:lang w:eastAsia="fr-FR"/>
              </w:rPr>
              <w:t>показателите за оценка следва да са свързани с предмета на поръчката. Регламентирана е забрана като показатели за оценка на офертите да се включват критерии за подбор на участниците – чл. 70, ал. 12 от ЗОП.</w:t>
            </w:r>
          </w:p>
          <w:p w14:paraId="60C9F189" w14:textId="77777777" w:rsidR="00D56E6A" w:rsidRPr="00A51A53" w:rsidRDefault="008E460E" w:rsidP="00D56E6A">
            <w:pPr>
              <w:jc w:val="both"/>
              <w:rPr>
                <w:sz w:val="20"/>
                <w:szCs w:val="20"/>
                <w:lang w:eastAsia="fr-FR"/>
              </w:rPr>
            </w:pPr>
            <w:r w:rsidRPr="00A51A53">
              <w:rPr>
                <w:b/>
                <w:sz w:val="20"/>
                <w:szCs w:val="20"/>
                <w:lang w:eastAsia="fr-FR"/>
              </w:rPr>
              <w:t xml:space="preserve">Важно! </w:t>
            </w:r>
            <w:r w:rsidRPr="00A51A53">
              <w:rPr>
                <w:sz w:val="20"/>
                <w:szCs w:val="20"/>
                <w:lang w:eastAsia="fr-FR"/>
              </w:rPr>
              <w:t xml:space="preserve">Законът допуска изключение от забраната </w:t>
            </w:r>
            <w:r w:rsidR="00873122" w:rsidRPr="00A51A53">
              <w:rPr>
                <w:sz w:val="20"/>
                <w:szCs w:val="20"/>
                <w:lang w:eastAsia="fr-FR"/>
              </w:rPr>
              <w:t>в</w:t>
            </w:r>
            <w:r w:rsidRPr="00A51A53">
              <w:rPr>
                <w:b/>
                <w:sz w:val="20"/>
                <w:szCs w:val="20"/>
                <w:lang w:eastAsia="fr-FR"/>
              </w:rPr>
              <w:t xml:space="preserve"> чл. 70, ал. 4, т. 2 от ЗОП</w:t>
            </w:r>
            <w:r w:rsidR="00873122" w:rsidRPr="00A51A53">
              <w:rPr>
                <w:b/>
                <w:sz w:val="20"/>
                <w:szCs w:val="20"/>
                <w:lang w:eastAsia="fr-FR"/>
              </w:rPr>
              <w:t>.</w:t>
            </w:r>
          </w:p>
          <w:p w14:paraId="3E43FABF" w14:textId="77777777" w:rsidR="00D56E6A" w:rsidRPr="00A51A53" w:rsidRDefault="00D56E6A" w:rsidP="00D56E6A">
            <w:pPr>
              <w:jc w:val="both"/>
              <w:rPr>
                <w:b/>
                <w:sz w:val="20"/>
                <w:szCs w:val="20"/>
                <w:u w:val="single"/>
                <w:lang w:eastAsia="fr-FR"/>
              </w:rPr>
            </w:pPr>
            <w:r w:rsidRPr="00A51A53">
              <w:rPr>
                <w:b/>
                <w:sz w:val="20"/>
                <w:szCs w:val="20"/>
                <w:u w:val="single"/>
                <w:lang w:eastAsia="fr-FR"/>
              </w:rPr>
              <w:t>Обхват на изключението:</w:t>
            </w:r>
          </w:p>
          <w:p w14:paraId="50F75364" w14:textId="77777777" w:rsidR="00D56E6A" w:rsidRPr="00A51A53" w:rsidRDefault="00D56E6A" w:rsidP="00D56E6A">
            <w:pPr>
              <w:jc w:val="both"/>
              <w:rPr>
                <w:sz w:val="20"/>
                <w:szCs w:val="20"/>
                <w:lang w:eastAsia="fr-FR"/>
              </w:rPr>
            </w:pPr>
            <w:r w:rsidRPr="00A51A53">
              <w:rPr>
                <w:sz w:val="20"/>
                <w:szCs w:val="20"/>
                <w:lang w:eastAsia="fr-FR"/>
              </w:rPr>
              <w:t xml:space="preserve">- </w:t>
            </w:r>
            <w:r w:rsidRPr="00A51A53">
              <w:rPr>
                <w:b/>
                <w:i/>
                <w:sz w:val="20"/>
                <w:szCs w:val="20"/>
                <w:lang w:eastAsia="fr-FR"/>
              </w:rPr>
              <w:t>относно предмета на поръчката</w:t>
            </w:r>
            <w:r w:rsidR="00417F35" w:rsidRPr="00A51A53">
              <w:rPr>
                <w:sz w:val="20"/>
                <w:szCs w:val="20"/>
                <w:lang w:eastAsia="fr-FR"/>
              </w:rPr>
              <w:t xml:space="preserve"> –</w:t>
            </w:r>
            <w:r w:rsidRPr="00A51A53">
              <w:rPr>
                <w:sz w:val="20"/>
                <w:szCs w:val="20"/>
                <w:lang w:eastAsia="fr-FR"/>
              </w:rPr>
              <w:t xml:space="preserve"> когато качеството на ангажирания с изпълнението на поръчката персонал може да окаже съществено влияние върху изпълнението на поръчката</w:t>
            </w:r>
            <w:r w:rsidR="00873122" w:rsidRPr="00A51A53">
              <w:rPr>
                <w:sz w:val="20"/>
                <w:szCs w:val="20"/>
                <w:lang w:eastAsia="fr-FR"/>
              </w:rPr>
              <w:t xml:space="preserve"> </w:t>
            </w:r>
            <w:r w:rsidR="00873122" w:rsidRPr="00A51A53">
              <w:rPr>
                <w:i/>
                <w:sz w:val="20"/>
                <w:szCs w:val="20"/>
                <w:lang w:eastAsia="fr-FR"/>
              </w:rPr>
              <w:t xml:space="preserve">(в повечето случаи поръчки за услуги, по-рядко строителство и доставки). </w:t>
            </w:r>
            <w:r w:rsidR="00873122" w:rsidRPr="00A51A53">
              <w:rPr>
                <w:sz w:val="20"/>
                <w:szCs w:val="20"/>
                <w:lang w:eastAsia="fr-FR"/>
              </w:rPr>
              <w:t>Затова във всеки конкретен случай</w:t>
            </w:r>
            <w:r w:rsidR="00873122" w:rsidRPr="00A51A53">
              <w:rPr>
                <w:i/>
                <w:sz w:val="20"/>
                <w:szCs w:val="20"/>
                <w:lang w:eastAsia="fr-FR"/>
              </w:rPr>
              <w:t xml:space="preserve"> </w:t>
            </w:r>
            <w:r w:rsidR="00873122" w:rsidRPr="00A51A53">
              <w:rPr>
                <w:sz w:val="20"/>
                <w:szCs w:val="20"/>
                <w:lang w:eastAsia="fr-FR"/>
              </w:rPr>
              <w:t>се прави преценка дали персоналът има подобна роля в изпълнението на поръчката</w:t>
            </w:r>
            <w:r w:rsidRPr="00A51A53">
              <w:rPr>
                <w:sz w:val="20"/>
                <w:szCs w:val="20"/>
                <w:lang w:eastAsia="fr-FR"/>
              </w:rPr>
              <w:t>;</w:t>
            </w:r>
          </w:p>
          <w:p w14:paraId="3B4713A5" w14:textId="77777777" w:rsidR="00D56E6A" w:rsidRPr="00A51A53" w:rsidRDefault="00D56E6A" w:rsidP="00D56E6A">
            <w:pPr>
              <w:jc w:val="both"/>
              <w:rPr>
                <w:sz w:val="20"/>
                <w:szCs w:val="20"/>
                <w:lang w:eastAsia="fr-FR"/>
              </w:rPr>
            </w:pPr>
            <w:r w:rsidRPr="00A51A53">
              <w:rPr>
                <w:sz w:val="20"/>
                <w:szCs w:val="20"/>
                <w:lang w:eastAsia="fr-FR"/>
              </w:rPr>
              <w:t>-</w:t>
            </w:r>
            <w:r w:rsidR="00873122" w:rsidRPr="00A51A53">
              <w:rPr>
                <w:sz w:val="20"/>
                <w:szCs w:val="20"/>
                <w:lang w:eastAsia="fr-FR"/>
              </w:rPr>
              <w:t xml:space="preserve"> </w:t>
            </w:r>
            <w:r w:rsidR="00873122" w:rsidRPr="00A51A53">
              <w:rPr>
                <w:b/>
                <w:i/>
                <w:sz w:val="20"/>
                <w:szCs w:val="20"/>
                <w:lang w:eastAsia="fr-FR"/>
              </w:rPr>
              <w:t>относно вида на показателя за оценка</w:t>
            </w:r>
            <w:r w:rsidR="00873122" w:rsidRPr="00A51A53">
              <w:rPr>
                <w:sz w:val="20"/>
                <w:szCs w:val="20"/>
                <w:lang w:eastAsia="fr-FR"/>
              </w:rPr>
              <w:t xml:space="preserve"> – да е свързан с професионалната компетентност на персонала, на който е възложено изпълнението на поръчката.</w:t>
            </w:r>
          </w:p>
          <w:p w14:paraId="30C9857F" w14:textId="77777777" w:rsidR="008D04D8" w:rsidRPr="00A51A53" w:rsidRDefault="008D04D8" w:rsidP="008D04D8">
            <w:pPr>
              <w:jc w:val="both"/>
              <w:rPr>
                <w:sz w:val="20"/>
                <w:szCs w:val="20"/>
                <w:lang w:eastAsia="fr-FR"/>
              </w:rPr>
            </w:pPr>
            <w:r w:rsidRPr="00A51A53">
              <w:rPr>
                <w:sz w:val="20"/>
                <w:szCs w:val="20"/>
                <w:lang w:eastAsia="fr-FR"/>
              </w:rPr>
              <w:t xml:space="preserve">- </w:t>
            </w:r>
            <w:r w:rsidRPr="00A51A53">
              <w:rPr>
                <w:b/>
                <w:i/>
                <w:sz w:val="20"/>
                <w:szCs w:val="20"/>
                <w:lang w:eastAsia="fr-FR"/>
              </w:rPr>
              <w:t>относно</w:t>
            </w:r>
            <w:r w:rsidRPr="00A51A53">
              <w:rPr>
                <w:sz w:val="20"/>
                <w:szCs w:val="20"/>
                <w:lang w:eastAsia="fr-FR"/>
              </w:rPr>
              <w:t xml:space="preserve"> </w:t>
            </w:r>
            <w:r w:rsidRPr="00A51A53">
              <w:rPr>
                <w:b/>
                <w:i/>
                <w:sz w:val="20"/>
                <w:szCs w:val="20"/>
                <w:lang w:eastAsia="fr-FR"/>
              </w:rPr>
              <w:t>критериите за подбор</w:t>
            </w:r>
            <w:r w:rsidRPr="00A51A53">
              <w:rPr>
                <w:sz w:val="20"/>
                <w:szCs w:val="20"/>
                <w:lang w:eastAsia="fr-FR"/>
              </w:rPr>
              <w:t xml:space="preserve"> – ако показателят за оценка е свързан с професионалната компетентност на персонала/ръководния състав, последната не може да се използва като критерий за подбор (</w:t>
            </w:r>
            <w:r w:rsidRPr="00A51A53">
              <w:rPr>
                <w:b/>
                <w:sz w:val="20"/>
                <w:szCs w:val="20"/>
                <w:lang w:eastAsia="fr-FR"/>
              </w:rPr>
              <w:t>чл. 63, ал. 1, т. 5 от ЗОП</w:t>
            </w:r>
            <w:r w:rsidRPr="00A51A53">
              <w:rPr>
                <w:sz w:val="20"/>
                <w:szCs w:val="20"/>
                <w:lang w:eastAsia="fr-FR"/>
              </w:rPr>
              <w:t>).</w:t>
            </w:r>
          </w:p>
          <w:p w14:paraId="3E1329D6" w14:textId="77777777" w:rsidR="008E460E" w:rsidRPr="00A51A53" w:rsidRDefault="008E460E" w:rsidP="00F81223">
            <w:pPr>
              <w:jc w:val="both"/>
              <w:rPr>
                <w:sz w:val="20"/>
                <w:szCs w:val="20"/>
                <w:lang w:eastAsia="fr-FR"/>
              </w:rPr>
            </w:pPr>
            <w:r w:rsidRPr="00A51A53">
              <w:rPr>
                <w:sz w:val="20"/>
                <w:szCs w:val="20"/>
                <w:lang w:eastAsia="fr-FR"/>
              </w:rPr>
              <w:t xml:space="preserve">Забраната по чл. 70, ал. 12 от ЗОП се отнася до всички критерии за подбор при спазване на изключението по-горе, а не само до тези, които са използвани от възложителя при конкретната процедура. Обхватът на забраната включва както показателите за оценка, така и подпоказателите и всички компоненти на оценката, определени от възложителя в методиката. </w:t>
            </w:r>
          </w:p>
          <w:p w14:paraId="0038C246" w14:textId="77777777" w:rsidR="008E460E" w:rsidRPr="00A51A53" w:rsidRDefault="008E460E" w:rsidP="00F81223">
            <w:pPr>
              <w:jc w:val="both"/>
              <w:rPr>
                <w:b/>
                <w:sz w:val="20"/>
                <w:szCs w:val="20"/>
                <w:lang w:eastAsia="fr-FR"/>
              </w:rPr>
            </w:pPr>
            <w:r w:rsidRPr="00A51A53">
              <w:rPr>
                <w:b/>
                <w:sz w:val="20"/>
                <w:szCs w:val="20"/>
                <w:lang w:eastAsia="fr-FR"/>
              </w:rPr>
              <w:t>(чл. 70, ал. 2, т. 3, ал. 4 и ал. 12 от ЗОП)</w:t>
            </w:r>
          </w:p>
          <w:p w14:paraId="1C81AE81" w14:textId="77777777" w:rsidR="008E460E" w:rsidRPr="00A51A53" w:rsidRDefault="008E460E" w:rsidP="00F81223">
            <w:pPr>
              <w:jc w:val="both"/>
              <w:rPr>
                <w:b/>
                <w:sz w:val="20"/>
                <w:szCs w:val="20"/>
                <w:lang w:eastAsia="fr-FR"/>
              </w:rPr>
            </w:pPr>
            <w:r w:rsidRPr="00A51A53">
              <w:rPr>
                <w:b/>
                <w:sz w:val="20"/>
                <w:szCs w:val="20"/>
                <w:lang w:eastAsia="fr-FR"/>
              </w:rPr>
              <w:t>(чл. 63, ал. 1, т. 5 от ЗОП)</w:t>
            </w:r>
          </w:p>
          <w:p w14:paraId="361051BF" w14:textId="77777777" w:rsidR="006234B0" w:rsidRPr="00A51A53" w:rsidRDefault="006234B0" w:rsidP="000060F9">
            <w:pPr>
              <w:jc w:val="both"/>
              <w:rPr>
                <w:b/>
                <w:color w:val="333399"/>
                <w:sz w:val="20"/>
                <w:szCs w:val="20"/>
              </w:rPr>
            </w:pPr>
            <w:r w:rsidRPr="00A51A53">
              <w:rPr>
                <w:b/>
                <w:color w:val="333399"/>
                <w:sz w:val="20"/>
                <w:szCs w:val="20"/>
              </w:rPr>
              <w:t xml:space="preserve">т. </w:t>
            </w:r>
            <w:r w:rsidR="00BD5E26" w:rsidRPr="00A51A53">
              <w:rPr>
                <w:b/>
                <w:color w:val="333399"/>
                <w:sz w:val="20"/>
                <w:szCs w:val="20"/>
              </w:rPr>
              <w:t>11</w:t>
            </w:r>
            <w:r w:rsidRPr="00A51A53">
              <w:rPr>
                <w:b/>
                <w:color w:val="333399"/>
                <w:sz w:val="20"/>
                <w:szCs w:val="20"/>
              </w:rPr>
              <w:t xml:space="preserve"> от Насоките/</w:t>
            </w:r>
            <w:r w:rsidR="004405B2" w:rsidRPr="00A51A53">
              <w:rPr>
                <w:b/>
                <w:color w:val="333399"/>
                <w:sz w:val="20"/>
                <w:szCs w:val="20"/>
              </w:rPr>
              <w:t>т. 11</w:t>
            </w:r>
            <w:r w:rsidR="0022547F" w:rsidRPr="00A51A53">
              <w:rPr>
                <w:b/>
                <w:color w:val="333399"/>
                <w:sz w:val="20"/>
                <w:szCs w:val="20"/>
              </w:rPr>
              <w:t xml:space="preserve"> </w:t>
            </w:r>
            <w:r w:rsidR="004405B2" w:rsidRPr="00A51A53">
              <w:rPr>
                <w:b/>
                <w:color w:val="333399"/>
                <w:sz w:val="20"/>
                <w:szCs w:val="20"/>
              </w:rPr>
              <w:t xml:space="preserve">от </w:t>
            </w:r>
            <w:r w:rsidRPr="00A51A53">
              <w:rPr>
                <w:b/>
                <w:color w:val="333399"/>
                <w:sz w:val="20"/>
                <w:szCs w:val="20"/>
              </w:rPr>
              <w:t>Приложение № 1 към чл. 2, ал. 1 от Наредбата</w:t>
            </w:r>
          </w:p>
          <w:p w14:paraId="2B1CEE2B" w14:textId="77777777" w:rsidR="008E460E" w:rsidRPr="00A51A53" w:rsidRDefault="008E460E" w:rsidP="00D83BC3">
            <w:pPr>
              <w:jc w:val="both"/>
              <w:rPr>
                <w:b/>
                <w:sz w:val="20"/>
                <w:szCs w:val="20"/>
                <w:lang w:eastAsia="fr-FR"/>
              </w:rPr>
            </w:pPr>
            <w:r w:rsidRPr="00A51A53">
              <w:rPr>
                <w:b/>
                <w:color w:val="C0504D"/>
                <w:sz w:val="20"/>
                <w:szCs w:val="20"/>
              </w:rPr>
              <w:t xml:space="preserve">Насочващи източници на информация: </w:t>
            </w:r>
            <w:r w:rsidRPr="00A51A53">
              <w:rPr>
                <w:color w:val="C0504D"/>
                <w:sz w:val="20"/>
                <w:szCs w:val="20"/>
              </w:rPr>
              <w:t>прегледайте обявлението за обществената поръчка в частите относно критериите за възлагане (т. II.2.5.), критериите за подбор (т. III.1.1-III.1.3) и документацията за поръчката в частта относно критериите за подбор и методиката за определяне на комплексната оценка на офертите.</w:t>
            </w:r>
          </w:p>
          <w:p w14:paraId="0FE9C309" w14:textId="77777777" w:rsidR="00873122" w:rsidRPr="00A51A53" w:rsidRDefault="008E460E" w:rsidP="00873122">
            <w:pPr>
              <w:jc w:val="both"/>
              <w:rPr>
                <w:color w:val="008000"/>
                <w:sz w:val="20"/>
                <w:szCs w:val="20"/>
              </w:rPr>
            </w:pPr>
            <w:r w:rsidRPr="00A51A53">
              <w:rPr>
                <w:color w:val="008000"/>
                <w:sz w:val="20"/>
                <w:szCs w:val="20"/>
              </w:rPr>
              <w:t xml:space="preserve">Анализирайте всички показатели за оценка на офертите, включително подпоказателите и компонентите за оценяване (ако има такива), съдържащи се в методиката за оценка на офертите и обявлението за обществената поръчка. Анализирайте и установете дали показателите, включително и всички подпоказатели и параметри за оценка, предвиждат оценяване на годността (правоспособността) за упражняване на професионална дейност, икономическото и </w:t>
            </w:r>
            <w:r w:rsidRPr="00A51A53">
              <w:rPr>
                <w:color w:val="008000"/>
                <w:sz w:val="20"/>
                <w:szCs w:val="20"/>
              </w:rPr>
              <w:lastRenderedPageBreak/>
              <w:t xml:space="preserve">финансовото състояние на участниците, техните технически и професионални способности. </w:t>
            </w:r>
          </w:p>
          <w:p w14:paraId="15EBFAD3" w14:textId="77777777" w:rsidR="00873122" w:rsidRPr="00A51A53" w:rsidRDefault="00873122" w:rsidP="00873122">
            <w:pPr>
              <w:jc w:val="both"/>
              <w:rPr>
                <w:color w:val="008000"/>
                <w:sz w:val="20"/>
                <w:szCs w:val="20"/>
              </w:rPr>
            </w:pPr>
            <w:r w:rsidRPr="00A51A53">
              <w:rPr>
                <w:color w:val="008000"/>
                <w:sz w:val="20"/>
                <w:szCs w:val="20"/>
              </w:rPr>
              <w:t xml:space="preserve">Ако като показатели за оценка/подпоказатели/компоненти за оценяване е предвидено </w:t>
            </w:r>
            <w:r w:rsidR="00417F35" w:rsidRPr="00A51A53">
              <w:rPr>
                <w:color w:val="008000"/>
                <w:sz w:val="20"/>
                <w:szCs w:val="20"/>
              </w:rPr>
              <w:t>оценяване</w:t>
            </w:r>
            <w:r w:rsidRPr="00A51A53">
              <w:rPr>
                <w:color w:val="008000"/>
                <w:sz w:val="20"/>
                <w:szCs w:val="20"/>
              </w:rPr>
              <w:t xml:space="preserve"> професионалната компетентност на персонала</w:t>
            </w:r>
            <w:r w:rsidR="00740157" w:rsidRPr="00A51A53">
              <w:rPr>
                <w:color w:val="008000"/>
                <w:sz w:val="20"/>
                <w:szCs w:val="20"/>
              </w:rPr>
              <w:t xml:space="preserve">, </w:t>
            </w:r>
            <w:r w:rsidR="00993BC2" w:rsidRPr="00A51A53">
              <w:rPr>
                <w:color w:val="008000"/>
                <w:sz w:val="20"/>
                <w:szCs w:val="20"/>
              </w:rPr>
              <w:t>анализирайте</w:t>
            </w:r>
            <w:r w:rsidR="00740157" w:rsidRPr="00A51A53">
              <w:rPr>
                <w:color w:val="008000"/>
                <w:sz w:val="20"/>
                <w:szCs w:val="20"/>
              </w:rPr>
              <w:t xml:space="preserve"> следното</w:t>
            </w:r>
            <w:r w:rsidRPr="00A51A53">
              <w:rPr>
                <w:color w:val="008000"/>
                <w:sz w:val="20"/>
                <w:szCs w:val="20"/>
              </w:rPr>
              <w:t>:</w:t>
            </w:r>
          </w:p>
          <w:p w14:paraId="1902403B" w14:textId="77777777" w:rsidR="00740157" w:rsidRPr="00A51A53" w:rsidRDefault="00417F35" w:rsidP="00A24A89">
            <w:pPr>
              <w:pStyle w:val="ListParagraph"/>
              <w:numPr>
                <w:ilvl w:val="0"/>
                <w:numId w:val="39"/>
              </w:numPr>
              <w:tabs>
                <w:tab w:val="clear" w:pos="1050"/>
                <w:tab w:val="num" w:pos="316"/>
              </w:tabs>
              <w:ind w:left="316" w:hanging="316"/>
              <w:jc w:val="both"/>
              <w:rPr>
                <w:b/>
                <w:sz w:val="20"/>
                <w:szCs w:val="20"/>
                <w:lang w:eastAsia="fr-FR"/>
              </w:rPr>
            </w:pPr>
            <w:r w:rsidRPr="00A51A53">
              <w:rPr>
                <w:b/>
                <w:i/>
                <w:color w:val="008000"/>
                <w:sz w:val="20"/>
                <w:szCs w:val="20"/>
              </w:rPr>
              <w:t xml:space="preserve">по </w:t>
            </w:r>
            <w:r w:rsidR="008D04D8" w:rsidRPr="00A51A53">
              <w:rPr>
                <w:b/>
                <w:i/>
                <w:color w:val="008000"/>
                <w:sz w:val="20"/>
                <w:szCs w:val="20"/>
              </w:rPr>
              <w:t>предмета на поръчката</w:t>
            </w:r>
            <w:r w:rsidRPr="00A51A53">
              <w:rPr>
                <w:b/>
                <w:i/>
                <w:color w:val="008000"/>
                <w:sz w:val="20"/>
                <w:szCs w:val="20"/>
              </w:rPr>
              <w:t xml:space="preserve"> –</w:t>
            </w:r>
            <w:r w:rsidR="008D04D8" w:rsidRPr="00A51A53">
              <w:rPr>
                <w:b/>
                <w:i/>
                <w:color w:val="008000"/>
                <w:sz w:val="20"/>
                <w:szCs w:val="20"/>
              </w:rPr>
              <w:t xml:space="preserve"> </w:t>
            </w:r>
            <w:r w:rsidR="00740157" w:rsidRPr="00A51A53">
              <w:rPr>
                <w:color w:val="008000"/>
                <w:sz w:val="20"/>
                <w:szCs w:val="20"/>
              </w:rPr>
              <w:t>дали качеството на ангажирания с изпълнението на поръчката персонал може да окаже съществено влияние върху изпълнението на поръчката;</w:t>
            </w:r>
          </w:p>
          <w:p w14:paraId="0666C72B" w14:textId="77777777" w:rsidR="00740157" w:rsidRPr="00A51A53" w:rsidRDefault="00417F35" w:rsidP="00A24A89">
            <w:pPr>
              <w:pStyle w:val="ListParagraph"/>
              <w:numPr>
                <w:ilvl w:val="0"/>
                <w:numId w:val="39"/>
              </w:numPr>
              <w:tabs>
                <w:tab w:val="clear" w:pos="1050"/>
                <w:tab w:val="num" w:pos="316"/>
              </w:tabs>
              <w:ind w:left="316" w:hanging="316"/>
              <w:jc w:val="both"/>
              <w:rPr>
                <w:b/>
                <w:sz w:val="20"/>
                <w:szCs w:val="20"/>
                <w:lang w:eastAsia="fr-FR"/>
              </w:rPr>
            </w:pPr>
            <w:r w:rsidRPr="00A51A53">
              <w:rPr>
                <w:b/>
                <w:i/>
                <w:color w:val="008000"/>
                <w:sz w:val="20"/>
                <w:szCs w:val="20"/>
              </w:rPr>
              <w:t xml:space="preserve">по </w:t>
            </w:r>
            <w:r w:rsidR="008D04D8" w:rsidRPr="00A51A53">
              <w:rPr>
                <w:b/>
                <w:i/>
                <w:color w:val="008000"/>
                <w:sz w:val="20"/>
                <w:szCs w:val="20"/>
              </w:rPr>
              <w:t>вида на показателя</w:t>
            </w:r>
            <w:r w:rsidR="00825A14" w:rsidRPr="00A51A53">
              <w:rPr>
                <w:color w:val="008000"/>
                <w:sz w:val="20"/>
                <w:szCs w:val="20"/>
              </w:rPr>
              <w:t xml:space="preserve"> –</w:t>
            </w:r>
            <w:r w:rsidR="008D04D8" w:rsidRPr="00A51A53">
              <w:rPr>
                <w:color w:val="008000"/>
                <w:sz w:val="20"/>
                <w:szCs w:val="20"/>
              </w:rPr>
              <w:t xml:space="preserve"> </w:t>
            </w:r>
            <w:r w:rsidR="00740157" w:rsidRPr="00A51A53">
              <w:rPr>
                <w:color w:val="008000"/>
                <w:sz w:val="20"/>
                <w:szCs w:val="20"/>
              </w:rPr>
              <w:t>дали смесеният показател е свързан единствено и само с професионалната компетентност на персонала, на който е възложено изпълнението на поръчката</w:t>
            </w:r>
            <w:r w:rsidR="00F248E0" w:rsidRPr="00A51A53">
              <w:rPr>
                <w:color w:val="008000"/>
                <w:sz w:val="20"/>
                <w:szCs w:val="20"/>
              </w:rPr>
              <w:t>;</w:t>
            </w:r>
          </w:p>
          <w:p w14:paraId="2FF364C9" w14:textId="77777777" w:rsidR="008E460E" w:rsidRPr="00A51A53" w:rsidRDefault="00417F35" w:rsidP="00A24A89">
            <w:pPr>
              <w:pStyle w:val="ListParagraph"/>
              <w:numPr>
                <w:ilvl w:val="0"/>
                <w:numId w:val="39"/>
              </w:numPr>
              <w:tabs>
                <w:tab w:val="clear" w:pos="1050"/>
                <w:tab w:val="num" w:pos="316"/>
              </w:tabs>
              <w:ind w:left="316" w:hanging="316"/>
              <w:jc w:val="both"/>
              <w:rPr>
                <w:b/>
                <w:sz w:val="20"/>
                <w:szCs w:val="20"/>
                <w:lang w:eastAsia="fr-FR"/>
              </w:rPr>
            </w:pPr>
            <w:r w:rsidRPr="00A51A53">
              <w:rPr>
                <w:b/>
                <w:i/>
                <w:color w:val="008000"/>
                <w:sz w:val="20"/>
                <w:szCs w:val="20"/>
              </w:rPr>
              <w:t xml:space="preserve">по </w:t>
            </w:r>
            <w:r w:rsidR="008D04D8" w:rsidRPr="00A51A53">
              <w:rPr>
                <w:b/>
                <w:i/>
                <w:color w:val="008000"/>
                <w:sz w:val="20"/>
                <w:szCs w:val="20"/>
              </w:rPr>
              <w:t>критериите за подбор</w:t>
            </w:r>
            <w:r w:rsidR="00825A14" w:rsidRPr="00A51A53">
              <w:rPr>
                <w:b/>
                <w:i/>
                <w:color w:val="008000"/>
                <w:sz w:val="20"/>
                <w:szCs w:val="20"/>
              </w:rPr>
              <w:t xml:space="preserve"> – </w:t>
            </w:r>
            <w:r w:rsidR="00740157" w:rsidRPr="00A51A53">
              <w:rPr>
                <w:color w:val="008000"/>
                <w:sz w:val="20"/>
                <w:szCs w:val="20"/>
              </w:rPr>
              <w:t>дали като критерии за подбор са определени изисквания, свързани с професионалната компетентност на участниците.</w:t>
            </w:r>
          </w:p>
        </w:tc>
        <w:tc>
          <w:tcPr>
            <w:tcW w:w="851" w:type="dxa"/>
          </w:tcPr>
          <w:p w14:paraId="276E3449" w14:textId="77777777" w:rsidR="008E460E" w:rsidRPr="00A51A53" w:rsidRDefault="008E460E" w:rsidP="00F81223">
            <w:pPr>
              <w:jc w:val="both"/>
              <w:outlineLvl w:val="1"/>
              <w:rPr>
                <w:sz w:val="20"/>
                <w:szCs w:val="20"/>
              </w:rPr>
            </w:pPr>
          </w:p>
        </w:tc>
        <w:tc>
          <w:tcPr>
            <w:tcW w:w="4821" w:type="dxa"/>
          </w:tcPr>
          <w:p w14:paraId="49D89003" w14:textId="77777777" w:rsidR="008E460E" w:rsidRPr="00A51A53" w:rsidRDefault="008E460E" w:rsidP="00A87977">
            <w:pPr>
              <w:jc w:val="both"/>
              <w:outlineLvl w:val="1"/>
              <w:rPr>
                <w:sz w:val="20"/>
                <w:szCs w:val="20"/>
              </w:rPr>
            </w:pPr>
          </w:p>
        </w:tc>
      </w:tr>
      <w:tr w:rsidR="008E460E" w:rsidRPr="00A51A53" w14:paraId="0C448470" w14:textId="77777777" w:rsidTr="002866FA">
        <w:trPr>
          <w:trHeight w:val="270"/>
        </w:trPr>
        <w:tc>
          <w:tcPr>
            <w:tcW w:w="540" w:type="dxa"/>
            <w:gridSpan w:val="2"/>
          </w:tcPr>
          <w:p w14:paraId="36EDD964" w14:textId="7A43B89D" w:rsidR="008E460E" w:rsidRPr="002866FA" w:rsidRDefault="005349C2" w:rsidP="004505E8">
            <w:pPr>
              <w:pStyle w:val="Heading2"/>
              <w:keepNext w:val="0"/>
              <w:jc w:val="both"/>
              <w:rPr>
                <w:bCs/>
                <w:i w:val="0"/>
                <w:iCs/>
                <w:sz w:val="20"/>
                <w:lang w:val="en-US"/>
              </w:rPr>
            </w:pPr>
            <w:r>
              <w:rPr>
                <w:bCs/>
                <w:i w:val="0"/>
                <w:iCs/>
                <w:sz w:val="20"/>
                <w:lang w:val="en-US"/>
              </w:rPr>
              <w:lastRenderedPageBreak/>
              <w:t>2</w:t>
            </w:r>
          </w:p>
        </w:tc>
        <w:tc>
          <w:tcPr>
            <w:tcW w:w="7401" w:type="dxa"/>
            <w:noWrap/>
          </w:tcPr>
          <w:p w14:paraId="5DB9A146" w14:textId="77777777" w:rsidR="00EA4699" w:rsidRPr="00A51A53" w:rsidRDefault="00EA4699" w:rsidP="00F81223">
            <w:pPr>
              <w:jc w:val="both"/>
              <w:rPr>
                <w:b/>
                <w:sz w:val="20"/>
                <w:szCs w:val="20"/>
              </w:rPr>
            </w:pPr>
            <w:r w:rsidRPr="00A51A53">
              <w:rPr>
                <w:b/>
                <w:sz w:val="20"/>
                <w:szCs w:val="20"/>
              </w:rPr>
              <w:t>Формулирани ли са</w:t>
            </w:r>
            <w:r w:rsidR="002D25EE" w:rsidRPr="00A51A53">
              <w:rPr>
                <w:b/>
                <w:sz w:val="20"/>
                <w:szCs w:val="20"/>
              </w:rPr>
              <w:t xml:space="preserve"> </w:t>
            </w:r>
            <w:r w:rsidRPr="00A51A53">
              <w:rPr>
                <w:b/>
                <w:sz w:val="20"/>
                <w:szCs w:val="20"/>
              </w:rPr>
              <w:t xml:space="preserve">условия или изисквания, които необосновано ограничават участието </w:t>
            </w:r>
            <w:r w:rsidRPr="00A51A53">
              <w:rPr>
                <w:b/>
                <w:sz w:val="20"/>
                <w:szCs w:val="20"/>
                <w:u w:val="single"/>
              </w:rPr>
              <w:t>на чуждестранните лица</w:t>
            </w:r>
            <w:r w:rsidRPr="00A51A53">
              <w:rPr>
                <w:b/>
                <w:sz w:val="20"/>
                <w:szCs w:val="20"/>
              </w:rPr>
              <w:t>?</w:t>
            </w:r>
          </w:p>
          <w:p w14:paraId="356CF35D" w14:textId="77777777" w:rsidR="008E460E" w:rsidRPr="00A51A53" w:rsidRDefault="008E460E" w:rsidP="00F81223">
            <w:pPr>
              <w:jc w:val="both"/>
              <w:rPr>
                <w:b/>
                <w:sz w:val="20"/>
                <w:szCs w:val="20"/>
              </w:rPr>
            </w:pPr>
            <w:r w:rsidRPr="00A51A53">
              <w:rPr>
                <w:b/>
                <w:sz w:val="20"/>
                <w:szCs w:val="20"/>
              </w:rPr>
              <w:t xml:space="preserve">Формулирани ли са условия или изисквания, които </w:t>
            </w:r>
            <w:r w:rsidRPr="00A51A53">
              <w:rPr>
                <w:b/>
                <w:sz w:val="20"/>
                <w:szCs w:val="20"/>
                <w:u w:val="single"/>
              </w:rPr>
              <w:t>дават предимство</w:t>
            </w:r>
            <w:r w:rsidRPr="00A51A53">
              <w:rPr>
                <w:b/>
                <w:sz w:val="20"/>
                <w:szCs w:val="20"/>
              </w:rPr>
              <w:t xml:space="preserve"> или </w:t>
            </w:r>
            <w:r w:rsidRPr="00A51A53">
              <w:rPr>
                <w:b/>
                <w:sz w:val="20"/>
                <w:szCs w:val="20"/>
                <w:u w:val="single"/>
              </w:rPr>
              <w:t>необосновано</w:t>
            </w:r>
            <w:r w:rsidRPr="00A51A53">
              <w:rPr>
                <w:b/>
                <w:sz w:val="20"/>
                <w:szCs w:val="20"/>
              </w:rPr>
              <w:t xml:space="preserve"> ограничават участието на лица в процедурата?</w:t>
            </w:r>
          </w:p>
          <w:p w14:paraId="2FC11712" w14:textId="77777777" w:rsidR="008E460E" w:rsidRPr="00A51A53" w:rsidRDefault="008E460E" w:rsidP="00F81223">
            <w:pPr>
              <w:jc w:val="both"/>
              <w:rPr>
                <w:color w:val="008000"/>
                <w:sz w:val="20"/>
                <w:szCs w:val="20"/>
                <w:u w:val="single"/>
              </w:rPr>
            </w:pPr>
            <w:r w:rsidRPr="00A51A53">
              <w:rPr>
                <w:b/>
                <w:sz w:val="20"/>
                <w:szCs w:val="20"/>
              </w:rPr>
              <w:t>Формулирани ли са незаконосъобразни изисквания в процедурата?</w:t>
            </w:r>
          </w:p>
          <w:p w14:paraId="1D9ED0AD" w14:textId="77777777" w:rsidR="008E460E" w:rsidRPr="00A51A53" w:rsidRDefault="008E460E" w:rsidP="00F81223">
            <w:pPr>
              <w:jc w:val="both"/>
              <w:rPr>
                <w:b/>
                <w:sz w:val="20"/>
                <w:szCs w:val="20"/>
                <w:u w:val="single"/>
              </w:rPr>
            </w:pPr>
            <w:r w:rsidRPr="00A51A53">
              <w:rPr>
                <w:b/>
                <w:sz w:val="20"/>
                <w:szCs w:val="20"/>
                <w:u w:val="single"/>
              </w:rPr>
              <w:t>Формулирани ли са изисквания, които не са необходими за установяване възможността на участниците да изпълнят поръчката и/или не са съобразени с предмета, стойността, обема и сложността на поръчката?</w:t>
            </w:r>
          </w:p>
          <w:p w14:paraId="70B84D18" w14:textId="77777777" w:rsidR="008E460E" w:rsidRPr="00A51A53" w:rsidRDefault="008D04D8" w:rsidP="00F81223">
            <w:pPr>
              <w:jc w:val="both"/>
              <w:rPr>
                <w:sz w:val="20"/>
                <w:szCs w:val="20"/>
              </w:rPr>
            </w:pPr>
            <w:r w:rsidRPr="00A51A53">
              <w:rPr>
                <w:sz w:val="20"/>
                <w:szCs w:val="20"/>
              </w:rPr>
              <w:t xml:space="preserve">Незаконосъобразните, дискриминационните и/или непропорционалните условия могат да се отнасят както до критериите за подбор (а именно изискванията, свързани с годността (правоспособността) за упражняване на професионална дейност, икономическото и финансовото състояние на участниците, техните технически и професионални способности) и показателите за оценка, така и до други условия на възложителя. </w:t>
            </w:r>
            <w:r w:rsidR="008E460E" w:rsidRPr="00A51A53">
              <w:rPr>
                <w:sz w:val="20"/>
                <w:szCs w:val="20"/>
              </w:rPr>
              <w:t>Неясните изисквания също са предпоставка за неравно третиране и допускане на дискриминация на участниците.</w:t>
            </w:r>
          </w:p>
          <w:p w14:paraId="69728029" w14:textId="77777777" w:rsidR="00C02DE9" w:rsidRPr="00A51A53" w:rsidRDefault="00C02DE9" w:rsidP="00C02DE9">
            <w:pPr>
              <w:jc w:val="both"/>
              <w:rPr>
                <w:sz w:val="20"/>
                <w:szCs w:val="20"/>
              </w:rPr>
            </w:pPr>
            <w:r w:rsidRPr="00A51A53">
              <w:rPr>
                <w:sz w:val="20"/>
                <w:szCs w:val="20"/>
              </w:rPr>
              <w:t>Условията за възлагане на поръчката не следва да водят до:</w:t>
            </w:r>
          </w:p>
          <w:p w14:paraId="68AB9B34" w14:textId="77777777" w:rsidR="00C02DE9" w:rsidRPr="00A51A53" w:rsidRDefault="00C02DE9" w:rsidP="00C02DE9">
            <w:pPr>
              <w:jc w:val="both"/>
              <w:rPr>
                <w:sz w:val="20"/>
                <w:szCs w:val="20"/>
              </w:rPr>
            </w:pPr>
            <w:r w:rsidRPr="00A51A53">
              <w:rPr>
                <w:sz w:val="20"/>
                <w:szCs w:val="20"/>
              </w:rPr>
              <w:t xml:space="preserve">- </w:t>
            </w:r>
            <w:r w:rsidRPr="00A51A53">
              <w:rPr>
                <w:b/>
                <w:i/>
                <w:sz w:val="20"/>
                <w:szCs w:val="20"/>
              </w:rPr>
              <w:t xml:space="preserve">неравно третиране на териториален принцип </w:t>
            </w:r>
            <w:r w:rsidRPr="00A51A53">
              <w:rPr>
                <w:sz w:val="20"/>
                <w:szCs w:val="20"/>
              </w:rPr>
              <w:t>(по-благоприятно третиране на националните участници от чуждестранните) – налице е, когато не се допуска изрично чуждестранните икономически оператори да докажат съответствието си с определено национално изискване към момента на подаване на офертите с еквивалентни документи от държавата, в която са установени</w:t>
            </w:r>
            <w:r w:rsidR="00225A73" w:rsidRPr="00A51A53">
              <w:rPr>
                <w:sz w:val="20"/>
                <w:szCs w:val="20"/>
              </w:rPr>
              <w:t>,</w:t>
            </w:r>
            <w:r w:rsidRPr="00A51A53">
              <w:rPr>
                <w:sz w:val="20"/>
                <w:szCs w:val="20"/>
              </w:rPr>
              <w:t xml:space="preserve"> или се изисква да разполагат с оборудване или база, които са установени на територията на Република България към момента на подаване на офертата</w:t>
            </w:r>
            <w:r w:rsidR="008B4697">
              <w:rPr>
                <w:sz w:val="20"/>
                <w:szCs w:val="20"/>
              </w:rPr>
              <w:t>. Неравно третиране на териториален принцип може да има и извън критериите за подбор и документите за доказването им – например, в методиката за оценка, техническите спецификации и проекта на договор за обществена поръчка</w:t>
            </w:r>
            <w:r w:rsidRPr="00A51A53">
              <w:rPr>
                <w:sz w:val="20"/>
                <w:szCs w:val="20"/>
              </w:rPr>
              <w:t>;</w:t>
            </w:r>
          </w:p>
          <w:p w14:paraId="1A6E12D4" w14:textId="77777777" w:rsidR="00C02DE9" w:rsidRPr="00A51A53" w:rsidRDefault="00C02DE9" w:rsidP="00C02DE9">
            <w:pPr>
              <w:jc w:val="both"/>
              <w:rPr>
                <w:sz w:val="20"/>
                <w:szCs w:val="20"/>
              </w:rPr>
            </w:pPr>
            <w:r w:rsidRPr="00A51A53">
              <w:rPr>
                <w:sz w:val="20"/>
                <w:szCs w:val="20"/>
              </w:rPr>
              <w:lastRenderedPageBreak/>
              <w:t xml:space="preserve">- </w:t>
            </w:r>
            <w:r w:rsidRPr="00A51A53">
              <w:rPr>
                <w:b/>
                <w:i/>
                <w:sz w:val="20"/>
                <w:szCs w:val="20"/>
              </w:rPr>
              <w:t>неравно третиране на различните видове участници</w:t>
            </w:r>
            <w:r w:rsidRPr="00A51A53">
              <w:rPr>
                <w:sz w:val="20"/>
                <w:szCs w:val="20"/>
              </w:rPr>
              <w:t xml:space="preserve"> – формулиране на специални изисквания за определен вид участници извън изключението по чл. 37 от ППЗОП;</w:t>
            </w:r>
          </w:p>
          <w:p w14:paraId="0BD508F0" w14:textId="77777777" w:rsidR="00C02DE9" w:rsidRPr="00A51A53" w:rsidRDefault="00C02DE9" w:rsidP="00C02DE9">
            <w:pPr>
              <w:jc w:val="both"/>
              <w:rPr>
                <w:sz w:val="20"/>
                <w:szCs w:val="20"/>
              </w:rPr>
            </w:pPr>
            <w:r w:rsidRPr="00A51A53">
              <w:rPr>
                <w:sz w:val="20"/>
                <w:szCs w:val="20"/>
              </w:rPr>
              <w:t xml:space="preserve">- </w:t>
            </w:r>
            <w:r w:rsidRPr="00A51A53">
              <w:rPr>
                <w:b/>
                <w:i/>
                <w:sz w:val="20"/>
                <w:szCs w:val="20"/>
              </w:rPr>
              <w:t>диспропорция спрямо предмета, характера, стойността на поръчката</w:t>
            </w:r>
            <w:r w:rsidRPr="00A51A53">
              <w:rPr>
                <w:sz w:val="20"/>
                <w:szCs w:val="20"/>
              </w:rPr>
              <w:t xml:space="preserve"> – изисквания, които не съответстват на предмета, характера и стойността на поръчката</w:t>
            </w:r>
            <w:r w:rsidR="00912DF9" w:rsidRPr="00A51A53">
              <w:rPr>
                <w:sz w:val="20"/>
                <w:szCs w:val="20"/>
              </w:rPr>
              <w:t>. Т</w:t>
            </w:r>
            <w:r w:rsidR="00225A73" w:rsidRPr="00A51A53">
              <w:rPr>
                <w:sz w:val="20"/>
                <w:szCs w:val="20"/>
              </w:rPr>
              <w:t xml:space="preserve">ези условия </w:t>
            </w:r>
            <w:r w:rsidRPr="00A51A53">
              <w:rPr>
                <w:sz w:val="20"/>
                <w:szCs w:val="20"/>
              </w:rPr>
              <w:t xml:space="preserve">въвеждат тежест </w:t>
            </w:r>
            <w:r w:rsidR="00225A73" w:rsidRPr="00A51A53">
              <w:rPr>
                <w:sz w:val="20"/>
                <w:szCs w:val="20"/>
              </w:rPr>
              <w:t xml:space="preserve">за </w:t>
            </w:r>
            <w:r w:rsidRPr="00A51A53">
              <w:rPr>
                <w:sz w:val="20"/>
                <w:szCs w:val="20"/>
              </w:rPr>
              <w:t xml:space="preserve">икономическите оператори, която </w:t>
            </w:r>
            <w:r w:rsidR="00225A73" w:rsidRPr="00A51A53">
              <w:rPr>
                <w:sz w:val="20"/>
                <w:szCs w:val="20"/>
              </w:rPr>
              <w:t xml:space="preserve">последните </w:t>
            </w:r>
            <w:r w:rsidRPr="00A51A53">
              <w:rPr>
                <w:sz w:val="20"/>
                <w:szCs w:val="20"/>
              </w:rPr>
              <w:t xml:space="preserve">нямат интерес да понесат, тъй като липсва сигурност, че ще бъдат определени за изпълнители на поръчката (например, сертификация, която не е необходима за изпълнение на </w:t>
            </w:r>
            <w:r w:rsidR="00993BC2" w:rsidRPr="00A51A53">
              <w:rPr>
                <w:sz w:val="20"/>
                <w:szCs w:val="20"/>
              </w:rPr>
              <w:t>поръчката</w:t>
            </w:r>
            <w:r w:rsidR="00993BC2">
              <w:rPr>
                <w:sz w:val="20"/>
                <w:szCs w:val="20"/>
              </w:rPr>
              <w:t>;</w:t>
            </w:r>
            <w:r w:rsidRPr="00A51A53">
              <w:rPr>
                <w:sz w:val="20"/>
                <w:szCs w:val="20"/>
              </w:rPr>
              <w:t xml:space="preserve"> валидна за целия срок за изпълнение на договора за обществена поръчка сертификация/застраховка професионална отговорност като условие за участие в процедурата</w:t>
            </w:r>
            <w:r w:rsidR="00993BC2">
              <w:rPr>
                <w:sz w:val="20"/>
                <w:szCs w:val="20"/>
              </w:rPr>
              <w:t>;</w:t>
            </w:r>
            <w:r w:rsidRPr="00A51A53">
              <w:rPr>
                <w:sz w:val="20"/>
                <w:szCs w:val="20"/>
              </w:rPr>
              <w:t xml:space="preserve"> по-висока от правно установените минимуми застраховка професионална отговорност като условие за участие в процедурата и др.). </w:t>
            </w:r>
          </w:p>
          <w:p w14:paraId="06C4A254" w14:textId="77777777" w:rsidR="00C02DE9" w:rsidRPr="00A51A53" w:rsidRDefault="00C02DE9" w:rsidP="00C02DE9">
            <w:pPr>
              <w:jc w:val="both"/>
              <w:rPr>
                <w:sz w:val="20"/>
                <w:szCs w:val="20"/>
              </w:rPr>
            </w:pPr>
            <w:r w:rsidRPr="00A51A53">
              <w:rPr>
                <w:sz w:val="20"/>
                <w:szCs w:val="20"/>
              </w:rPr>
              <w:t>Когато предметът на поръчката е обособен в позиции, изискванията за всяка обособена позиция следва да са пропорционални за съответната обособена позиция.</w:t>
            </w:r>
          </w:p>
          <w:p w14:paraId="40941A67" w14:textId="77777777" w:rsidR="008E460E" w:rsidRPr="00A51A53" w:rsidRDefault="00C02DE9" w:rsidP="00F81223">
            <w:pPr>
              <w:jc w:val="both"/>
              <w:rPr>
                <w:sz w:val="20"/>
                <w:szCs w:val="20"/>
              </w:rPr>
            </w:pPr>
            <w:r w:rsidRPr="00A51A53">
              <w:rPr>
                <w:b/>
                <w:sz w:val="20"/>
                <w:szCs w:val="20"/>
              </w:rPr>
              <w:t xml:space="preserve">ВАЖНО! </w:t>
            </w:r>
            <w:r w:rsidR="008E460E" w:rsidRPr="00A51A53">
              <w:rPr>
                <w:sz w:val="20"/>
                <w:szCs w:val="20"/>
              </w:rPr>
              <w:t>Възложителите нямат право да включват условия или изисквания, които са свързани с изпълнението само на обществени поръчки, или с изпълнението на конкретно посочени програми или проекти, или с конкретизирането на източници на финансиране, или на определен брой изпълнени договори с конкретно посочване на предмета им (чл. 63, ал. 6 от ЗОП).</w:t>
            </w:r>
          </w:p>
          <w:p w14:paraId="0CC5A981" w14:textId="77777777" w:rsidR="008E460E" w:rsidRPr="00A51A53" w:rsidRDefault="008E460E" w:rsidP="00F81223">
            <w:pPr>
              <w:jc w:val="both"/>
              <w:rPr>
                <w:sz w:val="20"/>
                <w:szCs w:val="20"/>
              </w:rPr>
            </w:pPr>
            <w:r w:rsidRPr="00A51A53">
              <w:rPr>
                <w:b/>
                <w:sz w:val="20"/>
                <w:szCs w:val="20"/>
                <w:u w:val="single"/>
              </w:rPr>
              <w:t>ВАЖНО!</w:t>
            </w:r>
            <w:r w:rsidRPr="00A51A53">
              <w:rPr>
                <w:b/>
                <w:sz w:val="20"/>
                <w:szCs w:val="20"/>
              </w:rPr>
              <w:t xml:space="preserve"> </w:t>
            </w:r>
            <w:r w:rsidRPr="00A51A53">
              <w:rPr>
                <w:sz w:val="20"/>
                <w:szCs w:val="20"/>
              </w:rPr>
              <w:t>Възложителите нямат право да изискват от участниците да доказват критериите за подбор с информация и документи, които не са посочени в ЗОП (чл. 59, ал. 3 от ЗОП).</w:t>
            </w:r>
            <w:r w:rsidR="00C02DE9" w:rsidRPr="00A51A53">
              <w:rPr>
                <w:sz w:val="20"/>
                <w:szCs w:val="20"/>
              </w:rPr>
              <w:t xml:space="preserve"> </w:t>
            </w:r>
            <w:r w:rsidRPr="00A51A53">
              <w:rPr>
                <w:sz w:val="20"/>
                <w:szCs w:val="20"/>
              </w:rPr>
              <w:t xml:space="preserve">Документите за доказване на критериите за подбор са </w:t>
            </w:r>
            <w:r w:rsidR="00912DF9" w:rsidRPr="00A51A53">
              <w:rPr>
                <w:sz w:val="20"/>
                <w:szCs w:val="20"/>
              </w:rPr>
              <w:t xml:space="preserve">уредени </w:t>
            </w:r>
            <w:r w:rsidRPr="00A51A53">
              <w:rPr>
                <w:sz w:val="20"/>
                <w:szCs w:val="20"/>
              </w:rPr>
              <w:t>в чл. 62 и чл. 64 от ЗОП.</w:t>
            </w:r>
          </w:p>
          <w:p w14:paraId="1604634D" w14:textId="77777777" w:rsidR="0084044D" w:rsidRPr="00A51A53" w:rsidRDefault="00740157" w:rsidP="004D515E">
            <w:pPr>
              <w:jc w:val="both"/>
              <w:rPr>
                <w:sz w:val="20"/>
                <w:szCs w:val="20"/>
                <w:lang w:val="en-US"/>
              </w:rPr>
            </w:pPr>
            <w:r w:rsidRPr="00A51A53">
              <w:rPr>
                <w:b/>
                <w:sz w:val="20"/>
                <w:szCs w:val="20"/>
              </w:rPr>
              <w:t>Единният европейски документ за обществени поръчки (ЕЕДОП) е</w:t>
            </w:r>
            <w:r w:rsidR="008E460E" w:rsidRPr="00A51A53">
              <w:rPr>
                <w:b/>
                <w:sz w:val="20"/>
                <w:szCs w:val="20"/>
              </w:rPr>
              <w:t xml:space="preserve"> задължителна част от офертите на участниците</w:t>
            </w:r>
            <w:r w:rsidR="008E460E" w:rsidRPr="00A51A53">
              <w:rPr>
                <w:sz w:val="20"/>
                <w:szCs w:val="20"/>
              </w:rPr>
              <w:t xml:space="preserve">, </w:t>
            </w:r>
            <w:r w:rsidRPr="00A51A53">
              <w:rPr>
                <w:sz w:val="20"/>
                <w:szCs w:val="20"/>
              </w:rPr>
              <w:t xml:space="preserve">който служи </w:t>
            </w:r>
            <w:r w:rsidR="008E460E" w:rsidRPr="00A51A53">
              <w:rPr>
                <w:sz w:val="20"/>
                <w:szCs w:val="20"/>
              </w:rPr>
              <w:t>за</w:t>
            </w:r>
            <w:r w:rsidR="0084044D" w:rsidRPr="00A51A53">
              <w:rPr>
                <w:sz w:val="20"/>
                <w:szCs w:val="20"/>
                <w:lang w:val="en-US"/>
              </w:rPr>
              <w:t>:</w:t>
            </w:r>
          </w:p>
          <w:p w14:paraId="4162459B" w14:textId="77777777" w:rsidR="0084044D" w:rsidRPr="00A51A53" w:rsidRDefault="0084044D" w:rsidP="004D515E">
            <w:pPr>
              <w:jc w:val="both"/>
              <w:rPr>
                <w:sz w:val="20"/>
                <w:szCs w:val="20"/>
              </w:rPr>
            </w:pPr>
            <w:r w:rsidRPr="00A51A53">
              <w:rPr>
                <w:sz w:val="20"/>
                <w:szCs w:val="20"/>
                <w:lang w:val="en-US"/>
              </w:rPr>
              <w:t>-</w:t>
            </w:r>
            <w:r w:rsidR="008E460E" w:rsidRPr="00A51A53">
              <w:rPr>
                <w:sz w:val="20"/>
                <w:szCs w:val="20"/>
              </w:rPr>
              <w:t xml:space="preserve"> </w:t>
            </w:r>
            <w:r w:rsidR="008E460E" w:rsidRPr="00A51A53">
              <w:rPr>
                <w:b/>
                <w:sz w:val="20"/>
                <w:szCs w:val="20"/>
                <w:u w:val="single"/>
              </w:rPr>
              <w:t>деклариране</w:t>
            </w:r>
            <w:r w:rsidR="008E460E" w:rsidRPr="00A51A53">
              <w:rPr>
                <w:sz w:val="20"/>
                <w:szCs w:val="20"/>
              </w:rPr>
              <w:t xml:space="preserve"> на липсата на основанията за отстраняване и за съответствие с критериите за подбор – чл. 67 от ЗОП</w:t>
            </w:r>
            <w:r w:rsidR="00C16F84" w:rsidRPr="00A51A53">
              <w:rPr>
                <w:sz w:val="20"/>
                <w:szCs w:val="20"/>
                <w:lang w:val="en-US"/>
              </w:rPr>
              <w:t xml:space="preserve"> </w:t>
            </w:r>
            <w:r w:rsidR="00C16F84" w:rsidRPr="00A51A53">
              <w:rPr>
                <w:sz w:val="20"/>
                <w:szCs w:val="20"/>
              </w:rPr>
              <w:t xml:space="preserve">и </w:t>
            </w:r>
          </w:p>
          <w:p w14:paraId="721533D5" w14:textId="77777777" w:rsidR="00C02DE9" w:rsidRPr="00A51A53" w:rsidRDefault="0084044D" w:rsidP="004D515E">
            <w:pPr>
              <w:jc w:val="both"/>
              <w:rPr>
                <w:sz w:val="20"/>
                <w:szCs w:val="20"/>
              </w:rPr>
            </w:pPr>
            <w:r w:rsidRPr="00A51A53">
              <w:rPr>
                <w:sz w:val="20"/>
                <w:szCs w:val="20"/>
                <w:lang w:val="en-US"/>
              </w:rPr>
              <w:t xml:space="preserve">- </w:t>
            </w:r>
            <w:r w:rsidR="00C16F84" w:rsidRPr="00494352">
              <w:rPr>
                <w:b/>
                <w:sz w:val="20"/>
                <w:szCs w:val="20"/>
                <w:u w:val="single"/>
              </w:rPr>
              <w:t>посочване на</w:t>
            </w:r>
            <w:r w:rsidR="00C16F84" w:rsidRPr="00E75F57">
              <w:rPr>
                <w:sz w:val="20"/>
                <w:szCs w:val="20"/>
              </w:rPr>
              <w:t xml:space="preserve"> публично</w:t>
            </w:r>
            <w:r w:rsidR="00C90116">
              <w:rPr>
                <w:sz w:val="20"/>
                <w:szCs w:val="20"/>
              </w:rPr>
              <w:t xml:space="preserve"> </w:t>
            </w:r>
            <w:r w:rsidR="00C16F84" w:rsidRPr="00E75F57">
              <w:rPr>
                <w:sz w:val="20"/>
                <w:szCs w:val="20"/>
              </w:rPr>
              <w:t xml:space="preserve">достъпните източници, </w:t>
            </w:r>
            <w:r w:rsidR="003523C1" w:rsidRPr="007D2760">
              <w:rPr>
                <w:sz w:val="20"/>
                <w:szCs w:val="20"/>
              </w:rPr>
              <w:t>които</w:t>
            </w:r>
            <w:r w:rsidR="00C16F84" w:rsidRPr="00CA40F1">
              <w:rPr>
                <w:sz w:val="20"/>
                <w:szCs w:val="20"/>
              </w:rPr>
              <w:t xml:space="preserve"> съдържат информация за изпълнението на критериите за подбор</w:t>
            </w:r>
            <w:r w:rsidR="008E460E" w:rsidRPr="00A51A53">
              <w:rPr>
                <w:sz w:val="20"/>
                <w:szCs w:val="20"/>
              </w:rPr>
              <w:t xml:space="preserve">. </w:t>
            </w:r>
          </w:p>
          <w:p w14:paraId="32725B21" w14:textId="77777777" w:rsidR="008E460E" w:rsidRPr="00A51A53" w:rsidRDefault="008E460E" w:rsidP="004D515E">
            <w:pPr>
              <w:jc w:val="both"/>
              <w:rPr>
                <w:i/>
                <w:sz w:val="20"/>
                <w:szCs w:val="20"/>
              </w:rPr>
            </w:pPr>
            <w:r w:rsidRPr="00A51A53">
              <w:rPr>
                <w:i/>
                <w:sz w:val="20"/>
                <w:szCs w:val="20"/>
              </w:rPr>
              <w:t>Относно оборота</w:t>
            </w:r>
          </w:p>
          <w:p w14:paraId="681ED86D" w14:textId="77777777" w:rsidR="008E460E" w:rsidRPr="00A51A53" w:rsidRDefault="008E460E" w:rsidP="004D515E">
            <w:pPr>
              <w:jc w:val="both"/>
              <w:rPr>
                <w:sz w:val="20"/>
                <w:szCs w:val="20"/>
              </w:rPr>
            </w:pPr>
            <w:r w:rsidRPr="00A51A53">
              <w:rPr>
                <w:sz w:val="20"/>
                <w:szCs w:val="20"/>
              </w:rPr>
              <w:t>Съгласно чл. 61, ал. 2 от ЗОП общият оборот не може да надхвърля двукратния размер на прогнозната стойност на поръчката. Ограничението се отнася до ОБЩИЯ оборот, а не до оборота в сферата, попадаща в обхвата на поръчката. Допуска се изискване на по-голям общ оборот, като необходимостта се мотивира в обявлението за поръчката.</w:t>
            </w:r>
            <w:r w:rsidR="00C02DE9" w:rsidRPr="00A51A53">
              <w:rPr>
                <w:sz w:val="20"/>
                <w:szCs w:val="20"/>
              </w:rPr>
              <w:t xml:space="preserve"> Не е достатъчно да са налични мотиви, а описаните в тях факти трябва да доказват необходимостта.</w:t>
            </w:r>
          </w:p>
          <w:p w14:paraId="0261CCD4" w14:textId="77777777" w:rsidR="00825A14" w:rsidRPr="00A51A53" w:rsidRDefault="00825A14" w:rsidP="00825A14">
            <w:pPr>
              <w:jc w:val="both"/>
              <w:rPr>
                <w:i/>
                <w:sz w:val="20"/>
                <w:szCs w:val="20"/>
              </w:rPr>
            </w:pPr>
            <w:r w:rsidRPr="00A51A53">
              <w:rPr>
                <w:i/>
                <w:sz w:val="20"/>
                <w:szCs w:val="20"/>
              </w:rPr>
              <w:t>Относно застраховката за професионална отговорност</w:t>
            </w:r>
          </w:p>
          <w:p w14:paraId="7CFBA4D3" w14:textId="77777777" w:rsidR="00825A14" w:rsidRPr="00A51A53" w:rsidRDefault="00825A14" w:rsidP="00825A14">
            <w:pPr>
              <w:jc w:val="both"/>
              <w:rPr>
                <w:sz w:val="20"/>
                <w:szCs w:val="20"/>
              </w:rPr>
            </w:pPr>
            <w:r w:rsidRPr="00A51A53">
              <w:rPr>
                <w:sz w:val="20"/>
                <w:szCs w:val="20"/>
              </w:rPr>
              <w:t xml:space="preserve">Съгласно </w:t>
            </w:r>
            <w:r w:rsidR="00993BC2">
              <w:rPr>
                <w:sz w:val="20"/>
                <w:szCs w:val="20"/>
              </w:rPr>
              <w:t>изменения</w:t>
            </w:r>
            <w:r w:rsidRPr="00A51A53">
              <w:rPr>
                <w:sz w:val="20"/>
                <w:szCs w:val="20"/>
              </w:rPr>
              <w:t xml:space="preserve"> в чл. 61, ал. 1, т. 2 от ЗОП (в сила от 01.03.2019 г.) изискването </w:t>
            </w:r>
            <w:r w:rsidR="00912DF9" w:rsidRPr="00A51A53">
              <w:rPr>
                <w:sz w:val="20"/>
                <w:szCs w:val="20"/>
              </w:rPr>
              <w:t>за</w:t>
            </w:r>
            <w:r w:rsidRPr="00A51A53">
              <w:rPr>
                <w:sz w:val="20"/>
                <w:szCs w:val="20"/>
              </w:rPr>
              <w:t xml:space="preserve"> застраховка „Професионална отговорност“ е допустимо, </w:t>
            </w:r>
            <w:r w:rsidR="00993BC2">
              <w:rPr>
                <w:sz w:val="20"/>
                <w:szCs w:val="20"/>
              </w:rPr>
              <w:t xml:space="preserve">само </w:t>
            </w:r>
            <w:r w:rsidRPr="00A51A53">
              <w:rPr>
                <w:sz w:val="20"/>
                <w:szCs w:val="20"/>
              </w:rPr>
              <w:t>когато същото произтича от нормативен акт.</w:t>
            </w:r>
          </w:p>
          <w:p w14:paraId="5CEF1B41" w14:textId="77777777" w:rsidR="008E460E" w:rsidRPr="00A51A53" w:rsidRDefault="008E460E" w:rsidP="004D515E">
            <w:pPr>
              <w:jc w:val="both"/>
              <w:rPr>
                <w:i/>
                <w:sz w:val="20"/>
                <w:szCs w:val="20"/>
              </w:rPr>
            </w:pPr>
            <w:r w:rsidRPr="00A51A53">
              <w:rPr>
                <w:i/>
                <w:sz w:val="20"/>
                <w:szCs w:val="20"/>
              </w:rPr>
              <w:lastRenderedPageBreak/>
              <w:t>Относно опита</w:t>
            </w:r>
          </w:p>
          <w:p w14:paraId="5BF56D0B" w14:textId="180DB9D8" w:rsidR="008E460E" w:rsidRPr="00A51A53" w:rsidRDefault="008E460E" w:rsidP="004D515E">
            <w:pPr>
              <w:jc w:val="both"/>
              <w:rPr>
                <w:sz w:val="20"/>
                <w:szCs w:val="20"/>
              </w:rPr>
            </w:pPr>
            <w:r w:rsidRPr="00A51A53">
              <w:rPr>
                <w:sz w:val="20"/>
                <w:szCs w:val="20"/>
              </w:rPr>
              <w:t xml:space="preserve">При анализа е необходимо да се има предвид, че относимият период на придобиване на опита е правно уреден в чл. 63 ал. 1, т. 1 и т. 2 от ЗОП – </w:t>
            </w:r>
            <w:r w:rsidR="00C02DE9" w:rsidRPr="00494352">
              <w:rPr>
                <w:b/>
                <w:i/>
                <w:sz w:val="20"/>
                <w:szCs w:val="20"/>
              </w:rPr>
              <w:t>най-много</w:t>
            </w:r>
            <w:r w:rsidR="00C02DE9" w:rsidRPr="00A51A53">
              <w:rPr>
                <w:sz w:val="20"/>
                <w:szCs w:val="20"/>
              </w:rPr>
              <w:t xml:space="preserve"> последните </w:t>
            </w:r>
            <w:r w:rsidRPr="00A51A53">
              <w:rPr>
                <w:sz w:val="20"/>
                <w:szCs w:val="20"/>
              </w:rPr>
              <w:t>3 години от датата на подаване на офертата – за доставки и услуги</w:t>
            </w:r>
            <w:r w:rsidR="00C02DE9" w:rsidRPr="00A51A53">
              <w:rPr>
                <w:sz w:val="20"/>
                <w:szCs w:val="20"/>
              </w:rPr>
              <w:t>,</w:t>
            </w:r>
            <w:r w:rsidRPr="00A51A53">
              <w:rPr>
                <w:sz w:val="20"/>
                <w:szCs w:val="20"/>
              </w:rPr>
              <w:t xml:space="preserve"> и </w:t>
            </w:r>
            <w:r w:rsidR="00C02DE9" w:rsidRPr="00494352">
              <w:rPr>
                <w:b/>
                <w:i/>
                <w:sz w:val="20"/>
                <w:szCs w:val="20"/>
              </w:rPr>
              <w:t>най-много</w:t>
            </w:r>
            <w:r w:rsidR="00C02DE9" w:rsidRPr="00A51A53">
              <w:rPr>
                <w:sz w:val="20"/>
                <w:szCs w:val="20"/>
              </w:rPr>
              <w:t xml:space="preserve"> последните </w:t>
            </w:r>
            <w:r w:rsidRPr="00A51A53">
              <w:rPr>
                <w:sz w:val="20"/>
                <w:szCs w:val="20"/>
              </w:rPr>
              <w:t xml:space="preserve">5 години – за строителство. </w:t>
            </w:r>
          </w:p>
          <w:p w14:paraId="7165366E" w14:textId="77777777" w:rsidR="00825A14" w:rsidRPr="00A51A53" w:rsidRDefault="00825A14" w:rsidP="004D515E">
            <w:pPr>
              <w:jc w:val="both"/>
              <w:rPr>
                <w:sz w:val="20"/>
                <w:szCs w:val="20"/>
              </w:rPr>
            </w:pPr>
            <w:r w:rsidRPr="00A51A53">
              <w:rPr>
                <w:b/>
                <w:sz w:val="20"/>
                <w:szCs w:val="20"/>
              </w:rPr>
              <w:t xml:space="preserve">ВНИМАНИЕ! </w:t>
            </w:r>
            <w:r w:rsidRPr="00A51A53">
              <w:rPr>
                <w:sz w:val="20"/>
                <w:szCs w:val="20"/>
              </w:rPr>
              <w:t xml:space="preserve">Съгласно </w:t>
            </w:r>
            <w:r w:rsidR="00912DF9" w:rsidRPr="00A51A53">
              <w:rPr>
                <w:sz w:val="20"/>
                <w:szCs w:val="20"/>
              </w:rPr>
              <w:t>изменения</w:t>
            </w:r>
            <w:r w:rsidRPr="00A51A53">
              <w:rPr>
                <w:sz w:val="20"/>
                <w:szCs w:val="20"/>
              </w:rPr>
              <w:t xml:space="preserve"> в чл. 63, ал. 1, т. 1 от ЗОП</w:t>
            </w:r>
            <w:r w:rsidR="00912DF9" w:rsidRPr="00A51A53">
              <w:rPr>
                <w:sz w:val="20"/>
                <w:szCs w:val="20"/>
              </w:rPr>
              <w:t xml:space="preserve"> </w:t>
            </w:r>
            <w:r w:rsidRPr="00A51A53">
              <w:rPr>
                <w:sz w:val="20"/>
                <w:szCs w:val="20"/>
              </w:rPr>
              <w:t>(в сила от 01.03.2019 г.) относимият период на придобиване на опита е последните 3 години от датата на подаване на офертата – за доставки и услуги, и последните 5 години – за строителство.</w:t>
            </w:r>
            <w:r w:rsidR="00912DF9" w:rsidRPr="00A51A53">
              <w:rPr>
                <w:sz w:val="20"/>
                <w:szCs w:val="20"/>
              </w:rPr>
              <w:t xml:space="preserve"> Това означава, че възложителите </w:t>
            </w:r>
            <w:r w:rsidR="00912DF9" w:rsidRPr="00494352">
              <w:rPr>
                <w:b/>
                <w:i/>
                <w:sz w:val="20"/>
                <w:szCs w:val="20"/>
              </w:rPr>
              <w:t>не могат</w:t>
            </w:r>
            <w:r w:rsidR="00912DF9" w:rsidRPr="00A51A53">
              <w:rPr>
                <w:sz w:val="20"/>
                <w:szCs w:val="20"/>
              </w:rPr>
              <w:t xml:space="preserve"> да намаляват референтния </w:t>
            </w:r>
            <w:r w:rsidR="0056775D" w:rsidRPr="00A51A53">
              <w:rPr>
                <w:sz w:val="20"/>
                <w:szCs w:val="20"/>
              </w:rPr>
              <w:t>период на опита</w:t>
            </w:r>
            <w:r w:rsidR="00DB7290">
              <w:rPr>
                <w:sz w:val="20"/>
                <w:szCs w:val="20"/>
              </w:rPr>
              <w:t xml:space="preserve"> по своя преценка</w:t>
            </w:r>
            <w:r w:rsidR="00912DF9" w:rsidRPr="00A51A53">
              <w:rPr>
                <w:sz w:val="20"/>
                <w:szCs w:val="20"/>
              </w:rPr>
              <w:t>.</w:t>
            </w:r>
          </w:p>
          <w:p w14:paraId="52E60854" w14:textId="77777777" w:rsidR="008E460E" w:rsidRPr="00A51A53" w:rsidRDefault="008E460E" w:rsidP="004D515E">
            <w:pPr>
              <w:jc w:val="both"/>
              <w:rPr>
                <w:b/>
                <w:sz w:val="20"/>
                <w:szCs w:val="20"/>
              </w:rPr>
            </w:pPr>
            <w:r w:rsidRPr="00A51A53">
              <w:rPr>
                <w:b/>
                <w:sz w:val="20"/>
                <w:szCs w:val="20"/>
              </w:rPr>
              <w:t xml:space="preserve">ВНИМАНИЕ! </w:t>
            </w:r>
            <w:r w:rsidRPr="00A51A53">
              <w:rPr>
                <w:sz w:val="20"/>
                <w:szCs w:val="20"/>
              </w:rPr>
              <w:t xml:space="preserve">Съгласно чл. 63, ал. 2 от ЗОП допустим е по-дълъг </w:t>
            </w:r>
            <w:r w:rsidR="0056775D" w:rsidRPr="00A51A53">
              <w:rPr>
                <w:sz w:val="20"/>
                <w:szCs w:val="20"/>
              </w:rPr>
              <w:t xml:space="preserve">референтен </w:t>
            </w:r>
            <w:r w:rsidRPr="00A51A53">
              <w:rPr>
                <w:sz w:val="20"/>
                <w:szCs w:val="20"/>
              </w:rPr>
              <w:t>период</w:t>
            </w:r>
            <w:r w:rsidR="0056775D" w:rsidRPr="00A51A53">
              <w:rPr>
                <w:sz w:val="20"/>
                <w:szCs w:val="20"/>
              </w:rPr>
              <w:t xml:space="preserve"> на опита</w:t>
            </w:r>
            <w:r w:rsidRPr="00A51A53">
              <w:rPr>
                <w:sz w:val="20"/>
                <w:szCs w:val="20"/>
              </w:rPr>
              <w:t xml:space="preserve"> от </w:t>
            </w:r>
            <w:r w:rsidR="0056775D" w:rsidRPr="00A51A53">
              <w:rPr>
                <w:sz w:val="20"/>
                <w:szCs w:val="20"/>
              </w:rPr>
              <w:t xml:space="preserve">определения </w:t>
            </w:r>
            <w:r w:rsidRPr="00A51A53">
              <w:rPr>
                <w:sz w:val="20"/>
                <w:szCs w:val="20"/>
              </w:rPr>
              <w:t xml:space="preserve">в закона, когато естеството на поръчката го налага. Законосъобразността се преценява за всеки конкретен случай в зависимост от неговата специфика, сложност, продължителност на изпълнение и др. фактори, които могат да обусловят </w:t>
            </w:r>
            <w:r w:rsidR="0056775D" w:rsidRPr="00A51A53">
              <w:rPr>
                <w:sz w:val="20"/>
                <w:szCs w:val="20"/>
              </w:rPr>
              <w:t>изискването на възложителя</w:t>
            </w:r>
            <w:r w:rsidRPr="00A51A53">
              <w:rPr>
                <w:sz w:val="20"/>
                <w:szCs w:val="20"/>
              </w:rPr>
              <w:t>.</w:t>
            </w:r>
          </w:p>
          <w:p w14:paraId="5DDA6DC8" w14:textId="77777777" w:rsidR="001F5F7A" w:rsidRPr="00A51A53" w:rsidRDefault="001F5F7A" w:rsidP="001F5F7A">
            <w:pPr>
              <w:jc w:val="both"/>
              <w:rPr>
                <w:sz w:val="20"/>
                <w:szCs w:val="20"/>
              </w:rPr>
            </w:pPr>
            <w:r w:rsidRPr="00A51A53">
              <w:rPr>
                <w:sz w:val="20"/>
                <w:szCs w:val="20"/>
              </w:rPr>
              <w:t xml:space="preserve">Обърнете внимание, че подлежащият на доказване опит следва да е за </w:t>
            </w:r>
            <w:r w:rsidRPr="00A51A53">
              <w:rPr>
                <w:b/>
                <w:sz w:val="20"/>
                <w:szCs w:val="20"/>
              </w:rPr>
              <w:t>дейности (а не договори)</w:t>
            </w:r>
            <w:r w:rsidRPr="00A51A53">
              <w:rPr>
                <w:sz w:val="20"/>
                <w:szCs w:val="20"/>
              </w:rPr>
              <w:t>, идентични или сходни по предмет и обем на поръчката. Затова възложителите нямат право да изискват определен брой изпълнени договори с конкретно посочване на предмета им.</w:t>
            </w:r>
          </w:p>
          <w:p w14:paraId="1FB287BF" w14:textId="77777777" w:rsidR="008E460E" w:rsidRPr="00A51A53" w:rsidRDefault="008E460E" w:rsidP="00F81223">
            <w:pPr>
              <w:jc w:val="both"/>
              <w:rPr>
                <w:i/>
                <w:sz w:val="20"/>
                <w:szCs w:val="20"/>
              </w:rPr>
            </w:pPr>
            <w:r w:rsidRPr="00A51A53">
              <w:rPr>
                <w:i/>
                <w:sz w:val="20"/>
                <w:szCs w:val="20"/>
              </w:rPr>
              <w:t>Относно участниците обединения</w:t>
            </w:r>
          </w:p>
          <w:p w14:paraId="1F0E680E" w14:textId="77777777" w:rsidR="008E460E" w:rsidRPr="00A51A53" w:rsidRDefault="008E460E" w:rsidP="00F81223">
            <w:pPr>
              <w:jc w:val="both"/>
              <w:rPr>
                <w:sz w:val="20"/>
                <w:szCs w:val="20"/>
              </w:rPr>
            </w:pPr>
            <w:r w:rsidRPr="00A51A53">
              <w:rPr>
                <w:sz w:val="20"/>
                <w:szCs w:val="20"/>
              </w:rPr>
              <w:t>Възложителят може да поставя условия, които се отнасят до обединения и се различават от условията за индивидуалните участници</w:t>
            </w:r>
            <w:r w:rsidR="001F5F7A" w:rsidRPr="00A51A53">
              <w:rPr>
                <w:sz w:val="20"/>
                <w:szCs w:val="20"/>
              </w:rPr>
              <w:t xml:space="preserve"> (чл. 59, ал. 7 от ЗОП и чл. 37, ал. 1 от ППЗОП). Специфичните условия могат да са свързани единствено и само с изискване за определяне на партньор, който да представлява обединението за целите на обществената поръчка, и/или уговаряне на солидарна отговорност, когато не е предвидена съгласно приложимото законодателство.</w:t>
            </w:r>
          </w:p>
          <w:p w14:paraId="06BAA75F" w14:textId="77777777" w:rsidR="00825A14" w:rsidRPr="00A51A53" w:rsidRDefault="00825A14" w:rsidP="00F81223">
            <w:pPr>
              <w:jc w:val="both"/>
              <w:rPr>
                <w:sz w:val="20"/>
                <w:szCs w:val="20"/>
              </w:rPr>
            </w:pPr>
            <w:r w:rsidRPr="00A51A53">
              <w:rPr>
                <w:b/>
                <w:sz w:val="20"/>
                <w:szCs w:val="20"/>
              </w:rPr>
              <w:t>ВНИМАНИЕ</w:t>
            </w:r>
            <w:r w:rsidRPr="00494352">
              <w:rPr>
                <w:b/>
                <w:sz w:val="20"/>
                <w:szCs w:val="20"/>
              </w:rPr>
              <w:t>!</w:t>
            </w:r>
            <w:r w:rsidRPr="00E75F57">
              <w:rPr>
                <w:sz w:val="20"/>
                <w:szCs w:val="20"/>
              </w:rPr>
              <w:t xml:space="preserve"> Съгласно </w:t>
            </w:r>
            <w:r w:rsidR="000E1502" w:rsidRPr="007D2760">
              <w:rPr>
                <w:sz w:val="20"/>
                <w:szCs w:val="20"/>
              </w:rPr>
              <w:t>изменения</w:t>
            </w:r>
            <w:r w:rsidRPr="00CA40F1">
              <w:rPr>
                <w:sz w:val="20"/>
                <w:szCs w:val="20"/>
              </w:rPr>
              <w:t xml:space="preserve"> в чл. 63, ал. 4 от ЗОП (в сила от 01.03.2019 г.)</w:t>
            </w:r>
            <w:r w:rsidRPr="00A51A53">
              <w:t xml:space="preserve"> </w:t>
            </w:r>
            <w:r w:rsidRPr="00A51A53">
              <w:rPr>
                <w:sz w:val="20"/>
                <w:szCs w:val="20"/>
              </w:rPr>
              <w:t>при възлагане на обществени поръчки за доставки, които изискват инсталационни или монтажни работи, за предоставяне на услуги или за изпълнение на строителство, възложителите могат да поставят изисквания към участниците за техните умения и опит да предоставят услугата или да извършат монтажа или строителните работи. В тези случаи, в условията на процедурата възложителят може да предвиди и изискване дейности от особена важност да бъдат извърш</w:t>
            </w:r>
            <w:r w:rsidR="000E1502" w:rsidRPr="00A51A53">
              <w:rPr>
                <w:sz w:val="20"/>
                <w:szCs w:val="20"/>
              </w:rPr>
              <w:t>е</w:t>
            </w:r>
            <w:r w:rsidRPr="00A51A53">
              <w:rPr>
                <w:sz w:val="20"/>
                <w:szCs w:val="20"/>
              </w:rPr>
              <w:t>ни пряко от самия участник, съответно от участник в обединението.</w:t>
            </w:r>
          </w:p>
          <w:p w14:paraId="41B3A986" w14:textId="77777777" w:rsidR="008E460E" w:rsidRPr="00A51A53" w:rsidRDefault="008E460E" w:rsidP="00F81223">
            <w:pPr>
              <w:jc w:val="both"/>
              <w:rPr>
                <w:b/>
                <w:sz w:val="20"/>
                <w:szCs w:val="20"/>
              </w:rPr>
            </w:pPr>
            <w:r w:rsidRPr="00A51A53">
              <w:rPr>
                <w:b/>
                <w:sz w:val="20"/>
                <w:szCs w:val="20"/>
              </w:rPr>
              <w:t>(чл. 59, ал. 2, ал. 3, ал. 6 и ал. 7, чл. 60, чл. 61, ал. 1-4 и ал. 6, чл. 62-69 от ЗОП)</w:t>
            </w:r>
          </w:p>
          <w:p w14:paraId="247B547F" w14:textId="77777777" w:rsidR="008E460E" w:rsidRPr="00A51A53" w:rsidRDefault="008E460E" w:rsidP="0063127D">
            <w:pPr>
              <w:jc w:val="both"/>
              <w:rPr>
                <w:b/>
                <w:sz w:val="20"/>
                <w:szCs w:val="20"/>
              </w:rPr>
            </w:pPr>
            <w:r w:rsidRPr="00A51A53">
              <w:rPr>
                <w:b/>
                <w:sz w:val="20"/>
                <w:szCs w:val="20"/>
              </w:rPr>
              <w:t>(чл. 2, ал. 2 от ЗОП)</w:t>
            </w:r>
          </w:p>
          <w:p w14:paraId="2A65454F" w14:textId="77777777" w:rsidR="008E460E" w:rsidRPr="00A51A53" w:rsidRDefault="008E460E" w:rsidP="0063127D">
            <w:pPr>
              <w:jc w:val="both"/>
              <w:rPr>
                <w:b/>
                <w:sz w:val="20"/>
                <w:szCs w:val="20"/>
              </w:rPr>
            </w:pPr>
            <w:r w:rsidRPr="00A51A53">
              <w:rPr>
                <w:b/>
                <w:sz w:val="20"/>
                <w:szCs w:val="20"/>
              </w:rPr>
              <w:t>(чл. 37 от ППЗОП)</w:t>
            </w:r>
          </w:p>
          <w:p w14:paraId="0A20B1E2" w14:textId="77777777" w:rsidR="006234B0" w:rsidRPr="00A51A53" w:rsidRDefault="006234B0" w:rsidP="000060F9">
            <w:pPr>
              <w:jc w:val="both"/>
              <w:rPr>
                <w:b/>
                <w:color w:val="333399"/>
                <w:sz w:val="20"/>
                <w:szCs w:val="20"/>
              </w:rPr>
            </w:pPr>
            <w:r w:rsidRPr="00A51A53">
              <w:rPr>
                <w:b/>
                <w:color w:val="333399"/>
                <w:sz w:val="20"/>
                <w:szCs w:val="20"/>
              </w:rPr>
              <w:t>т. 10</w:t>
            </w:r>
            <w:r w:rsidR="00BD5E26" w:rsidRPr="00A51A53">
              <w:rPr>
                <w:b/>
                <w:color w:val="333399"/>
                <w:sz w:val="20"/>
                <w:szCs w:val="20"/>
              </w:rPr>
              <w:t xml:space="preserve"> и т. 11</w:t>
            </w:r>
            <w:r w:rsidRPr="00A51A53">
              <w:rPr>
                <w:b/>
                <w:color w:val="333399"/>
                <w:sz w:val="20"/>
                <w:szCs w:val="20"/>
              </w:rPr>
              <w:t xml:space="preserve"> от Насоките/ </w:t>
            </w:r>
            <w:r w:rsidR="00BD5E26" w:rsidRPr="00A51A53">
              <w:rPr>
                <w:b/>
                <w:color w:val="333399"/>
                <w:sz w:val="20"/>
                <w:szCs w:val="20"/>
              </w:rPr>
              <w:t xml:space="preserve">т. </w:t>
            </w:r>
            <w:r w:rsidR="004405B2" w:rsidRPr="00A51A53">
              <w:rPr>
                <w:b/>
                <w:color w:val="333399"/>
                <w:sz w:val="20"/>
                <w:szCs w:val="20"/>
              </w:rPr>
              <w:t>10</w:t>
            </w:r>
            <w:r w:rsidR="00BD5E26" w:rsidRPr="00A51A53">
              <w:rPr>
                <w:b/>
                <w:color w:val="333399"/>
                <w:sz w:val="20"/>
                <w:szCs w:val="20"/>
              </w:rPr>
              <w:t xml:space="preserve"> и т. </w:t>
            </w:r>
            <w:r w:rsidR="004405B2" w:rsidRPr="00A51A53">
              <w:rPr>
                <w:b/>
                <w:color w:val="333399"/>
                <w:sz w:val="20"/>
                <w:szCs w:val="20"/>
              </w:rPr>
              <w:t>11</w:t>
            </w:r>
            <w:r w:rsidR="0022547F" w:rsidRPr="00A51A53">
              <w:rPr>
                <w:b/>
                <w:color w:val="333399"/>
                <w:sz w:val="20"/>
                <w:szCs w:val="20"/>
              </w:rPr>
              <w:t xml:space="preserve"> </w:t>
            </w:r>
            <w:r w:rsidR="00BD5E26" w:rsidRPr="00A51A53">
              <w:rPr>
                <w:b/>
                <w:color w:val="333399"/>
                <w:sz w:val="20"/>
                <w:szCs w:val="20"/>
              </w:rPr>
              <w:t xml:space="preserve">от </w:t>
            </w:r>
            <w:r w:rsidRPr="00A51A53">
              <w:rPr>
                <w:b/>
                <w:color w:val="333399"/>
                <w:sz w:val="20"/>
                <w:szCs w:val="20"/>
              </w:rPr>
              <w:t>Приложение № 1 към чл. 2, ал. 1 от Наредбата</w:t>
            </w:r>
          </w:p>
          <w:p w14:paraId="2354D7D6" w14:textId="77777777" w:rsidR="008E460E" w:rsidRPr="00A51A53" w:rsidRDefault="008E460E" w:rsidP="00F81223">
            <w:pPr>
              <w:jc w:val="both"/>
              <w:rPr>
                <w:b/>
                <w:sz w:val="20"/>
                <w:szCs w:val="20"/>
              </w:rPr>
            </w:pPr>
            <w:r w:rsidRPr="00A51A53">
              <w:rPr>
                <w:b/>
                <w:color w:val="C0504D"/>
                <w:sz w:val="20"/>
                <w:szCs w:val="20"/>
              </w:rPr>
              <w:t xml:space="preserve">Насочващи източници на информация: </w:t>
            </w:r>
            <w:r w:rsidRPr="00A51A53">
              <w:rPr>
                <w:color w:val="C0504D"/>
                <w:sz w:val="20"/>
                <w:szCs w:val="20"/>
              </w:rPr>
              <w:t>прегледайте обявлението за обществената поръчка и документацията за поръчката.</w:t>
            </w:r>
          </w:p>
          <w:p w14:paraId="08E8F115" w14:textId="77777777" w:rsidR="001F5F7A" w:rsidRPr="00A51A53" w:rsidRDefault="001F5F7A" w:rsidP="005D7E0B">
            <w:pPr>
              <w:jc w:val="both"/>
              <w:rPr>
                <w:color w:val="008000"/>
                <w:sz w:val="20"/>
                <w:szCs w:val="20"/>
              </w:rPr>
            </w:pPr>
            <w:r w:rsidRPr="00A51A53">
              <w:rPr>
                <w:color w:val="008000"/>
                <w:sz w:val="20"/>
                <w:szCs w:val="20"/>
              </w:rPr>
              <w:lastRenderedPageBreak/>
              <w:t>ВАЖНО! За да се формира заключение по въпроса за проверка, е необходимо да се направи анализ дали изискванията са съобразени с предмета, стойността, обема и сложността на поръчката</w:t>
            </w:r>
            <w:r w:rsidR="000E1502" w:rsidRPr="00A51A53">
              <w:rPr>
                <w:color w:val="008000"/>
                <w:sz w:val="20"/>
                <w:szCs w:val="20"/>
              </w:rPr>
              <w:t xml:space="preserve"> и са </w:t>
            </w:r>
            <w:r w:rsidR="000E1502" w:rsidRPr="00494352">
              <w:rPr>
                <w:b/>
                <w:i/>
                <w:color w:val="008000"/>
                <w:sz w:val="20"/>
                <w:szCs w:val="20"/>
                <w:u w:val="single"/>
              </w:rPr>
              <w:t>необходими</w:t>
            </w:r>
            <w:r w:rsidR="000E1502" w:rsidRPr="00A51A53">
              <w:rPr>
                <w:color w:val="008000"/>
                <w:sz w:val="20"/>
                <w:szCs w:val="20"/>
              </w:rPr>
              <w:t xml:space="preserve"> за изпълнението й</w:t>
            </w:r>
            <w:r w:rsidRPr="00A51A53">
              <w:rPr>
                <w:color w:val="008000"/>
                <w:sz w:val="20"/>
                <w:szCs w:val="20"/>
              </w:rPr>
              <w:t>.</w:t>
            </w:r>
          </w:p>
          <w:p w14:paraId="6B7558EA" w14:textId="77777777" w:rsidR="008E460E" w:rsidRPr="00A51A53" w:rsidRDefault="008E460E" w:rsidP="00A24A89">
            <w:pPr>
              <w:jc w:val="both"/>
              <w:rPr>
                <w:color w:val="008000"/>
                <w:sz w:val="20"/>
                <w:szCs w:val="20"/>
              </w:rPr>
            </w:pPr>
            <w:r w:rsidRPr="00A51A53">
              <w:rPr>
                <w:color w:val="008000"/>
                <w:sz w:val="20"/>
                <w:szCs w:val="20"/>
              </w:rPr>
              <w:t>Анализирайте посочените условия в обявлението и документацията за поръчката, включително изискванията, които се отнасят до: годността (правоспособността) за упражняване на професионална дейност; икономическото и финансовото състояние;</w:t>
            </w:r>
          </w:p>
          <w:p w14:paraId="0FE1023F" w14:textId="77777777" w:rsidR="00B967CB" w:rsidRPr="00A51A53" w:rsidRDefault="008E460E" w:rsidP="0063127D">
            <w:pPr>
              <w:jc w:val="both"/>
              <w:rPr>
                <w:color w:val="008000"/>
                <w:sz w:val="20"/>
                <w:szCs w:val="20"/>
              </w:rPr>
            </w:pPr>
            <w:r w:rsidRPr="00A51A53">
              <w:rPr>
                <w:color w:val="008000"/>
                <w:sz w:val="20"/>
                <w:szCs w:val="20"/>
              </w:rPr>
              <w:t>техническите и професионалните способности</w:t>
            </w:r>
            <w:r w:rsidR="00B967CB" w:rsidRPr="00A51A53">
              <w:rPr>
                <w:color w:val="008000"/>
                <w:sz w:val="20"/>
                <w:szCs w:val="20"/>
              </w:rPr>
              <w:t>.</w:t>
            </w:r>
          </w:p>
          <w:p w14:paraId="461FDA77" w14:textId="77777777" w:rsidR="008E460E" w:rsidRPr="00A51A53" w:rsidRDefault="008E460E" w:rsidP="0063127D">
            <w:pPr>
              <w:jc w:val="both"/>
              <w:rPr>
                <w:color w:val="008000"/>
                <w:sz w:val="20"/>
                <w:szCs w:val="20"/>
                <w:u w:val="single"/>
              </w:rPr>
            </w:pPr>
            <w:r w:rsidRPr="00A51A53">
              <w:rPr>
                <w:color w:val="008000"/>
                <w:sz w:val="20"/>
                <w:szCs w:val="20"/>
                <w:u w:val="single"/>
              </w:rPr>
              <w:t>За обществени поръчки с предмет, обособен в позиции:</w:t>
            </w:r>
          </w:p>
          <w:p w14:paraId="4F0CEE2E" w14:textId="77777777" w:rsidR="008E460E" w:rsidRPr="00A51A53" w:rsidRDefault="008E460E">
            <w:pPr>
              <w:jc w:val="both"/>
              <w:rPr>
                <w:color w:val="008000"/>
                <w:sz w:val="20"/>
                <w:szCs w:val="20"/>
                <w:lang w:eastAsia="fr-FR"/>
              </w:rPr>
            </w:pPr>
            <w:r w:rsidRPr="00A51A53">
              <w:rPr>
                <w:color w:val="008000"/>
                <w:sz w:val="20"/>
                <w:szCs w:val="20"/>
              </w:rPr>
              <w:t xml:space="preserve">Анализът за липса на ограничителни изисквания, критерии за подбор/ други изисквания към участниците се прави самостоятелно </w:t>
            </w:r>
            <w:r w:rsidR="008B4697">
              <w:rPr>
                <w:color w:val="008000"/>
                <w:sz w:val="20"/>
                <w:szCs w:val="20"/>
              </w:rPr>
              <w:t>за</w:t>
            </w:r>
            <w:r w:rsidRPr="00A51A53">
              <w:rPr>
                <w:color w:val="008000"/>
                <w:sz w:val="20"/>
                <w:szCs w:val="20"/>
              </w:rPr>
              <w:t xml:space="preserve"> всяка обособена позиция.</w:t>
            </w:r>
          </w:p>
        </w:tc>
        <w:tc>
          <w:tcPr>
            <w:tcW w:w="851" w:type="dxa"/>
          </w:tcPr>
          <w:p w14:paraId="3E1A4A94" w14:textId="77777777" w:rsidR="008E460E" w:rsidRPr="00A51A53" w:rsidRDefault="008E460E" w:rsidP="00F81223">
            <w:pPr>
              <w:jc w:val="both"/>
              <w:outlineLvl w:val="1"/>
              <w:rPr>
                <w:sz w:val="20"/>
                <w:szCs w:val="20"/>
              </w:rPr>
            </w:pPr>
          </w:p>
        </w:tc>
        <w:tc>
          <w:tcPr>
            <w:tcW w:w="4821" w:type="dxa"/>
          </w:tcPr>
          <w:p w14:paraId="11ABF0E0" w14:textId="77777777" w:rsidR="008E460E" w:rsidRPr="00A51A53" w:rsidRDefault="008E460E" w:rsidP="0020451C">
            <w:pPr>
              <w:rPr>
                <w:sz w:val="20"/>
                <w:szCs w:val="20"/>
              </w:rPr>
            </w:pPr>
          </w:p>
        </w:tc>
      </w:tr>
      <w:tr w:rsidR="008E460E" w:rsidRPr="00A51A53" w14:paraId="1B3F3D9E" w14:textId="77777777" w:rsidTr="002866FA">
        <w:trPr>
          <w:trHeight w:val="270"/>
        </w:trPr>
        <w:tc>
          <w:tcPr>
            <w:tcW w:w="540" w:type="dxa"/>
            <w:gridSpan w:val="2"/>
          </w:tcPr>
          <w:p w14:paraId="3B9985F8" w14:textId="130E49E3" w:rsidR="008E460E" w:rsidRPr="002866FA" w:rsidRDefault="005349C2" w:rsidP="004505E8">
            <w:pPr>
              <w:pStyle w:val="111Heading3"/>
              <w:keepNext w:val="0"/>
              <w:widowControl w:val="0"/>
              <w:numPr>
                <w:ilvl w:val="0"/>
                <w:numId w:val="0"/>
              </w:numPr>
              <w:spacing w:before="240" w:after="60"/>
              <w:jc w:val="both"/>
              <w:rPr>
                <w:rFonts w:ascii="Times New Roman" w:hAnsi="Times New Roman" w:cs="Times New Roman"/>
                <w:b/>
                <w:szCs w:val="20"/>
                <w:lang w:val="en-US"/>
              </w:rPr>
            </w:pPr>
            <w:r>
              <w:rPr>
                <w:rFonts w:ascii="Times New Roman" w:hAnsi="Times New Roman" w:cs="Times New Roman"/>
                <w:b/>
                <w:szCs w:val="20"/>
                <w:lang w:val="en-US"/>
              </w:rPr>
              <w:lastRenderedPageBreak/>
              <w:t>3</w:t>
            </w:r>
          </w:p>
        </w:tc>
        <w:tc>
          <w:tcPr>
            <w:tcW w:w="7401" w:type="dxa"/>
            <w:noWrap/>
          </w:tcPr>
          <w:p w14:paraId="0BB5474D" w14:textId="77777777" w:rsidR="008E460E" w:rsidRPr="00A51A53" w:rsidRDefault="008E460E" w:rsidP="00F81223">
            <w:pPr>
              <w:jc w:val="both"/>
              <w:rPr>
                <w:b/>
                <w:sz w:val="20"/>
                <w:szCs w:val="20"/>
                <w:lang w:eastAsia="fr-FR"/>
              </w:rPr>
            </w:pPr>
            <w:r w:rsidRPr="00A51A53">
              <w:rPr>
                <w:b/>
                <w:sz w:val="20"/>
                <w:szCs w:val="20"/>
                <w:lang w:eastAsia="fr-FR"/>
              </w:rPr>
              <w:t>Методиката за определяне на комплексната оценка на офертите законосъобразна ли е?</w:t>
            </w:r>
          </w:p>
          <w:p w14:paraId="447CFE09" w14:textId="77777777" w:rsidR="008E460E" w:rsidRPr="00A51A53" w:rsidRDefault="008E460E" w:rsidP="00F81223">
            <w:pPr>
              <w:jc w:val="both"/>
              <w:rPr>
                <w:sz w:val="20"/>
                <w:szCs w:val="20"/>
                <w:lang w:eastAsia="fr-FR"/>
              </w:rPr>
            </w:pPr>
            <w:r w:rsidRPr="00A51A53">
              <w:rPr>
                <w:sz w:val="20"/>
                <w:szCs w:val="20"/>
                <w:lang w:eastAsia="fr-FR"/>
              </w:rPr>
              <w:t>Възложителят е длъжен:</w:t>
            </w:r>
          </w:p>
          <w:p w14:paraId="0A2A676E" w14:textId="77777777" w:rsidR="008E460E" w:rsidRPr="00A51A53" w:rsidRDefault="00E1025D" w:rsidP="005D7E0B">
            <w:pPr>
              <w:jc w:val="both"/>
              <w:rPr>
                <w:sz w:val="20"/>
                <w:szCs w:val="20"/>
                <w:lang w:eastAsia="fr-FR"/>
              </w:rPr>
            </w:pPr>
            <w:r w:rsidRPr="00A51A53">
              <w:rPr>
                <w:sz w:val="20"/>
                <w:szCs w:val="20"/>
                <w:lang w:eastAsia="fr-FR"/>
              </w:rPr>
              <w:t xml:space="preserve">- </w:t>
            </w:r>
            <w:r w:rsidR="008E460E" w:rsidRPr="00A51A53">
              <w:rPr>
                <w:sz w:val="20"/>
                <w:szCs w:val="20"/>
                <w:lang w:eastAsia="fr-FR"/>
              </w:rPr>
              <w:t xml:space="preserve">да определи показатели за оценка, които са свързани с предмета на обществената поръчка и отговарят на изискванията за </w:t>
            </w:r>
            <w:r w:rsidR="008E460E" w:rsidRPr="00A51A53">
              <w:rPr>
                <w:b/>
                <w:sz w:val="20"/>
                <w:szCs w:val="20"/>
                <w:u w:val="single"/>
                <w:lang w:eastAsia="fr-FR"/>
              </w:rPr>
              <w:t>вид</w:t>
            </w:r>
            <w:r w:rsidR="008B4697">
              <w:rPr>
                <w:b/>
                <w:sz w:val="20"/>
                <w:szCs w:val="20"/>
                <w:u w:val="single"/>
                <w:lang w:eastAsia="fr-FR"/>
              </w:rPr>
              <w:t>а им</w:t>
            </w:r>
            <w:r w:rsidR="008E460E" w:rsidRPr="00A51A53">
              <w:rPr>
                <w:sz w:val="20"/>
                <w:szCs w:val="20"/>
                <w:lang w:eastAsia="fr-FR"/>
              </w:rPr>
              <w:t xml:space="preserve"> по чл. 70, ал. 4 и/или чл. 71, ал. 1 от ЗОП;</w:t>
            </w:r>
          </w:p>
          <w:p w14:paraId="17CE975E" w14:textId="77777777" w:rsidR="008E460E" w:rsidRPr="00A51A53" w:rsidRDefault="00E1025D" w:rsidP="005D7E0B">
            <w:pPr>
              <w:jc w:val="both"/>
              <w:rPr>
                <w:sz w:val="20"/>
                <w:szCs w:val="20"/>
                <w:lang w:eastAsia="fr-FR"/>
              </w:rPr>
            </w:pPr>
            <w:r w:rsidRPr="00A51A53">
              <w:rPr>
                <w:sz w:val="20"/>
                <w:szCs w:val="20"/>
                <w:lang w:eastAsia="fr-FR"/>
              </w:rPr>
              <w:t xml:space="preserve">- </w:t>
            </w:r>
            <w:r w:rsidR="008E460E" w:rsidRPr="00A51A53">
              <w:rPr>
                <w:sz w:val="20"/>
                <w:szCs w:val="20"/>
                <w:lang w:eastAsia="fr-FR"/>
              </w:rPr>
              <w:t xml:space="preserve">да определи </w:t>
            </w:r>
            <w:r w:rsidR="008E460E" w:rsidRPr="00A51A53">
              <w:rPr>
                <w:b/>
                <w:sz w:val="20"/>
                <w:szCs w:val="20"/>
                <w:u w:val="single"/>
                <w:lang w:eastAsia="fr-FR"/>
              </w:rPr>
              <w:t>начин</w:t>
            </w:r>
            <w:r w:rsidR="008E460E" w:rsidRPr="00A51A53">
              <w:rPr>
                <w:sz w:val="20"/>
                <w:szCs w:val="20"/>
                <w:lang w:eastAsia="fr-FR"/>
              </w:rPr>
              <w:t xml:space="preserve"> за оценка, който да съответства на чл. 70, ал. </w:t>
            </w:r>
            <w:r w:rsidR="00F248E0" w:rsidRPr="00A51A53">
              <w:rPr>
                <w:sz w:val="20"/>
                <w:szCs w:val="20"/>
                <w:lang w:eastAsia="fr-FR"/>
              </w:rPr>
              <w:t xml:space="preserve">7 </w:t>
            </w:r>
            <w:r w:rsidR="008E460E" w:rsidRPr="00A51A53">
              <w:rPr>
                <w:sz w:val="20"/>
                <w:szCs w:val="20"/>
                <w:lang w:eastAsia="fr-FR"/>
              </w:rPr>
              <w:t>и чл. 71, ал. 2 от ЗОП.</w:t>
            </w:r>
          </w:p>
          <w:p w14:paraId="6B91B1A9" w14:textId="77777777" w:rsidR="008E460E" w:rsidRPr="00A51A53" w:rsidRDefault="008E460E" w:rsidP="0039364E">
            <w:pPr>
              <w:jc w:val="both"/>
              <w:rPr>
                <w:sz w:val="20"/>
                <w:szCs w:val="20"/>
                <w:lang w:eastAsia="fr-FR"/>
              </w:rPr>
            </w:pPr>
            <w:r w:rsidRPr="00A51A53">
              <w:rPr>
                <w:sz w:val="20"/>
                <w:szCs w:val="20"/>
                <w:lang w:eastAsia="fr-FR"/>
              </w:rPr>
              <w:t xml:space="preserve">Правила относно това </w:t>
            </w:r>
            <w:r w:rsidRPr="00A51A53">
              <w:rPr>
                <w:b/>
                <w:i/>
                <w:sz w:val="20"/>
                <w:szCs w:val="20"/>
                <w:lang w:eastAsia="fr-FR"/>
              </w:rPr>
              <w:t xml:space="preserve">какво </w:t>
            </w:r>
            <w:r w:rsidRPr="00A51A53">
              <w:rPr>
                <w:sz w:val="20"/>
                <w:szCs w:val="20"/>
                <w:lang w:eastAsia="fr-FR"/>
              </w:rPr>
              <w:t xml:space="preserve">подлежи на оценка и </w:t>
            </w:r>
            <w:r w:rsidRPr="00A51A53">
              <w:rPr>
                <w:b/>
                <w:i/>
                <w:sz w:val="20"/>
                <w:szCs w:val="20"/>
                <w:lang w:eastAsia="fr-FR"/>
              </w:rPr>
              <w:t>как</w:t>
            </w:r>
            <w:r w:rsidRPr="00A51A53">
              <w:rPr>
                <w:sz w:val="20"/>
                <w:szCs w:val="20"/>
                <w:lang w:eastAsia="fr-FR"/>
              </w:rPr>
              <w:t xml:space="preserve"> следва да бъде формулиран ред</w:t>
            </w:r>
            <w:r w:rsidR="00A172C7" w:rsidRPr="00A51A53">
              <w:rPr>
                <w:sz w:val="20"/>
                <w:szCs w:val="20"/>
                <w:lang w:eastAsia="fr-FR"/>
              </w:rPr>
              <w:t>ът</w:t>
            </w:r>
            <w:r w:rsidRPr="00A51A53">
              <w:rPr>
                <w:sz w:val="20"/>
                <w:szCs w:val="20"/>
                <w:lang w:eastAsia="fr-FR"/>
              </w:rPr>
              <w:t xml:space="preserve"> за оценка се съдържат в чл. 70 и чл. 71 от ЗОП и чл. 33 от ППЗОП.</w:t>
            </w:r>
          </w:p>
          <w:p w14:paraId="4F59894B" w14:textId="77777777" w:rsidR="008E460E" w:rsidRPr="00A51A53" w:rsidRDefault="008E460E" w:rsidP="00F81223">
            <w:pPr>
              <w:jc w:val="both"/>
              <w:rPr>
                <w:sz w:val="20"/>
                <w:szCs w:val="20"/>
                <w:lang w:eastAsia="fr-FR"/>
              </w:rPr>
            </w:pPr>
            <w:r w:rsidRPr="00A51A53">
              <w:rPr>
                <w:sz w:val="20"/>
                <w:szCs w:val="20"/>
                <w:lang w:eastAsia="fr-FR"/>
              </w:rPr>
              <w:t>Необходимо е да се установи:</w:t>
            </w:r>
          </w:p>
          <w:p w14:paraId="38F4E77A" w14:textId="77777777" w:rsidR="008E460E" w:rsidRPr="00A51A53" w:rsidRDefault="008E460E" w:rsidP="00A172C7">
            <w:pPr>
              <w:pStyle w:val="ListParagraph"/>
              <w:numPr>
                <w:ilvl w:val="0"/>
                <w:numId w:val="74"/>
              </w:numPr>
              <w:ind w:left="390"/>
              <w:jc w:val="both"/>
              <w:rPr>
                <w:sz w:val="20"/>
                <w:szCs w:val="20"/>
                <w:lang w:eastAsia="fr-FR"/>
              </w:rPr>
            </w:pPr>
            <w:r w:rsidRPr="00A51A53">
              <w:rPr>
                <w:sz w:val="20"/>
                <w:szCs w:val="20"/>
                <w:lang w:eastAsia="fr-FR"/>
              </w:rPr>
              <w:t xml:space="preserve">дали </w:t>
            </w:r>
            <w:r w:rsidR="00A172C7" w:rsidRPr="00A51A53">
              <w:rPr>
                <w:b/>
                <w:sz w:val="20"/>
                <w:szCs w:val="20"/>
                <w:lang w:eastAsia="fr-FR"/>
              </w:rPr>
              <w:t xml:space="preserve">видът на </w:t>
            </w:r>
            <w:r w:rsidRPr="00A51A53">
              <w:rPr>
                <w:b/>
                <w:sz w:val="20"/>
                <w:szCs w:val="20"/>
                <w:lang w:eastAsia="fr-FR"/>
              </w:rPr>
              <w:t>показателите</w:t>
            </w:r>
            <w:r w:rsidRPr="00A51A53">
              <w:rPr>
                <w:sz w:val="20"/>
                <w:szCs w:val="20"/>
                <w:lang w:eastAsia="fr-FR"/>
              </w:rPr>
              <w:t xml:space="preserve"> за оценка попада в кръга на посочените варианти в чл. 70, ал. 4, т.1-3 от ЗОП и чл. 71, ал. 1, т. 1 и т. 2 от ЗОП;</w:t>
            </w:r>
          </w:p>
          <w:p w14:paraId="2660F602" w14:textId="77777777" w:rsidR="008E460E" w:rsidRPr="00A51A53" w:rsidRDefault="008E460E" w:rsidP="00A172C7">
            <w:pPr>
              <w:pStyle w:val="ListParagraph"/>
              <w:numPr>
                <w:ilvl w:val="0"/>
                <w:numId w:val="74"/>
              </w:numPr>
              <w:ind w:left="390"/>
              <w:jc w:val="both"/>
              <w:rPr>
                <w:sz w:val="20"/>
                <w:szCs w:val="20"/>
                <w:lang w:eastAsia="fr-FR"/>
              </w:rPr>
            </w:pPr>
            <w:r w:rsidRPr="00A51A53">
              <w:rPr>
                <w:sz w:val="20"/>
                <w:szCs w:val="20"/>
                <w:lang w:eastAsia="fr-FR"/>
              </w:rPr>
              <w:t xml:space="preserve">дали </w:t>
            </w:r>
            <w:r w:rsidRPr="00A51A53">
              <w:rPr>
                <w:b/>
                <w:sz w:val="20"/>
                <w:szCs w:val="20"/>
                <w:lang w:eastAsia="fr-FR"/>
              </w:rPr>
              <w:t>начинът</w:t>
            </w:r>
            <w:r w:rsidRPr="00A51A53">
              <w:rPr>
                <w:sz w:val="20"/>
                <w:szCs w:val="20"/>
                <w:lang w:eastAsia="fr-FR"/>
              </w:rPr>
              <w:t xml:space="preserve"> за присъждане на оценките е формулиран в съответствие с изискванията на чл. 70, ал. 7 от ЗОП и чл. 71, ал. 2 и сл. от ЗОП.</w:t>
            </w:r>
          </w:p>
          <w:p w14:paraId="70CA7787" w14:textId="77777777" w:rsidR="008E460E" w:rsidRPr="00A51A53" w:rsidRDefault="008E460E" w:rsidP="00F81223">
            <w:pPr>
              <w:jc w:val="both"/>
              <w:rPr>
                <w:sz w:val="20"/>
                <w:szCs w:val="20"/>
              </w:rPr>
            </w:pPr>
            <w:r w:rsidRPr="00A51A53">
              <w:rPr>
                <w:b/>
                <w:sz w:val="20"/>
                <w:szCs w:val="20"/>
              </w:rPr>
              <w:t xml:space="preserve">ВАЖНО! </w:t>
            </w:r>
            <w:r w:rsidRPr="00A51A53">
              <w:rPr>
                <w:sz w:val="20"/>
                <w:szCs w:val="20"/>
              </w:rPr>
              <w:t>За поръчки, които имат предмет проектиране и изпълнение на строителство, показателите за оценка трябва да включват характеристики, относими за всяка от двете дейности.</w:t>
            </w:r>
          </w:p>
          <w:p w14:paraId="225856DA" w14:textId="77777777" w:rsidR="008E460E" w:rsidRPr="00A51A53" w:rsidRDefault="008E460E" w:rsidP="00F81223">
            <w:pPr>
              <w:jc w:val="both"/>
              <w:rPr>
                <w:sz w:val="20"/>
                <w:szCs w:val="20"/>
              </w:rPr>
            </w:pPr>
            <w:r w:rsidRPr="00A51A53">
              <w:rPr>
                <w:sz w:val="20"/>
                <w:szCs w:val="20"/>
              </w:rPr>
              <w:t>Забранени са следните видове показатели за оценка:</w:t>
            </w:r>
          </w:p>
          <w:p w14:paraId="3208B6BF" w14:textId="77777777" w:rsidR="008E460E" w:rsidRPr="00A51A53" w:rsidRDefault="008E460E" w:rsidP="00F81223">
            <w:pPr>
              <w:jc w:val="both"/>
              <w:rPr>
                <w:sz w:val="20"/>
                <w:szCs w:val="20"/>
              </w:rPr>
            </w:pPr>
            <w:r w:rsidRPr="00A51A53">
              <w:rPr>
                <w:sz w:val="20"/>
                <w:szCs w:val="20"/>
              </w:rPr>
              <w:t>- които отчитат времето за извършване на плащанията в полза на изпълнителя (отложено или разсрочено плащане);</w:t>
            </w:r>
          </w:p>
          <w:p w14:paraId="13579727" w14:textId="77777777" w:rsidR="008E460E" w:rsidRPr="00A51A53" w:rsidRDefault="008E460E" w:rsidP="00F81223">
            <w:pPr>
              <w:jc w:val="both"/>
              <w:rPr>
                <w:sz w:val="20"/>
                <w:szCs w:val="20"/>
              </w:rPr>
            </w:pPr>
            <w:r w:rsidRPr="00A51A53">
              <w:rPr>
                <w:sz w:val="20"/>
                <w:szCs w:val="20"/>
              </w:rPr>
              <w:t>- оценяване на размера или отказа от авансово плащане, когато се предвижда предоставяне на аванс;</w:t>
            </w:r>
          </w:p>
          <w:p w14:paraId="224E7DE0" w14:textId="77777777" w:rsidR="008E460E" w:rsidRPr="00F807BC" w:rsidRDefault="008E460E" w:rsidP="00F81223">
            <w:pPr>
              <w:jc w:val="both"/>
              <w:rPr>
                <w:sz w:val="20"/>
                <w:szCs w:val="20"/>
              </w:rPr>
            </w:pPr>
            <w:r w:rsidRPr="00F807BC">
              <w:rPr>
                <w:sz w:val="20"/>
                <w:szCs w:val="20"/>
              </w:rPr>
              <w:t>- които използват пълнотата и начин</w:t>
            </w:r>
            <w:r w:rsidR="009E532A" w:rsidRPr="00F807BC">
              <w:rPr>
                <w:sz w:val="20"/>
                <w:szCs w:val="20"/>
              </w:rPr>
              <w:t>а</w:t>
            </w:r>
            <w:r w:rsidRPr="00F807BC">
              <w:rPr>
                <w:sz w:val="20"/>
                <w:szCs w:val="20"/>
              </w:rPr>
              <w:t xml:space="preserve"> на представяне на информацията в документите</w:t>
            </w:r>
            <w:r w:rsidR="009E532A" w:rsidRPr="00F807BC">
              <w:rPr>
                <w:sz w:val="20"/>
                <w:szCs w:val="20"/>
              </w:rPr>
              <w:t xml:space="preserve"> (планове, графици и други документи, свързани с организацията на изпълнението на дейностите)</w:t>
            </w:r>
            <w:r w:rsidRPr="00F807BC">
              <w:rPr>
                <w:sz w:val="20"/>
                <w:szCs w:val="20"/>
              </w:rPr>
              <w:t>.</w:t>
            </w:r>
          </w:p>
          <w:p w14:paraId="383FB186" w14:textId="77777777" w:rsidR="008B4697" w:rsidRPr="00A51A53" w:rsidRDefault="00C72D80" w:rsidP="00F81223">
            <w:pPr>
              <w:jc w:val="both"/>
              <w:rPr>
                <w:sz w:val="20"/>
                <w:szCs w:val="20"/>
              </w:rPr>
            </w:pPr>
            <w:r w:rsidRPr="00494352">
              <w:rPr>
                <w:sz w:val="20"/>
                <w:szCs w:val="20"/>
              </w:rPr>
              <w:t>Съгласно изм.</w:t>
            </w:r>
            <w:r w:rsidR="00FE14A5" w:rsidRPr="00F807BC">
              <w:rPr>
                <w:sz w:val="20"/>
                <w:szCs w:val="20"/>
              </w:rPr>
              <w:t xml:space="preserve"> в чл. 70, ал. 6 от ЗОП</w:t>
            </w:r>
            <w:r w:rsidRPr="00494352">
              <w:rPr>
                <w:sz w:val="20"/>
                <w:szCs w:val="20"/>
              </w:rPr>
              <w:t>, в сила от 1.1.2020</w:t>
            </w:r>
            <w:r w:rsidR="008B4697" w:rsidRPr="00494352">
              <w:rPr>
                <w:sz w:val="20"/>
                <w:szCs w:val="20"/>
              </w:rPr>
              <w:t xml:space="preserve"> г.</w:t>
            </w:r>
            <w:r w:rsidR="003E2BFB" w:rsidRPr="00494352">
              <w:rPr>
                <w:sz w:val="20"/>
                <w:szCs w:val="20"/>
                <w:lang w:val="en-US"/>
              </w:rPr>
              <w:t xml:space="preserve"> (</w:t>
            </w:r>
            <w:r w:rsidR="003E2BFB" w:rsidRPr="00494352">
              <w:rPr>
                <w:sz w:val="20"/>
                <w:szCs w:val="20"/>
              </w:rPr>
              <w:t>в чл. 33, ал. 3 от ППЗОП, в сила от 01.03.2019 г.</w:t>
            </w:r>
            <w:r w:rsidR="00326707" w:rsidRPr="00494352">
              <w:rPr>
                <w:sz w:val="20"/>
                <w:szCs w:val="20"/>
              </w:rPr>
              <w:t>)</w:t>
            </w:r>
            <w:r w:rsidRPr="00494352">
              <w:rPr>
                <w:sz w:val="20"/>
                <w:szCs w:val="20"/>
              </w:rPr>
              <w:t>,</w:t>
            </w:r>
            <w:r w:rsidR="008B4697" w:rsidRPr="00494352">
              <w:rPr>
                <w:sz w:val="20"/>
                <w:szCs w:val="20"/>
              </w:rPr>
              <w:t xml:space="preserve"> когато показателят за оценка е свързан със срок, възложителят е </w:t>
            </w:r>
            <w:r w:rsidR="008B4697" w:rsidRPr="00494352">
              <w:rPr>
                <w:b/>
                <w:i/>
                <w:sz w:val="20"/>
                <w:szCs w:val="20"/>
                <w:u w:val="single"/>
              </w:rPr>
              <w:t>длъжен</w:t>
            </w:r>
            <w:r w:rsidR="008B4697" w:rsidRPr="00494352">
              <w:rPr>
                <w:sz w:val="20"/>
                <w:szCs w:val="20"/>
              </w:rPr>
              <w:t xml:space="preserve"> да определи минимални и/или максимални граници, като отчита сложността на поръчката, необходимото време за нейното изпълнение, а когато е приложимо – и гаранционната поддръжка.</w:t>
            </w:r>
          </w:p>
          <w:p w14:paraId="7E8A2F87" w14:textId="77777777" w:rsidR="008E460E" w:rsidRPr="00A51A53" w:rsidRDefault="008E460E" w:rsidP="00F81223">
            <w:pPr>
              <w:jc w:val="both"/>
              <w:rPr>
                <w:b/>
                <w:sz w:val="20"/>
                <w:szCs w:val="20"/>
                <w:lang w:eastAsia="fr-FR"/>
              </w:rPr>
            </w:pPr>
            <w:r w:rsidRPr="00A51A53">
              <w:rPr>
                <w:b/>
                <w:sz w:val="20"/>
                <w:szCs w:val="20"/>
                <w:lang w:eastAsia="fr-FR"/>
              </w:rPr>
              <w:lastRenderedPageBreak/>
              <w:t>(чл. 70, ал. 2-11, чл. 71 от ЗОП,</w:t>
            </w:r>
            <w:r w:rsidRPr="00A51A53">
              <w:t xml:space="preserve"> </w:t>
            </w:r>
            <w:r w:rsidRPr="00A51A53">
              <w:rPr>
                <w:b/>
                <w:sz w:val="20"/>
                <w:szCs w:val="20"/>
                <w:lang w:eastAsia="fr-FR"/>
              </w:rPr>
              <w:t xml:space="preserve">§ 2, т. 11 от ДР на ЗОП, чл. 33 </w:t>
            </w:r>
            <w:r w:rsidR="008B4697">
              <w:rPr>
                <w:b/>
                <w:sz w:val="20"/>
                <w:szCs w:val="20"/>
                <w:lang w:eastAsia="fr-FR"/>
              </w:rPr>
              <w:t xml:space="preserve">от </w:t>
            </w:r>
            <w:r w:rsidRPr="00A51A53">
              <w:rPr>
                <w:b/>
                <w:sz w:val="20"/>
                <w:szCs w:val="20"/>
                <w:lang w:eastAsia="fr-FR"/>
              </w:rPr>
              <w:t>ППЗОП)</w:t>
            </w:r>
          </w:p>
          <w:p w14:paraId="164E43AF" w14:textId="77777777" w:rsidR="006234B0" w:rsidRPr="00A51A53" w:rsidRDefault="006234B0" w:rsidP="000060F9">
            <w:pPr>
              <w:jc w:val="both"/>
              <w:rPr>
                <w:b/>
                <w:color w:val="333399"/>
                <w:sz w:val="20"/>
                <w:szCs w:val="20"/>
              </w:rPr>
            </w:pPr>
            <w:r w:rsidRPr="00A51A53">
              <w:rPr>
                <w:b/>
                <w:color w:val="333399"/>
                <w:sz w:val="20"/>
                <w:szCs w:val="20"/>
              </w:rPr>
              <w:t>т. 9</w:t>
            </w:r>
            <w:r w:rsidR="00BD5E26" w:rsidRPr="00A51A53">
              <w:rPr>
                <w:b/>
                <w:color w:val="333399"/>
                <w:sz w:val="20"/>
                <w:szCs w:val="20"/>
              </w:rPr>
              <w:t>, т. 10 и т. 11</w:t>
            </w:r>
            <w:r w:rsidRPr="00A51A53">
              <w:rPr>
                <w:b/>
                <w:color w:val="333399"/>
                <w:sz w:val="20"/>
                <w:szCs w:val="20"/>
              </w:rPr>
              <w:t xml:space="preserve"> от Насоките/</w:t>
            </w:r>
            <w:r w:rsidR="008B4697">
              <w:rPr>
                <w:b/>
                <w:color w:val="333399"/>
                <w:sz w:val="20"/>
                <w:szCs w:val="20"/>
              </w:rPr>
              <w:t xml:space="preserve"> </w:t>
            </w:r>
            <w:r w:rsidR="00BD5E26" w:rsidRPr="00A51A53">
              <w:rPr>
                <w:b/>
                <w:color w:val="333399"/>
                <w:sz w:val="20"/>
                <w:szCs w:val="20"/>
              </w:rPr>
              <w:t xml:space="preserve">т. </w:t>
            </w:r>
            <w:r w:rsidR="007169AC" w:rsidRPr="00A51A53">
              <w:rPr>
                <w:b/>
                <w:color w:val="333399"/>
                <w:sz w:val="20"/>
                <w:szCs w:val="20"/>
              </w:rPr>
              <w:t>9.1., т. 9.2</w:t>
            </w:r>
            <w:r w:rsidR="001D7C66" w:rsidRPr="00A51A53">
              <w:rPr>
                <w:b/>
                <w:color w:val="333399"/>
                <w:sz w:val="20"/>
                <w:szCs w:val="20"/>
              </w:rPr>
              <w:t>, т. 10</w:t>
            </w:r>
            <w:r w:rsidR="007169AC" w:rsidRPr="00A51A53">
              <w:rPr>
                <w:b/>
                <w:color w:val="333399"/>
                <w:sz w:val="20"/>
                <w:szCs w:val="20"/>
              </w:rPr>
              <w:t xml:space="preserve"> и т. 11</w:t>
            </w:r>
            <w:r w:rsidR="003523C1" w:rsidRPr="00A51A53">
              <w:rPr>
                <w:b/>
                <w:color w:val="333399"/>
                <w:sz w:val="20"/>
                <w:szCs w:val="20"/>
              </w:rPr>
              <w:t xml:space="preserve"> </w:t>
            </w:r>
            <w:r w:rsidR="00BD5E26" w:rsidRPr="00A51A53">
              <w:rPr>
                <w:b/>
                <w:color w:val="333399"/>
                <w:sz w:val="20"/>
                <w:szCs w:val="20"/>
              </w:rPr>
              <w:t xml:space="preserve">от </w:t>
            </w:r>
            <w:r w:rsidRPr="00A51A53">
              <w:rPr>
                <w:b/>
                <w:color w:val="333399"/>
                <w:sz w:val="20"/>
                <w:szCs w:val="20"/>
              </w:rPr>
              <w:t>Приложение № 1 към чл. 2, ал. 1 от Наредбата</w:t>
            </w:r>
          </w:p>
          <w:p w14:paraId="53874AF1" w14:textId="77777777" w:rsidR="008E460E" w:rsidRPr="00A51A53" w:rsidRDefault="008E460E" w:rsidP="00F81223">
            <w:pPr>
              <w:jc w:val="both"/>
              <w:rPr>
                <w:b/>
                <w:sz w:val="20"/>
                <w:szCs w:val="20"/>
                <w:lang w:eastAsia="fr-FR"/>
              </w:rPr>
            </w:pPr>
            <w:r w:rsidRPr="00A51A53">
              <w:rPr>
                <w:b/>
                <w:color w:val="C0504D"/>
                <w:sz w:val="20"/>
                <w:szCs w:val="20"/>
              </w:rPr>
              <w:t xml:space="preserve">Насочващи източници на информация: </w:t>
            </w:r>
            <w:r w:rsidRPr="00A51A53">
              <w:rPr>
                <w:color w:val="C0504D"/>
                <w:sz w:val="20"/>
                <w:szCs w:val="20"/>
              </w:rPr>
              <w:t>методика за определяне на комплексната оценка на офертите, както и останалата част от документацията за поръчката, която е свързана с описаните в методиката указания.</w:t>
            </w:r>
          </w:p>
          <w:p w14:paraId="0852EC80" w14:textId="77777777" w:rsidR="008E460E" w:rsidRPr="00A51A53" w:rsidRDefault="008E460E" w:rsidP="00A25ED5">
            <w:pPr>
              <w:jc w:val="both"/>
              <w:rPr>
                <w:color w:val="008000"/>
                <w:sz w:val="20"/>
                <w:szCs w:val="20"/>
              </w:rPr>
            </w:pPr>
            <w:r w:rsidRPr="00A51A53">
              <w:rPr>
                <w:color w:val="008000"/>
                <w:sz w:val="20"/>
                <w:szCs w:val="20"/>
              </w:rPr>
              <w:t xml:space="preserve">Анализирайте методиката за определяне на комплексната оценка на офертите и свързаните части на документацията. </w:t>
            </w:r>
          </w:p>
          <w:p w14:paraId="7047A205" w14:textId="77777777" w:rsidR="008E460E" w:rsidRPr="00A51A53" w:rsidRDefault="008E460E" w:rsidP="00A25ED5">
            <w:pPr>
              <w:jc w:val="both"/>
              <w:rPr>
                <w:color w:val="008000"/>
                <w:sz w:val="20"/>
                <w:szCs w:val="20"/>
              </w:rPr>
            </w:pPr>
            <w:r w:rsidRPr="00A51A53">
              <w:rPr>
                <w:color w:val="008000"/>
                <w:sz w:val="20"/>
                <w:szCs w:val="20"/>
              </w:rPr>
              <w:t xml:space="preserve">Проверете: </w:t>
            </w:r>
          </w:p>
          <w:p w14:paraId="071F8A83" w14:textId="77777777" w:rsidR="009E532A" w:rsidRPr="00A51A53" w:rsidRDefault="009E532A" w:rsidP="005D7E0B">
            <w:pPr>
              <w:jc w:val="both"/>
              <w:rPr>
                <w:color w:val="008000"/>
                <w:sz w:val="20"/>
                <w:szCs w:val="20"/>
              </w:rPr>
            </w:pPr>
            <w:r w:rsidRPr="00A51A53">
              <w:rPr>
                <w:color w:val="008000"/>
                <w:sz w:val="20"/>
                <w:szCs w:val="20"/>
              </w:rPr>
              <w:t xml:space="preserve">- </w:t>
            </w:r>
            <w:r w:rsidR="008E460E" w:rsidRPr="00A51A53">
              <w:rPr>
                <w:color w:val="008000"/>
                <w:sz w:val="20"/>
                <w:szCs w:val="20"/>
              </w:rPr>
              <w:t>дали показателите за оценка са свързани с предмета на обществената поръчка</w:t>
            </w:r>
            <w:r w:rsidRPr="00A51A53">
              <w:rPr>
                <w:color w:val="008000"/>
                <w:sz w:val="20"/>
                <w:szCs w:val="20"/>
              </w:rPr>
              <w:t>;</w:t>
            </w:r>
          </w:p>
          <w:p w14:paraId="60117E42" w14:textId="77777777" w:rsidR="008E460E" w:rsidRPr="00A51A53" w:rsidRDefault="009E532A" w:rsidP="005D7E0B">
            <w:pPr>
              <w:jc w:val="both"/>
              <w:rPr>
                <w:color w:val="008000"/>
                <w:sz w:val="20"/>
                <w:szCs w:val="20"/>
              </w:rPr>
            </w:pPr>
            <w:r w:rsidRPr="00A51A53">
              <w:rPr>
                <w:color w:val="008000"/>
                <w:sz w:val="20"/>
                <w:szCs w:val="20"/>
              </w:rPr>
              <w:t>- дали видът на показателите за оценка</w:t>
            </w:r>
            <w:r w:rsidR="008E460E" w:rsidRPr="00A51A53">
              <w:rPr>
                <w:color w:val="008000"/>
                <w:sz w:val="20"/>
                <w:szCs w:val="20"/>
              </w:rPr>
              <w:t xml:space="preserve"> попада в хипотезите на чл. 70, ал. 4 от ЗОП и чл. 71, ал. 1 от ЗОП;</w:t>
            </w:r>
          </w:p>
          <w:p w14:paraId="1A258C6F" w14:textId="77777777" w:rsidR="009E532A" w:rsidRPr="00A51A53" w:rsidRDefault="009E532A" w:rsidP="005D7E0B">
            <w:pPr>
              <w:jc w:val="both"/>
              <w:rPr>
                <w:color w:val="008000"/>
                <w:sz w:val="20"/>
                <w:szCs w:val="20"/>
              </w:rPr>
            </w:pPr>
            <w:r w:rsidRPr="00A51A53">
              <w:rPr>
                <w:color w:val="008000"/>
                <w:sz w:val="20"/>
                <w:szCs w:val="20"/>
              </w:rPr>
              <w:t xml:space="preserve">- </w:t>
            </w:r>
            <w:r w:rsidR="008E460E" w:rsidRPr="00A51A53">
              <w:rPr>
                <w:color w:val="008000"/>
                <w:sz w:val="20"/>
                <w:szCs w:val="20"/>
              </w:rPr>
              <w:t xml:space="preserve">дали </w:t>
            </w:r>
            <w:r w:rsidRPr="00A51A53">
              <w:rPr>
                <w:color w:val="008000"/>
                <w:sz w:val="20"/>
                <w:szCs w:val="20"/>
              </w:rPr>
              <w:t>определените показатели не попадат в обхвата на забраните по чл. 70, ал. 9 и ал. 10 от ЗОП, чл. 33 от ППЗОП;</w:t>
            </w:r>
          </w:p>
          <w:p w14:paraId="2D894BBA" w14:textId="77777777" w:rsidR="008E460E" w:rsidRPr="00A51A53" w:rsidRDefault="00E1025D" w:rsidP="005D7E0B">
            <w:pPr>
              <w:jc w:val="both"/>
              <w:rPr>
                <w:color w:val="008000"/>
                <w:sz w:val="20"/>
                <w:szCs w:val="20"/>
              </w:rPr>
            </w:pPr>
            <w:r w:rsidRPr="00A51A53">
              <w:rPr>
                <w:color w:val="008000"/>
                <w:sz w:val="20"/>
                <w:szCs w:val="20"/>
              </w:rPr>
              <w:t>-</w:t>
            </w:r>
            <w:r w:rsidR="009E532A" w:rsidRPr="00A51A53">
              <w:rPr>
                <w:color w:val="008000"/>
                <w:sz w:val="20"/>
                <w:szCs w:val="20"/>
              </w:rPr>
              <w:t xml:space="preserve"> дали </w:t>
            </w:r>
            <w:r w:rsidR="008E460E" w:rsidRPr="00A51A53">
              <w:rPr>
                <w:color w:val="008000"/>
                <w:sz w:val="20"/>
                <w:szCs w:val="20"/>
              </w:rPr>
              <w:t>начин</w:t>
            </w:r>
            <w:r w:rsidR="009E532A" w:rsidRPr="00A51A53">
              <w:rPr>
                <w:color w:val="008000"/>
                <w:sz w:val="20"/>
                <w:szCs w:val="20"/>
              </w:rPr>
              <w:t>ът</w:t>
            </w:r>
            <w:r w:rsidR="008E460E" w:rsidRPr="00A51A53">
              <w:rPr>
                <w:color w:val="008000"/>
                <w:sz w:val="20"/>
                <w:szCs w:val="20"/>
              </w:rPr>
              <w:t xml:space="preserve"> за присъждане на оценките отговаря на чл. 70, ал. 7 и чл. 71, ал. 2 и  сл. от ЗОП;</w:t>
            </w:r>
          </w:p>
          <w:p w14:paraId="072AEA67" w14:textId="77777777" w:rsidR="008E460E" w:rsidRPr="00A51A53" w:rsidRDefault="009E532A" w:rsidP="005D7E0B">
            <w:pPr>
              <w:jc w:val="both"/>
              <w:rPr>
                <w:color w:val="008000"/>
                <w:sz w:val="20"/>
                <w:szCs w:val="20"/>
              </w:rPr>
            </w:pPr>
            <w:r w:rsidRPr="00A51A53">
              <w:rPr>
                <w:color w:val="008000"/>
                <w:sz w:val="20"/>
                <w:szCs w:val="20"/>
              </w:rPr>
              <w:t xml:space="preserve">- </w:t>
            </w:r>
            <w:r w:rsidR="008E460E" w:rsidRPr="00A51A53">
              <w:rPr>
                <w:color w:val="008000"/>
                <w:sz w:val="20"/>
                <w:szCs w:val="20"/>
              </w:rPr>
              <w:t xml:space="preserve">дали са спазени всички останали правила по чл. 70 и чл. 71 от ЗОП и </w:t>
            </w:r>
            <w:r w:rsidRPr="00A51A53">
              <w:rPr>
                <w:color w:val="008000"/>
                <w:sz w:val="20"/>
                <w:szCs w:val="20"/>
              </w:rPr>
              <w:t>др.</w:t>
            </w:r>
            <w:r w:rsidR="003F7874" w:rsidRPr="00A51A53">
              <w:rPr>
                <w:color w:val="008000"/>
                <w:sz w:val="20"/>
                <w:szCs w:val="20"/>
              </w:rPr>
              <w:t>;</w:t>
            </w:r>
          </w:p>
          <w:p w14:paraId="146F1E01" w14:textId="77777777" w:rsidR="00E1025D" w:rsidRPr="00A51A53" w:rsidRDefault="003F7874" w:rsidP="005D7E0B">
            <w:pPr>
              <w:jc w:val="both"/>
              <w:rPr>
                <w:color w:val="008000"/>
                <w:sz w:val="20"/>
                <w:szCs w:val="20"/>
              </w:rPr>
            </w:pPr>
            <w:r w:rsidRPr="00A51A53">
              <w:rPr>
                <w:color w:val="008000"/>
                <w:sz w:val="20"/>
                <w:szCs w:val="20"/>
              </w:rPr>
              <w:t>- дали методиката за оценка съдържа достатъчно указания за присъждане на точките по всеки показател</w:t>
            </w:r>
            <w:r w:rsidR="00E1025D" w:rsidRPr="00A51A53">
              <w:rPr>
                <w:color w:val="008000"/>
                <w:sz w:val="20"/>
                <w:szCs w:val="20"/>
              </w:rPr>
              <w:t>;</w:t>
            </w:r>
          </w:p>
          <w:p w14:paraId="05DEC2C4" w14:textId="77777777" w:rsidR="003F7874" w:rsidRPr="00A51A53" w:rsidRDefault="00E1025D" w:rsidP="00326707">
            <w:pPr>
              <w:jc w:val="both"/>
              <w:rPr>
                <w:color w:val="008000"/>
                <w:sz w:val="20"/>
                <w:szCs w:val="20"/>
              </w:rPr>
            </w:pPr>
            <w:r w:rsidRPr="00A51A53">
              <w:rPr>
                <w:color w:val="008000"/>
                <w:sz w:val="20"/>
                <w:szCs w:val="20"/>
              </w:rPr>
              <w:t xml:space="preserve">- когато показателят за оценка е свързан със срок (включително гаранционна  поддръжка), дали възложителят е определил минимални и/или максимални граници, </w:t>
            </w:r>
            <w:r w:rsidR="004551A8" w:rsidRPr="00A51A53">
              <w:rPr>
                <w:color w:val="008000"/>
                <w:sz w:val="20"/>
                <w:szCs w:val="20"/>
              </w:rPr>
              <w:t xml:space="preserve"> при</w:t>
            </w:r>
            <w:r w:rsidRPr="00A51A53">
              <w:rPr>
                <w:color w:val="008000"/>
                <w:sz w:val="20"/>
                <w:szCs w:val="20"/>
              </w:rPr>
              <w:t xml:space="preserve"> отчетени сложност на поръчката, необходимо време за нейното изпълнение и изисквания на приложимите нормативни актове</w:t>
            </w:r>
            <w:r w:rsidR="00326707">
              <w:rPr>
                <w:color w:val="008000"/>
                <w:sz w:val="20"/>
                <w:szCs w:val="20"/>
              </w:rPr>
              <w:t xml:space="preserve">. </w:t>
            </w:r>
          </w:p>
        </w:tc>
        <w:tc>
          <w:tcPr>
            <w:tcW w:w="851" w:type="dxa"/>
          </w:tcPr>
          <w:p w14:paraId="4DE287BC" w14:textId="77777777" w:rsidR="008E460E" w:rsidRPr="00A51A53" w:rsidRDefault="008E460E" w:rsidP="00F81223">
            <w:pPr>
              <w:jc w:val="both"/>
              <w:outlineLvl w:val="1"/>
              <w:rPr>
                <w:sz w:val="20"/>
                <w:szCs w:val="20"/>
              </w:rPr>
            </w:pPr>
          </w:p>
        </w:tc>
        <w:tc>
          <w:tcPr>
            <w:tcW w:w="4821" w:type="dxa"/>
          </w:tcPr>
          <w:p w14:paraId="067E096C" w14:textId="77777777" w:rsidR="008E460E" w:rsidRPr="00A51A53" w:rsidRDefault="008E460E" w:rsidP="00457473">
            <w:pPr>
              <w:outlineLvl w:val="1"/>
              <w:rPr>
                <w:sz w:val="20"/>
                <w:szCs w:val="20"/>
              </w:rPr>
            </w:pPr>
          </w:p>
          <w:p w14:paraId="2C3C2AB5" w14:textId="77777777" w:rsidR="008E460E" w:rsidRPr="00A51A53" w:rsidRDefault="008E460E" w:rsidP="006C35B7">
            <w:pPr>
              <w:outlineLvl w:val="1"/>
              <w:rPr>
                <w:sz w:val="20"/>
                <w:szCs w:val="20"/>
              </w:rPr>
            </w:pPr>
            <w:r w:rsidRPr="00A51A53">
              <w:rPr>
                <w:sz w:val="20"/>
                <w:szCs w:val="20"/>
              </w:rPr>
              <w:t>.</w:t>
            </w:r>
          </w:p>
        </w:tc>
      </w:tr>
    </w:tbl>
    <w:p w14:paraId="642BA466" w14:textId="77777777" w:rsidR="002D140A" w:rsidRPr="00A51A53" w:rsidRDefault="002D140A" w:rsidP="00F81223">
      <w:pPr>
        <w:jc w:val="both"/>
        <w:rPr>
          <w:sz w:val="20"/>
          <w:szCs w:val="20"/>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8"/>
      </w:tblGrid>
      <w:tr w:rsidR="002D140A" w:rsidRPr="00A51A53" w14:paraId="2B6755C0" w14:textId="77777777" w:rsidTr="00A84D07">
        <w:tc>
          <w:tcPr>
            <w:tcW w:w="13608" w:type="dxa"/>
          </w:tcPr>
          <w:p w14:paraId="794EBA43" w14:textId="77777777" w:rsidR="008D2A3D" w:rsidRPr="00A51A53" w:rsidRDefault="008D2A3D" w:rsidP="00BF6025">
            <w:pPr>
              <w:pStyle w:val="BodyText"/>
              <w:jc w:val="both"/>
              <w:rPr>
                <w:b/>
                <w:i/>
                <w:sz w:val="20"/>
                <w:szCs w:val="20"/>
              </w:rPr>
            </w:pPr>
            <w:r w:rsidRPr="00A51A53">
              <w:rPr>
                <w:b/>
                <w:i/>
                <w:sz w:val="20"/>
                <w:szCs w:val="20"/>
              </w:rPr>
              <w:t>ЗАКЛЮЧЕНИЕ</w:t>
            </w:r>
          </w:p>
          <w:p w14:paraId="01E4D4D5" w14:textId="639239AB" w:rsidR="002D140A" w:rsidRPr="00A51A53" w:rsidRDefault="00682B4A" w:rsidP="00BF6025">
            <w:pPr>
              <w:pStyle w:val="BodyText"/>
              <w:jc w:val="both"/>
              <w:rPr>
                <w:b/>
                <w:i/>
                <w:sz w:val="20"/>
                <w:szCs w:val="20"/>
              </w:rPr>
            </w:pPr>
            <w:r>
              <w:rPr>
                <w:b/>
                <w:i/>
                <w:sz w:val="20"/>
                <w:szCs w:val="20"/>
              </w:rPr>
              <w:t xml:space="preserve"> </w:t>
            </w:r>
            <w:r w:rsidR="002E5E9F" w:rsidRPr="00A51A53">
              <w:rPr>
                <w:b/>
                <w:i/>
                <w:sz w:val="20"/>
                <w:szCs w:val="20"/>
              </w:rPr>
              <w:t xml:space="preserve">Процедурата е проведена законосъобразно, като не  установих отклонения. </w:t>
            </w:r>
            <w:r w:rsidR="002E5E9F" w:rsidRPr="00A51A53">
              <w:rPr>
                <w:b/>
                <w:i/>
                <w:sz w:val="20"/>
                <w:szCs w:val="20"/>
                <w:u w:val="single"/>
              </w:rPr>
              <w:t>ИЛИ</w:t>
            </w:r>
          </w:p>
          <w:p w14:paraId="42C5AF11" w14:textId="77777777" w:rsidR="002D140A" w:rsidRPr="00A51A53" w:rsidRDefault="002E5E9F" w:rsidP="00BF6025">
            <w:pPr>
              <w:pStyle w:val="BodyText"/>
              <w:jc w:val="both"/>
              <w:rPr>
                <w:b/>
                <w:i/>
                <w:sz w:val="20"/>
                <w:szCs w:val="20"/>
              </w:rPr>
            </w:pPr>
            <w:r w:rsidRPr="00A51A53">
              <w:rPr>
                <w:b/>
                <w:i/>
                <w:sz w:val="20"/>
                <w:szCs w:val="20"/>
              </w:rPr>
              <w:t xml:space="preserve">Установих ......... броя отклонения,  които </w:t>
            </w:r>
            <w:r w:rsidR="00F03589" w:rsidRPr="00A51A53">
              <w:rPr>
                <w:b/>
                <w:i/>
                <w:sz w:val="20"/>
                <w:szCs w:val="20"/>
              </w:rPr>
              <w:t>не представляват нередност</w:t>
            </w:r>
            <w:r w:rsidRPr="00A51A53">
              <w:rPr>
                <w:b/>
                <w:i/>
                <w:sz w:val="20"/>
                <w:szCs w:val="20"/>
              </w:rPr>
              <w:t xml:space="preserve"> – </w:t>
            </w:r>
            <w:r w:rsidR="00276C05" w:rsidRPr="00A51A53">
              <w:rPr>
                <w:b/>
                <w:i/>
                <w:sz w:val="20"/>
                <w:szCs w:val="20"/>
              </w:rPr>
              <w:t>Р</w:t>
            </w:r>
            <w:r w:rsidRPr="00A51A53">
              <w:rPr>
                <w:b/>
                <w:i/>
                <w:sz w:val="20"/>
                <w:szCs w:val="20"/>
              </w:rPr>
              <w:t xml:space="preserve">еференция </w:t>
            </w:r>
            <w:r w:rsidR="00276C05" w:rsidRPr="00A51A53">
              <w:rPr>
                <w:b/>
                <w:i/>
                <w:sz w:val="20"/>
                <w:szCs w:val="20"/>
              </w:rPr>
              <w:t xml:space="preserve">-  </w:t>
            </w:r>
            <w:r w:rsidRPr="00A51A53">
              <w:rPr>
                <w:b/>
                <w:i/>
                <w:sz w:val="20"/>
                <w:szCs w:val="20"/>
              </w:rPr>
              <w:t>Въпроси № .............</w:t>
            </w:r>
            <w:r w:rsidR="00276C05" w:rsidRPr="00A51A53">
              <w:rPr>
                <w:b/>
                <w:i/>
                <w:sz w:val="20"/>
                <w:szCs w:val="20"/>
              </w:rPr>
              <w:t xml:space="preserve"> по-горе.</w:t>
            </w:r>
            <w:r w:rsidRPr="00A51A53">
              <w:rPr>
                <w:b/>
                <w:i/>
                <w:sz w:val="20"/>
                <w:szCs w:val="20"/>
              </w:rPr>
              <w:t xml:space="preserve">  </w:t>
            </w:r>
            <w:r w:rsidR="00276C05" w:rsidRPr="00A51A53">
              <w:rPr>
                <w:b/>
                <w:i/>
                <w:sz w:val="20"/>
                <w:szCs w:val="20"/>
                <w:u w:val="single"/>
              </w:rPr>
              <w:t>И/</w:t>
            </w:r>
            <w:r w:rsidRPr="00A51A53">
              <w:rPr>
                <w:b/>
                <w:i/>
                <w:sz w:val="20"/>
                <w:szCs w:val="20"/>
                <w:u w:val="single"/>
              </w:rPr>
              <w:t>ИЛИ</w:t>
            </w:r>
          </w:p>
          <w:p w14:paraId="34DA0827" w14:textId="77777777" w:rsidR="00E11564" w:rsidRPr="00A51A53" w:rsidRDefault="002E5E9F" w:rsidP="002E5E9F">
            <w:pPr>
              <w:pStyle w:val="BodyText"/>
              <w:jc w:val="both"/>
              <w:rPr>
                <w:b/>
                <w:i/>
                <w:sz w:val="20"/>
                <w:szCs w:val="20"/>
              </w:rPr>
            </w:pPr>
            <w:r w:rsidRPr="00A51A53">
              <w:rPr>
                <w:b/>
                <w:i/>
                <w:sz w:val="20"/>
                <w:szCs w:val="20"/>
              </w:rPr>
              <w:t xml:space="preserve">Установих ......... броя отклонения,  които </w:t>
            </w:r>
            <w:r w:rsidR="00F03589" w:rsidRPr="00A51A53">
              <w:rPr>
                <w:b/>
                <w:i/>
                <w:sz w:val="20"/>
                <w:szCs w:val="20"/>
              </w:rPr>
              <w:t>представляват нередности</w:t>
            </w:r>
            <w:r w:rsidR="00276C05" w:rsidRPr="00A51A53">
              <w:rPr>
                <w:b/>
                <w:i/>
                <w:sz w:val="20"/>
                <w:szCs w:val="20"/>
              </w:rPr>
              <w:t xml:space="preserve"> – Референция -  Въпроси № ............ по-горе</w:t>
            </w:r>
            <w:r w:rsidRPr="00A51A53">
              <w:rPr>
                <w:b/>
                <w:i/>
                <w:sz w:val="20"/>
                <w:szCs w:val="20"/>
              </w:rPr>
              <w:t>.</w:t>
            </w:r>
          </w:p>
          <w:p w14:paraId="26CF0B3A" w14:textId="7BBB49C8" w:rsidR="00E11564" w:rsidRPr="00AE6188" w:rsidRDefault="002E5E9F" w:rsidP="009522BA">
            <w:pPr>
              <w:pStyle w:val="BodyText"/>
              <w:jc w:val="both"/>
              <w:rPr>
                <w:bCs/>
                <w:sz w:val="20"/>
                <w:szCs w:val="20"/>
              </w:rPr>
            </w:pPr>
            <w:r w:rsidRPr="00A51A53">
              <w:rPr>
                <w:b/>
                <w:i/>
                <w:sz w:val="20"/>
                <w:szCs w:val="20"/>
              </w:rPr>
              <w:t xml:space="preserve"> </w:t>
            </w:r>
            <w:r w:rsidR="00E11564" w:rsidRPr="00A51A53">
              <w:rPr>
                <w:sz w:val="20"/>
                <w:szCs w:val="20"/>
              </w:rPr>
              <w:t xml:space="preserve">При </w:t>
            </w:r>
            <w:r w:rsidR="00E11564" w:rsidRPr="00AE6188">
              <w:rPr>
                <w:bCs/>
                <w:sz w:val="20"/>
                <w:szCs w:val="20"/>
              </w:rPr>
              <w:t xml:space="preserve">проверка на </w:t>
            </w:r>
            <w:r w:rsidR="0043642C" w:rsidRPr="00AE6188">
              <w:rPr>
                <w:bCs/>
                <w:sz w:val="20"/>
                <w:szCs w:val="20"/>
              </w:rPr>
              <w:t>…….</w:t>
            </w:r>
            <w:r w:rsidR="00AE6188" w:rsidRPr="00AE6188">
              <w:rPr>
                <w:bCs/>
                <w:sz w:val="20"/>
                <w:szCs w:val="20"/>
              </w:rPr>
              <w:t xml:space="preserve">(описва се конкретният вид процедура) </w:t>
            </w:r>
            <w:r w:rsidR="00E11564" w:rsidRPr="00AE6188">
              <w:rPr>
                <w:bCs/>
                <w:sz w:val="20"/>
                <w:szCs w:val="20"/>
              </w:rPr>
              <w:t xml:space="preserve">по ЗОП за ............ </w:t>
            </w:r>
            <w:r w:rsidR="00E11564" w:rsidRPr="00A51A53">
              <w:rPr>
                <w:bCs/>
                <w:sz w:val="20"/>
                <w:szCs w:val="20"/>
              </w:rPr>
              <w:t>/доставка, услуга или строителство/ с предмет „......................”, уникален номер …….. и сключен договор № .......  от</w:t>
            </w:r>
            <w:r w:rsidR="004505E8" w:rsidRPr="00AE6188">
              <w:rPr>
                <w:bCs/>
                <w:sz w:val="20"/>
                <w:szCs w:val="20"/>
              </w:rPr>
              <w:t>…</w:t>
            </w:r>
            <w:r w:rsidR="00E11564" w:rsidRPr="00A51A53">
              <w:rPr>
                <w:bCs/>
                <w:sz w:val="20"/>
                <w:szCs w:val="20"/>
              </w:rPr>
              <w:t xml:space="preserve"> ...........г. с изпълнител  ................ на стойност ............... лв. без ДДС</w:t>
            </w:r>
            <w:r w:rsidR="002A472E" w:rsidRPr="00A51A53">
              <w:rPr>
                <w:bCs/>
                <w:sz w:val="20"/>
                <w:szCs w:val="20"/>
              </w:rPr>
              <w:t>,</w:t>
            </w:r>
            <w:r w:rsidR="00E11564" w:rsidRPr="00AE6188">
              <w:rPr>
                <w:bCs/>
                <w:sz w:val="20"/>
                <w:szCs w:val="20"/>
              </w:rPr>
              <w:t xml:space="preserve"> ние установихме сле</w:t>
            </w:r>
            <w:r w:rsidR="002A472E" w:rsidRPr="00AE6188">
              <w:rPr>
                <w:bCs/>
                <w:sz w:val="20"/>
                <w:szCs w:val="20"/>
              </w:rPr>
              <w:t>д</w:t>
            </w:r>
            <w:r w:rsidR="00E11564" w:rsidRPr="00AE6188">
              <w:rPr>
                <w:bCs/>
                <w:sz w:val="20"/>
                <w:szCs w:val="20"/>
              </w:rPr>
              <w:t>ните отклонения:</w:t>
            </w:r>
          </w:p>
          <w:p w14:paraId="6FEE7E11" w14:textId="77777777" w:rsidR="002D140A" w:rsidRPr="00A51A53" w:rsidRDefault="00E11564" w:rsidP="00BF6025">
            <w:pPr>
              <w:spacing w:before="120"/>
              <w:jc w:val="both"/>
              <w:rPr>
                <w:sz w:val="20"/>
                <w:szCs w:val="20"/>
              </w:rPr>
            </w:pPr>
            <w:r w:rsidRPr="00AE6188">
              <w:rPr>
                <w:bCs/>
                <w:sz w:val="20"/>
                <w:szCs w:val="20"/>
              </w:rPr>
              <w:t>…</w:t>
            </w:r>
          </w:p>
        </w:tc>
      </w:tr>
    </w:tbl>
    <w:p w14:paraId="36517F17" w14:textId="77777777" w:rsidR="002D140A" w:rsidRPr="00A51A53" w:rsidRDefault="002D140A" w:rsidP="00F81223">
      <w:pPr>
        <w:jc w:val="both"/>
        <w:rPr>
          <w:sz w:val="20"/>
          <w:szCs w:val="20"/>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0179"/>
      </w:tblGrid>
      <w:tr w:rsidR="002D140A" w:rsidRPr="00A51A53" w14:paraId="60B97291" w14:textId="77777777" w:rsidTr="002154A2">
        <w:trPr>
          <w:trHeight w:val="641"/>
        </w:trPr>
        <w:tc>
          <w:tcPr>
            <w:tcW w:w="3429" w:type="dxa"/>
          </w:tcPr>
          <w:p w14:paraId="6F85751C" w14:textId="77777777" w:rsidR="002D140A" w:rsidRPr="00A51A53" w:rsidRDefault="00682B4A" w:rsidP="00A73DBF">
            <w:pPr>
              <w:spacing w:before="120"/>
              <w:jc w:val="both"/>
              <w:rPr>
                <w:sz w:val="20"/>
                <w:szCs w:val="20"/>
              </w:rPr>
            </w:pPr>
            <w:r>
              <w:rPr>
                <w:sz w:val="20"/>
                <w:szCs w:val="20"/>
              </w:rPr>
              <w:t>Експерт</w:t>
            </w:r>
            <w:r w:rsidR="007C00FA">
              <w:rPr>
                <w:sz w:val="20"/>
                <w:szCs w:val="20"/>
              </w:rPr>
              <w:t xml:space="preserve"> 1</w:t>
            </w:r>
            <w:r>
              <w:rPr>
                <w:sz w:val="20"/>
                <w:szCs w:val="20"/>
              </w:rPr>
              <w:t>, извършил</w:t>
            </w:r>
            <w:r w:rsidR="002D140A" w:rsidRPr="00A51A53">
              <w:rPr>
                <w:sz w:val="20"/>
                <w:szCs w:val="20"/>
              </w:rPr>
              <w:t xml:space="preserve"> проверката (дата, име):</w:t>
            </w:r>
          </w:p>
        </w:tc>
        <w:tc>
          <w:tcPr>
            <w:tcW w:w="10179" w:type="dxa"/>
          </w:tcPr>
          <w:p w14:paraId="6DEAB89E" w14:textId="77777777" w:rsidR="002D140A" w:rsidRPr="00A51A53" w:rsidRDefault="002D140A" w:rsidP="00BF6025">
            <w:pPr>
              <w:pStyle w:val="BodyText"/>
              <w:jc w:val="both"/>
              <w:rPr>
                <w:b/>
                <w:sz w:val="20"/>
                <w:szCs w:val="20"/>
              </w:rPr>
            </w:pPr>
          </w:p>
        </w:tc>
      </w:tr>
    </w:tbl>
    <w:p w14:paraId="45585C1F" w14:textId="77777777" w:rsidR="006C51D2" w:rsidRPr="00A51A53" w:rsidRDefault="006C51D2" w:rsidP="006F28FD">
      <w:pPr>
        <w:jc w:val="both"/>
        <w:rPr>
          <w:sz w:val="20"/>
          <w:szCs w:val="20"/>
        </w:rPr>
      </w:pPr>
    </w:p>
    <w:sectPr w:rsidR="006C51D2" w:rsidRPr="00A51A53" w:rsidSect="00B301C7">
      <w:headerReference w:type="default" r:id="rId8"/>
      <w:footerReference w:type="even" r:id="rId9"/>
      <w:footerReference w:type="default" r:id="rId10"/>
      <w:pgSz w:w="16840" w:h="11907" w:orient="landscape"/>
      <w:pgMar w:top="987" w:right="1814" w:bottom="709" w:left="1077"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28369" w14:textId="77777777" w:rsidR="00531C0B" w:rsidRDefault="00531C0B">
      <w:r>
        <w:separator/>
      </w:r>
    </w:p>
  </w:endnote>
  <w:endnote w:type="continuationSeparator" w:id="0">
    <w:p w14:paraId="52574365" w14:textId="77777777" w:rsidR="00531C0B" w:rsidRDefault="0053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8D74" w14:textId="77777777" w:rsidR="009710A5" w:rsidRDefault="009710A5" w:rsidP="00152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67D86" w14:textId="77777777" w:rsidR="009710A5" w:rsidRDefault="009710A5" w:rsidP="00C0376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3DC7C" w14:textId="0F0756BB" w:rsidR="009710A5" w:rsidRDefault="009710A5" w:rsidP="00152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B9B">
      <w:rPr>
        <w:rStyle w:val="PageNumber"/>
        <w:noProof/>
      </w:rPr>
      <w:t>1</w:t>
    </w:r>
    <w:r>
      <w:rPr>
        <w:rStyle w:val="PageNumber"/>
      </w:rPr>
      <w:fldChar w:fldCharType="end"/>
    </w:r>
  </w:p>
  <w:p w14:paraId="488E539E" w14:textId="77777777" w:rsidR="009710A5" w:rsidRDefault="009710A5" w:rsidP="00C0376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8BDE8" w14:textId="77777777" w:rsidR="00531C0B" w:rsidRDefault="00531C0B">
      <w:r>
        <w:separator/>
      </w:r>
    </w:p>
  </w:footnote>
  <w:footnote w:type="continuationSeparator" w:id="0">
    <w:p w14:paraId="3DD6F737" w14:textId="77777777" w:rsidR="00531C0B" w:rsidRDefault="00531C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5B32" w14:textId="77777777" w:rsidR="009710A5" w:rsidRPr="00A84076" w:rsidRDefault="009710A5" w:rsidP="00A84076">
    <w:pPr>
      <w:pStyle w:val="Header"/>
      <w:jc w:val="lef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90B4B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7F0604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81"/>
    <w:multiLevelType w:val="singleLevel"/>
    <w:tmpl w:val="A4EA2CD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9C248A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EAECB7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454929E"/>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816C77E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154250"/>
    <w:multiLevelType w:val="hybridMultilevel"/>
    <w:tmpl w:val="8AB4A1EC"/>
    <w:lvl w:ilvl="0" w:tplc="0402000F">
      <w:start w:val="1"/>
      <w:numFmt w:val="decimal"/>
      <w:lvlText w:val="%1."/>
      <w:lvlJc w:val="left"/>
      <w:pPr>
        <w:tabs>
          <w:tab w:val="num" w:pos="720"/>
        </w:tabs>
        <w:ind w:left="720" w:hanging="360"/>
      </w:pPr>
      <w:rPr>
        <w:rFonts w:cs="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2680823"/>
    <w:multiLevelType w:val="hybridMultilevel"/>
    <w:tmpl w:val="EA92A92C"/>
    <w:lvl w:ilvl="0" w:tplc="7F36C10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0570395C"/>
    <w:multiLevelType w:val="hybridMultilevel"/>
    <w:tmpl w:val="81C6F792"/>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9006DB9"/>
    <w:multiLevelType w:val="multilevel"/>
    <w:tmpl w:val="13D8A378"/>
    <w:lvl w:ilvl="0">
      <w:start w:val="1"/>
      <w:numFmt w:val="decimal"/>
      <w:pStyle w:val="StyleHeading1Kernat14pt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0D366FDB"/>
    <w:multiLevelType w:val="hybridMultilevel"/>
    <w:tmpl w:val="921E2A8A"/>
    <w:lvl w:ilvl="0" w:tplc="FFFFFFFF">
      <w:start w:val="1"/>
      <w:numFmt w:val="bullet"/>
      <w:pStyle w:val="StyleBlackBefore575ptLinespacingExactly12p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F67795"/>
    <w:multiLevelType w:val="hybridMultilevel"/>
    <w:tmpl w:val="E486A4A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E723ABD"/>
    <w:multiLevelType w:val="hybridMultilevel"/>
    <w:tmpl w:val="3B6AE16A"/>
    <w:lvl w:ilvl="0" w:tplc="6F546B1E">
      <w:start w:val="3"/>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3DA1646"/>
    <w:multiLevelType w:val="hybridMultilevel"/>
    <w:tmpl w:val="FDA4443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A1803D0"/>
    <w:multiLevelType w:val="hybridMultilevel"/>
    <w:tmpl w:val="540CB17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B0F2A23"/>
    <w:multiLevelType w:val="singleLevel"/>
    <w:tmpl w:val="04150001"/>
    <w:lvl w:ilvl="0">
      <w:start w:val="1"/>
      <w:numFmt w:val="bullet"/>
      <w:pStyle w:val="NormalIndent"/>
      <w:lvlText w:val=""/>
      <w:lvlJc w:val="left"/>
      <w:pPr>
        <w:tabs>
          <w:tab w:val="num" w:pos="360"/>
        </w:tabs>
        <w:ind w:left="360" w:hanging="360"/>
      </w:pPr>
      <w:rPr>
        <w:rFonts w:ascii="Symbol" w:hAnsi="Symbol" w:hint="default"/>
      </w:rPr>
    </w:lvl>
  </w:abstractNum>
  <w:abstractNum w:abstractNumId="17" w15:restartNumberingAfterBreak="0">
    <w:nsid w:val="2B75631B"/>
    <w:multiLevelType w:val="singleLevel"/>
    <w:tmpl w:val="A4DC141A"/>
    <w:lvl w:ilvl="0">
      <w:start w:val="1"/>
      <w:numFmt w:val="bullet"/>
      <w:pStyle w:val="Normal-bullet1"/>
      <w:lvlText w:val=""/>
      <w:lvlJc w:val="left"/>
      <w:pPr>
        <w:tabs>
          <w:tab w:val="num" w:pos="765"/>
        </w:tabs>
        <w:ind w:left="765" w:hanging="283"/>
      </w:pPr>
      <w:rPr>
        <w:rFonts w:ascii="Symbol" w:hAnsi="Symbol"/>
      </w:rPr>
    </w:lvl>
  </w:abstractNum>
  <w:abstractNum w:abstractNumId="18" w15:restartNumberingAfterBreak="0">
    <w:nsid w:val="2C5734C8"/>
    <w:multiLevelType w:val="hybridMultilevel"/>
    <w:tmpl w:val="166EF5A8"/>
    <w:lvl w:ilvl="0" w:tplc="04020011">
      <w:start w:val="1"/>
      <w:numFmt w:val="decimal"/>
      <w:lvlText w:val="%1)"/>
      <w:lvlJc w:val="left"/>
      <w:pPr>
        <w:tabs>
          <w:tab w:val="num" w:pos="720"/>
        </w:tabs>
        <w:ind w:left="720" w:hanging="360"/>
      </w:pPr>
      <w:rPr>
        <w:rFont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FF74294"/>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15:restartNumberingAfterBreak="0">
    <w:nsid w:val="308C31AD"/>
    <w:multiLevelType w:val="hybridMultilevel"/>
    <w:tmpl w:val="CEAC1DE6"/>
    <w:lvl w:ilvl="0" w:tplc="AFF27454">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9D255B"/>
    <w:multiLevelType w:val="hybridMultilevel"/>
    <w:tmpl w:val="B47ED8DC"/>
    <w:lvl w:ilvl="0" w:tplc="AFF27454">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37FA2744"/>
    <w:multiLevelType w:val="hybridMultilevel"/>
    <w:tmpl w:val="095C577A"/>
    <w:lvl w:ilvl="0" w:tplc="8FE2500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C9B3571"/>
    <w:multiLevelType w:val="hybridMultilevel"/>
    <w:tmpl w:val="B1745418"/>
    <w:lvl w:ilvl="0" w:tplc="0402000F">
      <w:start w:val="1"/>
      <w:numFmt w:val="decimal"/>
      <w:lvlText w:val="%1."/>
      <w:lvlJc w:val="left"/>
      <w:pPr>
        <w:tabs>
          <w:tab w:val="num" w:pos="720"/>
        </w:tabs>
        <w:ind w:left="720" w:hanging="360"/>
      </w:pPr>
      <w:rPr>
        <w:rFonts w:cs="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2D0C74"/>
    <w:multiLevelType w:val="hybridMultilevel"/>
    <w:tmpl w:val="FDA4443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2B01F2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30550EE"/>
    <w:multiLevelType w:val="hybridMultilevel"/>
    <w:tmpl w:val="0F385C22"/>
    <w:lvl w:ilvl="0" w:tplc="93C8FC94">
      <w:start w:val="1"/>
      <w:numFmt w:val="bullet"/>
      <w:pStyle w:val="ListBullet"/>
      <w:lvlText w:val=""/>
      <w:lvlJc w:val="left"/>
      <w:pPr>
        <w:tabs>
          <w:tab w:val="num" w:pos="340"/>
        </w:tabs>
        <w:ind w:left="340" w:hanging="34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E96C74"/>
    <w:multiLevelType w:val="hybridMultilevel"/>
    <w:tmpl w:val="095C577A"/>
    <w:lvl w:ilvl="0" w:tplc="8FE2500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464D4639"/>
    <w:multiLevelType w:val="hybridMultilevel"/>
    <w:tmpl w:val="E1A4F17E"/>
    <w:lvl w:ilvl="0" w:tplc="18F2541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46CD731D"/>
    <w:multiLevelType w:val="multilevel"/>
    <w:tmpl w:val="9F7CCAAE"/>
    <w:lvl w:ilvl="0">
      <w:start w:val="1"/>
      <w:numFmt w:val="decimal"/>
      <w:pStyle w:val="StyleHeading1Kernat14pt"/>
      <w:lvlText w:val="%1."/>
      <w:lvlJc w:val="left"/>
      <w:pPr>
        <w:tabs>
          <w:tab w:val="num" w:pos="432"/>
        </w:tabs>
        <w:ind w:left="432" w:hanging="432"/>
      </w:pPr>
      <w:rPr>
        <w:rFonts w:cs="Times New Roman" w:hint="default"/>
        <w:b/>
        <w:i w:val="0"/>
        <w:sz w:val="3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49366965"/>
    <w:multiLevelType w:val="hybridMultilevel"/>
    <w:tmpl w:val="D16CA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7B5E9F"/>
    <w:multiLevelType w:val="hybridMultilevel"/>
    <w:tmpl w:val="AD2AB9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4D6159C6"/>
    <w:multiLevelType w:val="hybridMultilevel"/>
    <w:tmpl w:val="F8D0EA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50366C7D"/>
    <w:multiLevelType w:val="multilevel"/>
    <w:tmpl w:val="0409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5" w15:restartNumberingAfterBreak="0">
    <w:nsid w:val="51463F98"/>
    <w:multiLevelType w:val="hybridMultilevel"/>
    <w:tmpl w:val="B1745418"/>
    <w:lvl w:ilvl="0" w:tplc="0402000F">
      <w:start w:val="1"/>
      <w:numFmt w:val="decimal"/>
      <w:lvlText w:val="%1."/>
      <w:lvlJc w:val="left"/>
      <w:pPr>
        <w:tabs>
          <w:tab w:val="num" w:pos="720"/>
        </w:tabs>
        <w:ind w:left="720" w:hanging="360"/>
      </w:pPr>
      <w:rPr>
        <w:rFonts w:cs="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F329D9"/>
    <w:multiLevelType w:val="hybridMultilevel"/>
    <w:tmpl w:val="3F4A861E"/>
    <w:lvl w:ilvl="0" w:tplc="6F546B1E">
      <w:start w:val="3"/>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55B71408"/>
    <w:multiLevelType w:val="hybridMultilevel"/>
    <w:tmpl w:val="F6F47DC4"/>
    <w:lvl w:ilvl="0" w:tplc="9F5E76EE">
      <w:start w:val="1"/>
      <w:numFmt w:val="decimal"/>
      <w:lvlText w:val="%1.)"/>
      <w:lvlJc w:val="left"/>
      <w:pPr>
        <w:ind w:left="720" w:hanging="360"/>
      </w:pPr>
      <w:rPr>
        <w:rFonts w:hint="default"/>
        <w:b w:val="0"/>
        <w:color w:val="008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576E6B77"/>
    <w:multiLevelType w:val="hybridMultilevel"/>
    <w:tmpl w:val="EBBC0956"/>
    <w:lvl w:ilvl="0" w:tplc="6F546B1E">
      <w:start w:val="3"/>
      <w:numFmt w:val="bullet"/>
      <w:lvlText w:val="-"/>
      <w:lvlJc w:val="left"/>
      <w:pPr>
        <w:tabs>
          <w:tab w:val="num" w:pos="1050"/>
        </w:tabs>
        <w:ind w:left="1050" w:hanging="69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5D815BA9"/>
    <w:multiLevelType w:val="multilevel"/>
    <w:tmpl w:val="E486A4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AF5B0D"/>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5E9A7FC1"/>
    <w:multiLevelType w:val="hybridMultilevel"/>
    <w:tmpl w:val="D5744CBC"/>
    <w:lvl w:ilvl="0" w:tplc="AFF27454">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EC200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60AC7B8E"/>
    <w:multiLevelType w:val="hybridMultilevel"/>
    <w:tmpl w:val="7E0294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636449DB"/>
    <w:multiLevelType w:val="singleLevel"/>
    <w:tmpl w:val="BEFEC56C"/>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45" w15:restartNumberingAfterBreak="0">
    <w:nsid w:val="64E20EDD"/>
    <w:multiLevelType w:val="hybridMultilevel"/>
    <w:tmpl w:val="B1745418"/>
    <w:lvl w:ilvl="0" w:tplc="0402000F">
      <w:start w:val="1"/>
      <w:numFmt w:val="decimal"/>
      <w:lvlText w:val="%1."/>
      <w:lvlJc w:val="left"/>
      <w:pPr>
        <w:tabs>
          <w:tab w:val="num" w:pos="720"/>
        </w:tabs>
        <w:ind w:left="720" w:hanging="360"/>
      </w:pPr>
      <w:rPr>
        <w:rFonts w:cs="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0D2A37"/>
    <w:multiLevelType w:val="hybridMultilevel"/>
    <w:tmpl w:val="51BAAE3A"/>
    <w:lvl w:ilvl="0" w:tplc="6F546B1E">
      <w:start w:val="3"/>
      <w:numFmt w:val="bullet"/>
      <w:lvlText w:val="-"/>
      <w:lvlJc w:val="left"/>
      <w:pPr>
        <w:tabs>
          <w:tab w:val="num" w:pos="1050"/>
        </w:tabs>
        <w:ind w:left="1050" w:hanging="69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BD25E8"/>
    <w:multiLevelType w:val="multilevel"/>
    <w:tmpl w:val="0402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6B36390A"/>
    <w:multiLevelType w:val="hybridMultilevel"/>
    <w:tmpl w:val="0852B44A"/>
    <w:lvl w:ilvl="0" w:tplc="91B6727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6FA60419"/>
    <w:multiLevelType w:val="hybridMultilevel"/>
    <w:tmpl w:val="D6540C2A"/>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 w:numId="8">
    <w:abstractNumId w:val="6"/>
  </w:num>
  <w:num w:numId="9">
    <w:abstractNumId w:val="4"/>
  </w:num>
  <w:num w:numId="10">
    <w:abstractNumId w:val="5"/>
  </w:num>
  <w:num w:numId="11">
    <w:abstractNumId w:val="1"/>
  </w:num>
  <w:num w:numId="12">
    <w:abstractNumId w:val="0"/>
  </w:num>
  <w:num w:numId="13">
    <w:abstractNumId w:val="3"/>
  </w:num>
  <w:num w:numId="14">
    <w:abstractNumId w:val="2"/>
  </w:num>
  <w:num w:numId="15">
    <w:abstractNumId w:val="6"/>
  </w:num>
  <w:num w:numId="16">
    <w:abstractNumId w:val="4"/>
  </w:num>
  <w:num w:numId="17">
    <w:abstractNumId w:val="5"/>
  </w:num>
  <w:num w:numId="18">
    <w:abstractNumId w:val="1"/>
  </w:num>
  <w:num w:numId="19">
    <w:abstractNumId w:val="0"/>
  </w:num>
  <w:num w:numId="20">
    <w:abstractNumId w:val="3"/>
  </w:num>
  <w:num w:numId="21">
    <w:abstractNumId w:val="2"/>
  </w:num>
  <w:num w:numId="22">
    <w:abstractNumId w:val="6"/>
  </w:num>
  <w:num w:numId="23">
    <w:abstractNumId w:val="4"/>
  </w:num>
  <w:num w:numId="24">
    <w:abstractNumId w:val="5"/>
  </w:num>
  <w:num w:numId="25">
    <w:abstractNumId w:val="1"/>
  </w:num>
  <w:num w:numId="26">
    <w:abstractNumId w:val="0"/>
  </w:num>
  <w:num w:numId="27">
    <w:abstractNumId w:val="3"/>
  </w:num>
  <w:num w:numId="28">
    <w:abstractNumId w:val="2"/>
  </w:num>
  <w:num w:numId="29">
    <w:abstractNumId w:val="27"/>
  </w:num>
  <w:num w:numId="30">
    <w:abstractNumId w:val="44"/>
  </w:num>
  <w:num w:numId="31">
    <w:abstractNumId w:val="16"/>
  </w:num>
  <w:num w:numId="32">
    <w:abstractNumId w:val="17"/>
  </w:num>
  <w:num w:numId="33">
    <w:abstractNumId w:val="34"/>
  </w:num>
  <w:num w:numId="34">
    <w:abstractNumId w:val="22"/>
  </w:num>
  <w:num w:numId="35">
    <w:abstractNumId w:val="11"/>
  </w:num>
  <w:num w:numId="36">
    <w:abstractNumId w:val="30"/>
  </w:num>
  <w:num w:numId="37">
    <w:abstractNumId w:val="10"/>
  </w:num>
  <w:num w:numId="38">
    <w:abstractNumId w:val="35"/>
  </w:num>
  <w:num w:numId="39">
    <w:abstractNumId w:val="46"/>
  </w:num>
  <w:num w:numId="40">
    <w:abstractNumId w:val="7"/>
  </w:num>
  <w:num w:numId="41">
    <w:abstractNumId w:val="9"/>
  </w:num>
  <w:num w:numId="42">
    <w:abstractNumId w:val="49"/>
  </w:num>
  <w:num w:numId="43">
    <w:abstractNumId w:val="21"/>
  </w:num>
  <w:num w:numId="44">
    <w:abstractNumId w:val="20"/>
  </w:num>
  <w:num w:numId="45">
    <w:abstractNumId w:val="41"/>
  </w:num>
  <w:num w:numId="46">
    <w:abstractNumId w:val="48"/>
  </w:num>
  <w:num w:numId="47">
    <w:abstractNumId w:val="12"/>
  </w:num>
  <w:num w:numId="48">
    <w:abstractNumId w:val="42"/>
  </w:num>
  <w:num w:numId="49">
    <w:abstractNumId w:val="19"/>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26"/>
  </w:num>
  <w:num w:numId="59">
    <w:abstractNumId w:val="47"/>
  </w:num>
  <w:num w:numId="60">
    <w:abstractNumId w:val="39"/>
  </w:num>
  <w:num w:numId="61">
    <w:abstractNumId w:val="18"/>
  </w:num>
  <w:num w:numId="62">
    <w:abstractNumId w:val="41"/>
  </w:num>
  <w:num w:numId="63">
    <w:abstractNumId w:val="20"/>
  </w:num>
  <w:num w:numId="64">
    <w:abstractNumId w:val="37"/>
  </w:num>
  <w:num w:numId="65">
    <w:abstractNumId w:val="36"/>
  </w:num>
  <w:num w:numId="66">
    <w:abstractNumId w:val="31"/>
  </w:num>
  <w:num w:numId="67">
    <w:abstractNumId w:val="28"/>
  </w:num>
  <w:num w:numId="68">
    <w:abstractNumId w:val="32"/>
  </w:num>
  <w:num w:numId="69">
    <w:abstractNumId w:val="29"/>
  </w:num>
  <w:num w:numId="70">
    <w:abstractNumId w:val="45"/>
  </w:num>
  <w:num w:numId="71">
    <w:abstractNumId w:val="24"/>
  </w:num>
  <w:num w:numId="72">
    <w:abstractNumId w:val="25"/>
  </w:num>
  <w:num w:numId="73">
    <w:abstractNumId w:val="14"/>
  </w:num>
  <w:num w:numId="74">
    <w:abstractNumId w:val="33"/>
  </w:num>
  <w:num w:numId="75">
    <w:abstractNumId w:val="15"/>
  </w:num>
  <w:num w:numId="76">
    <w:abstractNumId w:val="8"/>
  </w:num>
  <w:num w:numId="77">
    <w:abstractNumId w:val="43"/>
  </w:num>
  <w:num w:numId="78">
    <w:abstractNumId w:val="38"/>
  </w:num>
  <w:num w:numId="79">
    <w:abstractNumId w:val="13"/>
  </w:num>
  <w:num w:numId="80">
    <w:abstractNumId w:val="2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2DocOpenMode" w:val="AS2DocumentEdit"/>
  </w:docVars>
  <w:rsids>
    <w:rsidRoot w:val="00BC4D84"/>
    <w:rsid w:val="00000897"/>
    <w:rsid w:val="00000C51"/>
    <w:rsid w:val="00000FE6"/>
    <w:rsid w:val="00001D36"/>
    <w:rsid w:val="00002DE6"/>
    <w:rsid w:val="00003CE6"/>
    <w:rsid w:val="0000470D"/>
    <w:rsid w:val="000054CE"/>
    <w:rsid w:val="000060F9"/>
    <w:rsid w:val="0000691B"/>
    <w:rsid w:val="00007B60"/>
    <w:rsid w:val="00007B8D"/>
    <w:rsid w:val="00007E52"/>
    <w:rsid w:val="000108F7"/>
    <w:rsid w:val="00010F9B"/>
    <w:rsid w:val="000110FC"/>
    <w:rsid w:val="00011277"/>
    <w:rsid w:val="000116E9"/>
    <w:rsid w:val="000127F6"/>
    <w:rsid w:val="000129F0"/>
    <w:rsid w:val="00012FB0"/>
    <w:rsid w:val="00013681"/>
    <w:rsid w:val="0001372A"/>
    <w:rsid w:val="00013CEB"/>
    <w:rsid w:val="000140B7"/>
    <w:rsid w:val="00014102"/>
    <w:rsid w:val="0001450C"/>
    <w:rsid w:val="000149F0"/>
    <w:rsid w:val="00014A95"/>
    <w:rsid w:val="00015015"/>
    <w:rsid w:val="0001592A"/>
    <w:rsid w:val="00015DB3"/>
    <w:rsid w:val="00016BD6"/>
    <w:rsid w:val="00020690"/>
    <w:rsid w:val="00020D9C"/>
    <w:rsid w:val="000210F6"/>
    <w:rsid w:val="0002129D"/>
    <w:rsid w:val="000216B3"/>
    <w:rsid w:val="000216FF"/>
    <w:rsid w:val="00021DC5"/>
    <w:rsid w:val="00022553"/>
    <w:rsid w:val="00022645"/>
    <w:rsid w:val="00022D31"/>
    <w:rsid w:val="000236E5"/>
    <w:rsid w:val="00024A32"/>
    <w:rsid w:val="000250E8"/>
    <w:rsid w:val="0002569B"/>
    <w:rsid w:val="00025784"/>
    <w:rsid w:val="00025A47"/>
    <w:rsid w:val="00025ED7"/>
    <w:rsid w:val="00026311"/>
    <w:rsid w:val="00026382"/>
    <w:rsid w:val="00026407"/>
    <w:rsid w:val="000264AD"/>
    <w:rsid w:val="00027CC4"/>
    <w:rsid w:val="0003042B"/>
    <w:rsid w:val="0003044B"/>
    <w:rsid w:val="00030600"/>
    <w:rsid w:val="00031791"/>
    <w:rsid w:val="000320AA"/>
    <w:rsid w:val="00032CED"/>
    <w:rsid w:val="000335F4"/>
    <w:rsid w:val="000348C9"/>
    <w:rsid w:val="00034ACA"/>
    <w:rsid w:val="00034BA0"/>
    <w:rsid w:val="00036BD9"/>
    <w:rsid w:val="00036FBE"/>
    <w:rsid w:val="000371DE"/>
    <w:rsid w:val="000372E4"/>
    <w:rsid w:val="00037EDF"/>
    <w:rsid w:val="00040389"/>
    <w:rsid w:val="00040835"/>
    <w:rsid w:val="00040B6A"/>
    <w:rsid w:val="000410B8"/>
    <w:rsid w:val="0004146A"/>
    <w:rsid w:val="00042152"/>
    <w:rsid w:val="00042E84"/>
    <w:rsid w:val="00043800"/>
    <w:rsid w:val="00044420"/>
    <w:rsid w:val="000445BD"/>
    <w:rsid w:val="00044603"/>
    <w:rsid w:val="00044674"/>
    <w:rsid w:val="00044D57"/>
    <w:rsid w:val="000462A5"/>
    <w:rsid w:val="0004650C"/>
    <w:rsid w:val="0004677B"/>
    <w:rsid w:val="00046E66"/>
    <w:rsid w:val="000470AC"/>
    <w:rsid w:val="00047283"/>
    <w:rsid w:val="00047303"/>
    <w:rsid w:val="000479EB"/>
    <w:rsid w:val="00047C7F"/>
    <w:rsid w:val="00047CFF"/>
    <w:rsid w:val="00050732"/>
    <w:rsid w:val="00050CFD"/>
    <w:rsid w:val="00051344"/>
    <w:rsid w:val="00051AE8"/>
    <w:rsid w:val="00052DE2"/>
    <w:rsid w:val="000533C2"/>
    <w:rsid w:val="00053830"/>
    <w:rsid w:val="00054D0F"/>
    <w:rsid w:val="0006007F"/>
    <w:rsid w:val="00062208"/>
    <w:rsid w:val="00062FB6"/>
    <w:rsid w:val="00063A5C"/>
    <w:rsid w:val="00063D6B"/>
    <w:rsid w:val="0006414D"/>
    <w:rsid w:val="00064976"/>
    <w:rsid w:val="00064F1A"/>
    <w:rsid w:val="00065C1C"/>
    <w:rsid w:val="00065D3A"/>
    <w:rsid w:val="00065FDA"/>
    <w:rsid w:val="00066AD1"/>
    <w:rsid w:val="00066E52"/>
    <w:rsid w:val="00067B75"/>
    <w:rsid w:val="00070092"/>
    <w:rsid w:val="000713C0"/>
    <w:rsid w:val="00071722"/>
    <w:rsid w:val="00072BDF"/>
    <w:rsid w:val="000741A8"/>
    <w:rsid w:val="00074227"/>
    <w:rsid w:val="000746CA"/>
    <w:rsid w:val="00074FEF"/>
    <w:rsid w:val="00077012"/>
    <w:rsid w:val="000779B0"/>
    <w:rsid w:val="00077A17"/>
    <w:rsid w:val="00080569"/>
    <w:rsid w:val="0008080D"/>
    <w:rsid w:val="00080971"/>
    <w:rsid w:val="000809EC"/>
    <w:rsid w:val="00080B73"/>
    <w:rsid w:val="00080E11"/>
    <w:rsid w:val="00080E3D"/>
    <w:rsid w:val="00081016"/>
    <w:rsid w:val="000810D4"/>
    <w:rsid w:val="0008197C"/>
    <w:rsid w:val="00081D95"/>
    <w:rsid w:val="00081E66"/>
    <w:rsid w:val="0008204B"/>
    <w:rsid w:val="00082812"/>
    <w:rsid w:val="0008309A"/>
    <w:rsid w:val="000835A3"/>
    <w:rsid w:val="00083994"/>
    <w:rsid w:val="00083BA8"/>
    <w:rsid w:val="00083BEC"/>
    <w:rsid w:val="0008535B"/>
    <w:rsid w:val="000856EC"/>
    <w:rsid w:val="000858F1"/>
    <w:rsid w:val="00086A23"/>
    <w:rsid w:val="00086E10"/>
    <w:rsid w:val="00087331"/>
    <w:rsid w:val="00087756"/>
    <w:rsid w:val="000901CD"/>
    <w:rsid w:val="00090A9A"/>
    <w:rsid w:val="000919AA"/>
    <w:rsid w:val="00091CC1"/>
    <w:rsid w:val="0009211C"/>
    <w:rsid w:val="00092758"/>
    <w:rsid w:val="000929C5"/>
    <w:rsid w:val="00092CDB"/>
    <w:rsid w:val="0009314C"/>
    <w:rsid w:val="0009324F"/>
    <w:rsid w:val="00093FCE"/>
    <w:rsid w:val="00094810"/>
    <w:rsid w:val="00096A1F"/>
    <w:rsid w:val="00096C44"/>
    <w:rsid w:val="0009794A"/>
    <w:rsid w:val="000A0888"/>
    <w:rsid w:val="000A1231"/>
    <w:rsid w:val="000A1368"/>
    <w:rsid w:val="000A1C92"/>
    <w:rsid w:val="000A1F21"/>
    <w:rsid w:val="000A21A6"/>
    <w:rsid w:val="000A29F4"/>
    <w:rsid w:val="000A2A0B"/>
    <w:rsid w:val="000A335A"/>
    <w:rsid w:val="000A4DE4"/>
    <w:rsid w:val="000A5541"/>
    <w:rsid w:val="000A5E06"/>
    <w:rsid w:val="000A6E4C"/>
    <w:rsid w:val="000A7FDB"/>
    <w:rsid w:val="000B06F4"/>
    <w:rsid w:val="000B1B58"/>
    <w:rsid w:val="000B240A"/>
    <w:rsid w:val="000B328D"/>
    <w:rsid w:val="000B5A1A"/>
    <w:rsid w:val="000B62F5"/>
    <w:rsid w:val="000B6B9E"/>
    <w:rsid w:val="000B6D30"/>
    <w:rsid w:val="000B7F4C"/>
    <w:rsid w:val="000C0246"/>
    <w:rsid w:val="000C0E36"/>
    <w:rsid w:val="000C0F30"/>
    <w:rsid w:val="000C1983"/>
    <w:rsid w:val="000C2933"/>
    <w:rsid w:val="000C2D37"/>
    <w:rsid w:val="000C3C9B"/>
    <w:rsid w:val="000C40B9"/>
    <w:rsid w:val="000C4100"/>
    <w:rsid w:val="000C422E"/>
    <w:rsid w:val="000C4399"/>
    <w:rsid w:val="000C4796"/>
    <w:rsid w:val="000C51B7"/>
    <w:rsid w:val="000C52A2"/>
    <w:rsid w:val="000C53FA"/>
    <w:rsid w:val="000C68E6"/>
    <w:rsid w:val="000D059B"/>
    <w:rsid w:val="000D06DE"/>
    <w:rsid w:val="000D1A6F"/>
    <w:rsid w:val="000D3377"/>
    <w:rsid w:val="000D3789"/>
    <w:rsid w:val="000D44BB"/>
    <w:rsid w:val="000D4C37"/>
    <w:rsid w:val="000D4EDF"/>
    <w:rsid w:val="000D4FE1"/>
    <w:rsid w:val="000D50C9"/>
    <w:rsid w:val="000D53FD"/>
    <w:rsid w:val="000D5BE1"/>
    <w:rsid w:val="000D64CA"/>
    <w:rsid w:val="000D72D3"/>
    <w:rsid w:val="000D7BDF"/>
    <w:rsid w:val="000D7FCC"/>
    <w:rsid w:val="000E003B"/>
    <w:rsid w:val="000E024A"/>
    <w:rsid w:val="000E0CFA"/>
    <w:rsid w:val="000E1502"/>
    <w:rsid w:val="000E1553"/>
    <w:rsid w:val="000E1F05"/>
    <w:rsid w:val="000E22B7"/>
    <w:rsid w:val="000E2DC5"/>
    <w:rsid w:val="000E50CE"/>
    <w:rsid w:val="000E5681"/>
    <w:rsid w:val="000E5F9D"/>
    <w:rsid w:val="000F0511"/>
    <w:rsid w:val="000F14AB"/>
    <w:rsid w:val="000F1E49"/>
    <w:rsid w:val="000F213F"/>
    <w:rsid w:val="000F2548"/>
    <w:rsid w:val="000F2551"/>
    <w:rsid w:val="000F33D9"/>
    <w:rsid w:val="000F3DF8"/>
    <w:rsid w:val="000F4A3C"/>
    <w:rsid w:val="000F4ED6"/>
    <w:rsid w:val="000F506B"/>
    <w:rsid w:val="000F5E00"/>
    <w:rsid w:val="000F5E7F"/>
    <w:rsid w:val="000F66FA"/>
    <w:rsid w:val="000F6A01"/>
    <w:rsid w:val="000F6CBD"/>
    <w:rsid w:val="000F6D6A"/>
    <w:rsid w:val="000F6F08"/>
    <w:rsid w:val="000F7BEF"/>
    <w:rsid w:val="00101593"/>
    <w:rsid w:val="00101BE5"/>
    <w:rsid w:val="0010227B"/>
    <w:rsid w:val="001023BA"/>
    <w:rsid w:val="0010303D"/>
    <w:rsid w:val="0010372E"/>
    <w:rsid w:val="00103985"/>
    <w:rsid w:val="00103C97"/>
    <w:rsid w:val="00103DC7"/>
    <w:rsid w:val="0010515C"/>
    <w:rsid w:val="00105F20"/>
    <w:rsid w:val="0010662B"/>
    <w:rsid w:val="001069DD"/>
    <w:rsid w:val="00106DAF"/>
    <w:rsid w:val="00106E1C"/>
    <w:rsid w:val="001071CD"/>
    <w:rsid w:val="0010799F"/>
    <w:rsid w:val="00107F6A"/>
    <w:rsid w:val="0011062E"/>
    <w:rsid w:val="001106CB"/>
    <w:rsid w:val="00111930"/>
    <w:rsid w:val="00111CD4"/>
    <w:rsid w:val="00112B65"/>
    <w:rsid w:val="001132B0"/>
    <w:rsid w:val="0011349A"/>
    <w:rsid w:val="00113EC5"/>
    <w:rsid w:val="00114399"/>
    <w:rsid w:val="00115916"/>
    <w:rsid w:val="00116416"/>
    <w:rsid w:val="00116824"/>
    <w:rsid w:val="0011700C"/>
    <w:rsid w:val="00117650"/>
    <w:rsid w:val="00120615"/>
    <w:rsid w:val="00120D2E"/>
    <w:rsid w:val="00121040"/>
    <w:rsid w:val="00121601"/>
    <w:rsid w:val="00121CD0"/>
    <w:rsid w:val="001221DF"/>
    <w:rsid w:val="001222FB"/>
    <w:rsid w:val="00122B6F"/>
    <w:rsid w:val="00123C58"/>
    <w:rsid w:val="00124566"/>
    <w:rsid w:val="00124E48"/>
    <w:rsid w:val="001250F1"/>
    <w:rsid w:val="00125A91"/>
    <w:rsid w:val="00126AF1"/>
    <w:rsid w:val="00126EDD"/>
    <w:rsid w:val="00127BC9"/>
    <w:rsid w:val="00130519"/>
    <w:rsid w:val="00130715"/>
    <w:rsid w:val="00130722"/>
    <w:rsid w:val="00130B28"/>
    <w:rsid w:val="00130E97"/>
    <w:rsid w:val="00131680"/>
    <w:rsid w:val="001317BA"/>
    <w:rsid w:val="00131C35"/>
    <w:rsid w:val="00131EDD"/>
    <w:rsid w:val="001323C9"/>
    <w:rsid w:val="00133629"/>
    <w:rsid w:val="00133734"/>
    <w:rsid w:val="00133E2C"/>
    <w:rsid w:val="00133FCA"/>
    <w:rsid w:val="001344C5"/>
    <w:rsid w:val="00134612"/>
    <w:rsid w:val="00134CF3"/>
    <w:rsid w:val="00134EB2"/>
    <w:rsid w:val="00134ECF"/>
    <w:rsid w:val="001350B3"/>
    <w:rsid w:val="0013513E"/>
    <w:rsid w:val="001358E0"/>
    <w:rsid w:val="001361B9"/>
    <w:rsid w:val="00136489"/>
    <w:rsid w:val="0013690C"/>
    <w:rsid w:val="00136991"/>
    <w:rsid w:val="00136FC3"/>
    <w:rsid w:val="001370D9"/>
    <w:rsid w:val="001374EF"/>
    <w:rsid w:val="001400E8"/>
    <w:rsid w:val="00140EB1"/>
    <w:rsid w:val="0014117E"/>
    <w:rsid w:val="0014197D"/>
    <w:rsid w:val="001420A0"/>
    <w:rsid w:val="0014211D"/>
    <w:rsid w:val="001421A8"/>
    <w:rsid w:val="001427D0"/>
    <w:rsid w:val="00142B9B"/>
    <w:rsid w:val="0014300A"/>
    <w:rsid w:val="0014469F"/>
    <w:rsid w:val="00145166"/>
    <w:rsid w:val="001452FD"/>
    <w:rsid w:val="00145476"/>
    <w:rsid w:val="00146631"/>
    <w:rsid w:val="00150E00"/>
    <w:rsid w:val="00150EE4"/>
    <w:rsid w:val="00150F3E"/>
    <w:rsid w:val="001520B6"/>
    <w:rsid w:val="00152424"/>
    <w:rsid w:val="001525C4"/>
    <w:rsid w:val="00152655"/>
    <w:rsid w:val="0015288C"/>
    <w:rsid w:val="00152D25"/>
    <w:rsid w:val="00152E10"/>
    <w:rsid w:val="00152FD1"/>
    <w:rsid w:val="00154662"/>
    <w:rsid w:val="00154838"/>
    <w:rsid w:val="00154C88"/>
    <w:rsid w:val="00154FD7"/>
    <w:rsid w:val="00155302"/>
    <w:rsid w:val="00155584"/>
    <w:rsid w:val="00155CAF"/>
    <w:rsid w:val="00156A31"/>
    <w:rsid w:val="00156DA9"/>
    <w:rsid w:val="0015750C"/>
    <w:rsid w:val="00157F41"/>
    <w:rsid w:val="0016061F"/>
    <w:rsid w:val="0016067E"/>
    <w:rsid w:val="001607C5"/>
    <w:rsid w:val="00160A52"/>
    <w:rsid w:val="001614F1"/>
    <w:rsid w:val="00161549"/>
    <w:rsid w:val="00162675"/>
    <w:rsid w:val="0016267F"/>
    <w:rsid w:val="00163AFD"/>
    <w:rsid w:val="00164065"/>
    <w:rsid w:val="001641A9"/>
    <w:rsid w:val="00164484"/>
    <w:rsid w:val="001649ED"/>
    <w:rsid w:val="00164DF1"/>
    <w:rsid w:val="00165D44"/>
    <w:rsid w:val="00165DC2"/>
    <w:rsid w:val="00167508"/>
    <w:rsid w:val="00171313"/>
    <w:rsid w:val="001715D6"/>
    <w:rsid w:val="00171BD0"/>
    <w:rsid w:val="00172A62"/>
    <w:rsid w:val="00172C16"/>
    <w:rsid w:val="001731E1"/>
    <w:rsid w:val="00173921"/>
    <w:rsid w:val="00173FBA"/>
    <w:rsid w:val="00176258"/>
    <w:rsid w:val="001762D2"/>
    <w:rsid w:val="00176692"/>
    <w:rsid w:val="00177B8A"/>
    <w:rsid w:val="001805A7"/>
    <w:rsid w:val="0018088C"/>
    <w:rsid w:val="00181264"/>
    <w:rsid w:val="00181733"/>
    <w:rsid w:val="00182308"/>
    <w:rsid w:val="00182A4E"/>
    <w:rsid w:val="001838F7"/>
    <w:rsid w:val="00184060"/>
    <w:rsid w:val="0018437D"/>
    <w:rsid w:val="001846EB"/>
    <w:rsid w:val="0018502A"/>
    <w:rsid w:val="00185B3D"/>
    <w:rsid w:val="00185C17"/>
    <w:rsid w:val="0018628B"/>
    <w:rsid w:val="001862C6"/>
    <w:rsid w:val="0018743E"/>
    <w:rsid w:val="001877F7"/>
    <w:rsid w:val="00187D48"/>
    <w:rsid w:val="00190E03"/>
    <w:rsid w:val="00191B0D"/>
    <w:rsid w:val="001922B9"/>
    <w:rsid w:val="0019255F"/>
    <w:rsid w:val="001926B1"/>
    <w:rsid w:val="00193B68"/>
    <w:rsid w:val="00193C49"/>
    <w:rsid w:val="001942B5"/>
    <w:rsid w:val="00194B3F"/>
    <w:rsid w:val="00194ED3"/>
    <w:rsid w:val="00195809"/>
    <w:rsid w:val="00195B06"/>
    <w:rsid w:val="00195EF3"/>
    <w:rsid w:val="001966E5"/>
    <w:rsid w:val="00197516"/>
    <w:rsid w:val="00197B67"/>
    <w:rsid w:val="001A0E88"/>
    <w:rsid w:val="001A15AE"/>
    <w:rsid w:val="001A23DB"/>
    <w:rsid w:val="001A2560"/>
    <w:rsid w:val="001A2918"/>
    <w:rsid w:val="001A306D"/>
    <w:rsid w:val="001A3EEC"/>
    <w:rsid w:val="001A43BF"/>
    <w:rsid w:val="001A485F"/>
    <w:rsid w:val="001A4DDF"/>
    <w:rsid w:val="001A5381"/>
    <w:rsid w:val="001A53C5"/>
    <w:rsid w:val="001A5D5A"/>
    <w:rsid w:val="001A6153"/>
    <w:rsid w:val="001A62B6"/>
    <w:rsid w:val="001A62CD"/>
    <w:rsid w:val="001A6399"/>
    <w:rsid w:val="001A663F"/>
    <w:rsid w:val="001A6E18"/>
    <w:rsid w:val="001B02F8"/>
    <w:rsid w:val="001B092D"/>
    <w:rsid w:val="001B16CF"/>
    <w:rsid w:val="001B1AF5"/>
    <w:rsid w:val="001B2B51"/>
    <w:rsid w:val="001B386E"/>
    <w:rsid w:val="001B38B8"/>
    <w:rsid w:val="001B3A5D"/>
    <w:rsid w:val="001B44F7"/>
    <w:rsid w:val="001B52FD"/>
    <w:rsid w:val="001B53B7"/>
    <w:rsid w:val="001B63D5"/>
    <w:rsid w:val="001B6D1B"/>
    <w:rsid w:val="001B6F26"/>
    <w:rsid w:val="001B7305"/>
    <w:rsid w:val="001C0CFC"/>
    <w:rsid w:val="001C11A4"/>
    <w:rsid w:val="001C1203"/>
    <w:rsid w:val="001C1918"/>
    <w:rsid w:val="001C19B5"/>
    <w:rsid w:val="001C228E"/>
    <w:rsid w:val="001C28C3"/>
    <w:rsid w:val="001C3276"/>
    <w:rsid w:val="001C3898"/>
    <w:rsid w:val="001C3FB6"/>
    <w:rsid w:val="001C486D"/>
    <w:rsid w:val="001C4CF7"/>
    <w:rsid w:val="001C54A3"/>
    <w:rsid w:val="001C54D7"/>
    <w:rsid w:val="001C5851"/>
    <w:rsid w:val="001C597F"/>
    <w:rsid w:val="001C5E7B"/>
    <w:rsid w:val="001C61B4"/>
    <w:rsid w:val="001C636A"/>
    <w:rsid w:val="001C70CA"/>
    <w:rsid w:val="001C7C35"/>
    <w:rsid w:val="001C7CDD"/>
    <w:rsid w:val="001D0343"/>
    <w:rsid w:val="001D1B2F"/>
    <w:rsid w:val="001D2560"/>
    <w:rsid w:val="001D2809"/>
    <w:rsid w:val="001D2DB2"/>
    <w:rsid w:val="001D3166"/>
    <w:rsid w:val="001D3179"/>
    <w:rsid w:val="001D3619"/>
    <w:rsid w:val="001D3E26"/>
    <w:rsid w:val="001D458B"/>
    <w:rsid w:val="001D4BC9"/>
    <w:rsid w:val="001D4FA7"/>
    <w:rsid w:val="001D5E6A"/>
    <w:rsid w:val="001D6D53"/>
    <w:rsid w:val="001D6E9B"/>
    <w:rsid w:val="001D7302"/>
    <w:rsid w:val="001D7C66"/>
    <w:rsid w:val="001D7F1F"/>
    <w:rsid w:val="001E018B"/>
    <w:rsid w:val="001E09BE"/>
    <w:rsid w:val="001E0A70"/>
    <w:rsid w:val="001E0A71"/>
    <w:rsid w:val="001E0AFE"/>
    <w:rsid w:val="001E10A8"/>
    <w:rsid w:val="001E1BF3"/>
    <w:rsid w:val="001E2838"/>
    <w:rsid w:val="001E2C97"/>
    <w:rsid w:val="001E2D72"/>
    <w:rsid w:val="001E2F63"/>
    <w:rsid w:val="001E3000"/>
    <w:rsid w:val="001E410A"/>
    <w:rsid w:val="001E4C99"/>
    <w:rsid w:val="001E70AC"/>
    <w:rsid w:val="001E70C9"/>
    <w:rsid w:val="001E766E"/>
    <w:rsid w:val="001F006E"/>
    <w:rsid w:val="001F0CDF"/>
    <w:rsid w:val="001F0CF6"/>
    <w:rsid w:val="001F0E7A"/>
    <w:rsid w:val="001F28AA"/>
    <w:rsid w:val="001F2CA4"/>
    <w:rsid w:val="001F3761"/>
    <w:rsid w:val="001F38E2"/>
    <w:rsid w:val="001F3902"/>
    <w:rsid w:val="001F425F"/>
    <w:rsid w:val="001F429C"/>
    <w:rsid w:val="001F5D5A"/>
    <w:rsid w:val="001F5F7A"/>
    <w:rsid w:val="001F6989"/>
    <w:rsid w:val="001F7ECB"/>
    <w:rsid w:val="001F7FC5"/>
    <w:rsid w:val="00200530"/>
    <w:rsid w:val="0020081A"/>
    <w:rsid w:val="002009D3"/>
    <w:rsid w:val="002009DD"/>
    <w:rsid w:val="00200A4A"/>
    <w:rsid w:val="00200ABD"/>
    <w:rsid w:val="00200DA6"/>
    <w:rsid w:val="002034CB"/>
    <w:rsid w:val="0020451C"/>
    <w:rsid w:val="0020479E"/>
    <w:rsid w:val="00204B3C"/>
    <w:rsid w:val="00205296"/>
    <w:rsid w:val="0020594F"/>
    <w:rsid w:val="002064CB"/>
    <w:rsid w:val="002069EE"/>
    <w:rsid w:val="00206B65"/>
    <w:rsid w:val="00206CFA"/>
    <w:rsid w:val="00206E10"/>
    <w:rsid w:val="00207F97"/>
    <w:rsid w:val="00210196"/>
    <w:rsid w:val="00210303"/>
    <w:rsid w:val="0021080F"/>
    <w:rsid w:val="002127B3"/>
    <w:rsid w:val="00212DF3"/>
    <w:rsid w:val="0021315A"/>
    <w:rsid w:val="002142AD"/>
    <w:rsid w:val="002154A2"/>
    <w:rsid w:val="002157D3"/>
    <w:rsid w:val="0021581D"/>
    <w:rsid w:val="002158EE"/>
    <w:rsid w:val="002159A5"/>
    <w:rsid w:val="00215CEC"/>
    <w:rsid w:val="00216095"/>
    <w:rsid w:val="0021679B"/>
    <w:rsid w:val="00216C85"/>
    <w:rsid w:val="00217819"/>
    <w:rsid w:val="00217882"/>
    <w:rsid w:val="0021797D"/>
    <w:rsid w:val="00220A4A"/>
    <w:rsid w:val="00220D78"/>
    <w:rsid w:val="00220E1A"/>
    <w:rsid w:val="002210E4"/>
    <w:rsid w:val="002211B1"/>
    <w:rsid w:val="00221B4C"/>
    <w:rsid w:val="0022218B"/>
    <w:rsid w:val="002228F8"/>
    <w:rsid w:val="00222C22"/>
    <w:rsid w:val="002235DA"/>
    <w:rsid w:val="00223607"/>
    <w:rsid w:val="002240ED"/>
    <w:rsid w:val="00224136"/>
    <w:rsid w:val="00224980"/>
    <w:rsid w:val="00224D9E"/>
    <w:rsid w:val="00225438"/>
    <w:rsid w:val="0022547F"/>
    <w:rsid w:val="00225A73"/>
    <w:rsid w:val="002269DF"/>
    <w:rsid w:val="00226C9D"/>
    <w:rsid w:val="0022735B"/>
    <w:rsid w:val="002306C0"/>
    <w:rsid w:val="002313F3"/>
    <w:rsid w:val="0023151F"/>
    <w:rsid w:val="00231815"/>
    <w:rsid w:val="00232128"/>
    <w:rsid w:val="00232701"/>
    <w:rsid w:val="00232C2C"/>
    <w:rsid w:val="002339D5"/>
    <w:rsid w:val="00233EDB"/>
    <w:rsid w:val="00234CC2"/>
    <w:rsid w:val="00235167"/>
    <w:rsid w:val="002351BB"/>
    <w:rsid w:val="002362B5"/>
    <w:rsid w:val="002369C1"/>
    <w:rsid w:val="00237BE3"/>
    <w:rsid w:val="00241B52"/>
    <w:rsid w:val="0024220F"/>
    <w:rsid w:val="00242DA3"/>
    <w:rsid w:val="0024397F"/>
    <w:rsid w:val="00243C3E"/>
    <w:rsid w:val="00243E02"/>
    <w:rsid w:val="00244000"/>
    <w:rsid w:val="002441F0"/>
    <w:rsid w:val="00244256"/>
    <w:rsid w:val="00244717"/>
    <w:rsid w:val="0024648D"/>
    <w:rsid w:val="00250D51"/>
    <w:rsid w:val="00251C58"/>
    <w:rsid w:val="00253390"/>
    <w:rsid w:val="00253DD0"/>
    <w:rsid w:val="00254D41"/>
    <w:rsid w:val="0025670B"/>
    <w:rsid w:val="00256A20"/>
    <w:rsid w:val="00256DC1"/>
    <w:rsid w:val="00257491"/>
    <w:rsid w:val="00260883"/>
    <w:rsid w:val="002622FD"/>
    <w:rsid w:val="00262A26"/>
    <w:rsid w:val="00262E7D"/>
    <w:rsid w:val="0026439E"/>
    <w:rsid w:val="0026443B"/>
    <w:rsid w:val="0026463B"/>
    <w:rsid w:val="00265855"/>
    <w:rsid w:val="0026608F"/>
    <w:rsid w:val="002662AC"/>
    <w:rsid w:val="00266817"/>
    <w:rsid w:val="00266837"/>
    <w:rsid w:val="00266C79"/>
    <w:rsid w:val="00267243"/>
    <w:rsid w:val="00267872"/>
    <w:rsid w:val="00267F57"/>
    <w:rsid w:val="00270AE0"/>
    <w:rsid w:val="00270BA3"/>
    <w:rsid w:val="00270FDA"/>
    <w:rsid w:val="00271DDB"/>
    <w:rsid w:val="00271EE8"/>
    <w:rsid w:val="002724CA"/>
    <w:rsid w:val="002725E0"/>
    <w:rsid w:val="002745BF"/>
    <w:rsid w:val="002756B1"/>
    <w:rsid w:val="002759CA"/>
    <w:rsid w:val="002767A6"/>
    <w:rsid w:val="0027698B"/>
    <w:rsid w:val="002769CC"/>
    <w:rsid w:val="00276C05"/>
    <w:rsid w:val="00277314"/>
    <w:rsid w:val="00277EA6"/>
    <w:rsid w:val="00280681"/>
    <w:rsid w:val="00280BED"/>
    <w:rsid w:val="0028118A"/>
    <w:rsid w:val="00281A90"/>
    <w:rsid w:val="00282296"/>
    <w:rsid w:val="00285DBF"/>
    <w:rsid w:val="002866FA"/>
    <w:rsid w:val="00286C69"/>
    <w:rsid w:val="00286D88"/>
    <w:rsid w:val="00286DD1"/>
    <w:rsid w:val="002875A2"/>
    <w:rsid w:val="002875F4"/>
    <w:rsid w:val="00287B15"/>
    <w:rsid w:val="00290270"/>
    <w:rsid w:val="00290273"/>
    <w:rsid w:val="002906B2"/>
    <w:rsid w:val="00290F57"/>
    <w:rsid w:val="002911B1"/>
    <w:rsid w:val="00291A2F"/>
    <w:rsid w:val="00291BDE"/>
    <w:rsid w:val="00292269"/>
    <w:rsid w:val="00292B70"/>
    <w:rsid w:val="00292F35"/>
    <w:rsid w:val="00293EE9"/>
    <w:rsid w:val="0029430C"/>
    <w:rsid w:val="00294A80"/>
    <w:rsid w:val="00294D14"/>
    <w:rsid w:val="002954BF"/>
    <w:rsid w:val="00295544"/>
    <w:rsid w:val="00295FD0"/>
    <w:rsid w:val="0029611F"/>
    <w:rsid w:val="00296494"/>
    <w:rsid w:val="0029765F"/>
    <w:rsid w:val="00297662"/>
    <w:rsid w:val="002977BB"/>
    <w:rsid w:val="002A01C3"/>
    <w:rsid w:val="002A028F"/>
    <w:rsid w:val="002A0653"/>
    <w:rsid w:val="002A0B5C"/>
    <w:rsid w:val="002A1A00"/>
    <w:rsid w:val="002A39E0"/>
    <w:rsid w:val="002A4056"/>
    <w:rsid w:val="002A472E"/>
    <w:rsid w:val="002A4F6B"/>
    <w:rsid w:val="002A4FD3"/>
    <w:rsid w:val="002A561D"/>
    <w:rsid w:val="002A5C95"/>
    <w:rsid w:val="002A5FA7"/>
    <w:rsid w:val="002A63F4"/>
    <w:rsid w:val="002A68A4"/>
    <w:rsid w:val="002A6975"/>
    <w:rsid w:val="002A75F0"/>
    <w:rsid w:val="002B04E5"/>
    <w:rsid w:val="002B07BB"/>
    <w:rsid w:val="002B0DAA"/>
    <w:rsid w:val="002B18E0"/>
    <w:rsid w:val="002B1AF3"/>
    <w:rsid w:val="002B1FCD"/>
    <w:rsid w:val="002B261B"/>
    <w:rsid w:val="002B330B"/>
    <w:rsid w:val="002B3AD2"/>
    <w:rsid w:val="002B3D2E"/>
    <w:rsid w:val="002B3DB3"/>
    <w:rsid w:val="002B542B"/>
    <w:rsid w:val="002B5C6E"/>
    <w:rsid w:val="002B5F2B"/>
    <w:rsid w:val="002B6796"/>
    <w:rsid w:val="002B6C8C"/>
    <w:rsid w:val="002B6CE3"/>
    <w:rsid w:val="002B6E3A"/>
    <w:rsid w:val="002B6EE2"/>
    <w:rsid w:val="002C16C8"/>
    <w:rsid w:val="002C1BBA"/>
    <w:rsid w:val="002C218C"/>
    <w:rsid w:val="002C2931"/>
    <w:rsid w:val="002C3072"/>
    <w:rsid w:val="002C48C9"/>
    <w:rsid w:val="002C4F8D"/>
    <w:rsid w:val="002C5D47"/>
    <w:rsid w:val="002C6AC7"/>
    <w:rsid w:val="002C72B4"/>
    <w:rsid w:val="002C7950"/>
    <w:rsid w:val="002C7B6D"/>
    <w:rsid w:val="002C7C27"/>
    <w:rsid w:val="002D01F3"/>
    <w:rsid w:val="002D0E36"/>
    <w:rsid w:val="002D1045"/>
    <w:rsid w:val="002D140A"/>
    <w:rsid w:val="002D1A41"/>
    <w:rsid w:val="002D25EE"/>
    <w:rsid w:val="002D270E"/>
    <w:rsid w:val="002D2FB2"/>
    <w:rsid w:val="002D321C"/>
    <w:rsid w:val="002D359E"/>
    <w:rsid w:val="002D4786"/>
    <w:rsid w:val="002D4E33"/>
    <w:rsid w:val="002D5DFB"/>
    <w:rsid w:val="002D68E3"/>
    <w:rsid w:val="002D6A5C"/>
    <w:rsid w:val="002D7168"/>
    <w:rsid w:val="002D75CF"/>
    <w:rsid w:val="002D793B"/>
    <w:rsid w:val="002D7D13"/>
    <w:rsid w:val="002E1920"/>
    <w:rsid w:val="002E1F62"/>
    <w:rsid w:val="002E219F"/>
    <w:rsid w:val="002E2227"/>
    <w:rsid w:val="002E2B9C"/>
    <w:rsid w:val="002E317C"/>
    <w:rsid w:val="002E406B"/>
    <w:rsid w:val="002E454B"/>
    <w:rsid w:val="002E5D45"/>
    <w:rsid w:val="002E5E9F"/>
    <w:rsid w:val="002E6E54"/>
    <w:rsid w:val="002E7025"/>
    <w:rsid w:val="002E74F8"/>
    <w:rsid w:val="002F0244"/>
    <w:rsid w:val="002F03B4"/>
    <w:rsid w:val="002F0D9E"/>
    <w:rsid w:val="002F2792"/>
    <w:rsid w:val="002F4AE1"/>
    <w:rsid w:val="002F51AC"/>
    <w:rsid w:val="002F5549"/>
    <w:rsid w:val="002F58B2"/>
    <w:rsid w:val="002F5CEA"/>
    <w:rsid w:val="002F67A7"/>
    <w:rsid w:val="002F6B5E"/>
    <w:rsid w:val="002F72D0"/>
    <w:rsid w:val="002F748C"/>
    <w:rsid w:val="00300198"/>
    <w:rsid w:val="00302B5F"/>
    <w:rsid w:val="00303100"/>
    <w:rsid w:val="00304046"/>
    <w:rsid w:val="0030423E"/>
    <w:rsid w:val="00304791"/>
    <w:rsid w:val="00305B93"/>
    <w:rsid w:val="003060FD"/>
    <w:rsid w:val="0030693A"/>
    <w:rsid w:val="00307049"/>
    <w:rsid w:val="0030724D"/>
    <w:rsid w:val="00307A66"/>
    <w:rsid w:val="00307E17"/>
    <w:rsid w:val="0031045C"/>
    <w:rsid w:val="003104B4"/>
    <w:rsid w:val="0031062F"/>
    <w:rsid w:val="00311A51"/>
    <w:rsid w:val="0031378F"/>
    <w:rsid w:val="003137FE"/>
    <w:rsid w:val="00314E90"/>
    <w:rsid w:val="0031557C"/>
    <w:rsid w:val="003165B6"/>
    <w:rsid w:val="00316A53"/>
    <w:rsid w:val="00317584"/>
    <w:rsid w:val="0031794A"/>
    <w:rsid w:val="003202BF"/>
    <w:rsid w:val="00321378"/>
    <w:rsid w:val="003218C4"/>
    <w:rsid w:val="00321AF4"/>
    <w:rsid w:val="00321B35"/>
    <w:rsid w:val="00322194"/>
    <w:rsid w:val="00322AD1"/>
    <w:rsid w:val="00322C80"/>
    <w:rsid w:val="00323178"/>
    <w:rsid w:val="0032332A"/>
    <w:rsid w:val="00323C23"/>
    <w:rsid w:val="00323CBC"/>
    <w:rsid w:val="003248F0"/>
    <w:rsid w:val="0032496F"/>
    <w:rsid w:val="00324CCB"/>
    <w:rsid w:val="003259E8"/>
    <w:rsid w:val="00325FB3"/>
    <w:rsid w:val="00326369"/>
    <w:rsid w:val="00326707"/>
    <w:rsid w:val="0032757A"/>
    <w:rsid w:val="00327AF8"/>
    <w:rsid w:val="00330BE1"/>
    <w:rsid w:val="00331468"/>
    <w:rsid w:val="003314DD"/>
    <w:rsid w:val="0033153E"/>
    <w:rsid w:val="00331E3C"/>
    <w:rsid w:val="00333686"/>
    <w:rsid w:val="0033384A"/>
    <w:rsid w:val="00334951"/>
    <w:rsid w:val="00335C2E"/>
    <w:rsid w:val="003365EA"/>
    <w:rsid w:val="0033661C"/>
    <w:rsid w:val="00336C72"/>
    <w:rsid w:val="00337083"/>
    <w:rsid w:val="0033758F"/>
    <w:rsid w:val="00337A2B"/>
    <w:rsid w:val="00340063"/>
    <w:rsid w:val="003401C7"/>
    <w:rsid w:val="0034068F"/>
    <w:rsid w:val="003406E3"/>
    <w:rsid w:val="003413C5"/>
    <w:rsid w:val="00341C7C"/>
    <w:rsid w:val="00342775"/>
    <w:rsid w:val="00342FD4"/>
    <w:rsid w:val="00343B86"/>
    <w:rsid w:val="0034496D"/>
    <w:rsid w:val="00344BB5"/>
    <w:rsid w:val="00344EAC"/>
    <w:rsid w:val="003453F0"/>
    <w:rsid w:val="00345B05"/>
    <w:rsid w:val="00346186"/>
    <w:rsid w:val="00347185"/>
    <w:rsid w:val="00350D85"/>
    <w:rsid w:val="00350FAB"/>
    <w:rsid w:val="00351E1F"/>
    <w:rsid w:val="003523C1"/>
    <w:rsid w:val="00353225"/>
    <w:rsid w:val="00353843"/>
    <w:rsid w:val="0035430B"/>
    <w:rsid w:val="0035500E"/>
    <w:rsid w:val="00355985"/>
    <w:rsid w:val="00356AE4"/>
    <w:rsid w:val="00356C06"/>
    <w:rsid w:val="00357CEF"/>
    <w:rsid w:val="00360250"/>
    <w:rsid w:val="0036103F"/>
    <w:rsid w:val="003615B5"/>
    <w:rsid w:val="00361694"/>
    <w:rsid w:val="00361E1F"/>
    <w:rsid w:val="0036203D"/>
    <w:rsid w:val="00362874"/>
    <w:rsid w:val="003628A0"/>
    <w:rsid w:val="003629BA"/>
    <w:rsid w:val="00362B34"/>
    <w:rsid w:val="00363252"/>
    <w:rsid w:val="00363BFB"/>
    <w:rsid w:val="003643F3"/>
    <w:rsid w:val="003644B1"/>
    <w:rsid w:val="00365029"/>
    <w:rsid w:val="003652B1"/>
    <w:rsid w:val="003657BD"/>
    <w:rsid w:val="00365C4E"/>
    <w:rsid w:val="0036720F"/>
    <w:rsid w:val="00367507"/>
    <w:rsid w:val="00367A9D"/>
    <w:rsid w:val="00367AF3"/>
    <w:rsid w:val="003706AF"/>
    <w:rsid w:val="00370B17"/>
    <w:rsid w:val="00371FC1"/>
    <w:rsid w:val="00372780"/>
    <w:rsid w:val="0037294A"/>
    <w:rsid w:val="00373552"/>
    <w:rsid w:val="0037361A"/>
    <w:rsid w:val="0037383F"/>
    <w:rsid w:val="00374230"/>
    <w:rsid w:val="00374574"/>
    <w:rsid w:val="003758FF"/>
    <w:rsid w:val="00377A00"/>
    <w:rsid w:val="00377A05"/>
    <w:rsid w:val="00380303"/>
    <w:rsid w:val="00381001"/>
    <w:rsid w:val="003810D3"/>
    <w:rsid w:val="003816A1"/>
    <w:rsid w:val="00382702"/>
    <w:rsid w:val="00382C11"/>
    <w:rsid w:val="003835A8"/>
    <w:rsid w:val="003837DA"/>
    <w:rsid w:val="00383AEC"/>
    <w:rsid w:val="003845B6"/>
    <w:rsid w:val="00384C63"/>
    <w:rsid w:val="00384CBD"/>
    <w:rsid w:val="00385114"/>
    <w:rsid w:val="00385297"/>
    <w:rsid w:val="00385405"/>
    <w:rsid w:val="003858AA"/>
    <w:rsid w:val="003860CC"/>
    <w:rsid w:val="003867F9"/>
    <w:rsid w:val="00386A34"/>
    <w:rsid w:val="00386C49"/>
    <w:rsid w:val="00387919"/>
    <w:rsid w:val="00387C31"/>
    <w:rsid w:val="00387D22"/>
    <w:rsid w:val="00387EF9"/>
    <w:rsid w:val="00390873"/>
    <w:rsid w:val="00390F39"/>
    <w:rsid w:val="00391376"/>
    <w:rsid w:val="00391C4F"/>
    <w:rsid w:val="0039221F"/>
    <w:rsid w:val="003925DF"/>
    <w:rsid w:val="00392A11"/>
    <w:rsid w:val="00392B01"/>
    <w:rsid w:val="0039364E"/>
    <w:rsid w:val="00393883"/>
    <w:rsid w:val="003939FB"/>
    <w:rsid w:val="003946AF"/>
    <w:rsid w:val="00394994"/>
    <w:rsid w:val="003959F5"/>
    <w:rsid w:val="00395AF9"/>
    <w:rsid w:val="0039616B"/>
    <w:rsid w:val="003964EA"/>
    <w:rsid w:val="00396698"/>
    <w:rsid w:val="0039685B"/>
    <w:rsid w:val="00397A68"/>
    <w:rsid w:val="003A0252"/>
    <w:rsid w:val="003A05BE"/>
    <w:rsid w:val="003A09CC"/>
    <w:rsid w:val="003A21C0"/>
    <w:rsid w:val="003A2298"/>
    <w:rsid w:val="003A29CF"/>
    <w:rsid w:val="003A2A48"/>
    <w:rsid w:val="003A3744"/>
    <w:rsid w:val="003A439C"/>
    <w:rsid w:val="003A4E4D"/>
    <w:rsid w:val="003A6097"/>
    <w:rsid w:val="003A6A6B"/>
    <w:rsid w:val="003A7F9D"/>
    <w:rsid w:val="003B0022"/>
    <w:rsid w:val="003B0D7F"/>
    <w:rsid w:val="003B0F18"/>
    <w:rsid w:val="003B2740"/>
    <w:rsid w:val="003B2C78"/>
    <w:rsid w:val="003B3153"/>
    <w:rsid w:val="003B3320"/>
    <w:rsid w:val="003B3ABD"/>
    <w:rsid w:val="003B3BB4"/>
    <w:rsid w:val="003B3F52"/>
    <w:rsid w:val="003B4B26"/>
    <w:rsid w:val="003B4E64"/>
    <w:rsid w:val="003B5671"/>
    <w:rsid w:val="003B590E"/>
    <w:rsid w:val="003B5ADF"/>
    <w:rsid w:val="003B60C4"/>
    <w:rsid w:val="003B6104"/>
    <w:rsid w:val="003B6A98"/>
    <w:rsid w:val="003B7A07"/>
    <w:rsid w:val="003C02F9"/>
    <w:rsid w:val="003C03DB"/>
    <w:rsid w:val="003C133A"/>
    <w:rsid w:val="003C13F1"/>
    <w:rsid w:val="003C1997"/>
    <w:rsid w:val="003C3244"/>
    <w:rsid w:val="003C33BB"/>
    <w:rsid w:val="003C3443"/>
    <w:rsid w:val="003C3510"/>
    <w:rsid w:val="003C396B"/>
    <w:rsid w:val="003C4101"/>
    <w:rsid w:val="003C4710"/>
    <w:rsid w:val="003C4B4B"/>
    <w:rsid w:val="003C4B54"/>
    <w:rsid w:val="003C5163"/>
    <w:rsid w:val="003C605A"/>
    <w:rsid w:val="003C6637"/>
    <w:rsid w:val="003C693B"/>
    <w:rsid w:val="003C6D8B"/>
    <w:rsid w:val="003C73E8"/>
    <w:rsid w:val="003C7F66"/>
    <w:rsid w:val="003D09A6"/>
    <w:rsid w:val="003D0A07"/>
    <w:rsid w:val="003D0D06"/>
    <w:rsid w:val="003D13B0"/>
    <w:rsid w:val="003D1C38"/>
    <w:rsid w:val="003D1D98"/>
    <w:rsid w:val="003D26AF"/>
    <w:rsid w:val="003D29CA"/>
    <w:rsid w:val="003D2B22"/>
    <w:rsid w:val="003D2C20"/>
    <w:rsid w:val="003D338B"/>
    <w:rsid w:val="003D4635"/>
    <w:rsid w:val="003D4AAE"/>
    <w:rsid w:val="003D4C2B"/>
    <w:rsid w:val="003D5123"/>
    <w:rsid w:val="003D54D5"/>
    <w:rsid w:val="003D5638"/>
    <w:rsid w:val="003D65C4"/>
    <w:rsid w:val="003D6646"/>
    <w:rsid w:val="003D6B5E"/>
    <w:rsid w:val="003D76A0"/>
    <w:rsid w:val="003D7A25"/>
    <w:rsid w:val="003D7F0A"/>
    <w:rsid w:val="003E074A"/>
    <w:rsid w:val="003E0BBE"/>
    <w:rsid w:val="003E19CE"/>
    <w:rsid w:val="003E2782"/>
    <w:rsid w:val="003E2BFB"/>
    <w:rsid w:val="003E2E4A"/>
    <w:rsid w:val="003E30FB"/>
    <w:rsid w:val="003E33D3"/>
    <w:rsid w:val="003E3687"/>
    <w:rsid w:val="003E40DE"/>
    <w:rsid w:val="003E4120"/>
    <w:rsid w:val="003E48DC"/>
    <w:rsid w:val="003E4935"/>
    <w:rsid w:val="003E4FB8"/>
    <w:rsid w:val="003E6232"/>
    <w:rsid w:val="003E6384"/>
    <w:rsid w:val="003E67E2"/>
    <w:rsid w:val="003E7B34"/>
    <w:rsid w:val="003E7D76"/>
    <w:rsid w:val="003F02EC"/>
    <w:rsid w:val="003F041B"/>
    <w:rsid w:val="003F0610"/>
    <w:rsid w:val="003F1A30"/>
    <w:rsid w:val="003F1AD7"/>
    <w:rsid w:val="003F1B67"/>
    <w:rsid w:val="003F2DB7"/>
    <w:rsid w:val="003F3430"/>
    <w:rsid w:val="003F38BB"/>
    <w:rsid w:val="003F3B9B"/>
    <w:rsid w:val="003F4D0D"/>
    <w:rsid w:val="003F4EED"/>
    <w:rsid w:val="003F556E"/>
    <w:rsid w:val="003F589F"/>
    <w:rsid w:val="003F6B41"/>
    <w:rsid w:val="003F704D"/>
    <w:rsid w:val="003F72D4"/>
    <w:rsid w:val="003F7874"/>
    <w:rsid w:val="0040019E"/>
    <w:rsid w:val="004005F8"/>
    <w:rsid w:val="0040118B"/>
    <w:rsid w:val="00402ADD"/>
    <w:rsid w:val="00402E6F"/>
    <w:rsid w:val="00403455"/>
    <w:rsid w:val="00404412"/>
    <w:rsid w:val="00404440"/>
    <w:rsid w:val="00404759"/>
    <w:rsid w:val="00404BFF"/>
    <w:rsid w:val="00405184"/>
    <w:rsid w:val="00405A6A"/>
    <w:rsid w:val="00405B7F"/>
    <w:rsid w:val="004105FC"/>
    <w:rsid w:val="004107BD"/>
    <w:rsid w:val="00411111"/>
    <w:rsid w:val="00412E64"/>
    <w:rsid w:val="00413004"/>
    <w:rsid w:val="00413745"/>
    <w:rsid w:val="00413CF4"/>
    <w:rsid w:val="00414318"/>
    <w:rsid w:val="0041431F"/>
    <w:rsid w:val="00414364"/>
    <w:rsid w:val="00414BAC"/>
    <w:rsid w:val="00414CA7"/>
    <w:rsid w:val="0041555D"/>
    <w:rsid w:val="004160B2"/>
    <w:rsid w:val="004169D1"/>
    <w:rsid w:val="00417226"/>
    <w:rsid w:val="004172F8"/>
    <w:rsid w:val="0041749F"/>
    <w:rsid w:val="00417F35"/>
    <w:rsid w:val="004205A1"/>
    <w:rsid w:val="00420DB8"/>
    <w:rsid w:val="00420FB3"/>
    <w:rsid w:val="00421421"/>
    <w:rsid w:val="00421B0C"/>
    <w:rsid w:val="00421ED5"/>
    <w:rsid w:val="0042235B"/>
    <w:rsid w:val="004226F9"/>
    <w:rsid w:val="00422B5A"/>
    <w:rsid w:val="00422B61"/>
    <w:rsid w:val="00422B74"/>
    <w:rsid w:val="00424C9C"/>
    <w:rsid w:val="0042527C"/>
    <w:rsid w:val="0042549E"/>
    <w:rsid w:val="00425C6A"/>
    <w:rsid w:val="00425DCD"/>
    <w:rsid w:val="00425F25"/>
    <w:rsid w:val="004261A2"/>
    <w:rsid w:val="00426C0F"/>
    <w:rsid w:val="0042797D"/>
    <w:rsid w:val="0043009A"/>
    <w:rsid w:val="00430201"/>
    <w:rsid w:val="00431056"/>
    <w:rsid w:val="00431333"/>
    <w:rsid w:val="00431EB7"/>
    <w:rsid w:val="004329D6"/>
    <w:rsid w:val="00432A9A"/>
    <w:rsid w:val="00432C52"/>
    <w:rsid w:val="00433188"/>
    <w:rsid w:val="0043322C"/>
    <w:rsid w:val="004336AE"/>
    <w:rsid w:val="0043418F"/>
    <w:rsid w:val="004346B0"/>
    <w:rsid w:val="00434847"/>
    <w:rsid w:val="00434AC7"/>
    <w:rsid w:val="00434AD9"/>
    <w:rsid w:val="00435C41"/>
    <w:rsid w:val="0043642C"/>
    <w:rsid w:val="00437F26"/>
    <w:rsid w:val="004405B2"/>
    <w:rsid w:val="00440DC9"/>
    <w:rsid w:val="00441049"/>
    <w:rsid w:val="0044228F"/>
    <w:rsid w:val="00443A3C"/>
    <w:rsid w:val="00443F15"/>
    <w:rsid w:val="00444120"/>
    <w:rsid w:val="00444DA2"/>
    <w:rsid w:val="00444EA5"/>
    <w:rsid w:val="00445175"/>
    <w:rsid w:val="00446429"/>
    <w:rsid w:val="004464EC"/>
    <w:rsid w:val="00446844"/>
    <w:rsid w:val="004469DF"/>
    <w:rsid w:val="004505E8"/>
    <w:rsid w:val="00450AE2"/>
    <w:rsid w:val="00451916"/>
    <w:rsid w:val="0045208F"/>
    <w:rsid w:val="004528FC"/>
    <w:rsid w:val="00452AD5"/>
    <w:rsid w:val="00453211"/>
    <w:rsid w:val="00453DE0"/>
    <w:rsid w:val="00453F90"/>
    <w:rsid w:val="0045486B"/>
    <w:rsid w:val="00455048"/>
    <w:rsid w:val="004551A8"/>
    <w:rsid w:val="004552E7"/>
    <w:rsid w:val="00455F32"/>
    <w:rsid w:val="0045673D"/>
    <w:rsid w:val="00456D70"/>
    <w:rsid w:val="00457075"/>
    <w:rsid w:val="00457335"/>
    <w:rsid w:val="00457473"/>
    <w:rsid w:val="00457B1F"/>
    <w:rsid w:val="00457D07"/>
    <w:rsid w:val="00460912"/>
    <w:rsid w:val="00460941"/>
    <w:rsid w:val="00460C02"/>
    <w:rsid w:val="00461516"/>
    <w:rsid w:val="00461A00"/>
    <w:rsid w:val="00461ABB"/>
    <w:rsid w:val="00461ADC"/>
    <w:rsid w:val="00461D73"/>
    <w:rsid w:val="00463489"/>
    <w:rsid w:val="00463699"/>
    <w:rsid w:val="00463865"/>
    <w:rsid w:val="00463AB3"/>
    <w:rsid w:val="00463E92"/>
    <w:rsid w:val="00464304"/>
    <w:rsid w:val="00465095"/>
    <w:rsid w:val="0046560D"/>
    <w:rsid w:val="00465F6D"/>
    <w:rsid w:val="00466355"/>
    <w:rsid w:val="00466456"/>
    <w:rsid w:val="00466FC9"/>
    <w:rsid w:val="00467052"/>
    <w:rsid w:val="00467136"/>
    <w:rsid w:val="004678EA"/>
    <w:rsid w:val="00467F9A"/>
    <w:rsid w:val="0047169C"/>
    <w:rsid w:val="004716DA"/>
    <w:rsid w:val="00472A92"/>
    <w:rsid w:val="00473354"/>
    <w:rsid w:val="004746C6"/>
    <w:rsid w:val="004749E7"/>
    <w:rsid w:val="0047524A"/>
    <w:rsid w:val="00475405"/>
    <w:rsid w:val="0047592D"/>
    <w:rsid w:val="004759A8"/>
    <w:rsid w:val="00476259"/>
    <w:rsid w:val="0047696B"/>
    <w:rsid w:val="004801F6"/>
    <w:rsid w:val="004803FB"/>
    <w:rsid w:val="00480AD9"/>
    <w:rsid w:val="00481249"/>
    <w:rsid w:val="00481318"/>
    <w:rsid w:val="004816B8"/>
    <w:rsid w:val="0048189A"/>
    <w:rsid w:val="00482AEA"/>
    <w:rsid w:val="004835C0"/>
    <w:rsid w:val="00484C2E"/>
    <w:rsid w:val="0048573D"/>
    <w:rsid w:val="004858D4"/>
    <w:rsid w:val="00486D05"/>
    <w:rsid w:val="00486EDF"/>
    <w:rsid w:val="0048704D"/>
    <w:rsid w:val="00487213"/>
    <w:rsid w:val="004877D4"/>
    <w:rsid w:val="00490338"/>
    <w:rsid w:val="004909F3"/>
    <w:rsid w:val="00490CF7"/>
    <w:rsid w:val="00492792"/>
    <w:rsid w:val="0049282A"/>
    <w:rsid w:val="004929A0"/>
    <w:rsid w:val="00493D8F"/>
    <w:rsid w:val="00494352"/>
    <w:rsid w:val="004944DA"/>
    <w:rsid w:val="00494912"/>
    <w:rsid w:val="00494F4B"/>
    <w:rsid w:val="00495CF3"/>
    <w:rsid w:val="00495D2A"/>
    <w:rsid w:val="00496945"/>
    <w:rsid w:val="00496C78"/>
    <w:rsid w:val="00496E53"/>
    <w:rsid w:val="004A07B5"/>
    <w:rsid w:val="004A0961"/>
    <w:rsid w:val="004A1326"/>
    <w:rsid w:val="004A2159"/>
    <w:rsid w:val="004A2619"/>
    <w:rsid w:val="004A2DC3"/>
    <w:rsid w:val="004A2EF0"/>
    <w:rsid w:val="004A304E"/>
    <w:rsid w:val="004A3562"/>
    <w:rsid w:val="004A3566"/>
    <w:rsid w:val="004A35C2"/>
    <w:rsid w:val="004A3853"/>
    <w:rsid w:val="004A4EAA"/>
    <w:rsid w:val="004A5525"/>
    <w:rsid w:val="004A6434"/>
    <w:rsid w:val="004A6E6B"/>
    <w:rsid w:val="004A700B"/>
    <w:rsid w:val="004A7148"/>
    <w:rsid w:val="004B0749"/>
    <w:rsid w:val="004B15BA"/>
    <w:rsid w:val="004B1743"/>
    <w:rsid w:val="004B1A79"/>
    <w:rsid w:val="004B2247"/>
    <w:rsid w:val="004B2734"/>
    <w:rsid w:val="004B35E7"/>
    <w:rsid w:val="004B3F99"/>
    <w:rsid w:val="004B42DD"/>
    <w:rsid w:val="004B4436"/>
    <w:rsid w:val="004B59A7"/>
    <w:rsid w:val="004B608A"/>
    <w:rsid w:val="004B6E57"/>
    <w:rsid w:val="004B742C"/>
    <w:rsid w:val="004B76DB"/>
    <w:rsid w:val="004B7E1A"/>
    <w:rsid w:val="004C02F8"/>
    <w:rsid w:val="004C08B5"/>
    <w:rsid w:val="004C0E48"/>
    <w:rsid w:val="004C1688"/>
    <w:rsid w:val="004C1872"/>
    <w:rsid w:val="004C23F8"/>
    <w:rsid w:val="004C2631"/>
    <w:rsid w:val="004C316C"/>
    <w:rsid w:val="004C340C"/>
    <w:rsid w:val="004C3F1A"/>
    <w:rsid w:val="004C4CD4"/>
    <w:rsid w:val="004C52AF"/>
    <w:rsid w:val="004C5509"/>
    <w:rsid w:val="004C5605"/>
    <w:rsid w:val="004C5918"/>
    <w:rsid w:val="004C61CC"/>
    <w:rsid w:val="004C61F3"/>
    <w:rsid w:val="004C6BE0"/>
    <w:rsid w:val="004C7002"/>
    <w:rsid w:val="004C7340"/>
    <w:rsid w:val="004C7422"/>
    <w:rsid w:val="004C7B3D"/>
    <w:rsid w:val="004D06DD"/>
    <w:rsid w:val="004D0A2C"/>
    <w:rsid w:val="004D0C15"/>
    <w:rsid w:val="004D1A9B"/>
    <w:rsid w:val="004D1FC5"/>
    <w:rsid w:val="004D31B2"/>
    <w:rsid w:val="004D3C5C"/>
    <w:rsid w:val="004D3D8B"/>
    <w:rsid w:val="004D44C0"/>
    <w:rsid w:val="004D4F63"/>
    <w:rsid w:val="004D515E"/>
    <w:rsid w:val="004D5608"/>
    <w:rsid w:val="004D5BB3"/>
    <w:rsid w:val="004D5E21"/>
    <w:rsid w:val="004D6C8A"/>
    <w:rsid w:val="004D75E4"/>
    <w:rsid w:val="004E0E5A"/>
    <w:rsid w:val="004E20DC"/>
    <w:rsid w:val="004E2130"/>
    <w:rsid w:val="004E2592"/>
    <w:rsid w:val="004E26C2"/>
    <w:rsid w:val="004E2B95"/>
    <w:rsid w:val="004E2CAA"/>
    <w:rsid w:val="004E3130"/>
    <w:rsid w:val="004E3856"/>
    <w:rsid w:val="004E4CC8"/>
    <w:rsid w:val="004E4FC5"/>
    <w:rsid w:val="004E5B9B"/>
    <w:rsid w:val="004E5D90"/>
    <w:rsid w:val="004E66E4"/>
    <w:rsid w:val="004E7334"/>
    <w:rsid w:val="004E7515"/>
    <w:rsid w:val="004F099D"/>
    <w:rsid w:val="004F11DB"/>
    <w:rsid w:val="004F1289"/>
    <w:rsid w:val="004F19ED"/>
    <w:rsid w:val="004F352D"/>
    <w:rsid w:val="004F3B75"/>
    <w:rsid w:val="004F3E43"/>
    <w:rsid w:val="004F5DAB"/>
    <w:rsid w:val="004F6327"/>
    <w:rsid w:val="004F6B7F"/>
    <w:rsid w:val="004F735D"/>
    <w:rsid w:val="004F753A"/>
    <w:rsid w:val="004F77F7"/>
    <w:rsid w:val="004F7BD0"/>
    <w:rsid w:val="005005EF"/>
    <w:rsid w:val="005009A3"/>
    <w:rsid w:val="00501CC7"/>
    <w:rsid w:val="00502B2B"/>
    <w:rsid w:val="00503085"/>
    <w:rsid w:val="0050378D"/>
    <w:rsid w:val="00503DE7"/>
    <w:rsid w:val="00503F8A"/>
    <w:rsid w:val="00504106"/>
    <w:rsid w:val="005058FC"/>
    <w:rsid w:val="00505A61"/>
    <w:rsid w:val="00505DDC"/>
    <w:rsid w:val="0050684F"/>
    <w:rsid w:val="00506AD4"/>
    <w:rsid w:val="005071C1"/>
    <w:rsid w:val="0050775C"/>
    <w:rsid w:val="00507C26"/>
    <w:rsid w:val="00507D3B"/>
    <w:rsid w:val="00507DE6"/>
    <w:rsid w:val="005105FE"/>
    <w:rsid w:val="00510706"/>
    <w:rsid w:val="005114A2"/>
    <w:rsid w:val="00511677"/>
    <w:rsid w:val="00512455"/>
    <w:rsid w:val="00512609"/>
    <w:rsid w:val="0051269B"/>
    <w:rsid w:val="00512797"/>
    <w:rsid w:val="005128E3"/>
    <w:rsid w:val="00512DA6"/>
    <w:rsid w:val="00513777"/>
    <w:rsid w:val="00515324"/>
    <w:rsid w:val="00515A58"/>
    <w:rsid w:val="00515F14"/>
    <w:rsid w:val="005163BF"/>
    <w:rsid w:val="005164D4"/>
    <w:rsid w:val="00516913"/>
    <w:rsid w:val="0051714B"/>
    <w:rsid w:val="00517926"/>
    <w:rsid w:val="0051793E"/>
    <w:rsid w:val="005179B4"/>
    <w:rsid w:val="00517FB4"/>
    <w:rsid w:val="005202BB"/>
    <w:rsid w:val="005209C9"/>
    <w:rsid w:val="0052176E"/>
    <w:rsid w:val="00522C09"/>
    <w:rsid w:val="00522F79"/>
    <w:rsid w:val="00522FC7"/>
    <w:rsid w:val="0052325E"/>
    <w:rsid w:val="00523F69"/>
    <w:rsid w:val="005244FC"/>
    <w:rsid w:val="005259C6"/>
    <w:rsid w:val="00526000"/>
    <w:rsid w:val="005267A4"/>
    <w:rsid w:val="00526E44"/>
    <w:rsid w:val="00526FD0"/>
    <w:rsid w:val="005279B6"/>
    <w:rsid w:val="00530BE1"/>
    <w:rsid w:val="00530F24"/>
    <w:rsid w:val="005310FE"/>
    <w:rsid w:val="00531938"/>
    <w:rsid w:val="00531C0B"/>
    <w:rsid w:val="0053229E"/>
    <w:rsid w:val="00532398"/>
    <w:rsid w:val="00532ABD"/>
    <w:rsid w:val="00533987"/>
    <w:rsid w:val="005343F5"/>
    <w:rsid w:val="00534577"/>
    <w:rsid w:val="00534641"/>
    <w:rsid w:val="005346B4"/>
    <w:rsid w:val="005349C2"/>
    <w:rsid w:val="00534C6A"/>
    <w:rsid w:val="00534D87"/>
    <w:rsid w:val="00534EAB"/>
    <w:rsid w:val="005355B7"/>
    <w:rsid w:val="00535764"/>
    <w:rsid w:val="005358A7"/>
    <w:rsid w:val="0053776E"/>
    <w:rsid w:val="0053778E"/>
    <w:rsid w:val="00537EEC"/>
    <w:rsid w:val="00540666"/>
    <w:rsid w:val="00540846"/>
    <w:rsid w:val="00540944"/>
    <w:rsid w:val="00540CF0"/>
    <w:rsid w:val="00541F26"/>
    <w:rsid w:val="005425BB"/>
    <w:rsid w:val="00542A0D"/>
    <w:rsid w:val="005430FA"/>
    <w:rsid w:val="00543246"/>
    <w:rsid w:val="00543DCB"/>
    <w:rsid w:val="00544064"/>
    <w:rsid w:val="0054416C"/>
    <w:rsid w:val="0054497D"/>
    <w:rsid w:val="00544A3A"/>
    <w:rsid w:val="00544C3C"/>
    <w:rsid w:val="0054500C"/>
    <w:rsid w:val="00545AB0"/>
    <w:rsid w:val="00545E01"/>
    <w:rsid w:val="00545F1C"/>
    <w:rsid w:val="005468CB"/>
    <w:rsid w:val="005471CE"/>
    <w:rsid w:val="005473F7"/>
    <w:rsid w:val="005474C4"/>
    <w:rsid w:val="0054780C"/>
    <w:rsid w:val="0055152A"/>
    <w:rsid w:val="00551570"/>
    <w:rsid w:val="005525A4"/>
    <w:rsid w:val="00552C8B"/>
    <w:rsid w:val="005542D2"/>
    <w:rsid w:val="00554930"/>
    <w:rsid w:val="005555B1"/>
    <w:rsid w:val="00556294"/>
    <w:rsid w:val="00556383"/>
    <w:rsid w:val="00556526"/>
    <w:rsid w:val="00556AD3"/>
    <w:rsid w:val="005577F1"/>
    <w:rsid w:val="00557B2E"/>
    <w:rsid w:val="00562A65"/>
    <w:rsid w:val="00562B9F"/>
    <w:rsid w:val="0056336A"/>
    <w:rsid w:val="00563489"/>
    <w:rsid w:val="00563D90"/>
    <w:rsid w:val="00563EF8"/>
    <w:rsid w:val="0056488B"/>
    <w:rsid w:val="005655E7"/>
    <w:rsid w:val="00565835"/>
    <w:rsid w:val="00565C11"/>
    <w:rsid w:val="00566550"/>
    <w:rsid w:val="005669F6"/>
    <w:rsid w:val="00566D14"/>
    <w:rsid w:val="005675A8"/>
    <w:rsid w:val="0056775D"/>
    <w:rsid w:val="00567AB6"/>
    <w:rsid w:val="00567B76"/>
    <w:rsid w:val="0057014F"/>
    <w:rsid w:val="00570438"/>
    <w:rsid w:val="00570CA8"/>
    <w:rsid w:val="005711AE"/>
    <w:rsid w:val="00571563"/>
    <w:rsid w:val="00571E5F"/>
    <w:rsid w:val="005727A5"/>
    <w:rsid w:val="005727F4"/>
    <w:rsid w:val="00572DE8"/>
    <w:rsid w:val="00573425"/>
    <w:rsid w:val="00573501"/>
    <w:rsid w:val="00574196"/>
    <w:rsid w:val="00574A9F"/>
    <w:rsid w:val="00574B99"/>
    <w:rsid w:val="00575C86"/>
    <w:rsid w:val="005777BF"/>
    <w:rsid w:val="005777DE"/>
    <w:rsid w:val="005811DB"/>
    <w:rsid w:val="00581BC3"/>
    <w:rsid w:val="00582FA6"/>
    <w:rsid w:val="00583DE5"/>
    <w:rsid w:val="00585126"/>
    <w:rsid w:val="00585FDB"/>
    <w:rsid w:val="00586091"/>
    <w:rsid w:val="00586BA3"/>
    <w:rsid w:val="00586FEF"/>
    <w:rsid w:val="00587A7C"/>
    <w:rsid w:val="00587F6D"/>
    <w:rsid w:val="00590F34"/>
    <w:rsid w:val="00591400"/>
    <w:rsid w:val="005923A1"/>
    <w:rsid w:val="005923B6"/>
    <w:rsid w:val="0059245B"/>
    <w:rsid w:val="0059270F"/>
    <w:rsid w:val="00593A30"/>
    <w:rsid w:val="0059486F"/>
    <w:rsid w:val="00595E6F"/>
    <w:rsid w:val="005968B7"/>
    <w:rsid w:val="00596B98"/>
    <w:rsid w:val="00596C0A"/>
    <w:rsid w:val="00597E5F"/>
    <w:rsid w:val="005A0404"/>
    <w:rsid w:val="005A11F1"/>
    <w:rsid w:val="005A1CAE"/>
    <w:rsid w:val="005A21F3"/>
    <w:rsid w:val="005A2507"/>
    <w:rsid w:val="005A269A"/>
    <w:rsid w:val="005A34D3"/>
    <w:rsid w:val="005A3A8C"/>
    <w:rsid w:val="005A3AD2"/>
    <w:rsid w:val="005A3D11"/>
    <w:rsid w:val="005A3EA3"/>
    <w:rsid w:val="005A486E"/>
    <w:rsid w:val="005A4AAE"/>
    <w:rsid w:val="005A4DDB"/>
    <w:rsid w:val="005A546C"/>
    <w:rsid w:val="005A5783"/>
    <w:rsid w:val="005A5BB9"/>
    <w:rsid w:val="005A68EF"/>
    <w:rsid w:val="005A6EBF"/>
    <w:rsid w:val="005B01C5"/>
    <w:rsid w:val="005B131F"/>
    <w:rsid w:val="005B15F6"/>
    <w:rsid w:val="005B1E73"/>
    <w:rsid w:val="005B2203"/>
    <w:rsid w:val="005B22FF"/>
    <w:rsid w:val="005B25D4"/>
    <w:rsid w:val="005B271C"/>
    <w:rsid w:val="005B2949"/>
    <w:rsid w:val="005B297C"/>
    <w:rsid w:val="005B2B68"/>
    <w:rsid w:val="005B3153"/>
    <w:rsid w:val="005B3DBC"/>
    <w:rsid w:val="005B4E30"/>
    <w:rsid w:val="005B5C0D"/>
    <w:rsid w:val="005B6AA8"/>
    <w:rsid w:val="005B7BBC"/>
    <w:rsid w:val="005B7CBC"/>
    <w:rsid w:val="005C0509"/>
    <w:rsid w:val="005C0622"/>
    <w:rsid w:val="005C11F9"/>
    <w:rsid w:val="005C197B"/>
    <w:rsid w:val="005C2585"/>
    <w:rsid w:val="005C28E1"/>
    <w:rsid w:val="005C3215"/>
    <w:rsid w:val="005C4C5E"/>
    <w:rsid w:val="005C53E4"/>
    <w:rsid w:val="005C5EF2"/>
    <w:rsid w:val="005C7346"/>
    <w:rsid w:val="005D01C7"/>
    <w:rsid w:val="005D05E6"/>
    <w:rsid w:val="005D2328"/>
    <w:rsid w:val="005D23AB"/>
    <w:rsid w:val="005D23F7"/>
    <w:rsid w:val="005D299D"/>
    <w:rsid w:val="005D3AE9"/>
    <w:rsid w:val="005D4036"/>
    <w:rsid w:val="005D46EF"/>
    <w:rsid w:val="005D5A10"/>
    <w:rsid w:val="005D6125"/>
    <w:rsid w:val="005D644D"/>
    <w:rsid w:val="005D6491"/>
    <w:rsid w:val="005D64F2"/>
    <w:rsid w:val="005D6AAE"/>
    <w:rsid w:val="005D7236"/>
    <w:rsid w:val="005D7E0B"/>
    <w:rsid w:val="005E1085"/>
    <w:rsid w:val="005E1700"/>
    <w:rsid w:val="005E37EF"/>
    <w:rsid w:val="005E42A7"/>
    <w:rsid w:val="005E4644"/>
    <w:rsid w:val="005E4DB1"/>
    <w:rsid w:val="005E5BD3"/>
    <w:rsid w:val="005E6208"/>
    <w:rsid w:val="005E6823"/>
    <w:rsid w:val="005E6EA0"/>
    <w:rsid w:val="005E6F49"/>
    <w:rsid w:val="005E7389"/>
    <w:rsid w:val="005E7E00"/>
    <w:rsid w:val="005F1808"/>
    <w:rsid w:val="005F2947"/>
    <w:rsid w:val="005F2E42"/>
    <w:rsid w:val="005F36E8"/>
    <w:rsid w:val="005F3F95"/>
    <w:rsid w:val="005F4238"/>
    <w:rsid w:val="005F4448"/>
    <w:rsid w:val="005F4764"/>
    <w:rsid w:val="005F4F19"/>
    <w:rsid w:val="005F6127"/>
    <w:rsid w:val="005F6769"/>
    <w:rsid w:val="005F76CE"/>
    <w:rsid w:val="005F7863"/>
    <w:rsid w:val="005F7ADA"/>
    <w:rsid w:val="005F7DDB"/>
    <w:rsid w:val="0060037D"/>
    <w:rsid w:val="00600ABB"/>
    <w:rsid w:val="0060185C"/>
    <w:rsid w:val="00601F36"/>
    <w:rsid w:val="00601FB6"/>
    <w:rsid w:val="006024E8"/>
    <w:rsid w:val="00602930"/>
    <w:rsid w:val="006031EC"/>
    <w:rsid w:val="006035E9"/>
    <w:rsid w:val="00603A6B"/>
    <w:rsid w:val="00604203"/>
    <w:rsid w:val="00604AFF"/>
    <w:rsid w:val="006054B5"/>
    <w:rsid w:val="0060595E"/>
    <w:rsid w:val="00605A25"/>
    <w:rsid w:val="0060631B"/>
    <w:rsid w:val="006063E3"/>
    <w:rsid w:val="0060655E"/>
    <w:rsid w:val="00606AA2"/>
    <w:rsid w:val="006109D8"/>
    <w:rsid w:val="00611867"/>
    <w:rsid w:val="00611CA8"/>
    <w:rsid w:val="00612957"/>
    <w:rsid w:val="00612A07"/>
    <w:rsid w:val="0061440B"/>
    <w:rsid w:val="00614935"/>
    <w:rsid w:val="00614E9C"/>
    <w:rsid w:val="00615D08"/>
    <w:rsid w:val="00616658"/>
    <w:rsid w:val="006167D7"/>
    <w:rsid w:val="00616ECB"/>
    <w:rsid w:val="00616F5C"/>
    <w:rsid w:val="006177A4"/>
    <w:rsid w:val="00620216"/>
    <w:rsid w:val="00621C7A"/>
    <w:rsid w:val="006221F0"/>
    <w:rsid w:val="00622600"/>
    <w:rsid w:val="006234B0"/>
    <w:rsid w:val="00623E3D"/>
    <w:rsid w:val="00624359"/>
    <w:rsid w:val="0062457A"/>
    <w:rsid w:val="006248CD"/>
    <w:rsid w:val="00624D03"/>
    <w:rsid w:val="00625247"/>
    <w:rsid w:val="0062609A"/>
    <w:rsid w:val="00626CB4"/>
    <w:rsid w:val="00626CBE"/>
    <w:rsid w:val="00626EB7"/>
    <w:rsid w:val="0063076D"/>
    <w:rsid w:val="0063127D"/>
    <w:rsid w:val="00631F14"/>
    <w:rsid w:val="006333C8"/>
    <w:rsid w:val="00633888"/>
    <w:rsid w:val="0063437E"/>
    <w:rsid w:val="00634B27"/>
    <w:rsid w:val="00634F27"/>
    <w:rsid w:val="006350FB"/>
    <w:rsid w:val="00635DEC"/>
    <w:rsid w:val="006364EB"/>
    <w:rsid w:val="0063690E"/>
    <w:rsid w:val="00636F7F"/>
    <w:rsid w:val="00637384"/>
    <w:rsid w:val="006376DE"/>
    <w:rsid w:val="006378AF"/>
    <w:rsid w:val="00640682"/>
    <w:rsid w:val="00640EC7"/>
    <w:rsid w:val="00641328"/>
    <w:rsid w:val="006420DC"/>
    <w:rsid w:val="00642E5F"/>
    <w:rsid w:val="006430E6"/>
    <w:rsid w:val="00643B24"/>
    <w:rsid w:val="00644F05"/>
    <w:rsid w:val="0064536C"/>
    <w:rsid w:val="006453DB"/>
    <w:rsid w:val="00645465"/>
    <w:rsid w:val="00645DF5"/>
    <w:rsid w:val="00645F32"/>
    <w:rsid w:val="00646770"/>
    <w:rsid w:val="006472FB"/>
    <w:rsid w:val="006502C5"/>
    <w:rsid w:val="00650402"/>
    <w:rsid w:val="00650922"/>
    <w:rsid w:val="0065146E"/>
    <w:rsid w:val="00651A02"/>
    <w:rsid w:val="00651C10"/>
    <w:rsid w:val="00652A8B"/>
    <w:rsid w:val="00652AAD"/>
    <w:rsid w:val="00652BC5"/>
    <w:rsid w:val="00654820"/>
    <w:rsid w:val="00654BD8"/>
    <w:rsid w:val="00655136"/>
    <w:rsid w:val="00655F22"/>
    <w:rsid w:val="00656577"/>
    <w:rsid w:val="00657170"/>
    <w:rsid w:val="006573FB"/>
    <w:rsid w:val="006575D6"/>
    <w:rsid w:val="0066021C"/>
    <w:rsid w:val="006603BB"/>
    <w:rsid w:val="006615D5"/>
    <w:rsid w:val="00661AAD"/>
    <w:rsid w:val="0066286D"/>
    <w:rsid w:val="00663CFE"/>
    <w:rsid w:val="00663DE2"/>
    <w:rsid w:val="0066547A"/>
    <w:rsid w:val="00665AF8"/>
    <w:rsid w:val="006665E5"/>
    <w:rsid w:val="0066689B"/>
    <w:rsid w:val="00666CEF"/>
    <w:rsid w:val="00667E20"/>
    <w:rsid w:val="0067032D"/>
    <w:rsid w:val="006704E0"/>
    <w:rsid w:val="0067059F"/>
    <w:rsid w:val="00671528"/>
    <w:rsid w:val="006717F6"/>
    <w:rsid w:val="006719F9"/>
    <w:rsid w:val="006720A3"/>
    <w:rsid w:val="0067238A"/>
    <w:rsid w:val="00672BAA"/>
    <w:rsid w:val="00672D40"/>
    <w:rsid w:val="00672EF2"/>
    <w:rsid w:val="00673080"/>
    <w:rsid w:val="00673B5B"/>
    <w:rsid w:val="00673BB0"/>
    <w:rsid w:val="00674D73"/>
    <w:rsid w:val="00676551"/>
    <w:rsid w:val="0067775F"/>
    <w:rsid w:val="00677D41"/>
    <w:rsid w:val="00681244"/>
    <w:rsid w:val="006814AA"/>
    <w:rsid w:val="00681599"/>
    <w:rsid w:val="00681B85"/>
    <w:rsid w:val="00681BD0"/>
    <w:rsid w:val="00682014"/>
    <w:rsid w:val="00682B4A"/>
    <w:rsid w:val="00682B6E"/>
    <w:rsid w:val="00682B6F"/>
    <w:rsid w:val="006831CC"/>
    <w:rsid w:val="00683317"/>
    <w:rsid w:val="006833E2"/>
    <w:rsid w:val="006833E9"/>
    <w:rsid w:val="006842A8"/>
    <w:rsid w:val="00684789"/>
    <w:rsid w:val="00684E6D"/>
    <w:rsid w:val="00685ADC"/>
    <w:rsid w:val="00686A48"/>
    <w:rsid w:val="00686F11"/>
    <w:rsid w:val="006874EB"/>
    <w:rsid w:val="006874F0"/>
    <w:rsid w:val="00690ECC"/>
    <w:rsid w:val="00690FD5"/>
    <w:rsid w:val="00691C98"/>
    <w:rsid w:val="00691CD6"/>
    <w:rsid w:val="00691FC2"/>
    <w:rsid w:val="00692913"/>
    <w:rsid w:val="00693192"/>
    <w:rsid w:val="00693205"/>
    <w:rsid w:val="0069352D"/>
    <w:rsid w:val="00693CDE"/>
    <w:rsid w:val="006947CF"/>
    <w:rsid w:val="00694993"/>
    <w:rsid w:val="00694B06"/>
    <w:rsid w:val="00695386"/>
    <w:rsid w:val="00696291"/>
    <w:rsid w:val="00696CAE"/>
    <w:rsid w:val="00697A4A"/>
    <w:rsid w:val="006A0025"/>
    <w:rsid w:val="006A05DC"/>
    <w:rsid w:val="006A0F0D"/>
    <w:rsid w:val="006A1276"/>
    <w:rsid w:val="006A1886"/>
    <w:rsid w:val="006A1FE9"/>
    <w:rsid w:val="006A202D"/>
    <w:rsid w:val="006A29E3"/>
    <w:rsid w:val="006A31D0"/>
    <w:rsid w:val="006A427E"/>
    <w:rsid w:val="006A46AA"/>
    <w:rsid w:val="006A51EB"/>
    <w:rsid w:val="006A5634"/>
    <w:rsid w:val="006A57D3"/>
    <w:rsid w:val="006A5CBD"/>
    <w:rsid w:val="006A677D"/>
    <w:rsid w:val="006A6C7D"/>
    <w:rsid w:val="006A7129"/>
    <w:rsid w:val="006A722C"/>
    <w:rsid w:val="006A7580"/>
    <w:rsid w:val="006A7611"/>
    <w:rsid w:val="006A7DA8"/>
    <w:rsid w:val="006B00F5"/>
    <w:rsid w:val="006B2052"/>
    <w:rsid w:val="006B2C19"/>
    <w:rsid w:val="006B3451"/>
    <w:rsid w:val="006B3F5E"/>
    <w:rsid w:val="006B49BA"/>
    <w:rsid w:val="006B5002"/>
    <w:rsid w:val="006B5C90"/>
    <w:rsid w:val="006B5DEC"/>
    <w:rsid w:val="006B60CE"/>
    <w:rsid w:val="006B69F8"/>
    <w:rsid w:val="006B6F4B"/>
    <w:rsid w:val="006B7210"/>
    <w:rsid w:val="006B739A"/>
    <w:rsid w:val="006B7DE9"/>
    <w:rsid w:val="006B7E79"/>
    <w:rsid w:val="006C034F"/>
    <w:rsid w:val="006C038B"/>
    <w:rsid w:val="006C061E"/>
    <w:rsid w:val="006C0B27"/>
    <w:rsid w:val="006C1157"/>
    <w:rsid w:val="006C25F0"/>
    <w:rsid w:val="006C296B"/>
    <w:rsid w:val="006C34B2"/>
    <w:rsid w:val="006C35B7"/>
    <w:rsid w:val="006C3628"/>
    <w:rsid w:val="006C3A98"/>
    <w:rsid w:val="006C4044"/>
    <w:rsid w:val="006C48D9"/>
    <w:rsid w:val="006C4CFF"/>
    <w:rsid w:val="006C51D2"/>
    <w:rsid w:val="006C52E0"/>
    <w:rsid w:val="006C6408"/>
    <w:rsid w:val="006C6E9A"/>
    <w:rsid w:val="006C79A0"/>
    <w:rsid w:val="006C7C46"/>
    <w:rsid w:val="006D0313"/>
    <w:rsid w:val="006D0537"/>
    <w:rsid w:val="006D07C7"/>
    <w:rsid w:val="006D0888"/>
    <w:rsid w:val="006D0B8E"/>
    <w:rsid w:val="006D1D75"/>
    <w:rsid w:val="006D2AE7"/>
    <w:rsid w:val="006D3567"/>
    <w:rsid w:val="006D44BC"/>
    <w:rsid w:val="006D4CA9"/>
    <w:rsid w:val="006D51E9"/>
    <w:rsid w:val="006D5538"/>
    <w:rsid w:val="006D5EC6"/>
    <w:rsid w:val="006D635A"/>
    <w:rsid w:val="006D6A4B"/>
    <w:rsid w:val="006D75F7"/>
    <w:rsid w:val="006E0376"/>
    <w:rsid w:val="006E0C23"/>
    <w:rsid w:val="006E182E"/>
    <w:rsid w:val="006E1AA1"/>
    <w:rsid w:val="006E2217"/>
    <w:rsid w:val="006E2341"/>
    <w:rsid w:val="006E2FD4"/>
    <w:rsid w:val="006E46FF"/>
    <w:rsid w:val="006E48CC"/>
    <w:rsid w:val="006E4B19"/>
    <w:rsid w:val="006E5554"/>
    <w:rsid w:val="006E564F"/>
    <w:rsid w:val="006E59AD"/>
    <w:rsid w:val="006E5BC9"/>
    <w:rsid w:val="006E5BCE"/>
    <w:rsid w:val="006E5ED6"/>
    <w:rsid w:val="006E6098"/>
    <w:rsid w:val="006E6A26"/>
    <w:rsid w:val="006E6C2B"/>
    <w:rsid w:val="006E6D1D"/>
    <w:rsid w:val="006E6F97"/>
    <w:rsid w:val="006E7B5B"/>
    <w:rsid w:val="006F0022"/>
    <w:rsid w:val="006F0271"/>
    <w:rsid w:val="006F0358"/>
    <w:rsid w:val="006F092E"/>
    <w:rsid w:val="006F0B0B"/>
    <w:rsid w:val="006F0C42"/>
    <w:rsid w:val="006F0DED"/>
    <w:rsid w:val="006F11CB"/>
    <w:rsid w:val="006F1532"/>
    <w:rsid w:val="006F1EC5"/>
    <w:rsid w:val="006F28DF"/>
    <w:rsid w:val="006F28FD"/>
    <w:rsid w:val="006F2EC6"/>
    <w:rsid w:val="006F3FEE"/>
    <w:rsid w:val="006F439E"/>
    <w:rsid w:val="006F6244"/>
    <w:rsid w:val="006F6762"/>
    <w:rsid w:val="006F7989"/>
    <w:rsid w:val="00700BC1"/>
    <w:rsid w:val="00701604"/>
    <w:rsid w:val="00703C86"/>
    <w:rsid w:val="0070435E"/>
    <w:rsid w:val="0070504B"/>
    <w:rsid w:val="00705597"/>
    <w:rsid w:val="007056D9"/>
    <w:rsid w:val="0070587D"/>
    <w:rsid w:val="00705890"/>
    <w:rsid w:val="007062D3"/>
    <w:rsid w:val="00706CB8"/>
    <w:rsid w:val="00706DEF"/>
    <w:rsid w:val="00707186"/>
    <w:rsid w:val="0070720C"/>
    <w:rsid w:val="00710016"/>
    <w:rsid w:val="007104C5"/>
    <w:rsid w:val="00710ED8"/>
    <w:rsid w:val="0071130E"/>
    <w:rsid w:val="00711731"/>
    <w:rsid w:val="007119CA"/>
    <w:rsid w:val="00711BEC"/>
    <w:rsid w:val="007124C0"/>
    <w:rsid w:val="00712767"/>
    <w:rsid w:val="00712A22"/>
    <w:rsid w:val="00712B40"/>
    <w:rsid w:val="00712EDE"/>
    <w:rsid w:val="00712F92"/>
    <w:rsid w:val="007134CC"/>
    <w:rsid w:val="00713812"/>
    <w:rsid w:val="00713C2A"/>
    <w:rsid w:val="007141E3"/>
    <w:rsid w:val="00714E1D"/>
    <w:rsid w:val="00715111"/>
    <w:rsid w:val="007169AC"/>
    <w:rsid w:val="00716A09"/>
    <w:rsid w:val="00717CE0"/>
    <w:rsid w:val="0072058E"/>
    <w:rsid w:val="00720D0D"/>
    <w:rsid w:val="007211AA"/>
    <w:rsid w:val="0072269E"/>
    <w:rsid w:val="00722C37"/>
    <w:rsid w:val="00723086"/>
    <w:rsid w:val="00723DD4"/>
    <w:rsid w:val="00723EE2"/>
    <w:rsid w:val="00724586"/>
    <w:rsid w:val="007246EF"/>
    <w:rsid w:val="00724994"/>
    <w:rsid w:val="0072592B"/>
    <w:rsid w:val="00725A4E"/>
    <w:rsid w:val="0072611B"/>
    <w:rsid w:val="007265B7"/>
    <w:rsid w:val="0072749A"/>
    <w:rsid w:val="00727AD5"/>
    <w:rsid w:val="007311A8"/>
    <w:rsid w:val="0073166E"/>
    <w:rsid w:val="00732DFD"/>
    <w:rsid w:val="00733096"/>
    <w:rsid w:val="00733632"/>
    <w:rsid w:val="00734184"/>
    <w:rsid w:val="007341E5"/>
    <w:rsid w:val="00734BC8"/>
    <w:rsid w:val="00735546"/>
    <w:rsid w:val="007355BC"/>
    <w:rsid w:val="007357D1"/>
    <w:rsid w:val="007358BA"/>
    <w:rsid w:val="00735BF0"/>
    <w:rsid w:val="00736006"/>
    <w:rsid w:val="007360EE"/>
    <w:rsid w:val="00736167"/>
    <w:rsid w:val="007365F6"/>
    <w:rsid w:val="0073768E"/>
    <w:rsid w:val="00740006"/>
    <w:rsid w:val="0074002D"/>
    <w:rsid w:val="00740157"/>
    <w:rsid w:val="00740A47"/>
    <w:rsid w:val="007414E3"/>
    <w:rsid w:val="007416E9"/>
    <w:rsid w:val="00742501"/>
    <w:rsid w:val="007425EC"/>
    <w:rsid w:val="00742B95"/>
    <w:rsid w:val="007430B9"/>
    <w:rsid w:val="007441D9"/>
    <w:rsid w:val="0074490A"/>
    <w:rsid w:val="00744A21"/>
    <w:rsid w:val="007458D7"/>
    <w:rsid w:val="00745CE4"/>
    <w:rsid w:val="00747622"/>
    <w:rsid w:val="00747894"/>
    <w:rsid w:val="00747CB7"/>
    <w:rsid w:val="007502DE"/>
    <w:rsid w:val="00750CCB"/>
    <w:rsid w:val="0075229B"/>
    <w:rsid w:val="007525A2"/>
    <w:rsid w:val="00752C14"/>
    <w:rsid w:val="00752CE9"/>
    <w:rsid w:val="00753A2B"/>
    <w:rsid w:val="0075492A"/>
    <w:rsid w:val="00755EDB"/>
    <w:rsid w:val="007570F6"/>
    <w:rsid w:val="00760F43"/>
    <w:rsid w:val="0076160B"/>
    <w:rsid w:val="007620DA"/>
    <w:rsid w:val="007628E2"/>
    <w:rsid w:val="00762E4B"/>
    <w:rsid w:val="00763644"/>
    <w:rsid w:val="00764310"/>
    <w:rsid w:val="0076440A"/>
    <w:rsid w:val="0076454D"/>
    <w:rsid w:val="007651F3"/>
    <w:rsid w:val="00765749"/>
    <w:rsid w:val="00767C17"/>
    <w:rsid w:val="00767D48"/>
    <w:rsid w:val="0077052B"/>
    <w:rsid w:val="0077154E"/>
    <w:rsid w:val="00771A72"/>
    <w:rsid w:val="00772AC3"/>
    <w:rsid w:val="00773535"/>
    <w:rsid w:val="0077431C"/>
    <w:rsid w:val="007751F3"/>
    <w:rsid w:val="00775C6A"/>
    <w:rsid w:val="00775D2A"/>
    <w:rsid w:val="007762B3"/>
    <w:rsid w:val="00776309"/>
    <w:rsid w:val="0077637D"/>
    <w:rsid w:val="00776381"/>
    <w:rsid w:val="00776A93"/>
    <w:rsid w:val="00776BB2"/>
    <w:rsid w:val="00781A9E"/>
    <w:rsid w:val="00781AE3"/>
    <w:rsid w:val="00782029"/>
    <w:rsid w:val="007837DC"/>
    <w:rsid w:val="00784443"/>
    <w:rsid w:val="00784B9B"/>
    <w:rsid w:val="00785161"/>
    <w:rsid w:val="0078535A"/>
    <w:rsid w:val="00785CFE"/>
    <w:rsid w:val="0078611D"/>
    <w:rsid w:val="0078659E"/>
    <w:rsid w:val="00786C2A"/>
    <w:rsid w:val="00786CC5"/>
    <w:rsid w:val="00787CF7"/>
    <w:rsid w:val="00787E0F"/>
    <w:rsid w:val="00787EC8"/>
    <w:rsid w:val="007909D2"/>
    <w:rsid w:val="00790CC1"/>
    <w:rsid w:val="00790E24"/>
    <w:rsid w:val="00790FB5"/>
    <w:rsid w:val="00791626"/>
    <w:rsid w:val="00791881"/>
    <w:rsid w:val="0079189E"/>
    <w:rsid w:val="0079201B"/>
    <w:rsid w:val="00792465"/>
    <w:rsid w:val="00792721"/>
    <w:rsid w:val="007935B9"/>
    <w:rsid w:val="00793D80"/>
    <w:rsid w:val="00794613"/>
    <w:rsid w:val="00794B21"/>
    <w:rsid w:val="00796504"/>
    <w:rsid w:val="00796BFF"/>
    <w:rsid w:val="00797E7E"/>
    <w:rsid w:val="007A0AE6"/>
    <w:rsid w:val="007A1490"/>
    <w:rsid w:val="007A15F5"/>
    <w:rsid w:val="007A1EB0"/>
    <w:rsid w:val="007A219E"/>
    <w:rsid w:val="007A22D3"/>
    <w:rsid w:val="007A2D7C"/>
    <w:rsid w:val="007A2DB9"/>
    <w:rsid w:val="007A335A"/>
    <w:rsid w:val="007A3943"/>
    <w:rsid w:val="007A423A"/>
    <w:rsid w:val="007A4EC1"/>
    <w:rsid w:val="007A59A8"/>
    <w:rsid w:val="007A5C67"/>
    <w:rsid w:val="007A61DC"/>
    <w:rsid w:val="007A695F"/>
    <w:rsid w:val="007A6C82"/>
    <w:rsid w:val="007A6E35"/>
    <w:rsid w:val="007B2A0D"/>
    <w:rsid w:val="007B3177"/>
    <w:rsid w:val="007B3198"/>
    <w:rsid w:val="007B3C50"/>
    <w:rsid w:val="007B3FD5"/>
    <w:rsid w:val="007B403E"/>
    <w:rsid w:val="007B4376"/>
    <w:rsid w:val="007B4564"/>
    <w:rsid w:val="007B493F"/>
    <w:rsid w:val="007B56F8"/>
    <w:rsid w:val="007B5878"/>
    <w:rsid w:val="007B5D67"/>
    <w:rsid w:val="007B5F50"/>
    <w:rsid w:val="007B61DB"/>
    <w:rsid w:val="007B6D83"/>
    <w:rsid w:val="007B6F72"/>
    <w:rsid w:val="007B7983"/>
    <w:rsid w:val="007B7E0F"/>
    <w:rsid w:val="007C00FA"/>
    <w:rsid w:val="007C03E3"/>
    <w:rsid w:val="007C0546"/>
    <w:rsid w:val="007C0B06"/>
    <w:rsid w:val="007C1D6A"/>
    <w:rsid w:val="007C1F58"/>
    <w:rsid w:val="007C21D1"/>
    <w:rsid w:val="007C30F7"/>
    <w:rsid w:val="007C3487"/>
    <w:rsid w:val="007C3A83"/>
    <w:rsid w:val="007C3E33"/>
    <w:rsid w:val="007C4D34"/>
    <w:rsid w:val="007C542B"/>
    <w:rsid w:val="007C5989"/>
    <w:rsid w:val="007C5ABF"/>
    <w:rsid w:val="007C6303"/>
    <w:rsid w:val="007C6C66"/>
    <w:rsid w:val="007C6DCF"/>
    <w:rsid w:val="007C716E"/>
    <w:rsid w:val="007C7180"/>
    <w:rsid w:val="007C7502"/>
    <w:rsid w:val="007C774B"/>
    <w:rsid w:val="007C7B20"/>
    <w:rsid w:val="007C7FA6"/>
    <w:rsid w:val="007D02B1"/>
    <w:rsid w:val="007D110C"/>
    <w:rsid w:val="007D18CD"/>
    <w:rsid w:val="007D1BE6"/>
    <w:rsid w:val="007D2760"/>
    <w:rsid w:val="007D2949"/>
    <w:rsid w:val="007D2DCC"/>
    <w:rsid w:val="007D3289"/>
    <w:rsid w:val="007D37DD"/>
    <w:rsid w:val="007D495C"/>
    <w:rsid w:val="007D51CC"/>
    <w:rsid w:val="007D5596"/>
    <w:rsid w:val="007D5A1A"/>
    <w:rsid w:val="007D624A"/>
    <w:rsid w:val="007D6595"/>
    <w:rsid w:val="007D765E"/>
    <w:rsid w:val="007D7790"/>
    <w:rsid w:val="007D783B"/>
    <w:rsid w:val="007D788C"/>
    <w:rsid w:val="007D78AE"/>
    <w:rsid w:val="007D78C4"/>
    <w:rsid w:val="007D7B9F"/>
    <w:rsid w:val="007D7E38"/>
    <w:rsid w:val="007D7E97"/>
    <w:rsid w:val="007E081B"/>
    <w:rsid w:val="007E21FD"/>
    <w:rsid w:val="007E2A81"/>
    <w:rsid w:val="007E31DE"/>
    <w:rsid w:val="007E3517"/>
    <w:rsid w:val="007E3AEB"/>
    <w:rsid w:val="007E3D19"/>
    <w:rsid w:val="007E49A5"/>
    <w:rsid w:val="007E4A9C"/>
    <w:rsid w:val="007E6852"/>
    <w:rsid w:val="007E6F9E"/>
    <w:rsid w:val="007E7077"/>
    <w:rsid w:val="007E7539"/>
    <w:rsid w:val="007E79A9"/>
    <w:rsid w:val="007E79DF"/>
    <w:rsid w:val="007E7A96"/>
    <w:rsid w:val="007F001B"/>
    <w:rsid w:val="007F0476"/>
    <w:rsid w:val="007F0A3C"/>
    <w:rsid w:val="007F0C05"/>
    <w:rsid w:val="007F1483"/>
    <w:rsid w:val="007F25AB"/>
    <w:rsid w:val="007F28EF"/>
    <w:rsid w:val="007F3364"/>
    <w:rsid w:val="007F4054"/>
    <w:rsid w:val="007F40E0"/>
    <w:rsid w:val="007F4249"/>
    <w:rsid w:val="007F4AD0"/>
    <w:rsid w:val="007F50D1"/>
    <w:rsid w:val="007F57CD"/>
    <w:rsid w:val="007F5C62"/>
    <w:rsid w:val="007F667F"/>
    <w:rsid w:val="007F7354"/>
    <w:rsid w:val="007F7F17"/>
    <w:rsid w:val="0080136D"/>
    <w:rsid w:val="008016CE"/>
    <w:rsid w:val="00801B33"/>
    <w:rsid w:val="00802387"/>
    <w:rsid w:val="0080250B"/>
    <w:rsid w:val="00802D3C"/>
    <w:rsid w:val="008030AB"/>
    <w:rsid w:val="008031BA"/>
    <w:rsid w:val="00803736"/>
    <w:rsid w:val="0080565C"/>
    <w:rsid w:val="008067BB"/>
    <w:rsid w:val="0080755F"/>
    <w:rsid w:val="00810095"/>
    <w:rsid w:val="0081228F"/>
    <w:rsid w:val="008125BA"/>
    <w:rsid w:val="008125C7"/>
    <w:rsid w:val="00812849"/>
    <w:rsid w:val="0081321C"/>
    <w:rsid w:val="00813A7D"/>
    <w:rsid w:val="00813AA2"/>
    <w:rsid w:val="00814463"/>
    <w:rsid w:val="008146B4"/>
    <w:rsid w:val="00815428"/>
    <w:rsid w:val="008156C4"/>
    <w:rsid w:val="00815762"/>
    <w:rsid w:val="008163E6"/>
    <w:rsid w:val="00816D6E"/>
    <w:rsid w:val="00820233"/>
    <w:rsid w:val="0082026D"/>
    <w:rsid w:val="00820375"/>
    <w:rsid w:val="00820EA5"/>
    <w:rsid w:val="00820FCF"/>
    <w:rsid w:val="008214DA"/>
    <w:rsid w:val="008215E2"/>
    <w:rsid w:val="00822B56"/>
    <w:rsid w:val="00822BCC"/>
    <w:rsid w:val="008230BF"/>
    <w:rsid w:val="0082416A"/>
    <w:rsid w:val="00825A14"/>
    <w:rsid w:val="00826186"/>
    <w:rsid w:val="00826835"/>
    <w:rsid w:val="0082708F"/>
    <w:rsid w:val="008278A3"/>
    <w:rsid w:val="008306B4"/>
    <w:rsid w:val="008314B0"/>
    <w:rsid w:val="00831916"/>
    <w:rsid w:val="0083230E"/>
    <w:rsid w:val="008328EC"/>
    <w:rsid w:val="00832C3D"/>
    <w:rsid w:val="00832E44"/>
    <w:rsid w:val="00832F89"/>
    <w:rsid w:val="008331CE"/>
    <w:rsid w:val="0083383F"/>
    <w:rsid w:val="008341C0"/>
    <w:rsid w:val="00834660"/>
    <w:rsid w:val="0083468B"/>
    <w:rsid w:val="00834D23"/>
    <w:rsid w:val="0083537A"/>
    <w:rsid w:val="008353C4"/>
    <w:rsid w:val="008354CE"/>
    <w:rsid w:val="008355E3"/>
    <w:rsid w:val="00835EFF"/>
    <w:rsid w:val="00835F85"/>
    <w:rsid w:val="00836176"/>
    <w:rsid w:val="00837639"/>
    <w:rsid w:val="008400FF"/>
    <w:rsid w:val="0084044D"/>
    <w:rsid w:val="008407D0"/>
    <w:rsid w:val="008419B6"/>
    <w:rsid w:val="00842508"/>
    <w:rsid w:val="0084260C"/>
    <w:rsid w:val="008426B4"/>
    <w:rsid w:val="00842A02"/>
    <w:rsid w:val="00842EDE"/>
    <w:rsid w:val="008431BD"/>
    <w:rsid w:val="0084415F"/>
    <w:rsid w:val="00844383"/>
    <w:rsid w:val="00844609"/>
    <w:rsid w:val="00844C4A"/>
    <w:rsid w:val="0084512C"/>
    <w:rsid w:val="00845EDC"/>
    <w:rsid w:val="00846798"/>
    <w:rsid w:val="008473A8"/>
    <w:rsid w:val="008510EB"/>
    <w:rsid w:val="00851DF1"/>
    <w:rsid w:val="00851F9A"/>
    <w:rsid w:val="008526F4"/>
    <w:rsid w:val="00852AF2"/>
    <w:rsid w:val="0085308E"/>
    <w:rsid w:val="008536C0"/>
    <w:rsid w:val="00853867"/>
    <w:rsid w:val="00853A39"/>
    <w:rsid w:val="00854128"/>
    <w:rsid w:val="008541B5"/>
    <w:rsid w:val="0085527A"/>
    <w:rsid w:val="00856818"/>
    <w:rsid w:val="00860688"/>
    <w:rsid w:val="00860E48"/>
    <w:rsid w:val="00860E83"/>
    <w:rsid w:val="00861151"/>
    <w:rsid w:val="0086154B"/>
    <w:rsid w:val="008616B3"/>
    <w:rsid w:val="008623AB"/>
    <w:rsid w:val="008625D7"/>
    <w:rsid w:val="0086283A"/>
    <w:rsid w:val="00862FAE"/>
    <w:rsid w:val="00863493"/>
    <w:rsid w:val="00863B00"/>
    <w:rsid w:val="00863E31"/>
    <w:rsid w:val="00863E8B"/>
    <w:rsid w:val="00864820"/>
    <w:rsid w:val="00864EAC"/>
    <w:rsid w:val="008667E2"/>
    <w:rsid w:val="00867408"/>
    <w:rsid w:val="00867539"/>
    <w:rsid w:val="00870180"/>
    <w:rsid w:val="00870737"/>
    <w:rsid w:val="00871719"/>
    <w:rsid w:val="00871CD0"/>
    <w:rsid w:val="008723D2"/>
    <w:rsid w:val="0087244A"/>
    <w:rsid w:val="008726B4"/>
    <w:rsid w:val="00872A7C"/>
    <w:rsid w:val="00872C83"/>
    <w:rsid w:val="00872CEF"/>
    <w:rsid w:val="00873122"/>
    <w:rsid w:val="008736D7"/>
    <w:rsid w:val="00874D18"/>
    <w:rsid w:val="008751F0"/>
    <w:rsid w:val="00875D87"/>
    <w:rsid w:val="00876A21"/>
    <w:rsid w:val="008771D2"/>
    <w:rsid w:val="008774EE"/>
    <w:rsid w:val="00877FA0"/>
    <w:rsid w:val="0088026C"/>
    <w:rsid w:val="00880B0F"/>
    <w:rsid w:val="00881967"/>
    <w:rsid w:val="00881FF9"/>
    <w:rsid w:val="0088256C"/>
    <w:rsid w:val="00882F47"/>
    <w:rsid w:val="00883249"/>
    <w:rsid w:val="0088348E"/>
    <w:rsid w:val="008841B9"/>
    <w:rsid w:val="00884573"/>
    <w:rsid w:val="008848FD"/>
    <w:rsid w:val="008853D5"/>
    <w:rsid w:val="0088655E"/>
    <w:rsid w:val="00886A8E"/>
    <w:rsid w:val="00886CD0"/>
    <w:rsid w:val="00886D16"/>
    <w:rsid w:val="008875A4"/>
    <w:rsid w:val="008876FA"/>
    <w:rsid w:val="00890481"/>
    <w:rsid w:val="008905C8"/>
    <w:rsid w:val="00890688"/>
    <w:rsid w:val="00890C56"/>
    <w:rsid w:val="00891168"/>
    <w:rsid w:val="0089141B"/>
    <w:rsid w:val="00891A49"/>
    <w:rsid w:val="00891CA1"/>
    <w:rsid w:val="0089233C"/>
    <w:rsid w:val="00892C24"/>
    <w:rsid w:val="00893460"/>
    <w:rsid w:val="00893539"/>
    <w:rsid w:val="00893BFB"/>
    <w:rsid w:val="00893C63"/>
    <w:rsid w:val="008940B8"/>
    <w:rsid w:val="00894BD5"/>
    <w:rsid w:val="00895A71"/>
    <w:rsid w:val="00895CFD"/>
    <w:rsid w:val="0089630A"/>
    <w:rsid w:val="00896635"/>
    <w:rsid w:val="0089747F"/>
    <w:rsid w:val="00897B5E"/>
    <w:rsid w:val="008A019F"/>
    <w:rsid w:val="008A0811"/>
    <w:rsid w:val="008A0C2E"/>
    <w:rsid w:val="008A1999"/>
    <w:rsid w:val="008A2146"/>
    <w:rsid w:val="008A23BB"/>
    <w:rsid w:val="008A2CE5"/>
    <w:rsid w:val="008A2D49"/>
    <w:rsid w:val="008A3158"/>
    <w:rsid w:val="008A3A72"/>
    <w:rsid w:val="008A41B0"/>
    <w:rsid w:val="008A420D"/>
    <w:rsid w:val="008A4D3E"/>
    <w:rsid w:val="008A70B5"/>
    <w:rsid w:val="008A74A0"/>
    <w:rsid w:val="008A7A59"/>
    <w:rsid w:val="008B0074"/>
    <w:rsid w:val="008B0334"/>
    <w:rsid w:val="008B0876"/>
    <w:rsid w:val="008B10D6"/>
    <w:rsid w:val="008B1965"/>
    <w:rsid w:val="008B1FB2"/>
    <w:rsid w:val="008B2BBC"/>
    <w:rsid w:val="008B4697"/>
    <w:rsid w:val="008B4B76"/>
    <w:rsid w:val="008B5288"/>
    <w:rsid w:val="008B5CBF"/>
    <w:rsid w:val="008B5E3A"/>
    <w:rsid w:val="008B651C"/>
    <w:rsid w:val="008B77E1"/>
    <w:rsid w:val="008C1049"/>
    <w:rsid w:val="008C157C"/>
    <w:rsid w:val="008C17B5"/>
    <w:rsid w:val="008C1821"/>
    <w:rsid w:val="008C2581"/>
    <w:rsid w:val="008C3040"/>
    <w:rsid w:val="008C334F"/>
    <w:rsid w:val="008C36E3"/>
    <w:rsid w:val="008C379F"/>
    <w:rsid w:val="008C4B7A"/>
    <w:rsid w:val="008C4C49"/>
    <w:rsid w:val="008C563A"/>
    <w:rsid w:val="008C6134"/>
    <w:rsid w:val="008C6356"/>
    <w:rsid w:val="008C64DB"/>
    <w:rsid w:val="008C6BC2"/>
    <w:rsid w:val="008C6C80"/>
    <w:rsid w:val="008D04D8"/>
    <w:rsid w:val="008D0D67"/>
    <w:rsid w:val="008D1E5C"/>
    <w:rsid w:val="008D20C6"/>
    <w:rsid w:val="008D2A3D"/>
    <w:rsid w:val="008D2B55"/>
    <w:rsid w:val="008D41FE"/>
    <w:rsid w:val="008D493B"/>
    <w:rsid w:val="008D4E65"/>
    <w:rsid w:val="008D4F44"/>
    <w:rsid w:val="008D511F"/>
    <w:rsid w:val="008D5566"/>
    <w:rsid w:val="008D563A"/>
    <w:rsid w:val="008D580F"/>
    <w:rsid w:val="008E01FA"/>
    <w:rsid w:val="008E0552"/>
    <w:rsid w:val="008E09D2"/>
    <w:rsid w:val="008E0EE7"/>
    <w:rsid w:val="008E1214"/>
    <w:rsid w:val="008E22F2"/>
    <w:rsid w:val="008E28CB"/>
    <w:rsid w:val="008E2943"/>
    <w:rsid w:val="008E2D0B"/>
    <w:rsid w:val="008E2F1E"/>
    <w:rsid w:val="008E300A"/>
    <w:rsid w:val="008E3073"/>
    <w:rsid w:val="008E37EE"/>
    <w:rsid w:val="008E460E"/>
    <w:rsid w:val="008E4687"/>
    <w:rsid w:val="008E48F1"/>
    <w:rsid w:val="008E50B4"/>
    <w:rsid w:val="008E5A80"/>
    <w:rsid w:val="008E611A"/>
    <w:rsid w:val="008E6729"/>
    <w:rsid w:val="008E6FCE"/>
    <w:rsid w:val="008E764B"/>
    <w:rsid w:val="008E7B91"/>
    <w:rsid w:val="008F056F"/>
    <w:rsid w:val="008F1050"/>
    <w:rsid w:val="008F18AB"/>
    <w:rsid w:val="008F1FAD"/>
    <w:rsid w:val="008F2D2B"/>
    <w:rsid w:val="008F31D9"/>
    <w:rsid w:val="008F3C97"/>
    <w:rsid w:val="008F3DB5"/>
    <w:rsid w:val="008F3F07"/>
    <w:rsid w:val="008F4F85"/>
    <w:rsid w:val="008F53EC"/>
    <w:rsid w:val="008F5A40"/>
    <w:rsid w:val="008F5F4B"/>
    <w:rsid w:val="008F60C9"/>
    <w:rsid w:val="008F6EB7"/>
    <w:rsid w:val="008F7538"/>
    <w:rsid w:val="008F782D"/>
    <w:rsid w:val="008F7E89"/>
    <w:rsid w:val="0090142E"/>
    <w:rsid w:val="0090149C"/>
    <w:rsid w:val="00901584"/>
    <w:rsid w:val="0090236C"/>
    <w:rsid w:val="0090385E"/>
    <w:rsid w:val="00904036"/>
    <w:rsid w:val="0090407E"/>
    <w:rsid w:val="00904C02"/>
    <w:rsid w:val="009051F8"/>
    <w:rsid w:val="00905374"/>
    <w:rsid w:val="00905A8D"/>
    <w:rsid w:val="00906462"/>
    <w:rsid w:val="00906752"/>
    <w:rsid w:val="00906C48"/>
    <w:rsid w:val="00910F56"/>
    <w:rsid w:val="00911307"/>
    <w:rsid w:val="00911AC0"/>
    <w:rsid w:val="00911AF5"/>
    <w:rsid w:val="00911E9B"/>
    <w:rsid w:val="00912BDD"/>
    <w:rsid w:val="00912DF9"/>
    <w:rsid w:val="0091335D"/>
    <w:rsid w:val="00913A87"/>
    <w:rsid w:val="00913DE0"/>
    <w:rsid w:val="0091428F"/>
    <w:rsid w:val="00914929"/>
    <w:rsid w:val="00915087"/>
    <w:rsid w:val="009152D9"/>
    <w:rsid w:val="009155FD"/>
    <w:rsid w:val="0091588D"/>
    <w:rsid w:val="00916014"/>
    <w:rsid w:val="009165BE"/>
    <w:rsid w:val="00917118"/>
    <w:rsid w:val="009173A0"/>
    <w:rsid w:val="00917FB8"/>
    <w:rsid w:val="0092029E"/>
    <w:rsid w:val="00921C4D"/>
    <w:rsid w:val="00922042"/>
    <w:rsid w:val="00923047"/>
    <w:rsid w:val="00923170"/>
    <w:rsid w:val="00923476"/>
    <w:rsid w:val="009234E7"/>
    <w:rsid w:val="009239DA"/>
    <w:rsid w:val="0092575E"/>
    <w:rsid w:val="009257D4"/>
    <w:rsid w:val="00925A3E"/>
    <w:rsid w:val="00925FBA"/>
    <w:rsid w:val="009263C9"/>
    <w:rsid w:val="00926678"/>
    <w:rsid w:val="00926AB6"/>
    <w:rsid w:val="00927BF7"/>
    <w:rsid w:val="00927C4D"/>
    <w:rsid w:val="00927F7D"/>
    <w:rsid w:val="00930549"/>
    <w:rsid w:val="00930B00"/>
    <w:rsid w:val="00931BF7"/>
    <w:rsid w:val="00932657"/>
    <w:rsid w:val="00932DC2"/>
    <w:rsid w:val="00933902"/>
    <w:rsid w:val="00933DF1"/>
    <w:rsid w:val="00935069"/>
    <w:rsid w:val="00935349"/>
    <w:rsid w:val="0093575F"/>
    <w:rsid w:val="0093749A"/>
    <w:rsid w:val="00937AE7"/>
    <w:rsid w:val="009403F5"/>
    <w:rsid w:val="00940C6D"/>
    <w:rsid w:val="00941919"/>
    <w:rsid w:val="00941F73"/>
    <w:rsid w:val="009428D0"/>
    <w:rsid w:val="00942B4A"/>
    <w:rsid w:val="00942FF3"/>
    <w:rsid w:val="009434F5"/>
    <w:rsid w:val="0094471B"/>
    <w:rsid w:val="0094545C"/>
    <w:rsid w:val="00945E73"/>
    <w:rsid w:val="00946447"/>
    <w:rsid w:val="0094684E"/>
    <w:rsid w:val="00946AE1"/>
    <w:rsid w:val="00946BA9"/>
    <w:rsid w:val="00946F50"/>
    <w:rsid w:val="00947737"/>
    <w:rsid w:val="009507AC"/>
    <w:rsid w:val="00950F93"/>
    <w:rsid w:val="00951575"/>
    <w:rsid w:val="00952017"/>
    <w:rsid w:val="009522BA"/>
    <w:rsid w:val="009522ED"/>
    <w:rsid w:val="00953B6C"/>
    <w:rsid w:val="00954836"/>
    <w:rsid w:val="00954958"/>
    <w:rsid w:val="009557EF"/>
    <w:rsid w:val="0095658A"/>
    <w:rsid w:val="009566AC"/>
    <w:rsid w:val="00956DE2"/>
    <w:rsid w:val="00957065"/>
    <w:rsid w:val="009571A6"/>
    <w:rsid w:val="00957DA3"/>
    <w:rsid w:val="00957F74"/>
    <w:rsid w:val="0096065F"/>
    <w:rsid w:val="0096083B"/>
    <w:rsid w:val="00960B28"/>
    <w:rsid w:val="009619F4"/>
    <w:rsid w:val="00961D0F"/>
    <w:rsid w:val="009625EF"/>
    <w:rsid w:val="00963630"/>
    <w:rsid w:val="00964393"/>
    <w:rsid w:val="009646D9"/>
    <w:rsid w:val="00964D01"/>
    <w:rsid w:val="00964D30"/>
    <w:rsid w:val="0096530B"/>
    <w:rsid w:val="0096580C"/>
    <w:rsid w:val="00965B71"/>
    <w:rsid w:val="00965CC0"/>
    <w:rsid w:val="00965D86"/>
    <w:rsid w:val="009668F0"/>
    <w:rsid w:val="00967302"/>
    <w:rsid w:val="00967B8D"/>
    <w:rsid w:val="009708A1"/>
    <w:rsid w:val="00970A45"/>
    <w:rsid w:val="009710A5"/>
    <w:rsid w:val="0097115F"/>
    <w:rsid w:val="009714C8"/>
    <w:rsid w:val="0097194F"/>
    <w:rsid w:val="00971CF6"/>
    <w:rsid w:val="00971FB2"/>
    <w:rsid w:val="00972007"/>
    <w:rsid w:val="00972894"/>
    <w:rsid w:val="00972D0C"/>
    <w:rsid w:val="009734C1"/>
    <w:rsid w:val="009742B9"/>
    <w:rsid w:val="009759E0"/>
    <w:rsid w:val="0097627E"/>
    <w:rsid w:val="009769AF"/>
    <w:rsid w:val="00976C9C"/>
    <w:rsid w:val="00976D42"/>
    <w:rsid w:val="009771E9"/>
    <w:rsid w:val="009772D9"/>
    <w:rsid w:val="00980620"/>
    <w:rsid w:val="0098222B"/>
    <w:rsid w:val="009826D6"/>
    <w:rsid w:val="009829C0"/>
    <w:rsid w:val="00982F1E"/>
    <w:rsid w:val="009830E8"/>
    <w:rsid w:val="009834F5"/>
    <w:rsid w:val="00983665"/>
    <w:rsid w:val="009837B4"/>
    <w:rsid w:val="009844D1"/>
    <w:rsid w:val="00985883"/>
    <w:rsid w:val="0098591F"/>
    <w:rsid w:val="00985CE1"/>
    <w:rsid w:val="00986146"/>
    <w:rsid w:val="00990742"/>
    <w:rsid w:val="00991685"/>
    <w:rsid w:val="00991A89"/>
    <w:rsid w:val="00991E55"/>
    <w:rsid w:val="00992548"/>
    <w:rsid w:val="009927D5"/>
    <w:rsid w:val="009927D7"/>
    <w:rsid w:val="00992CBE"/>
    <w:rsid w:val="00993BC2"/>
    <w:rsid w:val="00994352"/>
    <w:rsid w:val="0099492F"/>
    <w:rsid w:val="00994B8F"/>
    <w:rsid w:val="00994DFC"/>
    <w:rsid w:val="00995724"/>
    <w:rsid w:val="00996296"/>
    <w:rsid w:val="009966F3"/>
    <w:rsid w:val="00996C65"/>
    <w:rsid w:val="00996F58"/>
    <w:rsid w:val="00997391"/>
    <w:rsid w:val="009A0F41"/>
    <w:rsid w:val="009A1709"/>
    <w:rsid w:val="009A21A6"/>
    <w:rsid w:val="009A26A3"/>
    <w:rsid w:val="009A34D9"/>
    <w:rsid w:val="009A410A"/>
    <w:rsid w:val="009A43A2"/>
    <w:rsid w:val="009A4C78"/>
    <w:rsid w:val="009A594D"/>
    <w:rsid w:val="009A5BA8"/>
    <w:rsid w:val="009A5D33"/>
    <w:rsid w:val="009A68CC"/>
    <w:rsid w:val="009A6A9D"/>
    <w:rsid w:val="009A70C0"/>
    <w:rsid w:val="009A7FC7"/>
    <w:rsid w:val="009B01C7"/>
    <w:rsid w:val="009B01EB"/>
    <w:rsid w:val="009B0294"/>
    <w:rsid w:val="009B0492"/>
    <w:rsid w:val="009B0E19"/>
    <w:rsid w:val="009B13EA"/>
    <w:rsid w:val="009B148C"/>
    <w:rsid w:val="009B1B4A"/>
    <w:rsid w:val="009B1C03"/>
    <w:rsid w:val="009B216E"/>
    <w:rsid w:val="009B350D"/>
    <w:rsid w:val="009B3DC0"/>
    <w:rsid w:val="009B3E07"/>
    <w:rsid w:val="009B53DE"/>
    <w:rsid w:val="009B5505"/>
    <w:rsid w:val="009B5891"/>
    <w:rsid w:val="009B5A89"/>
    <w:rsid w:val="009B6639"/>
    <w:rsid w:val="009B7B3D"/>
    <w:rsid w:val="009C0926"/>
    <w:rsid w:val="009C09B4"/>
    <w:rsid w:val="009C0B3F"/>
    <w:rsid w:val="009C0BDC"/>
    <w:rsid w:val="009C0D63"/>
    <w:rsid w:val="009C1684"/>
    <w:rsid w:val="009C1B42"/>
    <w:rsid w:val="009C22B4"/>
    <w:rsid w:val="009C2970"/>
    <w:rsid w:val="009C3228"/>
    <w:rsid w:val="009C3553"/>
    <w:rsid w:val="009C3E20"/>
    <w:rsid w:val="009C53AC"/>
    <w:rsid w:val="009C56F0"/>
    <w:rsid w:val="009C5945"/>
    <w:rsid w:val="009C5D0B"/>
    <w:rsid w:val="009C7362"/>
    <w:rsid w:val="009C7723"/>
    <w:rsid w:val="009C7B40"/>
    <w:rsid w:val="009D032D"/>
    <w:rsid w:val="009D03F2"/>
    <w:rsid w:val="009D0C0B"/>
    <w:rsid w:val="009D0E2F"/>
    <w:rsid w:val="009D105D"/>
    <w:rsid w:val="009D2302"/>
    <w:rsid w:val="009D29A4"/>
    <w:rsid w:val="009D2B08"/>
    <w:rsid w:val="009D34C3"/>
    <w:rsid w:val="009D3A5A"/>
    <w:rsid w:val="009D4B92"/>
    <w:rsid w:val="009D4F0F"/>
    <w:rsid w:val="009D51F5"/>
    <w:rsid w:val="009D5425"/>
    <w:rsid w:val="009D5455"/>
    <w:rsid w:val="009D60EC"/>
    <w:rsid w:val="009D61B0"/>
    <w:rsid w:val="009D6A5B"/>
    <w:rsid w:val="009D6E91"/>
    <w:rsid w:val="009D7AD5"/>
    <w:rsid w:val="009D7CD9"/>
    <w:rsid w:val="009E0624"/>
    <w:rsid w:val="009E0CED"/>
    <w:rsid w:val="009E1A8B"/>
    <w:rsid w:val="009E3249"/>
    <w:rsid w:val="009E3633"/>
    <w:rsid w:val="009E3A01"/>
    <w:rsid w:val="009E3DBB"/>
    <w:rsid w:val="009E42E1"/>
    <w:rsid w:val="009E438D"/>
    <w:rsid w:val="009E532A"/>
    <w:rsid w:val="009E56A3"/>
    <w:rsid w:val="009E5C37"/>
    <w:rsid w:val="009E622E"/>
    <w:rsid w:val="009E634B"/>
    <w:rsid w:val="009E6C4B"/>
    <w:rsid w:val="009E6E96"/>
    <w:rsid w:val="009E71B6"/>
    <w:rsid w:val="009E72F4"/>
    <w:rsid w:val="009E79FB"/>
    <w:rsid w:val="009E7B1E"/>
    <w:rsid w:val="009E7D5B"/>
    <w:rsid w:val="009F0101"/>
    <w:rsid w:val="009F064B"/>
    <w:rsid w:val="009F07B9"/>
    <w:rsid w:val="009F1DFA"/>
    <w:rsid w:val="009F201C"/>
    <w:rsid w:val="009F3038"/>
    <w:rsid w:val="009F3BA2"/>
    <w:rsid w:val="009F5CE5"/>
    <w:rsid w:val="009F5E74"/>
    <w:rsid w:val="009F62FC"/>
    <w:rsid w:val="009F66B3"/>
    <w:rsid w:val="009F6AEB"/>
    <w:rsid w:val="009F778F"/>
    <w:rsid w:val="009F7BD6"/>
    <w:rsid w:val="009F7C36"/>
    <w:rsid w:val="00A011DE"/>
    <w:rsid w:val="00A0146F"/>
    <w:rsid w:val="00A028F1"/>
    <w:rsid w:val="00A02FA7"/>
    <w:rsid w:val="00A040D5"/>
    <w:rsid w:val="00A04910"/>
    <w:rsid w:val="00A054FE"/>
    <w:rsid w:val="00A07434"/>
    <w:rsid w:val="00A07BE8"/>
    <w:rsid w:val="00A100D7"/>
    <w:rsid w:val="00A100F8"/>
    <w:rsid w:val="00A105D2"/>
    <w:rsid w:val="00A1090C"/>
    <w:rsid w:val="00A11311"/>
    <w:rsid w:val="00A11A38"/>
    <w:rsid w:val="00A11A9B"/>
    <w:rsid w:val="00A11CB4"/>
    <w:rsid w:val="00A12516"/>
    <w:rsid w:val="00A126D7"/>
    <w:rsid w:val="00A139F6"/>
    <w:rsid w:val="00A13DEB"/>
    <w:rsid w:val="00A141E2"/>
    <w:rsid w:val="00A1481C"/>
    <w:rsid w:val="00A14934"/>
    <w:rsid w:val="00A157BE"/>
    <w:rsid w:val="00A1600A"/>
    <w:rsid w:val="00A1612C"/>
    <w:rsid w:val="00A16859"/>
    <w:rsid w:val="00A1699C"/>
    <w:rsid w:val="00A169F4"/>
    <w:rsid w:val="00A16F8A"/>
    <w:rsid w:val="00A172C7"/>
    <w:rsid w:val="00A20098"/>
    <w:rsid w:val="00A20524"/>
    <w:rsid w:val="00A21498"/>
    <w:rsid w:val="00A2160D"/>
    <w:rsid w:val="00A2186E"/>
    <w:rsid w:val="00A21B9D"/>
    <w:rsid w:val="00A2210F"/>
    <w:rsid w:val="00A22834"/>
    <w:rsid w:val="00A22C2A"/>
    <w:rsid w:val="00A23009"/>
    <w:rsid w:val="00A23E2E"/>
    <w:rsid w:val="00A23E57"/>
    <w:rsid w:val="00A24A89"/>
    <w:rsid w:val="00A24C27"/>
    <w:rsid w:val="00A25000"/>
    <w:rsid w:val="00A2552A"/>
    <w:rsid w:val="00A25ED5"/>
    <w:rsid w:val="00A26269"/>
    <w:rsid w:val="00A262D1"/>
    <w:rsid w:val="00A26D90"/>
    <w:rsid w:val="00A26ECF"/>
    <w:rsid w:val="00A27977"/>
    <w:rsid w:val="00A30AB3"/>
    <w:rsid w:val="00A30BC1"/>
    <w:rsid w:val="00A31BEA"/>
    <w:rsid w:val="00A31DFF"/>
    <w:rsid w:val="00A31E88"/>
    <w:rsid w:val="00A32380"/>
    <w:rsid w:val="00A32448"/>
    <w:rsid w:val="00A32988"/>
    <w:rsid w:val="00A32FB5"/>
    <w:rsid w:val="00A33E18"/>
    <w:rsid w:val="00A3466A"/>
    <w:rsid w:val="00A35ED1"/>
    <w:rsid w:val="00A368E7"/>
    <w:rsid w:val="00A36CC2"/>
    <w:rsid w:val="00A36E9C"/>
    <w:rsid w:val="00A372DA"/>
    <w:rsid w:val="00A374BD"/>
    <w:rsid w:val="00A3754D"/>
    <w:rsid w:val="00A3767B"/>
    <w:rsid w:val="00A37F51"/>
    <w:rsid w:val="00A40298"/>
    <w:rsid w:val="00A40B01"/>
    <w:rsid w:val="00A419F6"/>
    <w:rsid w:val="00A41F99"/>
    <w:rsid w:val="00A42AF4"/>
    <w:rsid w:val="00A42F2E"/>
    <w:rsid w:val="00A4331B"/>
    <w:rsid w:val="00A43A55"/>
    <w:rsid w:val="00A44EEB"/>
    <w:rsid w:val="00A453BF"/>
    <w:rsid w:val="00A4580C"/>
    <w:rsid w:val="00A45B86"/>
    <w:rsid w:val="00A462B7"/>
    <w:rsid w:val="00A462CA"/>
    <w:rsid w:val="00A5040E"/>
    <w:rsid w:val="00A5091F"/>
    <w:rsid w:val="00A50EE1"/>
    <w:rsid w:val="00A51A53"/>
    <w:rsid w:val="00A522FD"/>
    <w:rsid w:val="00A52A1E"/>
    <w:rsid w:val="00A53163"/>
    <w:rsid w:val="00A53DF2"/>
    <w:rsid w:val="00A546FF"/>
    <w:rsid w:val="00A54880"/>
    <w:rsid w:val="00A5488A"/>
    <w:rsid w:val="00A5581C"/>
    <w:rsid w:val="00A56900"/>
    <w:rsid w:val="00A572D6"/>
    <w:rsid w:val="00A573ED"/>
    <w:rsid w:val="00A574C7"/>
    <w:rsid w:val="00A600BF"/>
    <w:rsid w:val="00A60107"/>
    <w:rsid w:val="00A603A7"/>
    <w:rsid w:val="00A61D9A"/>
    <w:rsid w:val="00A622DB"/>
    <w:rsid w:val="00A631A8"/>
    <w:rsid w:val="00A63B18"/>
    <w:rsid w:val="00A64915"/>
    <w:rsid w:val="00A650DC"/>
    <w:rsid w:val="00A6542A"/>
    <w:rsid w:val="00A65F88"/>
    <w:rsid w:val="00A67089"/>
    <w:rsid w:val="00A67259"/>
    <w:rsid w:val="00A67313"/>
    <w:rsid w:val="00A6764A"/>
    <w:rsid w:val="00A704FD"/>
    <w:rsid w:val="00A71594"/>
    <w:rsid w:val="00A71DAF"/>
    <w:rsid w:val="00A723CE"/>
    <w:rsid w:val="00A727C7"/>
    <w:rsid w:val="00A7285F"/>
    <w:rsid w:val="00A73448"/>
    <w:rsid w:val="00A73DBF"/>
    <w:rsid w:val="00A74716"/>
    <w:rsid w:val="00A76CDC"/>
    <w:rsid w:val="00A77C18"/>
    <w:rsid w:val="00A81299"/>
    <w:rsid w:val="00A818E5"/>
    <w:rsid w:val="00A81D78"/>
    <w:rsid w:val="00A82A42"/>
    <w:rsid w:val="00A84074"/>
    <w:rsid w:val="00A84076"/>
    <w:rsid w:val="00A84501"/>
    <w:rsid w:val="00A84D07"/>
    <w:rsid w:val="00A85137"/>
    <w:rsid w:val="00A85206"/>
    <w:rsid w:val="00A85444"/>
    <w:rsid w:val="00A85A23"/>
    <w:rsid w:val="00A869AA"/>
    <w:rsid w:val="00A87296"/>
    <w:rsid w:val="00A878DB"/>
    <w:rsid w:val="00A87903"/>
    <w:rsid w:val="00A87977"/>
    <w:rsid w:val="00A87E27"/>
    <w:rsid w:val="00A90445"/>
    <w:rsid w:val="00A905E8"/>
    <w:rsid w:val="00A90E3C"/>
    <w:rsid w:val="00A90F05"/>
    <w:rsid w:val="00A912B4"/>
    <w:rsid w:val="00A92050"/>
    <w:rsid w:val="00A924AC"/>
    <w:rsid w:val="00A925E9"/>
    <w:rsid w:val="00A932D7"/>
    <w:rsid w:val="00A938DF"/>
    <w:rsid w:val="00A939BC"/>
    <w:rsid w:val="00A93C81"/>
    <w:rsid w:val="00A9403A"/>
    <w:rsid w:val="00A96B30"/>
    <w:rsid w:val="00A97BAA"/>
    <w:rsid w:val="00A97C78"/>
    <w:rsid w:val="00AA0140"/>
    <w:rsid w:val="00AA0B85"/>
    <w:rsid w:val="00AA14C1"/>
    <w:rsid w:val="00AA1B0D"/>
    <w:rsid w:val="00AA1F9B"/>
    <w:rsid w:val="00AA21D4"/>
    <w:rsid w:val="00AA2F5E"/>
    <w:rsid w:val="00AA48A2"/>
    <w:rsid w:val="00AA4BA4"/>
    <w:rsid w:val="00AA4D9F"/>
    <w:rsid w:val="00AA5299"/>
    <w:rsid w:val="00AA75C8"/>
    <w:rsid w:val="00AA7E2F"/>
    <w:rsid w:val="00AB010D"/>
    <w:rsid w:val="00AB08ED"/>
    <w:rsid w:val="00AB0FB0"/>
    <w:rsid w:val="00AB1291"/>
    <w:rsid w:val="00AB13EB"/>
    <w:rsid w:val="00AB1B10"/>
    <w:rsid w:val="00AB2A8E"/>
    <w:rsid w:val="00AB2BC3"/>
    <w:rsid w:val="00AB2BEE"/>
    <w:rsid w:val="00AB2D2B"/>
    <w:rsid w:val="00AB2FD7"/>
    <w:rsid w:val="00AB3026"/>
    <w:rsid w:val="00AB3307"/>
    <w:rsid w:val="00AB3349"/>
    <w:rsid w:val="00AB3B9D"/>
    <w:rsid w:val="00AB3D9E"/>
    <w:rsid w:val="00AB4411"/>
    <w:rsid w:val="00AB4A90"/>
    <w:rsid w:val="00AB5C9A"/>
    <w:rsid w:val="00AB5F95"/>
    <w:rsid w:val="00AB6076"/>
    <w:rsid w:val="00AB61EB"/>
    <w:rsid w:val="00AB7C5A"/>
    <w:rsid w:val="00AC0B3E"/>
    <w:rsid w:val="00AC0C1A"/>
    <w:rsid w:val="00AC1152"/>
    <w:rsid w:val="00AC12ED"/>
    <w:rsid w:val="00AC16B0"/>
    <w:rsid w:val="00AC265B"/>
    <w:rsid w:val="00AC2F22"/>
    <w:rsid w:val="00AC3259"/>
    <w:rsid w:val="00AC3870"/>
    <w:rsid w:val="00AC4D07"/>
    <w:rsid w:val="00AC5135"/>
    <w:rsid w:val="00AC5AFC"/>
    <w:rsid w:val="00AC6783"/>
    <w:rsid w:val="00AC6C22"/>
    <w:rsid w:val="00AC6CAE"/>
    <w:rsid w:val="00AC6E3D"/>
    <w:rsid w:val="00AD03E9"/>
    <w:rsid w:val="00AD059F"/>
    <w:rsid w:val="00AD06E8"/>
    <w:rsid w:val="00AD193A"/>
    <w:rsid w:val="00AD217D"/>
    <w:rsid w:val="00AD2716"/>
    <w:rsid w:val="00AD2C5C"/>
    <w:rsid w:val="00AD4220"/>
    <w:rsid w:val="00AD496C"/>
    <w:rsid w:val="00AD501A"/>
    <w:rsid w:val="00AD5114"/>
    <w:rsid w:val="00AD5620"/>
    <w:rsid w:val="00AD6DB4"/>
    <w:rsid w:val="00AD73D9"/>
    <w:rsid w:val="00AD76E6"/>
    <w:rsid w:val="00AE0AC9"/>
    <w:rsid w:val="00AE1C84"/>
    <w:rsid w:val="00AE1D86"/>
    <w:rsid w:val="00AE2636"/>
    <w:rsid w:val="00AE283D"/>
    <w:rsid w:val="00AE2EE2"/>
    <w:rsid w:val="00AE336E"/>
    <w:rsid w:val="00AE4258"/>
    <w:rsid w:val="00AE4E42"/>
    <w:rsid w:val="00AE4E7B"/>
    <w:rsid w:val="00AE5F7D"/>
    <w:rsid w:val="00AE6188"/>
    <w:rsid w:val="00AE7090"/>
    <w:rsid w:val="00AE7315"/>
    <w:rsid w:val="00AE7C8E"/>
    <w:rsid w:val="00AF02EC"/>
    <w:rsid w:val="00AF06E2"/>
    <w:rsid w:val="00AF0807"/>
    <w:rsid w:val="00AF0CED"/>
    <w:rsid w:val="00AF1137"/>
    <w:rsid w:val="00AF19BE"/>
    <w:rsid w:val="00AF2C22"/>
    <w:rsid w:val="00AF3199"/>
    <w:rsid w:val="00AF33E7"/>
    <w:rsid w:val="00AF386B"/>
    <w:rsid w:val="00AF56EE"/>
    <w:rsid w:val="00AF5759"/>
    <w:rsid w:val="00AF5EB1"/>
    <w:rsid w:val="00AF66A1"/>
    <w:rsid w:val="00AF67DC"/>
    <w:rsid w:val="00AF71BC"/>
    <w:rsid w:val="00AF7B91"/>
    <w:rsid w:val="00AF7E8A"/>
    <w:rsid w:val="00AF7F79"/>
    <w:rsid w:val="00B003E3"/>
    <w:rsid w:val="00B00513"/>
    <w:rsid w:val="00B01435"/>
    <w:rsid w:val="00B016E3"/>
    <w:rsid w:val="00B018E3"/>
    <w:rsid w:val="00B036CA"/>
    <w:rsid w:val="00B038F9"/>
    <w:rsid w:val="00B03BC5"/>
    <w:rsid w:val="00B04290"/>
    <w:rsid w:val="00B045E3"/>
    <w:rsid w:val="00B04AA9"/>
    <w:rsid w:val="00B04EF4"/>
    <w:rsid w:val="00B054B8"/>
    <w:rsid w:val="00B05A3E"/>
    <w:rsid w:val="00B06950"/>
    <w:rsid w:val="00B075A1"/>
    <w:rsid w:val="00B1028E"/>
    <w:rsid w:val="00B10D53"/>
    <w:rsid w:val="00B11B7A"/>
    <w:rsid w:val="00B11E50"/>
    <w:rsid w:val="00B12071"/>
    <w:rsid w:val="00B12874"/>
    <w:rsid w:val="00B12F6B"/>
    <w:rsid w:val="00B13067"/>
    <w:rsid w:val="00B13325"/>
    <w:rsid w:val="00B13456"/>
    <w:rsid w:val="00B13BFA"/>
    <w:rsid w:val="00B140C5"/>
    <w:rsid w:val="00B14906"/>
    <w:rsid w:val="00B15B2F"/>
    <w:rsid w:val="00B15C28"/>
    <w:rsid w:val="00B16A96"/>
    <w:rsid w:val="00B16E60"/>
    <w:rsid w:val="00B1780B"/>
    <w:rsid w:val="00B17CFB"/>
    <w:rsid w:val="00B20806"/>
    <w:rsid w:val="00B20ADF"/>
    <w:rsid w:val="00B20E5B"/>
    <w:rsid w:val="00B20F85"/>
    <w:rsid w:val="00B20FAF"/>
    <w:rsid w:val="00B218A4"/>
    <w:rsid w:val="00B225B1"/>
    <w:rsid w:val="00B2262E"/>
    <w:rsid w:val="00B23499"/>
    <w:rsid w:val="00B235AF"/>
    <w:rsid w:val="00B2452D"/>
    <w:rsid w:val="00B245F7"/>
    <w:rsid w:val="00B246D0"/>
    <w:rsid w:val="00B248AD"/>
    <w:rsid w:val="00B24BF2"/>
    <w:rsid w:val="00B24EA4"/>
    <w:rsid w:val="00B25692"/>
    <w:rsid w:val="00B25C12"/>
    <w:rsid w:val="00B26873"/>
    <w:rsid w:val="00B301C7"/>
    <w:rsid w:val="00B30F4B"/>
    <w:rsid w:val="00B30FB8"/>
    <w:rsid w:val="00B31353"/>
    <w:rsid w:val="00B32B3A"/>
    <w:rsid w:val="00B32CA3"/>
    <w:rsid w:val="00B330E5"/>
    <w:rsid w:val="00B338AB"/>
    <w:rsid w:val="00B34503"/>
    <w:rsid w:val="00B351F2"/>
    <w:rsid w:val="00B36A1E"/>
    <w:rsid w:val="00B372CF"/>
    <w:rsid w:val="00B37612"/>
    <w:rsid w:val="00B405B5"/>
    <w:rsid w:val="00B40FFD"/>
    <w:rsid w:val="00B4112B"/>
    <w:rsid w:val="00B4146C"/>
    <w:rsid w:val="00B41F7F"/>
    <w:rsid w:val="00B424FC"/>
    <w:rsid w:val="00B42C75"/>
    <w:rsid w:val="00B42E51"/>
    <w:rsid w:val="00B43AC5"/>
    <w:rsid w:val="00B43B73"/>
    <w:rsid w:val="00B43FE9"/>
    <w:rsid w:val="00B440C5"/>
    <w:rsid w:val="00B456F8"/>
    <w:rsid w:val="00B467D6"/>
    <w:rsid w:val="00B4680D"/>
    <w:rsid w:val="00B4681C"/>
    <w:rsid w:val="00B46F0F"/>
    <w:rsid w:val="00B47A69"/>
    <w:rsid w:val="00B47F3B"/>
    <w:rsid w:val="00B50BCB"/>
    <w:rsid w:val="00B50D75"/>
    <w:rsid w:val="00B51218"/>
    <w:rsid w:val="00B517A2"/>
    <w:rsid w:val="00B51B64"/>
    <w:rsid w:val="00B5228E"/>
    <w:rsid w:val="00B5249C"/>
    <w:rsid w:val="00B524F8"/>
    <w:rsid w:val="00B529E6"/>
    <w:rsid w:val="00B54C40"/>
    <w:rsid w:val="00B556B6"/>
    <w:rsid w:val="00B5618F"/>
    <w:rsid w:val="00B56AA4"/>
    <w:rsid w:val="00B601C1"/>
    <w:rsid w:val="00B60AA4"/>
    <w:rsid w:val="00B60C61"/>
    <w:rsid w:val="00B619F1"/>
    <w:rsid w:val="00B61AF5"/>
    <w:rsid w:val="00B62F50"/>
    <w:rsid w:val="00B648A3"/>
    <w:rsid w:val="00B65127"/>
    <w:rsid w:val="00B65243"/>
    <w:rsid w:val="00B65D5F"/>
    <w:rsid w:val="00B66177"/>
    <w:rsid w:val="00B67876"/>
    <w:rsid w:val="00B6793D"/>
    <w:rsid w:val="00B67F2F"/>
    <w:rsid w:val="00B71189"/>
    <w:rsid w:val="00B71825"/>
    <w:rsid w:val="00B718F3"/>
    <w:rsid w:val="00B719EA"/>
    <w:rsid w:val="00B71BA1"/>
    <w:rsid w:val="00B72156"/>
    <w:rsid w:val="00B72169"/>
    <w:rsid w:val="00B726A3"/>
    <w:rsid w:val="00B72D08"/>
    <w:rsid w:val="00B7392B"/>
    <w:rsid w:val="00B739C8"/>
    <w:rsid w:val="00B7453A"/>
    <w:rsid w:val="00B74931"/>
    <w:rsid w:val="00B74A5A"/>
    <w:rsid w:val="00B7505F"/>
    <w:rsid w:val="00B75ADF"/>
    <w:rsid w:val="00B75E07"/>
    <w:rsid w:val="00B765FD"/>
    <w:rsid w:val="00B7768F"/>
    <w:rsid w:val="00B77781"/>
    <w:rsid w:val="00B80AA4"/>
    <w:rsid w:val="00B80C42"/>
    <w:rsid w:val="00B82287"/>
    <w:rsid w:val="00B82704"/>
    <w:rsid w:val="00B82A4F"/>
    <w:rsid w:val="00B82C7A"/>
    <w:rsid w:val="00B82F51"/>
    <w:rsid w:val="00B83E82"/>
    <w:rsid w:val="00B843E8"/>
    <w:rsid w:val="00B85073"/>
    <w:rsid w:val="00B85447"/>
    <w:rsid w:val="00B8672F"/>
    <w:rsid w:val="00B86A26"/>
    <w:rsid w:val="00B9036D"/>
    <w:rsid w:val="00B90670"/>
    <w:rsid w:val="00B9123F"/>
    <w:rsid w:val="00B91C2A"/>
    <w:rsid w:val="00B91CA2"/>
    <w:rsid w:val="00B92F56"/>
    <w:rsid w:val="00B93CA5"/>
    <w:rsid w:val="00B944CB"/>
    <w:rsid w:val="00B94FEC"/>
    <w:rsid w:val="00B95B74"/>
    <w:rsid w:val="00B95EC9"/>
    <w:rsid w:val="00B967CB"/>
    <w:rsid w:val="00B97BEA"/>
    <w:rsid w:val="00BA1DA1"/>
    <w:rsid w:val="00BA2605"/>
    <w:rsid w:val="00BA2F71"/>
    <w:rsid w:val="00BA3DC0"/>
    <w:rsid w:val="00BA4454"/>
    <w:rsid w:val="00BA4DBF"/>
    <w:rsid w:val="00BA567F"/>
    <w:rsid w:val="00BA57E0"/>
    <w:rsid w:val="00BA5B21"/>
    <w:rsid w:val="00BA5FF5"/>
    <w:rsid w:val="00BA6343"/>
    <w:rsid w:val="00BA67C4"/>
    <w:rsid w:val="00BA6DF3"/>
    <w:rsid w:val="00BA6FC4"/>
    <w:rsid w:val="00BA6FFE"/>
    <w:rsid w:val="00BA75F1"/>
    <w:rsid w:val="00BA7D78"/>
    <w:rsid w:val="00BB0E30"/>
    <w:rsid w:val="00BB12E4"/>
    <w:rsid w:val="00BB14D8"/>
    <w:rsid w:val="00BB1502"/>
    <w:rsid w:val="00BB167B"/>
    <w:rsid w:val="00BB184B"/>
    <w:rsid w:val="00BB218A"/>
    <w:rsid w:val="00BB2210"/>
    <w:rsid w:val="00BB2227"/>
    <w:rsid w:val="00BB23B1"/>
    <w:rsid w:val="00BB2BFF"/>
    <w:rsid w:val="00BB3188"/>
    <w:rsid w:val="00BB3373"/>
    <w:rsid w:val="00BB352C"/>
    <w:rsid w:val="00BB3CA0"/>
    <w:rsid w:val="00BB419A"/>
    <w:rsid w:val="00BB486E"/>
    <w:rsid w:val="00BB4E32"/>
    <w:rsid w:val="00BB64A4"/>
    <w:rsid w:val="00BB6904"/>
    <w:rsid w:val="00BB6F1E"/>
    <w:rsid w:val="00BB712A"/>
    <w:rsid w:val="00BB7161"/>
    <w:rsid w:val="00BB78D1"/>
    <w:rsid w:val="00BB793C"/>
    <w:rsid w:val="00BC0ABC"/>
    <w:rsid w:val="00BC0BF1"/>
    <w:rsid w:val="00BC0D52"/>
    <w:rsid w:val="00BC0E0D"/>
    <w:rsid w:val="00BC0E3D"/>
    <w:rsid w:val="00BC152E"/>
    <w:rsid w:val="00BC2DC4"/>
    <w:rsid w:val="00BC361B"/>
    <w:rsid w:val="00BC41C0"/>
    <w:rsid w:val="00BC45FE"/>
    <w:rsid w:val="00BC4A2C"/>
    <w:rsid w:val="00BC4CC1"/>
    <w:rsid w:val="00BC4D84"/>
    <w:rsid w:val="00BC4DF5"/>
    <w:rsid w:val="00BC5316"/>
    <w:rsid w:val="00BC5352"/>
    <w:rsid w:val="00BC569A"/>
    <w:rsid w:val="00BC5F05"/>
    <w:rsid w:val="00BC6927"/>
    <w:rsid w:val="00BC6C3F"/>
    <w:rsid w:val="00BC70AC"/>
    <w:rsid w:val="00BC7A01"/>
    <w:rsid w:val="00BC7A23"/>
    <w:rsid w:val="00BD19FF"/>
    <w:rsid w:val="00BD1A7E"/>
    <w:rsid w:val="00BD1D1B"/>
    <w:rsid w:val="00BD1F61"/>
    <w:rsid w:val="00BD235D"/>
    <w:rsid w:val="00BD2914"/>
    <w:rsid w:val="00BD2E5F"/>
    <w:rsid w:val="00BD400E"/>
    <w:rsid w:val="00BD4B32"/>
    <w:rsid w:val="00BD4C68"/>
    <w:rsid w:val="00BD5E26"/>
    <w:rsid w:val="00BD626D"/>
    <w:rsid w:val="00BE0230"/>
    <w:rsid w:val="00BE0537"/>
    <w:rsid w:val="00BE1D89"/>
    <w:rsid w:val="00BE31A6"/>
    <w:rsid w:val="00BE3532"/>
    <w:rsid w:val="00BE36B2"/>
    <w:rsid w:val="00BE3802"/>
    <w:rsid w:val="00BE39DE"/>
    <w:rsid w:val="00BE3DEC"/>
    <w:rsid w:val="00BE4717"/>
    <w:rsid w:val="00BE4812"/>
    <w:rsid w:val="00BE4F53"/>
    <w:rsid w:val="00BE4FF6"/>
    <w:rsid w:val="00BE528B"/>
    <w:rsid w:val="00BE56F6"/>
    <w:rsid w:val="00BE6CA5"/>
    <w:rsid w:val="00BE7185"/>
    <w:rsid w:val="00BE74F4"/>
    <w:rsid w:val="00BE7DD6"/>
    <w:rsid w:val="00BF06FE"/>
    <w:rsid w:val="00BF1A79"/>
    <w:rsid w:val="00BF1C89"/>
    <w:rsid w:val="00BF3A77"/>
    <w:rsid w:val="00BF406E"/>
    <w:rsid w:val="00BF4265"/>
    <w:rsid w:val="00BF46A8"/>
    <w:rsid w:val="00BF4A59"/>
    <w:rsid w:val="00BF4FE4"/>
    <w:rsid w:val="00BF5B3F"/>
    <w:rsid w:val="00BF5C55"/>
    <w:rsid w:val="00BF6025"/>
    <w:rsid w:val="00BF628B"/>
    <w:rsid w:val="00BF65B9"/>
    <w:rsid w:val="00BF682C"/>
    <w:rsid w:val="00BF7079"/>
    <w:rsid w:val="00BF7476"/>
    <w:rsid w:val="00BF7624"/>
    <w:rsid w:val="00BF7FBC"/>
    <w:rsid w:val="00C00205"/>
    <w:rsid w:val="00C004A0"/>
    <w:rsid w:val="00C00713"/>
    <w:rsid w:val="00C00726"/>
    <w:rsid w:val="00C01771"/>
    <w:rsid w:val="00C01A4C"/>
    <w:rsid w:val="00C02DE9"/>
    <w:rsid w:val="00C0364F"/>
    <w:rsid w:val="00C03761"/>
    <w:rsid w:val="00C03D5E"/>
    <w:rsid w:val="00C04624"/>
    <w:rsid w:val="00C050B6"/>
    <w:rsid w:val="00C050D7"/>
    <w:rsid w:val="00C053B6"/>
    <w:rsid w:val="00C05881"/>
    <w:rsid w:val="00C05A91"/>
    <w:rsid w:val="00C06499"/>
    <w:rsid w:val="00C068B5"/>
    <w:rsid w:val="00C07050"/>
    <w:rsid w:val="00C07789"/>
    <w:rsid w:val="00C07BE2"/>
    <w:rsid w:val="00C07CB0"/>
    <w:rsid w:val="00C07E6B"/>
    <w:rsid w:val="00C1100B"/>
    <w:rsid w:val="00C112C0"/>
    <w:rsid w:val="00C11584"/>
    <w:rsid w:val="00C117DA"/>
    <w:rsid w:val="00C11AAD"/>
    <w:rsid w:val="00C11DA6"/>
    <w:rsid w:val="00C11E6B"/>
    <w:rsid w:val="00C125A2"/>
    <w:rsid w:val="00C13447"/>
    <w:rsid w:val="00C13B8E"/>
    <w:rsid w:val="00C14944"/>
    <w:rsid w:val="00C14C97"/>
    <w:rsid w:val="00C157B3"/>
    <w:rsid w:val="00C15E1A"/>
    <w:rsid w:val="00C15F4D"/>
    <w:rsid w:val="00C16294"/>
    <w:rsid w:val="00C16C06"/>
    <w:rsid w:val="00C16F84"/>
    <w:rsid w:val="00C17A3A"/>
    <w:rsid w:val="00C17B1A"/>
    <w:rsid w:val="00C17F40"/>
    <w:rsid w:val="00C203BE"/>
    <w:rsid w:val="00C20F0B"/>
    <w:rsid w:val="00C21B13"/>
    <w:rsid w:val="00C21C02"/>
    <w:rsid w:val="00C21CBA"/>
    <w:rsid w:val="00C229D9"/>
    <w:rsid w:val="00C22B39"/>
    <w:rsid w:val="00C22BC3"/>
    <w:rsid w:val="00C231A0"/>
    <w:rsid w:val="00C24F24"/>
    <w:rsid w:val="00C25BB1"/>
    <w:rsid w:val="00C25CEE"/>
    <w:rsid w:val="00C26333"/>
    <w:rsid w:val="00C26459"/>
    <w:rsid w:val="00C2661F"/>
    <w:rsid w:val="00C26D44"/>
    <w:rsid w:val="00C27B00"/>
    <w:rsid w:val="00C27D76"/>
    <w:rsid w:val="00C30675"/>
    <w:rsid w:val="00C30929"/>
    <w:rsid w:val="00C3217B"/>
    <w:rsid w:val="00C3225F"/>
    <w:rsid w:val="00C322C5"/>
    <w:rsid w:val="00C33514"/>
    <w:rsid w:val="00C33755"/>
    <w:rsid w:val="00C339DD"/>
    <w:rsid w:val="00C33DAB"/>
    <w:rsid w:val="00C3475E"/>
    <w:rsid w:val="00C347DE"/>
    <w:rsid w:val="00C34A20"/>
    <w:rsid w:val="00C34F3F"/>
    <w:rsid w:val="00C350A7"/>
    <w:rsid w:val="00C3536E"/>
    <w:rsid w:val="00C353E9"/>
    <w:rsid w:val="00C35D3F"/>
    <w:rsid w:val="00C36564"/>
    <w:rsid w:val="00C36DF7"/>
    <w:rsid w:val="00C37599"/>
    <w:rsid w:val="00C37E17"/>
    <w:rsid w:val="00C4013A"/>
    <w:rsid w:val="00C40431"/>
    <w:rsid w:val="00C40A27"/>
    <w:rsid w:val="00C420BD"/>
    <w:rsid w:val="00C430E7"/>
    <w:rsid w:val="00C43E75"/>
    <w:rsid w:val="00C44037"/>
    <w:rsid w:val="00C44991"/>
    <w:rsid w:val="00C46BE4"/>
    <w:rsid w:val="00C50A89"/>
    <w:rsid w:val="00C50ABD"/>
    <w:rsid w:val="00C51599"/>
    <w:rsid w:val="00C51C3D"/>
    <w:rsid w:val="00C522B2"/>
    <w:rsid w:val="00C522DE"/>
    <w:rsid w:val="00C52311"/>
    <w:rsid w:val="00C52489"/>
    <w:rsid w:val="00C534A6"/>
    <w:rsid w:val="00C53BC5"/>
    <w:rsid w:val="00C54350"/>
    <w:rsid w:val="00C54DA4"/>
    <w:rsid w:val="00C55A87"/>
    <w:rsid w:val="00C55B88"/>
    <w:rsid w:val="00C5646C"/>
    <w:rsid w:val="00C564E3"/>
    <w:rsid w:val="00C570D8"/>
    <w:rsid w:val="00C57895"/>
    <w:rsid w:val="00C579D0"/>
    <w:rsid w:val="00C60091"/>
    <w:rsid w:val="00C60D68"/>
    <w:rsid w:val="00C61145"/>
    <w:rsid w:val="00C619C1"/>
    <w:rsid w:val="00C61A60"/>
    <w:rsid w:val="00C61B88"/>
    <w:rsid w:val="00C63EB5"/>
    <w:rsid w:val="00C65A7D"/>
    <w:rsid w:val="00C65B97"/>
    <w:rsid w:val="00C65F9D"/>
    <w:rsid w:val="00C66974"/>
    <w:rsid w:val="00C7002F"/>
    <w:rsid w:val="00C7044F"/>
    <w:rsid w:val="00C7048C"/>
    <w:rsid w:val="00C70843"/>
    <w:rsid w:val="00C70C82"/>
    <w:rsid w:val="00C7158B"/>
    <w:rsid w:val="00C71D0B"/>
    <w:rsid w:val="00C71D59"/>
    <w:rsid w:val="00C72100"/>
    <w:rsid w:val="00C72D80"/>
    <w:rsid w:val="00C74468"/>
    <w:rsid w:val="00C74BDF"/>
    <w:rsid w:val="00C74DE9"/>
    <w:rsid w:val="00C75F35"/>
    <w:rsid w:val="00C76644"/>
    <w:rsid w:val="00C80243"/>
    <w:rsid w:val="00C80553"/>
    <w:rsid w:val="00C805D9"/>
    <w:rsid w:val="00C8069A"/>
    <w:rsid w:val="00C810EB"/>
    <w:rsid w:val="00C81FDD"/>
    <w:rsid w:val="00C83CF4"/>
    <w:rsid w:val="00C83FC6"/>
    <w:rsid w:val="00C847A4"/>
    <w:rsid w:val="00C84F9F"/>
    <w:rsid w:val="00C86223"/>
    <w:rsid w:val="00C8682D"/>
    <w:rsid w:val="00C872A1"/>
    <w:rsid w:val="00C87D80"/>
    <w:rsid w:val="00C900A3"/>
    <w:rsid w:val="00C90116"/>
    <w:rsid w:val="00C902D0"/>
    <w:rsid w:val="00C90B21"/>
    <w:rsid w:val="00C91698"/>
    <w:rsid w:val="00C91ABE"/>
    <w:rsid w:val="00C91D69"/>
    <w:rsid w:val="00C9257C"/>
    <w:rsid w:val="00C93753"/>
    <w:rsid w:val="00C9394C"/>
    <w:rsid w:val="00C93E0B"/>
    <w:rsid w:val="00C94CBE"/>
    <w:rsid w:val="00C94FC1"/>
    <w:rsid w:val="00C952AF"/>
    <w:rsid w:val="00C96D1F"/>
    <w:rsid w:val="00C97126"/>
    <w:rsid w:val="00C9747E"/>
    <w:rsid w:val="00C97DA5"/>
    <w:rsid w:val="00CA0EBA"/>
    <w:rsid w:val="00CA0FB4"/>
    <w:rsid w:val="00CA1167"/>
    <w:rsid w:val="00CA170D"/>
    <w:rsid w:val="00CA1E9F"/>
    <w:rsid w:val="00CA243E"/>
    <w:rsid w:val="00CA3A2F"/>
    <w:rsid w:val="00CA3AB4"/>
    <w:rsid w:val="00CA3D30"/>
    <w:rsid w:val="00CA40F1"/>
    <w:rsid w:val="00CA492C"/>
    <w:rsid w:val="00CA5518"/>
    <w:rsid w:val="00CA59B3"/>
    <w:rsid w:val="00CA5A00"/>
    <w:rsid w:val="00CA5BC4"/>
    <w:rsid w:val="00CA5EDA"/>
    <w:rsid w:val="00CA6FCD"/>
    <w:rsid w:val="00CA7B17"/>
    <w:rsid w:val="00CA7EA3"/>
    <w:rsid w:val="00CB0043"/>
    <w:rsid w:val="00CB168F"/>
    <w:rsid w:val="00CB1B1A"/>
    <w:rsid w:val="00CB1C75"/>
    <w:rsid w:val="00CB532E"/>
    <w:rsid w:val="00CB5550"/>
    <w:rsid w:val="00CB5B92"/>
    <w:rsid w:val="00CB60CE"/>
    <w:rsid w:val="00CB6A54"/>
    <w:rsid w:val="00CB74A3"/>
    <w:rsid w:val="00CB7608"/>
    <w:rsid w:val="00CC04D0"/>
    <w:rsid w:val="00CC0D0D"/>
    <w:rsid w:val="00CC0E3B"/>
    <w:rsid w:val="00CC1BF5"/>
    <w:rsid w:val="00CC21EB"/>
    <w:rsid w:val="00CC2DC8"/>
    <w:rsid w:val="00CC3854"/>
    <w:rsid w:val="00CC3E5A"/>
    <w:rsid w:val="00CC3F0E"/>
    <w:rsid w:val="00CC4009"/>
    <w:rsid w:val="00CC4356"/>
    <w:rsid w:val="00CC457A"/>
    <w:rsid w:val="00CC483D"/>
    <w:rsid w:val="00CC4A7A"/>
    <w:rsid w:val="00CC4ABE"/>
    <w:rsid w:val="00CC51F2"/>
    <w:rsid w:val="00CC5901"/>
    <w:rsid w:val="00CC6557"/>
    <w:rsid w:val="00CC746F"/>
    <w:rsid w:val="00CC756E"/>
    <w:rsid w:val="00CC7A25"/>
    <w:rsid w:val="00CC7A8F"/>
    <w:rsid w:val="00CD0F8F"/>
    <w:rsid w:val="00CD17A9"/>
    <w:rsid w:val="00CD18CF"/>
    <w:rsid w:val="00CD1C25"/>
    <w:rsid w:val="00CD21C5"/>
    <w:rsid w:val="00CD2533"/>
    <w:rsid w:val="00CD26C4"/>
    <w:rsid w:val="00CD26FE"/>
    <w:rsid w:val="00CD2781"/>
    <w:rsid w:val="00CD3D0C"/>
    <w:rsid w:val="00CD3D4F"/>
    <w:rsid w:val="00CD4450"/>
    <w:rsid w:val="00CD46D6"/>
    <w:rsid w:val="00CD50B0"/>
    <w:rsid w:val="00CD5556"/>
    <w:rsid w:val="00CD599C"/>
    <w:rsid w:val="00CD60A8"/>
    <w:rsid w:val="00CD69E5"/>
    <w:rsid w:val="00CD6B32"/>
    <w:rsid w:val="00CD6DA4"/>
    <w:rsid w:val="00CD79F6"/>
    <w:rsid w:val="00CE059B"/>
    <w:rsid w:val="00CE073E"/>
    <w:rsid w:val="00CE090B"/>
    <w:rsid w:val="00CE0FB6"/>
    <w:rsid w:val="00CE1E8D"/>
    <w:rsid w:val="00CE1FF6"/>
    <w:rsid w:val="00CE2471"/>
    <w:rsid w:val="00CE2718"/>
    <w:rsid w:val="00CE29B0"/>
    <w:rsid w:val="00CE2B1B"/>
    <w:rsid w:val="00CE302E"/>
    <w:rsid w:val="00CE317B"/>
    <w:rsid w:val="00CE319E"/>
    <w:rsid w:val="00CE42F2"/>
    <w:rsid w:val="00CE484C"/>
    <w:rsid w:val="00CE4E12"/>
    <w:rsid w:val="00CE50DE"/>
    <w:rsid w:val="00CE6456"/>
    <w:rsid w:val="00CE64CF"/>
    <w:rsid w:val="00CE681F"/>
    <w:rsid w:val="00CE7247"/>
    <w:rsid w:val="00CE76AA"/>
    <w:rsid w:val="00CF1578"/>
    <w:rsid w:val="00CF1634"/>
    <w:rsid w:val="00CF1E11"/>
    <w:rsid w:val="00CF234A"/>
    <w:rsid w:val="00CF25B9"/>
    <w:rsid w:val="00CF2A7C"/>
    <w:rsid w:val="00CF2FB9"/>
    <w:rsid w:val="00CF33EF"/>
    <w:rsid w:val="00CF40BE"/>
    <w:rsid w:val="00CF53C3"/>
    <w:rsid w:val="00CF56D9"/>
    <w:rsid w:val="00CF5830"/>
    <w:rsid w:val="00CF5989"/>
    <w:rsid w:val="00CF5CCC"/>
    <w:rsid w:val="00CF6638"/>
    <w:rsid w:val="00CF6EDD"/>
    <w:rsid w:val="00CF7134"/>
    <w:rsid w:val="00CF7A79"/>
    <w:rsid w:val="00CF7ADE"/>
    <w:rsid w:val="00CF7F4A"/>
    <w:rsid w:val="00D00020"/>
    <w:rsid w:val="00D005DA"/>
    <w:rsid w:val="00D00987"/>
    <w:rsid w:val="00D00F0F"/>
    <w:rsid w:val="00D00F69"/>
    <w:rsid w:val="00D013AA"/>
    <w:rsid w:val="00D01742"/>
    <w:rsid w:val="00D0193A"/>
    <w:rsid w:val="00D02146"/>
    <w:rsid w:val="00D024B4"/>
    <w:rsid w:val="00D02590"/>
    <w:rsid w:val="00D028CD"/>
    <w:rsid w:val="00D02ED1"/>
    <w:rsid w:val="00D03336"/>
    <w:rsid w:val="00D0341E"/>
    <w:rsid w:val="00D03A96"/>
    <w:rsid w:val="00D04598"/>
    <w:rsid w:val="00D050AD"/>
    <w:rsid w:val="00D05133"/>
    <w:rsid w:val="00D053CD"/>
    <w:rsid w:val="00D0639F"/>
    <w:rsid w:val="00D068AF"/>
    <w:rsid w:val="00D06AC8"/>
    <w:rsid w:val="00D07DBF"/>
    <w:rsid w:val="00D07FA9"/>
    <w:rsid w:val="00D106AF"/>
    <w:rsid w:val="00D1071A"/>
    <w:rsid w:val="00D1095B"/>
    <w:rsid w:val="00D119C8"/>
    <w:rsid w:val="00D12CE6"/>
    <w:rsid w:val="00D12DE2"/>
    <w:rsid w:val="00D13171"/>
    <w:rsid w:val="00D13625"/>
    <w:rsid w:val="00D13993"/>
    <w:rsid w:val="00D14495"/>
    <w:rsid w:val="00D147DF"/>
    <w:rsid w:val="00D14BA2"/>
    <w:rsid w:val="00D1583A"/>
    <w:rsid w:val="00D158DC"/>
    <w:rsid w:val="00D158F7"/>
    <w:rsid w:val="00D160DB"/>
    <w:rsid w:val="00D16142"/>
    <w:rsid w:val="00D17665"/>
    <w:rsid w:val="00D17F7E"/>
    <w:rsid w:val="00D20237"/>
    <w:rsid w:val="00D20894"/>
    <w:rsid w:val="00D21BC4"/>
    <w:rsid w:val="00D21F9E"/>
    <w:rsid w:val="00D225C6"/>
    <w:rsid w:val="00D227AB"/>
    <w:rsid w:val="00D228C2"/>
    <w:rsid w:val="00D22BDC"/>
    <w:rsid w:val="00D22C2F"/>
    <w:rsid w:val="00D22C6B"/>
    <w:rsid w:val="00D22CEB"/>
    <w:rsid w:val="00D22D9C"/>
    <w:rsid w:val="00D255E8"/>
    <w:rsid w:val="00D256CD"/>
    <w:rsid w:val="00D25DF3"/>
    <w:rsid w:val="00D25FF3"/>
    <w:rsid w:val="00D268A3"/>
    <w:rsid w:val="00D26FE5"/>
    <w:rsid w:val="00D27C94"/>
    <w:rsid w:val="00D30601"/>
    <w:rsid w:val="00D30722"/>
    <w:rsid w:val="00D3134E"/>
    <w:rsid w:val="00D31C38"/>
    <w:rsid w:val="00D31E8D"/>
    <w:rsid w:val="00D32743"/>
    <w:rsid w:val="00D327E3"/>
    <w:rsid w:val="00D32ABA"/>
    <w:rsid w:val="00D32DBA"/>
    <w:rsid w:val="00D33553"/>
    <w:rsid w:val="00D343E4"/>
    <w:rsid w:val="00D345F3"/>
    <w:rsid w:val="00D34B86"/>
    <w:rsid w:val="00D3524D"/>
    <w:rsid w:val="00D3560B"/>
    <w:rsid w:val="00D36A0D"/>
    <w:rsid w:val="00D36D20"/>
    <w:rsid w:val="00D36D4B"/>
    <w:rsid w:val="00D37C6F"/>
    <w:rsid w:val="00D40AAE"/>
    <w:rsid w:val="00D40AE8"/>
    <w:rsid w:val="00D4119A"/>
    <w:rsid w:val="00D41C59"/>
    <w:rsid w:val="00D42C51"/>
    <w:rsid w:val="00D42F76"/>
    <w:rsid w:val="00D43995"/>
    <w:rsid w:val="00D43F85"/>
    <w:rsid w:val="00D440A4"/>
    <w:rsid w:val="00D4593F"/>
    <w:rsid w:val="00D45FF4"/>
    <w:rsid w:val="00D46EE3"/>
    <w:rsid w:val="00D4713B"/>
    <w:rsid w:val="00D47999"/>
    <w:rsid w:val="00D47C7C"/>
    <w:rsid w:val="00D50AB6"/>
    <w:rsid w:val="00D50BEE"/>
    <w:rsid w:val="00D51C97"/>
    <w:rsid w:val="00D521D1"/>
    <w:rsid w:val="00D52CED"/>
    <w:rsid w:val="00D53370"/>
    <w:rsid w:val="00D53FFB"/>
    <w:rsid w:val="00D5423F"/>
    <w:rsid w:val="00D544D0"/>
    <w:rsid w:val="00D54941"/>
    <w:rsid w:val="00D54BDE"/>
    <w:rsid w:val="00D55BEA"/>
    <w:rsid w:val="00D55EFA"/>
    <w:rsid w:val="00D55F82"/>
    <w:rsid w:val="00D5606B"/>
    <w:rsid w:val="00D56226"/>
    <w:rsid w:val="00D56CFB"/>
    <w:rsid w:val="00D56E6A"/>
    <w:rsid w:val="00D5783D"/>
    <w:rsid w:val="00D57948"/>
    <w:rsid w:val="00D57D22"/>
    <w:rsid w:val="00D60461"/>
    <w:rsid w:val="00D607AB"/>
    <w:rsid w:val="00D60924"/>
    <w:rsid w:val="00D6092D"/>
    <w:rsid w:val="00D60CD9"/>
    <w:rsid w:val="00D61BD6"/>
    <w:rsid w:val="00D61D8A"/>
    <w:rsid w:val="00D61DE6"/>
    <w:rsid w:val="00D6215D"/>
    <w:rsid w:val="00D6218B"/>
    <w:rsid w:val="00D62204"/>
    <w:rsid w:val="00D627D7"/>
    <w:rsid w:val="00D62EF7"/>
    <w:rsid w:val="00D631D2"/>
    <w:rsid w:val="00D640D0"/>
    <w:rsid w:val="00D645D1"/>
    <w:rsid w:val="00D65115"/>
    <w:rsid w:val="00D65282"/>
    <w:rsid w:val="00D65B04"/>
    <w:rsid w:val="00D65BF9"/>
    <w:rsid w:val="00D676EF"/>
    <w:rsid w:val="00D678EC"/>
    <w:rsid w:val="00D679B2"/>
    <w:rsid w:val="00D67B5C"/>
    <w:rsid w:val="00D67C33"/>
    <w:rsid w:val="00D70F4A"/>
    <w:rsid w:val="00D710F8"/>
    <w:rsid w:val="00D71863"/>
    <w:rsid w:val="00D72B78"/>
    <w:rsid w:val="00D74629"/>
    <w:rsid w:val="00D751AB"/>
    <w:rsid w:val="00D7529D"/>
    <w:rsid w:val="00D7532C"/>
    <w:rsid w:val="00D76C42"/>
    <w:rsid w:val="00D80B47"/>
    <w:rsid w:val="00D8179E"/>
    <w:rsid w:val="00D8182B"/>
    <w:rsid w:val="00D81CD2"/>
    <w:rsid w:val="00D8279D"/>
    <w:rsid w:val="00D829EB"/>
    <w:rsid w:val="00D833D4"/>
    <w:rsid w:val="00D83A06"/>
    <w:rsid w:val="00D83ACF"/>
    <w:rsid w:val="00D83BC3"/>
    <w:rsid w:val="00D84745"/>
    <w:rsid w:val="00D847EF"/>
    <w:rsid w:val="00D84E75"/>
    <w:rsid w:val="00D8634E"/>
    <w:rsid w:val="00D865CC"/>
    <w:rsid w:val="00D8660F"/>
    <w:rsid w:val="00D87E3C"/>
    <w:rsid w:val="00D87FA3"/>
    <w:rsid w:val="00D900BD"/>
    <w:rsid w:val="00D90941"/>
    <w:rsid w:val="00D91555"/>
    <w:rsid w:val="00D92425"/>
    <w:rsid w:val="00D927C9"/>
    <w:rsid w:val="00D92AA4"/>
    <w:rsid w:val="00D92B3B"/>
    <w:rsid w:val="00D9323C"/>
    <w:rsid w:val="00D93394"/>
    <w:rsid w:val="00D9369D"/>
    <w:rsid w:val="00D93810"/>
    <w:rsid w:val="00D9404C"/>
    <w:rsid w:val="00D94558"/>
    <w:rsid w:val="00D95B2A"/>
    <w:rsid w:val="00D95B88"/>
    <w:rsid w:val="00D961F3"/>
    <w:rsid w:val="00D96584"/>
    <w:rsid w:val="00D96B28"/>
    <w:rsid w:val="00D96E05"/>
    <w:rsid w:val="00D97E8D"/>
    <w:rsid w:val="00DA108F"/>
    <w:rsid w:val="00DA17EA"/>
    <w:rsid w:val="00DA1A75"/>
    <w:rsid w:val="00DA39A0"/>
    <w:rsid w:val="00DA3CE6"/>
    <w:rsid w:val="00DA3CFE"/>
    <w:rsid w:val="00DA3DB9"/>
    <w:rsid w:val="00DA443C"/>
    <w:rsid w:val="00DA45DA"/>
    <w:rsid w:val="00DA4BEA"/>
    <w:rsid w:val="00DA5356"/>
    <w:rsid w:val="00DA621E"/>
    <w:rsid w:val="00DA6C16"/>
    <w:rsid w:val="00DA77EA"/>
    <w:rsid w:val="00DA7909"/>
    <w:rsid w:val="00DA797E"/>
    <w:rsid w:val="00DA7C82"/>
    <w:rsid w:val="00DB02E5"/>
    <w:rsid w:val="00DB0A9A"/>
    <w:rsid w:val="00DB15CE"/>
    <w:rsid w:val="00DB26E9"/>
    <w:rsid w:val="00DB27BC"/>
    <w:rsid w:val="00DB3247"/>
    <w:rsid w:val="00DB3286"/>
    <w:rsid w:val="00DB38E9"/>
    <w:rsid w:val="00DB40CD"/>
    <w:rsid w:val="00DB41F0"/>
    <w:rsid w:val="00DB45A3"/>
    <w:rsid w:val="00DB49B6"/>
    <w:rsid w:val="00DB5461"/>
    <w:rsid w:val="00DB564A"/>
    <w:rsid w:val="00DB5B3F"/>
    <w:rsid w:val="00DB5C7B"/>
    <w:rsid w:val="00DB64A3"/>
    <w:rsid w:val="00DB7290"/>
    <w:rsid w:val="00DB758E"/>
    <w:rsid w:val="00DB75F6"/>
    <w:rsid w:val="00DB77D6"/>
    <w:rsid w:val="00DB7969"/>
    <w:rsid w:val="00DC048D"/>
    <w:rsid w:val="00DC068B"/>
    <w:rsid w:val="00DC0C18"/>
    <w:rsid w:val="00DC1141"/>
    <w:rsid w:val="00DC1833"/>
    <w:rsid w:val="00DC1AC9"/>
    <w:rsid w:val="00DC4A1F"/>
    <w:rsid w:val="00DC6CDF"/>
    <w:rsid w:val="00DC73BA"/>
    <w:rsid w:val="00DC768B"/>
    <w:rsid w:val="00DC7D6D"/>
    <w:rsid w:val="00DC7E41"/>
    <w:rsid w:val="00DC7F5A"/>
    <w:rsid w:val="00DD055B"/>
    <w:rsid w:val="00DD07C7"/>
    <w:rsid w:val="00DD09E5"/>
    <w:rsid w:val="00DD0A00"/>
    <w:rsid w:val="00DD0AAA"/>
    <w:rsid w:val="00DD1437"/>
    <w:rsid w:val="00DD299F"/>
    <w:rsid w:val="00DD2AC6"/>
    <w:rsid w:val="00DD2B29"/>
    <w:rsid w:val="00DD3AD6"/>
    <w:rsid w:val="00DD3C43"/>
    <w:rsid w:val="00DD4268"/>
    <w:rsid w:val="00DD4A41"/>
    <w:rsid w:val="00DD5114"/>
    <w:rsid w:val="00DD5CFC"/>
    <w:rsid w:val="00DD757D"/>
    <w:rsid w:val="00DD7C32"/>
    <w:rsid w:val="00DE0AED"/>
    <w:rsid w:val="00DE1783"/>
    <w:rsid w:val="00DE35AC"/>
    <w:rsid w:val="00DE3B26"/>
    <w:rsid w:val="00DE4B0C"/>
    <w:rsid w:val="00DE4ECD"/>
    <w:rsid w:val="00DE51A7"/>
    <w:rsid w:val="00DE578E"/>
    <w:rsid w:val="00DE6EEC"/>
    <w:rsid w:val="00DE76F5"/>
    <w:rsid w:val="00DE7E73"/>
    <w:rsid w:val="00DF018D"/>
    <w:rsid w:val="00DF02DE"/>
    <w:rsid w:val="00DF11AB"/>
    <w:rsid w:val="00DF236B"/>
    <w:rsid w:val="00DF2DC4"/>
    <w:rsid w:val="00DF381C"/>
    <w:rsid w:val="00DF3A67"/>
    <w:rsid w:val="00DF4B82"/>
    <w:rsid w:val="00DF59F5"/>
    <w:rsid w:val="00DF5C89"/>
    <w:rsid w:val="00DF5EC9"/>
    <w:rsid w:val="00DF65F1"/>
    <w:rsid w:val="00DF6AD1"/>
    <w:rsid w:val="00DF6F27"/>
    <w:rsid w:val="00DF70DB"/>
    <w:rsid w:val="00DF74DC"/>
    <w:rsid w:val="00DF7CE1"/>
    <w:rsid w:val="00E003B2"/>
    <w:rsid w:val="00E00E35"/>
    <w:rsid w:val="00E00E98"/>
    <w:rsid w:val="00E016ED"/>
    <w:rsid w:val="00E01733"/>
    <w:rsid w:val="00E017B1"/>
    <w:rsid w:val="00E03527"/>
    <w:rsid w:val="00E03903"/>
    <w:rsid w:val="00E03A2E"/>
    <w:rsid w:val="00E0432C"/>
    <w:rsid w:val="00E04783"/>
    <w:rsid w:val="00E058A7"/>
    <w:rsid w:val="00E058F8"/>
    <w:rsid w:val="00E05AB6"/>
    <w:rsid w:val="00E05C22"/>
    <w:rsid w:val="00E06425"/>
    <w:rsid w:val="00E0788E"/>
    <w:rsid w:val="00E07966"/>
    <w:rsid w:val="00E07DA9"/>
    <w:rsid w:val="00E100A2"/>
    <w:rsid w:val="00E1025D"/>
    <w:rsid w:val="00E1092F"/>
    <w:rsid w:val="00E1143A"/>
    <w:rsid w:val="00E11564"/>
    <w:rsid w:val="00E1248C"/>
    <w:rsid w:val="00E134FB"/>
    <w:rsid w:val="00E14124"/>
    <w:rsid w:val="00E1442C"/>
    <w:rsid w:val="00E1451D"/>
    <w:rsid w:val="00E14F34"/>
    <w:rsid w:val="00E15276"/>
    <w:rsid w:val="00E156D8"/>
    <w:rsid w:val="00E15BCA"/>
    <w:rsid w:val="00E1609C"/>
    <w:rsid w:val="00E16297"/>
    <w:rsid w:val="00E162CB"/>
    <w:rsid w:val="00E209FA"/>
    <w:rsid w:val="00E20B21"/>
    <w:rsid w:val="00E20D40"/>
    <w:rsid w:val="00E2212E"/>
    <w:rsid w:val="00E226CE"/>
    <w:rsid w:val="00E23EDF"/>
    <w:rsid w:val="00E242B7"/>
    <w:rsid w:val="00E242BD"/>
    <w:rsid w:val="00E247B6"/>
    <w:rsid w:val="00E2509B"/>
    <w:rsid w:val="00E25C91"/>
    <w:rsid w:val="00E262D5"/>
    <w:rsid w:val="00E271E7"/>
    <w:rsid w:val="00E278CB"/>
    <w:rsid w:val="00E30ABB"/>
    <w:rsid w:val="00E30FAE"/>
    <w:rsid w:val="00E31778"/>
    <w:rsid w:val="00E32AA4"/>
    <w:rsid w:val="00E32D49"/>
    <w:rsid w:val="00E32EAC"/>
    <w:rsid w:val="00E32F0B"/>
    <w:rsid w:val="00E32F9B"/>
    <w:rsid w:val="00E34857"/>
    <w:rsid w:val="00E35859"/>
    <w:rsid w:val="00E35860"/>
    <w:rsid w:val="00E36145"/>
    <w:rsid w:val="00E364DB"/>
    <w:rsid w:val="00E37A4E"/>
    <w:rsid w:val="00E37B1F"/>
    <w:rsid w:val="00E37D4A"/>
    <w:rsid w:val="00E37D78"/>
    <w:rsid w:val="00E37F04"/>
    <w:rsid w:val="00E40068"/>
    <w:rsid w:val="00E4073B"/>
    <w:rsid w:val="00E41B11"/>
    <w:rsid w:val="00E42B00"/>
    <w:rsid w:val="00E42E18"/>
    <w:rsid w:val="00E434D1"/>
    <w:rsid w:val="00E43788"/>
    <w:rsid w:val="00E43C0B"/>
    <w:rsid w:val="00E43CD4"/>
    <w:rsid w:val="00E44421"/>
    <w:rsid w:val="00E44B95"/>
    <w:rsid w:val="00E44CC7"/>
    <w:rsid w:val="00E44D8C"/>
    <w:rsid w:val="00E45207"/>
    <w:rsid w:val="00E452CC"/>
    <w:rsid w:val="00E452E2"/>
    <w:rsid w:val="00E45494"/>
    <w:rsid w:val="00E45D9A"/>
    <w:rsid w:val="00E45FF7"/>
    <w:rsid w:val="00E4615B"/>
    <w:rsid w:val="00E46880"/>
    <w:rsid w:val="00E4789C"/>
    <w:rsid w:val="00E47DE5"/>
    <w:rsid w:val="00E47FDB"/>
    <w:rsid w:val="00E509D1"/>
    <w:rsid w:val="00E5111A"/>
    <w:rsid w:val="00E51653"/>
    <w:rsid w:val="00E51787"/>
    <w:rsid w:val="00E5265D"/>
    <w:rsid w:val="00E5288B"/>
    <w:rsid w:val="00E5289C"/>
    <w:rsid w:val="00E539B0"/>
    <w:rsid w:val="00E545B1"/>
    <w:rsid w:val="00E55B04"/>
    <w:rsid w:val="00E561A5"/>
    <w:rsid w:val="00E56953"/>
    <w:rsid w:val="00E574E3"/>
    <w:rsid w:val="00E60131"/>
    <w:rsid w:val="00E6153C"/>
    <w:rsid w:val="00E61D83"/>
    <w:rsid w:val="00E62234"/>
    <w:rsid w:val="00E632D1"/>
    <w:rsid w:val="00E6344E"/>
    <w:rsid w:val="00E641B3"/>
    <w:rsid w:val="00E6533D"/>
    <w:rsid w:val="00E6559B"/>
    <w:rsid w:val="00E66F45"/>
    <w:rsid w:val="00E674BF"/>
    <w:rsid w:val="00E6774E"/>
    <w:rsid w:val="00E67BCC"/>
    <w:rsid w:val="00E7044D"/>
    <w:rsid w:val="00E704B1"/>
    <w:rsid w:val="00E70B26"/>
    <w:rsid w:val="00E70D25"/>
    <w:rsid w:val="00E70F3C"/>
    <w:rsid w:val="00E7169D"/>
    <w:rsid w:val="00E7542B"/>
    <w:rsid w:val="00E75603"/>
    <w:rsid w:val="00E75627"/>
    <w:rsid w:val="00E75A2E"/>
    <w:rsid w:val="00E75F57"/>
    <w:rsid w:val="00E764CD"/>
    <w:rsid w:val="00E77196"/>
    <w:rsid w:val="00E80343"/>
    <w:rsid w:val="00E8055F"/>
    <w:rsid w:val="00E80D31"/>
    <w:rsid w:val="00E81139"/>
    <w:rsid w:val="00E82B91"/>
    <w:rsid w:val="00E82D82"/>
    <w:rsid w:val="00E8313B"/>
    <w:rsid w:val="00E84556"/>
    <w:rsid w:val="00E845E7"/>
    <w:rsid w:val="00E8470C"/>
    <w:rsid w:val="00E84EB8"/>
    <w:rsid w:val="00E85F53"/>
    <w:rsid w:val="00E85FF0"/>
    <w:rsid w:val="00E860CE"/>
    <w:rsid w:val="00E86689"/>
    <w:rsid w:val="00E86731"/>
    <w:rsid w:val="00E873AC"/>
    <w:rsid w:val="00E90AB0"/>
    <w:rsid w:val="00E90E1D"/>
    <w:rsid w:val="00E910D2"/>
    <w:rsid w:val="00E91797"/>
    <w:rsid w:val="00E91884"/>
    <w:rsid w:val="00E9206C"/>
    <w:rsid w:val="00E925AA"/>
    <w:rsid w:val="00E92A27"/>
    <w:rsid w:val="00E92D78"/>
    <w:rsid w:val="00E93A53"/>
    <w:rsid w:val="00E93C8C"/>
    <w:rsid w:val="00E93E00"/>
    <w:rsid w:val="00E942C0"/>
    <w:rsid w:val="00E9499F"/>
    <w:rsid w:val="00E949A0"/>
    <w:rsid w:val="00E950E0"/>
    <w:rsid w:val="00E966E6"/>
    <w:rsid w:val="00E97720"/>
    <w:rsid w:val="00E978CB"/>
    <w:rsid w:val="00E97B33"/>
    <w:rsid w:val="00EA07E5"/>
    <w:rsid w:val="00EA08FB"/>
    <w:rsid w:val="00EA0F88"/>
    <w:rsid w:val="00EA2002"/>
    <w:rsid w:val="00EA2AD3"/>
    <w:rsid w:val="00EA3C90"/>
    <w:rsid w:val="00EA4699"/>
    <w:rsid w:val="00EA48B7"/>
    <w:rsid w:val="00EA63A9"/>
    <w:rsid w:val="00EA6AFD"/>
    <w:rsid w:val="00EA761B"/>
    <w:rsid w:val="00EA7F97"/>
    <w:rsid w:val="00EB05B8"/>
    <w:rsid w:val="00EB08F4"/>
    <w:rsid w:val="00EB12DB"/>
    <w:rsid w:val="00EB1879"/>
    <w:rsid w:val="00EB2312"/>
    <w:rsid w:val="00EB2600"/>
    <w:rsid w:val="00EB2757"/>
    <w:rsid w:val="00EB2B14"/>
    <w:rsid w:val="00EB352D"/>
    <w:rsid w:val="00EB3A6D"/>
    <w:rsid w:val="00EB4BA5"/>
    <w:rsid w:val="00EB4E71"/>
    <w:rsid w:val="00EB6825"/>
    <w:rsid w:val="00EB703C"/>
    <w:rsid w:val="00EB711E"/>
    <w:rsid w:val="00EB7A83"/>
    <w:rsid w:val="00EB7C9E"/>
    <w:rsid w:val="00EC18F1"/>
    <w:rsid w:val="00EC1925"/>
    <w:rsid w:val="00EC1DD5"/>
    <w:rsid w:val="00EC205C"/>
    <w:rsid w:val="00EC2569"/>
    <w:rsid w:val="00EC25AB"/>
    <w:rsid w:val="00EC3315"/>
    <w:rsid w:val="00EC35CC"/>
    <w:rsid w:val="00EC51EF"/>
    <w:rsid w:val="00EC544B"/>
    <w:rsid w:val="00EC64FA"/>
    <w:rsid w:val="00EC6DA9"/>
    <w:rsid w:val="00EC7061"/>
    <w:rsid w:val="00EC756B"/>
    <w:rsid w:val="00EC7B1B"/>
    <w:rsid w:val="00ED090A"/>
    <w:rsid w:val="00ED3A1F"/>
    <w:rsid w:val="00ED3AF9"/>
    <w:rsid w:val="00ED3B83"/>
    <w:rsid w:val="00ED3CCA"/>
    <w:rsid w:val="00ED5513"/>
    <w:rsid w:val="00ED562A"/>
    <w:rsid w:val="00ED5913"/>
    <w:rsid w:val="00ED61C2"/>
    <w:rsid w:val="00ED73F1"/>
    <w:rsid w:val="00ED7412"/>
    <w:rsid w:val="00ED7CCB"/>
    <w:rsid w:val="00EE0001"/>
    <w:rsid w:val="00EE039B"/>
    <w:rsid w:val="00EE0A9E"/>
    <w:rsid w:val="00EE0C5B"/>
    <w:rsid w:val="00EE1195"/>
    <w:rsid w:val="00EE15C9"/>
    <w:rsid w:val="00EE215F"/>
    <w:rsid w:val="00EE29D8"/>
    <w:rsid w:val="00EE2A42"/>
    <w:rsid w:val="00EE37EE"/>
    <w:rsid w:val="00EE3EE3"/>
    <w:rsid w:val="00EE4A9D"/>
    <w:rsid w:val="00EE5D3F"/>
    <w:rsid w:val="00EE5F24"/>
    <w:rsid w:val="00EE5F65"/>
    <w:rsid w:val="00EE6B39"/>
    <w:rsid w:val="00EF0224"/>
    <w:rsid w:val="00EF0884"/>
    <w:rsid w:val="00EF0D0D"/>
    <w:rsid w:val="00EF10B7"/>
    <w:rsid w:val="00EF1267"/>
    <w:rsid w:val="00EF159A"/>
    <w:rsid w:val="00EF1664"/>
    <w:rsid w:val="00EF1FA0"/>
    <w:rsid w:val="00EF240A"/>
    <w:rsid w:val="00EF2EB0"/>
    <w:rsid w:val="00EF3A15"/>
    <w:rsid w:val="00EF3DEB"/>
    <w:rsid w:val="00EF4416"/>
    <w:rsid w:val="00EF4D22"/>
    <w:rsid w:val="00EF5D4A"/>
    <w:rsid w:val="00EF63DF"/>
    <w:rsid w:val="00EF69A0"/>
    <w:rsid w:val="00EF6AFF"/>
    <w:rsid w:val="00EF6D85"/>
    <w:rsid w:val="00EF7660"/>
    <w:rsid w:val="00EF7E2E"/>
    <w:rsid w:val="00F00379"/>
    <w:rsid w:val="00F0049A"/>
    <w:rsid w:val="00F00602"/>
    <w:rsid w:val="00F008A0"/>
    <w:rsid w:val="00F008A4"/>
    <w:rsid w:val="00F01867"/>
    <w:rsid w:val="00F02593"/>
    <w:rsid w:val="00F0263E"/>
    <w:rsid w:val="00F02884"/>
    <w:rsid w:val="00F031FB"/>
    <w:rsid w:val="00F0327A"/>
    <w:rsid w:val="00F03589"/>
    <w:rsid w:val="00F03E65"/>
    <w:rsid w:val="00F05AFB"/>
    <w:rsid w:val="00F068A0"/>
    <w:rsid w:val="00F0705B"/>
    <w:rsid w:val="00F07752"/>
    <w:rsid w:val="00F079A9"/>
    <w:rsid w:val="00F10337"/>
    <w:rsid w:val="00F1034E"/>
    <w:rsid w:val="00F1145C"/>
    <w:rsid w:val="00F125E9"/>
    <w:rsid w:val="00F1269C"/>
    <w:rsid w:val="00F1287C"/>
    <w:rsid w:val="00F13452"/>
    <w:rsid w:val="00F14B00"/>
    <w:rsid w:val="00F14DA5"/>
    <w:rsid w:val="00F16B41"/>
    <w:rsid w:val="00F16D9D"/>
    <w:rsid w:val="00F174BC"/>
    <w:rsid w:val="00F174E1"/>
    <w:rsid w:val="00F1776A"/>
    <w:rsid w:val="00F17AB2"/>
    <w:rsid w:val="00F17E4E"/>
    <w:rsid w:val="00F20B2B"/>
    <w:rsid w:val="00F20E25"/>
    <w:rsid w:val="00F20FC3"/>
    <w:rsid w:val="00F21482"/>
    <w:rsid w:val="00F22C27"/>
    <w:rsid w:val="00F22EF2"/>
    <w:rsid w:val="00F2423A"/>
    <w:rsid w:val="00F248E0"/>
    <w:rsid w:val="00F24BDD"/>
    <w:rsid w:val="00F255C8"/>
    <w:rsid w:val="00F255D7"/>
    <w:rsid w:val="00F25CDD"/>
    <w:rsid w:val="00F25DE7"/>
    <w:rsid w:val="00F25FBC"/>
    <w:rsid w:val="00F2624E"/>
    <w:rsid w:val="00F26394"/>
    <w:rsid w:val="00F274D4"/>
    <w:rsid w:val="00F31A3A"/>
    <w:rsid w:val="00F31EDA"/>
    <w:rsid w:val="00F32B4B"/>
    <w:rsid w:val="00F33963"/>
    <w:rsid w:val="00F33E43"/>
    <w:rsid w:val="00F34CAF"/>
    <w:rsid w:val="00F35394"/>
    <w:rsid w:val="00F36B2A"/>
    <w:rsid w:val="00F36B93"/>
    <w:rsid w:val="00F37090"/>
    <w:rsid w:val="00F370DD"/>
    <w:rsid w:val="00F37A23"/>
    <w:rsid w:val="00F37EB0"/>
    <w:rsid w:val="00F405BB"/>
    <w:rsid w:val="00F4077F"/>
    <w:rsid w:val="00F40A9F"/>
    <w:rsid w:val="00F41923"/>
    <w:rsid w:val="00F41B7A"/>
    <w:rsid w:val="00F4293F"/>
    <w:rsid w:val="00F42C7F"/>
    <w:rsid w:val="00F43624"/>
    <w:rsid w:val="00F437C3"/>
    <w:rsid w:val="00F43A7D"/>
    <w:rsid w:val="00F43F64"/>
    <w:rsid w:val="00F4450A"/>
    <w:rsid w:val="00F445EC"/>
    <w:rsid w:val="00F44D02"/>
    <w:rsid w:val="00F44DED"/>
    <w:rsid w:val="00F44EF0"/>
    <w:rsid w:val="00F4510D"/>
    <w:rsid w:val="00F45416"/>
    <w:rsid w:val="00F45804"/>
    <w:rsid w:val="00F46410"/>
    <w:rsid w:val="00F4689B"/>
    <w:rsid w:val="00F4695F"/>
    <w:rsid w:val="00F46EB8"/>
    <w:rsid w:val="00F4745B"/>
    <w:rsid w:val="00F4761D"/>
    <w:rsid w:val="00F507D5"/>
    <w:rsid w:val="00F51436"/>
    <w:rsid w:val="00F514BC"/>
    <w:rsid w:val="00F515B9"/>
    <w:rsid w:val="00F51F9E"/>
    <w:rsid w:val="00F5236F"/>
    <w:rsid w:val="00F52809"/>
    <w:rsid w:val="00F52B6D"/>
    <w:rsid w:val="00F53659"/>
    <w:rsid w:val="00F5389E"/>
    <w:rsid w:val="00F538D4"/>
    <w:rsid w:val="00F54B2F"/>
    <w:rsid w:val="00F55530"/>
    <w:rsid w:val="00F5709E"/>
    <w:rsid w:val="00F57241"/>
    <w:rsid w:val="00F5726E"/>
    <w:rsid w:val="00F575E2"/>
    <w:rsid w:val="00F57F87"/>
    <w:rsid w:val="00F616C3"/>
    <w:rsid w:val="00F619C3"/>
    <w:rsid w:val="00F61B6F"/>
    <w:rsid w:val="00F61BF1"/>
    <w:rsid w:val="00F61DA9"/>
    <w:rsid w:val="00F61E4A"/>
    <w:rsid w:val="00F620CC"/>
    <w:rsid w:val="00F6248C"/>
    <w:rsid w:val="00F63526"/>
    <w:rsid w:val="00F63BCA"/>
    <w:rsid w:val="00F644F0"/>
    <w:rsid w:val="00F65C53"/>
    <w:rsid w:val="00F65ED0"/>
    <w:rsid w:val="00F667BC"/>
    <w:rsid w:val="00F6684C"/>
    <w:rsid w:val="00F66BEF"/>
    <w:rsid w:val="00F6718E"/>
    <w:rsid w:val="00F6738F"/>
    <w:rsid w:val="00F700A4"/>
    <w:rsid w:val="00F70823"/>
    <w:rsid w:val="00F70960"/>
    <w:rsid w:val="00F70EAC"/>
    <w:rsid w:val="00F71DE0"/>
    <w:rsid w:val="00F7252D"/>
    <w:rsid w:val="00F73BD1"/>
    <w:rsid w:val="00F743AC"/>
    <w:rsid w:val="00F743B4"/>
    <w:rsid w:val="00F74556"/>
    <w:rsid w:val="00F74B5D"/>
    <w:rsid w:val="00F759A1"/>
    <w:rsid w:val="00F75A5B"/>
    <w:rsid w:val="00F75F37"/>
    <w:rsid w:val="00F76532"/>
    <w:rsid w:val="00F76657"/>
    <w:rsid w:val="00F76C3C"/>
    <w:rsid w:val="00F76CE5"/>
    <w:rsid w:val="00F774E8"/>
    <w:rsid w:val="00F80222"/>
    <w:rsid w:val="00F80296"/>
    <w:rsid w:val="00F80320"/>
    <w:rsid w:val="00F807BC"/>
    <w:rsid w:val="00F81223"/>
    <w:rsid w:val="00F815D6"/>
    <w:rsid w:val="00F817A0"/>
    <w:rsid w:val="00F81ADC"/>
    <w:rsid w:val="00F81D09"/>
    <w:rsid w:val="00F81E97"/>
    <w:rsid w:val="00F82902"/>
    <w:rsid w:val="00F82A61"/>
    <w:rsid w:val="00F82AEA"/>
    <w:rsid w:val="00F82E51"/>
    <w:rsid w:val="00F832A7"/>
    <w:rsid w:val="00F832BF"/>
    <w:rsid w:val="00F836FC"/>
    <w:rsid w:val="00F83E7B"/>
    <w:rsid w:val="00F843AC"/>
    <w:rsid w:val="00F847E5"/>
    <w:rsid w:val="00F84E8E"/>
    <w:rsid w:val="00F84EF5"/>
    <w:rsid w:val="00F85455"/>
    <w:rsid w:val="00F855A9"/>
    <w:rsid w:val="00F873CC"/>
    <w:rsid w:val="00F87480"/>
    <w:rsid w:val="00F90304"/>
    <w:rsid w:val="00F91252"/>
    <w:rsid w:val="00F91570"/>
    <w:rsid w:val="00F91B13"/>
    <w:rsid w:val="00F91E68"/>
    <w:rsid w:val="00F9214A"/>
    <w:rsid w:val="00F92880"/>
    <w:rsid w:val="00F92C34"/>
    <w:rsid w:val="00F9404E"/>
    <w:rsid w:val="00F9477A"/>
    <w:rsid w:val="00F9590C"/>
    <w:rsid w:val="00F95EE2"/>
    <w:rsid w:val="00F96847"/>
    <w:rsid w:val="00F9740F"/>
    <w:rsid w:val="00F97C24"/>
    <w:rsid w:val="00FA0663"/>
    <w:rsid w:val="00FA1ABC"/>
    <w:rsid w:val="00FA204F"/>
    <w:rsid w:val="00FA20D9"/>
    <w:rsid w:val="00FA37ED"/>
    <w:rsid w:val="00FA3A33"/>
    <w:rsid w:val="00FA3C93"/>
    <w:rsid w:val="00FA46FA"/>
    <w:rsid w:val="00FA4E86"/>
    <w:rsid w:val="00FA59BC"/>
    <w:rsid w:val="00FA6119"/>
    <w:rsid w:val="00FA6DD5"/>
    <w:rsid w:val="00FA71AF"/>
    <w:rsid w:val="00FA73B4"/>
    <w:rsid w:val="00FA744D"/>
    <w:rsid w:val="00FB02CE"/>
    <w:rsid w:val="00FB0381"/>
    <w:rsid w:val="00FB1AD1"/>
    <w:rsid w:val="00FB1BEA"/>
    <w:rsid w:val="00FB1E29"/>
    <w:rsid w:val="00FB3653"/>
    <w:rsid w:val="00FB39E6"/>
    <w:rsid w:val="00FB3A0F"/>
    <w:rsid w:val="00FB3F92"/>
    <w:rsid w:val="00FB4C3F"/>
    <w:rsid w:val="00FB4C8C"/>
    <w:rsid w:val="00FB4D73"/>
    <w:rsid w:val="00FB515E"/>
    <w:rsid w:val="00FB5553"/>
    <w:rsid w:val="00FB5640"/>
    <w:rsid w:val="00FB5874"/>
    <w:rsid w:val="00FB5ED1"/>
    <w:rsid w:val="00FB666A"/>
    <w:rsid w:val="00FB69CC"/>
    <w:rsid w:val="00FB6B57"/>
    <w:rsid w:val="00FB7329"/>
    <w:rsid w:val="00FB76D4"/>
    <w:rsid w:val="00FB7702"/>
    <w:rsid w:val="00FC14BC"/>
    <w:rsid w:val="00FC159D"/>
    <w:rsid w:val="00FC189C"/>
    <w:rsid w:val="00FC1BB2"/>
    <w:rsid w:val="00FC1E06"/>
    <w:rsid w:val="00FC242A"/>
    <w:rsid w:val="00FC4B1D"/>
    <w:rsid w:val="00FC4D9A"/>
    <w:rsid w:val="00FC6736"/>
    <w:rsid w:val="00FC6C51"/>
    <w:rsid w:val="00FC75CF"/>
    <w:rsid w:val="00FD02E5"/>
    <w:rsid w:val="00FD0881"/>
    <w:rsid w:val="00FD17C3"/>
    <w:rsid w:val="00FD1DAD"/>
    <w:rsid w:val="00FD1F74"/>
    <w:rsid w:val="00FD2214"/>
    <w:rsid w:val="00FD3BF4"/>
    <w:rsid w:val="00FD3FAF"/>
    <w:rsid w:val="00FD452A"/>
    <w:rsid w:val="00FD4C2B"/>
    <w:rsid w:val="00FD56F5"/>
    <w:rsid w:val="00FD58DC"/>
    <w:rsid w:val="00FD5963"/>
    <w:rsid w:val="00FD628A"/>
    <w:rsid w:val="00FD636E"/>
    <w:rsid w:val="00FD7A10"/>
    <w:rsid w:val="00FE029D"/>
    <w:rsid w:val="00FE0FA1"/>
    <w:rsid w:val="00FE105E"/>
    <w:rsid w:val="00FE14A5"/>
    <w:rsid w:val="00FE18CF"/>
    <w:rsid w:val="00FE1D28"/>
    <w:rsid w:val="00FE2A5C"/>
    <w:rsid w:val="00FE414A"/>
    <w:rsid w:val="00FE5D2E"/>
    <w:rsid w:val="00FE5DE9"/>
    <w:rsid w:val="00FE61DF"/>
    <w:rsid w:val="00FE6674"/>
    <w:rsid w:val="00FE6E90"/>
    <w:rsid w:val="00FE736D"/>
    <w:rsid w:val="00FE73EE"/>
    <w:rsid w:val="00FE7690"/>
    <w:rsid w:val="00FF03C1"/>
    <w:rsid w:val="00FF0BE0"/>
    <w:rsid w:val="00FF114A"/>
    <w:rsid w:val="00FF130F"/>
    <w:rsid w:val="00FF1AEC"/>
    <w:rsid w:val="00FF20B7"/>
    <w:rsid w:val="00FF318D"/>
    <w:rsid w:val="00FF332F"/>
    <w:rsid w:val="00FF373C"/>
    <w:rsid w:val="00FF480A"/>
    <w:rsid w:val="00FF49A1"/>
    <w:rsid w:val="00FF4B39"/>
    <w:rsid w:val="00FF5A24"/>
    <w:rsid w:val="00FF5F85"/>
    <w:rsid w:val="00FF616F"/>
    <w:rsid w:val="00FF71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C3C3B"/>
  <w15:docId w15:val="{13BF8AD7-AC7D-459C-A976-C559C6C7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79B"/>
    <w:rPr>
      <w:sz w:val="24"/>
      <w:szCs w:val="24"/>
    </w:rPr>
  </w:style>
  <w:style w:type="paragraph" w:styleId="Heading1">
    <w:name w:val="heading 1"/>
    <w:basedOn w:val="Heading2"/>
    <w:next w:val="BodyText"/>
    <w:link w:val="Heading1Char"/>
    <w:qFormat/>
    <w:rsid w:val="00082812"/>
    <w:pPr>
      <w:outlineLvl w:val="0"/>
    </w:pPr>
    <w:rPr>
      <w:i w:val="0"/>
    </w:rPr>
  </w:style>
  <w:style w:type="paragraph" w:styleId="Heading2">
    <w:name w:val="heading 2"/>
    <w:aliases w:val="Heading 2 Char1,Heading 2 Char Char,Car"/>
    <w:basedOn w:val="Heading3"/>
    <w:next w:val="BodyText"/>
    <w:link w:val="Heading2Char"/>
    <w:qFormat/>
    <w:rsid w:val="00082812"/>
    <w:pPr>
      <w:spacing w:line="280" w:lineRule="atLeast"/>
      <w:outlineLvl w:val="1"/>
    </w:pPr>
    <w:rPr>
      <w:b/>
      <w:sz w:val="24"/>
    </w:rPr>
  </w:style>
  <w:style w:type="paragraph" w:styleId="Heading3">
    <w:name w:val="heading 3"/>
    <w:aliases w:val="Heading 3 Char,Címsor 3 Char,Heading 2 Char Char + Bookman Old Style,Gris - 80 %,Gauche :  2,97 ...,Titre 4 + Bookman Old Style,12 pt,Justifié,64 cm,Suspendu : 1..."/>
    <w:basedOn w:val="BodyText"/>
    <w:next w:val="BodyText"/>
    <w:link w:val="Heading3Char2"/>
    <w:qFormat/>
    <w:rsid w:val="00082812"/>
    <w:pPr>
      <w:keepNext/>
      <w:keepLines/>
      <w:spacing w:after="0" w:line="260" w:lineRule="atLeast"/>
      <w:outlineLvl w:val="2"/>
    </w:pPr>
    <w:rPr>
      <w:i/>
      <w:sz w:val="22"/>
      <w:szCs w:val="20"/>
    </w:rPr>
  </w:style>
  <w:style w:type="paragraph" w:styleId="Heading4">
    <w:name w:val="heading 4"/>
    <w:basedOn w:val="BodyText"/>
    <w:next w:val="BodyText"/>
    <w:link w:val="Heading4Char"/>
    <w:qFormat/>
    <w:rsid w:val="00082812"/>
    <w:pPr>
      <w:spacing w:line="260" w:lineRule="atLeast"/>
      <w:outlineLvl w:val="3"/>
    </w:pPr>
    <w:rPr>
      <w:sz w:val="22"/>
      <w:szCs w:val="20"/>
    </w:rPr>
  </w:style>
  <w:style w:type="paragraph" w:styleId="Heading5">
    <w:name w:val="heading 5"/>
    <w:basedOn w:val="Normal"/>
    <w:next w:val="Normal"/>
    <w:link w:val="Heading5Char"/>
    <w:qFormat/>
    <w:rsid w:val="00082812"/>
    <w:pPr>
      <w:outlineLvl w:val="4"/>
    </w:pPr>
  </w:style>
  <w:style w:type="paragraph" w:styleId="Heading6">
    <w:name w:val="heading 6"/>
    <w:basedOn w:val="Normal"/>
    <w:next w:val="Normal"/>
    <w:link w:val="Heading6Char"/>
    <w:qFormat/>
    <w:rsid w:val="00082812"/>
    <w:pPr>
      <w:outlineLvl w:val="5"/>
    </w:pPr>
  </w:style>
  <w:style w:type="paragraph" w:styleId="Heading7">
    <w:name w:val="heading 7"/>
    <w:basedOn w:val="Normal"/>
    <w:next w:val="Normal"/>
    <w:link w:val="Heading7Char"/>
    <w:qFormat/>
    <w:rsid w:val="00082812"/>
    <w:pPr>
      <w:outlineLvl w:val="6"/>
    </w:pPr>
  </w:style>
  <w:style w:type="paragraph" w:styleId="Heading8">
    <w:name w:val="heading 8"/>
    <w:basedOn w:val="Normal"/>
    <w:next w:val="Normal"/>
    <w:link w:val="Heading8Char"/>
    <w:qFormat/>
    <w:rsid w:val="00082812"/>
    <w:pPr>
      <w:outlineLvl w:val="7"/>
    </w:pPr>
  </w:style>
  <w:style w:type="paragraph" w:styleId="Heading9">
    <w:name w:val="heading 9"/>
    <w:basedOn w:val="Normal"/>
    <w:next w:val="Normal"/>
    <w:link w:val="Heading9Char"/>
    <w:qFormat/>
    <w:rsid w:val="000828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8055F"/>
    <w:rPr>
      <w:rFonts w:ascii="Tahoma" w:hAnsi="Tahoma" w:cs="Tahoma"/>
      <w:sz w:val="16"/>
      <w:szCs w:val="16"/>
    </w:rPr>
  </w:style>
  <w:style w:type="character" w:customStyle="1" w:styleId="Heading1Char">
    <w:name w:val="Heading 1 Char"/>
    <w:link w:val="Heading1"/>
    <w:locked/>
    <w:rsid w:val="00266C79"/>
    <w:rPr>
      <w:rFonts w:ascii="Cambria" w:hAnsi="Cambria" w:cs="Times New Roman"/>
      <w:b/>
      <w:bCs/>
      <w:kern w:val="32"/>
      <w:sz w:val="32"/>
      <w:szCs w:val="32"/>
    </w:rPr>
  </w:style>
  <w:style w:type="character" w:customStyle="1" w:styleId="Heading2Char">
    <w:name w:val="Heading 2 Char"/>
    <w:aliases w:val="Heading 2 Char1 Char,Heading 2 Char Char Char,Car Char"/>
    <w:link w:val="Heading2"/>
    <w:locked/>
    <w:rsid w:val="00BC4D84"/>
    <w:rPr>
      <w:rFonts w:cs="Times New Roman"/>
      <w:b/>
      <w:i/>
      <w:sz w:val="24"/>
      <w:lang w:val="en-US" w:eastAsia="en-US" w:bidi="ar-SA"/>
    </w:rPr>
  </w:style>
  <w:style w:type="character" w:customStyle="1" w:styleId="Heading3Char1">
    <w:name w:val="Heading 3 Char1"/>
    <w:aliases w:val="Heading 3 Char Char,Címsor 3 Char Char,Heading 2 Char Char + Bookman Old Style Char,Gris - 80 % Char,Gauche :  2 Char,97 ... Char,Titre 4 + Bookman Old Style Char,12 pt Char,Justifié Char,64 cm Char,Suspendu : 1... Char"/>
    <w:locked/>
    <w:rsid w:val="00E8055F"/>
    <w:rPr>
      <w:rFonts w:ascii="Arial" w:hAnsi="Arial" w:cs="Arial"/>
      <w:b/>
      <w:bCs/>
      <w:i/>
      <w:sz w:val="26"/>
      <w:szCs w:val="26"/>
      <w:lang w:val="bg-BG" w:eastAsia="bg-BG" w:bidi="ar-SA"/>
    </w:rPr>
  </w:style>
  <w:style w:type="character" w:customStyle="1" w:styleId="Heading4Char">
    <w:name w:val="Heading 4 Char"/>
    <w:link w:val="Heading4"/>
    <w:semiHidden/>
    <w:locked/>
    <w:rsid w:val="00266C79"/>
    <w:rPr>
      <w:rFonts w:ascii="Calibri" w:hAnsi="Calibri" w:cs="Times New Roman"/>
      <w:b/>
      <w:bCs/>
      <w:sz w:val="28"/>
      <w:szCs w:val="28"/>
    </w:rPr>
  </w:style>
  <w:style w:type="character" w:customStyle="1" w:styleId="Heading5Char">
    <w:name w:val="Heading 5 Char"/>
    <w:link w:val="Heading5"/>
    <w:semiHidden/>
    <w:locked/>
    <w:rsid w:val="00266C79"/>
    <w:rPr>
      <w:rFonts w:ascii="Calibri" w:hAnsi="Calibri" w:cs="Times New Roman"/>
      <w:b/>
      <w:bCs/>
      <w:i/>
      <w:iCs/>
      <w:sz w:val="26"/>
      <w:szCs w:val="26"/>
    </w:rPr>
  </w:style>
  <w:style w:type="character" w:customStyle="1" w:styleId="Heading6Char">
    <w:name w:val="Heading 6 Char"/>
    <w:link w:val="Heading6"/>
    <w:semiHidden/>
    <w:locked/>
    <w:rsid w:val="00266C79"/>
    <w:rPr>
      <w:rFonts w:ascii="Calibri" w:hAnsi="Calibri" w:cs="Times New Roman"/>
      <w:b/>
      <w:bCs/>
    </w:rPr>
  </w:style>
  <w:style w:type="character" w:customStyle="1" w:styleId="Heading7Char">
    <w:name w:val="Heading 7 Char"/>
    <w:link w:val="Heading7"/>
    <w:semiHidden/>
    <w:locked/>
    <w:rsid w:val="00266C79"/>
    <w:rPr>
      <w:rFonts w:ascii="Calibri" w:hAnsi="Calibri" w:cs="Times New Roman"/>
      <w:sz w:val="24"/>
      <w:szCs w:val="24"/>
    </w:rPr>
  </w:style>
  <w:style w:type="character" w:customStyle="1" w:styleId="Heading8Char">
    <w:name w:val="Heading 8 Char"/>
    <w:link w:val="Heading8"/>
    <w:semiHidden/>
    <w:locked/>
    <w:rsid w:val="00266C79"/>
    <w:rPr>
      <w:rFonts w:ascii="Calibri" w:hAnsi="Calibri" w:cs="Times New Roman"/>
      <w:i/>
      <w:iCs/>
      <w:sz w:val="24"/>
      <w:szCs w:val="24"/>
    </w:rPr>
  </w:style>
  <w:style w:type="character" w:customStyle="1" w:styleId="Heading9Char">
    <w:name w:val="Heading 9 Char"/>
    <w:link w:val="Heading9"/>
    <w:semiHidden/>
    <w:locked/>
    <w:rsid w:val="00266C79"/>
    <w:rPr>
      <w:rFonts w:ascii="Cambria" w:hAnsi="Cambria" w:cs="Times New Roman"/>
    </w:rPr>
  </w:style>
  <w:style w:type="character" w:customStyle="1" w:styleId="BalloonTextChar">
    <w:name w:val="Balloon Text Char"/>
    <w:link w:val="BalloonText"/>
    <w:semiHidden/>
    <w:locked/>
    <w:rsid w:val="00266C79"/>
    <w:rPr>
      <w:rFonts w:cs="Times New Roman"/>
      <w:sz w:val="2"/>
    </w:rPr>
  </w:style>
  <w:style w:type="paragraph" w:styleId="BodyText">
    <w:name w:val="Body Text"/>
    <w:basedOn w:val="Normal"/>
    <w:link w:val="BodyTextChar"/>
    <w:rsid w:val="00082812"/>
    <w:pPr>
      <w:spacing w:before="130" w:after="130"/>
    </w:pPr>
  </w:style>
  <w:style w:type="character" w:customStyle="1" w:styleId="BodyTextChar">
    <w:name w:val="Body Text Char"/>
    <w:link w:val="BodyText"/>
    <w:locked/>
    <w:rsid w:val="00266C79"/>
    <w:rPr>
      <w:rFonts w:cs="Times New Roman"/>
      <w:sz w:val="24"/>
      <w:szCs w:val="24"/>
    </w:rPr>
  </w:style>
  <w:style w:type="paragraph" w:styleId="ListBullet">
    <w:name w:val="List Bullet"/>
    <w:basedOn w:val="BodyText"/>
    <w:rsid w:val="00082812"/>
    <w:pPr>
      <w:numPr>
        <w:numId w:val="29"/>
      </w:numPr>
    </w:pPr>
  </w:style>
  <w:style w:type="paragraph" w:styleId="ListBullet2">
    <w:name w:val="List Bullet 2"/>
    <w:basedOn w:val="ListBullet"/>
    <w:rsid w:val="00082812"/>
    <w:pPr>
      <w:numPr>
        <w:numId w:val="30"/>
      </w:numPr>
      <w:tabs>
        <w:tab w:val="num" w:pos="643"/>
      </w:tabs>
      <w:ind w:hanging="360"/>
    </w:pPr>
  </w:style>
  <w:style w:type="character" w:styleId="PageNumber">
    <w:name w:val="page number"/>
    <w:rsid w:val="00082812"/>
    <w:rPr>
      <w:rFonts w:cs="Times New Roman"/>
      <w:sz w:val="22"/>
    </w:rPr>
  </w:style>
  <w:style w:type="paragraph" w:styleId="Signature">
    <w:name w:val="Signature"/>
    <w:basedOn w:val="Normal"/>
    <w:link w:val="SignatureChar"/>
    <w:rsid w:val="00082812"/>
  </w:style>
  <w:style w:type="character" w:customStyle="1" w:styleId="SignatureChar">
    <w:name w:val="Signature Char"/>
    <w:link w:val="Signature"/>
    <w:semiHidden/>
    <w:locked/>
    <w:rsid w:val="00266C79"/>
    <w:rPr>
      <w:rFonts w:cs="Times New Roman"/>
      <w:sz w:val="24"/>
      <w:szCs w:val="24"/>
    </w:rPr>
  </w:style>
  <w:style w:type="paragraph" w:styleId="Header">
    <w:name w:val="header"/>
    <w:basedOn w:val="Normal"/>
    <w:link w:val="HeaderChar"/>
    <w:rsid w:val="00082812"/>
    <w:pPr>
      <w:tabs>
        <w:tab w:val="center" w:pos="4253"/>
        <w:tab w:val="right" w:pos="8505"/>
      </w:tabs>
      <w:jc w:val="right"/>
    </w:pPr>
    <w:rPr>
      <w:i/>
    </w:rPr>
  </w:style>
  <w:style w:type="character" w:customStyle="1" w:styleId="HeaderChar">
    <w:name w:val="Header Char"/>
    <w:link w:val="Header"/>
    <w:semiHidden/>
    <w:locked/>
    <w:rsid w:val="00266C79"/>
    <w:rPr>
      <w:rFonts w:cs="Times New Roman"/>
      <w:sz w:val="24"/>
      <w:szCs w:val="24"/>
    </w:rPr>
  </w:style>
  <w:style w:type="paragraph" w:styleId="Footer">
    <w:name w:val="footer"/>
    <w:basedOn w:val="Normal"/>
    <w:link w:val="FooterChar"/>
    <w:rsid w:val="00082812"/>
    <w:pPr>
      <w:tabs>
        <w:tab w:val="center" w:pos="4320"/>
        <w:tab w:val="right" w:pos="8640"/>
      </w:tabs>
    </w:pPr>
  </w:style>
  <w:style w:type="character" w:customStyle="1" w:styleId="FooterChar">
    <w:name w:val="Footer Char"/>
    <w:link w:val="Footer"/>
    <w:semiHidden/>
    <w:locked/>
    <w:rsid w:val="00266C79"/>
    <w:rPr>
      <w:rFonts w:cs="Times New Roman"/>
      <w:sz w:val="24"/>
      <w:szCs w:val="24"/>
    </w:rPr>
  </w:style>
  <w:style w:type="paragraph" w:customStyle="1" w:styleId="111Heading3">
    <w:name w:val="1.1.1 Heading 3"/>
    <w:basedOn w:val="Heading3"/>
    <w:rsid w:val="00BC4D84"/>
    <w:pPr>
      <w:keepLines w:val="0"/>
      <w:numPr>
        <w:ilvl w:val="2"/>
      </w:numPr>
      <w:tabs>
        <w:tab w:val="num" w:pos="851"/>
      </w:tabs>
      <w:spacing w:before="0" w:line="240" w:lineRule="auto"/>
      <w:ind w:left="851" w:hanging="851"/>
    </w:pPr>
    <w:rPr>
      <w:rFonts w:ascii="Bookman Old Style" w:hAnsi="Bookman Old Style" w:cs="Arial"/>
      <w:bCs/>
      <w:i w:val="0"/>
      <w:sz w:val="20"/>
      <w:szCs w:val="18"/>
      <w:lang w:val="en-GB" w:eastAsia="fr-FR"/>
    </w:rPr>
  </w:style>
  <w:style w:type="paragraph" w:customStyle="1" w:styleId="BodyText21">
    <w:name w:val="Body Text 21"/>
    <w:basedOn w:val="Normal"/>
    <w:rsid w:val="00E8055F"/>
    <w:pPr>
      <w:jc w:val="both"/>
    </w:pPr>
  </w:style>
  <w:style w:type="character" w:styleId="Hyperlink">
    <w:name w:val="Hyperlink"/>
    <w:rsid w:val="00E8055F"/>
    <w:rPr>
      <w:rFonts w:cs="Times New Roman"/>
      <w:color w:val="0000FF"/>
      <w:u w:val="single"/>
    </w:rPr>
  </w:style>
  <w:style w:type="paragraph" w:styleId="TOC1">
    <w:name w:val="toc 1"/>
    <w:basedOn w:val="Normal"/>
    <w:next w:val="Normal"/>
    <w:autoRedefine/>
    <w:semiHidden/>
    <w:rsid w:val="00E8055F"/>
    <w:pPr>
      <w:spacing w:before="120" w:after="120"/>
    </w:pPr>
    <w:rPr>
      <w:b/>
    </w:rPr>
  </w:style>
  <w:style w:type="paragraph" w:styleId="TOC2">
    <w:name w:val="toc 2"/>
    <w:basedOn w:val="Normal"/>
    <w:next w:val="Normal"/>
    <w:autoRedefine/>
    <w:semiHidden/>
    <w:rsid w:val="00E8055F"/>
    <w:pPr>
      <w:widowControl w:val="0"/>
      <w:tabs>
        <w:tab w:val="right" w:leader="dot" w:pos="9631"/>
      </w:tabs>
      <w:spacing w:before="60" w:after="60"/>
      <w:ind w:left="2127" w:hanging="1701"/>
    </w:pPr>
    <w:rPr>
      <w:b/>
      <w:lang w:val="en-GB"/>
    </w:rPr>
  </w:style>
  <w:style w:type="paragraph" w:styleId="TOC3">
    <w:name w:val="toc 3"/>
    <w:basedOn w:val="Normal"/>
    <w:next w:val="Normal"/>
    <w:autoRedefine/>
    <w:semiHidden/>
    <w:rsid w:val="00E8055F"/>
    <w:pPr>
      <w:widowControl w:val="0"/>
      <w:tabs>
        <w:tab w:val="right" w:leader="dot" w:pos="9631"/>
      </w:tabs>
      <w:ind w:left="1701" w:hanging="567"/>
    </w:pPr>
    <w:rPr>
      <w:noProof/>
    </w:rPr>
  </w:style>
  <w:style w:type="paragraph" w:styleId="TOC4">
    <w:name w:val="toc 4"/>
    <w:basedOn w:val="Normal"/>
    <w:next w:val="Normal"/>
    <w:autoRedefine/>
    <w:semiHidden/>
    <w:rsid w:val="00E8055F"/>
    <w:pPr>
      <w:widowControl w:val="0"/>
      <w:tabs>
        <w:tab w:val="right" w:leader="dot" w:pos="9631"/>
      </w:tabs>
      <w:ind w:left="720" w:firstLine="698"/>
    </w:pPr>
    <w:rPr>
      <w:noProof/>
    </w:rPr>
  </w:style>
  <w:style w:type="paragraph" w:styleId="TOC5">
    <w:name w:val="toc 5"/>
    <w:basedOn w:val="Normal"/>
    <w:next w:val="Normal"/>
    <w:autoRedefine/>
    <w:semiHidden/>
    <w:rsid w:val="00E8055F"/>
    <w:pPr>
      <w:widowControl w:val="0"/>
      <w:tabs>
        <w:tab w:val="right" w:leader="dot" w:pos="9631"/>
      </w:tabs>
      <w:ind w:left="960" w:firstLine="1167"/>
    </w:pPr>
    <w:rPr>
      <w:noProof/>
    </w:rPr>
  </w:style>
  <w:style w:type="paragraph" w:styleId="BodyText3">
    <w:name w:val="Body Text 3"/>
    <w:basedOn w:val="Normal"/>
    <w:link w:val="BodyText3Char"/>
    <w:rsid w:val="00E8055F"/>
    <w:pPr>
      <w:jc w:val="both"/>
    </w:pPr>
  </w:style>
  <w:style w:type="character" w:customStyle="1" w:styleId="BodyText3Char">
    <w:name w:val="Body Text 3 Char"/>
    <w:link w:val="BodyText3"/>
    <w:semiHidden/>
    <w:locked/>
    <w:rsid w:val="00266C79"/>
    <w:rPr>
      <w:rFonts w:cs="Times New Roman"/>
      <w:sz w:val="16"/>
      <w:szCs w:val="16"/>
    </w:rPr>
  </w:style>
  <w:style w:type="paragraph" w:customStyle="1" w:styleId="Styl1">
    <w:name w:val="Styl1"/>
    <w:basedOn w:val="NormalIndent"/>
    <w:rsid w:val="00E8055F"/>
    <w:pPr>
      <w:widowControl/>
      <w:tabs>
        <w:tab w:val="num" w:pos="360"/>
      </w:tabs>
      <w:spacing w:before="200" w:line="320" w:lineRule="atLeast"/>
      <w:ind w:left="360" w:hanging="360"/>
      <w:jc w:val="both"/>
    </w:pPr>
    <w:rPr>
      <w:rFonts w:ascii="Bookman Old Style" w:hAnsi="Bookman Old Style"/>
      <w:sz w:val="18"/>
    </w:rPr>
  </w:style>
  <w:style w:type="paragraph" w:styleId="NormalIndent">
    <w:name w:val="Normal Indent"/>
    <w:aliases w:val="Normal Indent Char"/>
    <w:basedOn w:val="Normal"/>
    <w:rsid w:val="00E8055F"/>
    <w:pPr>
      <w:widowControl w:val="0"/>
      <w:numPr>
        <w:numId w:val="31"/>
      </w:numPr>
      <w:tabs>
        <w:tab w:val="clear" w:pos="360"/>
      </w:tabs>
      <w:ind w:left="708" w:firstLine="0"/>
    </w:pPr>
  </w:style>
  <w:style w:type="paragraph" w:styleId="BodyText2">
    <w:name w:val="Body Text 2"/>
    <w:basedOn w:val="Normal"/>
    <w:link w:val="BodyText2Char"/>
    <w:rsid w:val="00E8055F"/>
    <w:pPr>
      <w:widowControl w:val="0"/>
    </w:pPr>
    <w:rPr>
      <w:i/>
      <w:u w:val="single"/>
    </w:rPr>
  </w:style>
  <w:style w:type="character" w:customStyle="1" w:styleId="BodyText2Char">
    <w:name w:val="Body Text 2 Char"/>
    <w:link w:val="BodyText2"/>
    <w:semiHidden/>
    <w:locked/>
    <w:rsid w:val="00266C79"/>
    <w:rPr>
      <w:rFonts w:cs="Times New Roman"/>
      <w:sz w:val="24"/>
      <w:szCs w:val="24"/>
    </w:rPr>
  </w:style>
  <w:style w:type="paragraph" w:customStyle="1" w:styleId="NumPar1">
    <w:name w:val="NumPar 1"/>
    <w:basedOn w:val="Normal"/>
    <w:next w:val="Normal"/>
    <w:link w:val="NumPar1Tegn"/>
    <w:rsid w:val="00E8055F"/>
    <w:pPr>
      <w:tabs>
        <w:tab w:val="num" w:pos="360"/>
      </w:tabs>
      <w:spacing w:before="120" w:after="120"/>
      <w:ind w:left="360" w:hanging="360"/>
      <w:jc w:val="both"/>
    </w:pPr>
    <w:rPr>
      <w:lang w:val="en-GB"/>
    </w:rPr>
  </w:style>
  <w:style w:type="paragraph" w:customStyle="1" w:styleId="a">
    <w:name w:val="ŚŚ"/>
    <w:basedOn w:val="Normal"/>
    <w:rsid w:val="00E8055F"/>
    <w:pPr>
      <w:spacing w:line="360" w:lineRule="auto"/>
      <w:jc w:val="both"/>
    </w:pPr>
  </w:style>
  <w:style w:type="paragraph" w:customStyle="1" w:styleId="BodyText23">
    <w:name w:val="Body Text 23"/>
    <w:rsid w:val="00E8055F"/>
    <w:pPr>
      <w:widowControl w:val="0"/>
      <w:tabs>
        <w:tab w:val="left" w:pos="360"/>
      </w:tabs>
      <w:jc w:val="both"/>
    </w:pPr>
    <w:rPr>
      <w:sz w:val="24"/>
      <w:lang w:val="pl-PL" w:eastAsia="pl-PL"/>
    </w:rPr>
  </w:style>
  <w:style w:type="paragraph" w:styleId="BodyTextIndent">
    <w:name w:val="Body Text Indent"/>
    <w:basedOn w:val="BodyText"/>
    <w:link w:val="BodyTextIndentChar"/>
    <w:rsid w:val="00E8055F"/>
    <w:pPr>
      <w:spacing w:before="0" w:after="160"/>
      <w:ind w:left="360"/>
    </w:pPr>
  </w:style>
  <w:style w:type="character" w:customStyle="1" w:styleId="BodyTextIndentChar">
    <w:name w:val="Body Text Indent Char"/>
    <w:link w:val="BodyTextIndent"/>
    <w:semiHidden/>
    <w:locked/>
    <w:rsid w:val="00266C79"/>
    <w:rPr>
      <w:rFonts w:cs="Times New Roman"/>
      <w:sz w:val="24"/>
      <w:szCs w:val="24"/>
    </w:rPr>
  </w:style>
  <w:style w:type="paragraph" w:styleId="BodyTextIndent3">
    <w:name w:val="Body Text Indent 3"/>
    <w:basedOn w:val="Normal"/>
    <w:link w:val="BodyTextIndent3Char"/>
    <w:rsid w:val="00E8055F"/>
    <w:pPr>
      <w:widowControl w:val="0"/>
      <w:shd w:val="clear" w:color="auto" w:fill="FFFFFF"/>
      <w:spacing w:line="274" w:lineRule="exact"/>
      <w:ind w:left="67"/>
      <w:jc w:val="both"/>
    </w:pPr>
    <w:rPr>
      <w:color w:val="000000"/>
    </w:rPr>
  </w:style>
  <w:style w:type="character" w:customStyle="1" w:styleId="BodyTextIndent3Char">
    <w:name w:val="Body Text Indent 3 Char"/>
    <w:link w:val="BodyTextIndent3"/>
    <w:semiHidden/>
    <w:locked/>
    <w:rsid w:val="00266C79"/>
    <w:rPr>
      <w:rFonts w:cs="Times New Roman"/>
      <w:sz w:val="16"/>
      <w:szCs w:val="16"/>
    </w:rPr>
  </w:style>
  <w:style w:type="paragraph" w:styleId="BodyTextIndent2">
    <w:name w:val="Body Text Indent 2"/>
    <w:basedOn w:val="Normal"/>
    <w:link w:val="BodyTextIndent2Char"/>
    <w:rsid w:val="00E8055F"/>
    <w:pPr>
      <w:ind w:left="567"/>
      <w:outlineLvl w:val="0"/>
    </w:pPr>
  </w:style>
  <w:style w:type="character" w:customStyle="1" w:styleId="BodyTextIndent2Char">
    <w:name w:val="Body Text Indent 2 Char"/>
    <w:link w:val="BodyTextIndent2"/>
    <w:semiHidden/>
    <w:locked/>
    <w:rsid w:val="00266C79"/>
    <w:rPr>
      <w:rFonts w:cs="Times New Roman"/>
      <w:sz w:val="24"/>
      <w:szCs w:val="24"/>
    </w:rPr>
  </w:style>
  <w:style w:type="paragraph" w:styleId="BlockText">
    <w:name w:val="Block Text"/>
    <w:basedOn w:val="Normal"/>
    <w:rsid w:val="00E8055F"/>
    <w:pPr>
      <w:widowControl w:val="0"/>
      <w:shd w:val="clear" w:color="auto" w:fill="FFFFFF"/>
      <w:spacing w:before="43" w:line="278" w:lineRule="exact"/>
      <w:ind w:left="24" w:right="38"/>
      <w:jc w:val="both"/>
    </w:pPr>
    <w:rPr>
      <w:color w:val="000000"/>
    </w:rPr>
  </w:style>
  <w:style w:type="paragraph" w:styleId="TOC7">
    <w:name w:val="toc 7"/>
    <w:basedOn w:val="Normal"/>
    <w:next w:val="Normal"/>
    <w:autoRedefine/>
    <w:semiHidden/>
    <w:rsid w:val="00E8055F"/>
    <w:pPr>
      <w:ind w:left="1440"/>
    </w:pPr>
    <w:rPr>
      <w:sz w:val="18"/>
    </w:rPr>
  </w:style>
  <w:style w:type="paragraph" w:styleId="TOC8">
    <w:name w:val="toc 8"/>
    <w:basedOn w:val="Normal"/>
    <w:next w:val="Normal"/>
    <w:autoRedefine/>
    <w:semiHidden/>
    <w:rsid w:val="00E8055F"/>
    <w:pPr>
      <w:jc w:val="center"/>
    </w:pPr>
  </w:style>
  <w:style w:type="character" w:styleId="FollowedHyperlink">
    <w:name w:val="FollowedHyperlink"/>
    <w:rsid w:val="00E8055F"/>
    <w:rPr>
      <w:rFonts w:cs="Times New Roman"/>
      <w:color w:val="800080"/>
      <w:u w:val="single"/>
    </w:rPr>
  </w:style>
  <w:style w:type="paragraph" w:customStyle="1" w:styleId="pkt">
    <w:name w:val="pkt"/>
    <w:basedOn w:val="Normal"/>
    <w:rsid w:val="00E8055F"/>
    <w:pPr>
      <w:overflowPunct w:val="0"/>
      <w:adjustRightInd w:val="0"/>
      <w:spacing w:before="60" w:after="60"/>
      <w:ind w:left="851" w:hanging="295"/>
      <w:jc w:val="both"/>
    </w:pPr>
  </w:style>
  <w:style w:type="paragraph" w:customStyle="1" w:styleId="ust">
    <w:name w:val="ust"/>
    <w:rsid w:val="00E8055F"/>
    <w:pPr>
      <w:overflowPunct w:val="0"/>
      <w:adjustRightInd w:val="0"/>
      <w:spacing w:before="60" w:after="60"/>
      <w:ind w:left="426" w:hanging="284"/>
      <w:jc w:val="both"/>
    </w:pPr>
    <w:rPr>
      <w:sz w:val="24"/>
      <w:lang w:val="pl-PL" w:eastAsia="pl-PL"/>
    </w:rPr>
  </w:style>
  <w:style w:type="paragraph" w:styleId="NormalWeb">
    <w:name w:val="Normal (Web)"/>
    <w:basedOn w:val="Normal"/>
    <w:uiPriority w:val="99"/>
    <w:rsid w:val="00E8055F"/>
    <w:pPr>
      <w:spacing w:before="100" w:beforeAutospacing="1" w:after="100" w:afterAutospacing="1"/>
    </w:pPr>
    <w:rPr>
      <w:rFonts w:ascii="Verdana" w:hAnsi="Verdana" w:cs="Arial Unicode MS"/>
      <w:color w:val="000000"/>
      <w:sz w:val="18"/>
      <w:szCs w:val="18"/>
    </w:rPr>
  </w:style>
  <w:style w:type="paragraph" w:styleId="Title">
    <w:name w:val="Title"/>
    <w:basedOn w:val="Normal"/>
    <w:link w:val="TitleChar"/>
    <w:qFormat/>
    <w:rsid w:val="00E8055F"/>
    <w:pPr>
      <w:spacing w:line="360" w:lineRule="auto"/>
      <w:ind w:firstLine="708"/>
      <w:jc w:val="center"/>
    </w:pPr>
    <w:rPr>
      <w:b/>
      <w:bCs/>
      <w:sz w:val="28"/>
      <w:szCs w:val="28"/>
      <w:lang w:val="en-GB"/>
    </w:rPr>
  </w:style>
  <w:style w:type="character" w:customStyle="1" w:styleId="TitleChar">
    <w:name w:val="Title Char"/>
    <w:link w:val="Title"/>
    <w:locked/>
    <w:rsid w:val="00266C79"/>
    <w:rPr>
      <w:rFonts w:ascii="Cambria" w:hAnsi="Cambria" w:cs="Times New Roman"/>
      <w:b/>
      <w:bCs/>
      <w:kern w:val="28"/>
      <w:sz w:val="32"/>
      <w:szCs w:val="32"/>
    </w:rPr>
  </w:style>
  <w:style w:type="character" w:customStyle="1" w:styleId="tw4winTerm">
    <w:name w:val="tw4winTerm"/>
    <w:rsid w:val="00E8055F"/>
    <w:rPr>
      <w:color w:val="0000FF"/>
    </w:rPr>
  </w:style>
  <w:style w:type="paragraph" w:styleId="TOC9">
    <w:name w:val="toc 9"/>
    <w:basedOn w:val="Normal"/>
    <w:next w:val="Normal"/>
    <w:autoRedefine/>
    <w:semiHidden/>
    <w:rsid w:val="00E8055F"/>
    <w:pPr>
      <w:ind w:left="1920"/>
    </w:pPr>
  </w:style>
  <w:style w:type="paragraph" w:styleId="TOC6">
    <w:name w:val="toc 6"/>
    <w:basedOn w:val="Normal"/>
    <w:next w:val="Normal"/>
    <w:autoRedefine/>
    <w:semiHidden/>
    <w:rsid w:val="00E8055F"/>
    <w:pPr>
      <w:ind w:left="1200"/>
    </w:pPr>
  </w:style>
  <w:style w:type="paragraph" w:customStyle="1" w:styleId="EntEmet">
    <w:name w:val="EntEmet"/>
    <w:basedOn w:val="Normal"/>
    <w:rsid w:val="00E8055F"/>
    <w:pPr>
      <w:widowControl w:val="0"/>
      <w:tabs>
        <w:tab w:val="left" w:pos="284"/>
        <w:tab w:val="left" w:pos="567"/>
        <w:tab w:val="left" w:pos="851"/>
        <w:tab w:val="left" w:pos="1134"/>
        <w:tab w:val="left" w:pos="1418"/>
      </w:tabs>
      <w:spacing w:before="40"/>
    </w:pPr>
    <w:rPr>
      <w:lang w:val="en-GB" w:eastAsia="fr-BE"/>
    </w:rPr>
  </w:style>
  <w:style w:type="paragraph" w:customStyle="1" w:styleId="EntRefer">
    <w:name w:val="EntRefer"/>
    <w:basedOn w:val="Normal"/>
    <w:rsid w:val="00E8055F"/>
    <w:pPr>
      <w:widowControl w:val="0"/>
    </w:pPr>
    <w:rPr>
      <w:b/>
      <w:lang w:val="en-GB" w:eastAsia="fr-BE"/>
    </w:rPr>
  </w:style>
  <w:style w:type="character" w:customStyle="1" w:styleId="Marker">
    <w:name w:val="Marker"/>
    <w:rsid w:val="00E8055F"/>
    <w:rPr>
      <w:rFonts w:cs="Times New Roman"/>
      <w:color w:val="0000FF"/>
    </w:rPr>
  </w:style>
  <w:style w:type="paragraph" w:customStyle="1" w:styleId="Datedadoption">
    <w:name w:val="Date d'adoption"/>
    <w:basedOn w:val="Normal"/>
    <w:next w:val="Normal"/>
    <w:rsid w:val="00E8055F"/>
    <w:pPr>
      <w:spacing w:before="360"/>
      <w:jc w:val="center"/>
    </w:pPr>
    <w:rPr>
      <w:b/>
      <w:lang w:val="en-GB" w:eastAsia="zh-CN"/>
    </w:rPr>
  </w:style>
  <w:style w:type="paragraph" w:customStyle="1" w:styleId="Statut">
    <w:name w:val="Statut"/>
    <w:basedOn w:val="Normal"/>
    <w:next w:val="Typedudocument"/>
    <w:rsid w:val="00E8055F"/>
    <w:pPr>
      <w:spacing w:before="360"/>
      <w:jc w:val="center"/>
    </w:pPr>
    <w:rPr>
      <w:lang w:val="en-GB" w:eastAsia="zh-CN"/>
    </w:rPr>
  </w:style>
  <w:style w:type="paragraph" w:customStyle="1" w:styleId="Typedudocument">
    <w:name w:val="Type du document"/>
    <w:basedOn w:val="Normal"/>
    <w:next w:val="Datedadoption"/>
    <w:rsid w:val="00E8055F"/>
    <w:pPr>
      <w:spacing w:before="360"/>
      <w:jc w:val="center"/>
    </w:pPr>
    <w:rPr>
      <w:b/>
      <w:lang w:val="en-GB" w:eastAsia="zh-CN"/>
    </w:rPr>
  </w:style>
  <w:style w:type="paragraph" w:customStyle="1" w:styleId="CharCharChar">
    <w:name w:val="Char Char Char"/>
    <w:basedOn w:val="Normal"/>
    <w:rsid w:val="00E8055F"/>
    <w:pPr>
      <w:tabs>
        <w:tab w:val="left" w:pos="709"/>
      </w:tabs>
    </w:pPr>
    <w:rPr>
      <w:rFonts w:ascii="Tahoma" w:hAnsi="Tahoma"/>
    </w:rPr>
  </w:style>
  <w:style w:type="paragraph" w:styleId="FootnoteText">
    <w:name w:val="footnote text"/>
    <w:aliases w:val="single space,Podrozdział"/>
    <w:basedOn w:val="Normal"/>
    <w:link w:val="FootnoteTextChar"/>
    <w:semiHidden/>
    <w:rsid w:val="00E8055F"/>
    <w:rPr>
      <w:rFonts w:ascii="Tahoma" w:hAnsi="Tahoma"/>
      <w:lang w:val="en-US" w:eastAsia="zh-CN"/>
    </w:rPr>
  </w:style>
  <w:style w:type="character" w:customStyle="1" w:styleId="FootnoteTextChar">
    <w:name w:val="Footnote Text Char"/>
    <w:aliases w:val="single space Char,Podrozdział Char"/>
    <w:link w:val="FootnoteText"/>
    <w:semiHidden/>
    <w:locked/>
    <w:rsid w:val="00266C79"/>
    <w:rPr>
      <w:rFonts w:cs="Times New Roman"/>
      <w:sz w:val="20"/>
      <w:szCs w:val="20"/>
    </w:rPr>
  </w:style>
  <w:style w:type="paragraph" w:customStyle="1" w:styleId="Tiret1">
    <w:name w:val="Tiret 1"/>
    <w:basedOn w:val="Normal"/>
    <w:rsid w:val="00E8055F"/>
    <w:pPr>
      <w:tabs>
        <w:tab w:val="num" w:pos="360"/>
      </w:tabs>
      <w:spacing w:before="120" w:after="120"/>
      <w:ind w:left="360" w:hanging="360"/>
      <w:jc w:val="both"/>
    </w:pPr>
    <w:rPr>
      <w:lang w:val="en-GB" w:eastAsia="ko-KR"/>
    </w:rPr>
  </w:style>
  <w:style w:type="paragraph" w:customStyle="1" w:styleId="CharCharCharCharCharCharCharCharCharCharCharCharCharCharCharCharCharCharCharCharChar1CharCharCharCharCharCharCharCharCharCharCharChar1CharCharChar1CharCharCharCharCharChar">
    <w:name w:val="Char Char Char Char Char Char Char Char Char Char Char Char Char Char Char Char Char Char Char Char Char1 Char Char Char Char Char Char Char Char Char Char Char Char1 Char Char Char1 Char Char Char Char Char Char"/>
    <w:basedOn w:val="Normal"/>
    <w:rsid w:val="00E8055F"/>
    <w:pPr>
      <w:tabs>
        <w:tab w:val="left" w:pos="709"/>
      </w:tabs>
      <w:spacing w:line="360" w:lineRule="auto"/>
    </w:pPr>
    <w:rPr>
      <w:rFonts w:ascii="Tahoma" w:hAnsi="Tahoma"/>
    </w:rPr>
  </w:style>
  <w:style w:type="paragraph" w:customStyle="1" w:styleId="TextinCSF">
    <w:name w:val="Text in CSF"/>
    <w:basedOn w:val="Normal"/>
    <w:rsid w:val="00E8055F"/>
    <w:pPr>
      <w:overflowPunct w:val="0"/>
      <w:autoSpaceDE w:val="0"/>
      <w:autoSpaceDN w:val="0"/>
      <w:adjustRightInd w:val="0"/>
      <w:spacing w:after="120"/>
      <w:ind w:left="720"/>
      <w:jc w:val="both"/>
      <w:textAlignment w:val="baseline"/>
    </w:pPr>
    <w:rPr>
      <w:lang w:val="en-GB" w:eastAsia="hu-HU"/>
    </w:rPr>
  </w:style>
  <w:style w:type="paragraph" w:customStyle="1" w:styleId="NormalWeb1">
    <w:name w:val="Normal (Web)1"/>
    <w:basedOn w:val="Normal"/>
    <w:rsid w:val="00E8055F"/>
    <w:pPr>
      <w:spacing w:before="100" w:beforeAutospacing="1" w:after="100" w:afterAutospacing="1"/>
    </w:pPr>
    <w:rPr>
      <w:rFonts w:ascii="Verdana" w:hAnsi="Verdana"/>
      <w:color w:val="000000"/>
      <w:sz w:val="17"/>
      <w:szCs w:val="17"/>
    </w:rPr>
  </w:style>
  <w:style w:type="table" w:styleId="TableGrid">
    <w:name w:val="Table Grid"/>
    <w:basedOn w:val="TableNormal"/>
    <w:uiPriority w:val="59"/>
    <w:rsid w:val="00E8055F"/>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E8055F"/>
    <w:pPr>
      <w:autoSpaceDE w:val="0"/>
      <w:autoSpaceDN w:val="0"/>
      <w:adjustRightInd w:val="0"/>
    </w:pPr>
    <w:rPr>
      <w:lang w:val="en-US" w:eastAsia="fr-FR"/>
    </w:rPr>
  </w:style>
  <w:style w:type="character" w:customStyle="1" w:styleId="CharChar">
    <w:name w:val="Char Char"/>
    <w:rsid w:val="00E8055F"/>
    <w:rPr>
      <w:rFonts w:cs="Times New Roman"/>
      <w:b/>
      <w:color w:val="FF0000"/>
      <w:sz w:val="24"/>
      <w:szCs w:val="24"/>
      <w:lang w:val="en-US" w:eastAsia="bg-BG" w:bidi="ar-SA"/>
    </w:rPr>
  </w:style>
  <w:style w:type="paragraph" w:styleId="Caption">
    <w:name w:val="caption"/>
    <w:basedOn w:val="Normal"/>
    <w:next w:val="Normal"/>
    <w:qFormat/>
    <w:rsid w:val="00E8055F"/>
    <w:rPr>
      <w:b/>
      <w:bCs/>
    </w:rPr>
  </w:style>
  <w:style w:type="paragraph" w:customStyle="1" w:styleId="Style">
    <w:name w:val="Style"/>
    <w:rsid w:val="00E8055F"/>
    <w:pPr>
      <w:widowControl w:val="0"/>
      <w:autoSpaceDE w:val="0"/>
      <w:autoSpaceDN w:val="0"/>
      <w:adjustRightInd w:val="0"/>
      <w:ind w:left="140" w:right="140" w:firstLine="840"/>
      <w:jc w:val="both"/>
    </w:pPr>
    <w:rPr>
      <w:sz w:val="24"/>
      <w:szCs w:val="24"/>
    </w:rPr>
  </w:style>
  <w:style w:type="paragraph" w:customStyle="1" w:styleId="zaglawie">
    <w:name w:val="zaglawie"/>
    <w:basedOn w:val="Normal"/>
    <w:rsid w:val="00E8055F"/>
    <w:pPr>
      <w:spacing w:before="100" w:after="100"/>
      <w:ind w:left="200"/>
      <w:jc w:val="center"/>
    </w:pPr>
    <w:rPr>
      <w:b/>
      <w:bCs/>
      <w:color w:val="000000"/>
      <w:sz w:val="28"/>
      <w:szCs w:val="28"/>
    </w:rPr>
  </w:style>
  <w:style w:type="paragraph" w:customStyle="1" w:styleId="firstline">
    <w:name w:val="firstline"/>
    <w:basedOn w:val="Normal"/>
    <w:rsid w:val="00E8055F"/>
    <w:pPr>
      <w:spacing w:line="240" w:lineRule="atLeast"/>
      <w:ind w:firstLine="640"/>
      <w:jc w:val="both"/>
    </w:pPr>
    <w:rPr>
      <w:color w:val="000000"/>
    </w:rPr>
  </w:style>
  <w:style w:type="paragraph" w:customStyle="1" w:styleId="text11">
    <w:name w:val="text11"/>
    <w:basedOn w:val="Normal"/>
    <w:rsid w:val="00E8055F"/>
    <w:pPr>
      <w:spacing w:after="100" w:afterAutospacing="1"/>
    </w:pPr>
    <w:rPr>
      <w:rFonts w:ascii="Verdana" w:hAnsi="Verdana"/>
      <w:color w:val="333333"/>
      <w:sz w:val="17"/>
      <w:szCs w:val="17"/>
    </w:rPr>
  </w:style>
  <w:style w:type="paragraph" w:customStyle="1" w:styleId="Text1">
    <w:name w:val="Text 1"/>
    <w:basedOn w:val="Normal"/>
    <w:rsid w:val="00E8055F"/>
    <w:pPr>
      <w:spacing w:after="240"/>
      <w:ind w:left="482"/>
      <w:jc w:val="both"/>
    </w:pPr>
    <w:rPr>
      <w:lang w:val="en-GB" w:eastAsia="en-US"/>
    </w:rPr>
  </w:style>
  <w:style w:type="paragraph" w:customStyle="1" w:styleId="Text2">
    <w:name w:val="Text 2"/>
    <w:basedOn w:val="Normal"/>
    <w:rsid w:val="00E8055F"/>
    <w:pPr>
      <w:tabs>
        <w:tab w:val="left" w:pos="2302"/>
      </w:tabs>
      <w:spacing w:after="240"/>
      <w:ind w:left="1202"/>
      <w:jc w:val="both"/>
    </w:pPr>
    <w:rPr>
      <w:lang w:val="en-GB" w:eastAsia="en-US"/>
    </w:rPr>
  </w:style>
  <w:style w:type="paragraph" w:customStyle="1" w:styleId="Text3">
    <w:name w:val="Text 3"/>
    <w:basedOn w:val="Normal"/>
    <w:rsid w:val="00E8055F"/>
    <w:pPr>
      <w:tabs>
        <w:tab w:val="left" w:pos="2302"/>
      </w:tabs>
      <w:spacing w:after="240"/>
      <w:ind w:left="1202"/>
      <w:jc w:val="both"/>
    </w:pPr>
    <w:rPr>
      <w:lang w:val="en-GB" w:eastAsia="en-US"/>
    </w:rPr>
  </w:style>
  <w:style w:type="paragraph" w:customStyle="1" w:styleId="ListNumberLevel2">
    <w:name w:val="List Number (Level 2)"/>
    <w:basedOn w:val="Normal"/>
    <w:rsid w:val="00E8055F"/>
    <w:pPr>
      <w:spacing w:after="240"/>
      <w:jc w:val="both"/>
    </w:pPr>
    <w:rPr>
      <w:lang w:val="en-GB" w:eastAsia="en-US"/>
    </w:rPr>
  </w:style>
  <w:style w:type="character" w:styleId="FootnoteReference">
    <w:name w:val="footnote reference"/>
    <w:semiHidden/>
    <w:rsid w:val="00E8055F"/>
    <w:rPr>
      <w:rFonts w:cs="Times New Roman"/>
      <w:vertAlign w:val="superscript"/>
    </w:rPr>
  </w:style>
  <w:style w:type="paragraph" w:customStyle="1" w:styleId="Normal-bullet1">
    <w:name w:val="Normal-bullet1"/>
    <w:basedOn w:val="Normal"/>
    <w:rsid w:val="00E8055F"/>
    <w:pPr>
      <w:widowControl w:val="0"/>
      <w:numPr>
        <w:numId w:val="32"/>
      </w:numPr>
      <w:tabs>
        <w:tab w:val="left" w:pos="432"/>
        <w:tab w:val="left" w:pos="1152"/>
        <w:tab w:val="left" w:pos="1440"/>
      </w:tabs>
      <w:jc w:val="both"/>
    </w:pPr>
    <w:rPr>
      <w:spacing w:val="-8"/>
      <w:lang w:val="en-GB" w:eastAsia="en-GB"/>
    </w:rPr>
  </w:style>
  <w:style w:type="paragraph" w:customStyle="1" w:styleId="BodyText31">
    <w:name w:val="Body Text 31"/>
    <w:basedOn w:val="Normal"/>
    <w:rsid w:val="00E8055F"/>
    <w:pPr>
      <w:overflowPunct w:val="0"/>
      <w:autoSpaceDE w:val="0"/>
      <w:autoSpaceDN w:val="0"/>
      <w:adjustRightInd w:val="0"/>
      <w:jc w:val="both"/>
      <w:textAlignment w:val="baseline"/>
    </w:pPr>
    <w:rPr>
      <w:lang w:val="en-GB" w:eastAsia="hu-HU"/>
    </w:rPr>
  </w:style>
  <w:style w:type="paragraph" w:customStyle="1" w:styleId="NumPar2">
    <w:name w:val="NumPar 2"/>
    <w:basedOn w:val="Normal"/>
    <w:next w:val="Text2"/>
    <w:rsid w:val="00E8055F"/>
    <w:pPr>
      <w:tabs>
        <w:tab w:val="num" w:pos="850"/>
      </w:tabs>
      <w:spacing w:before="120" w:after="120"/>
      <w:ind w:left="850" w:hanging="850"/>
      <w:jc w:val="both"/>
    </w:pPr>
    <w:rPr>
      <w:lang w:val="en-GB" w:eastAsia="zh-CN"/>
    </w:rPr>
  </w:style>
  <w:style w:type="paragraph" w:customStyle="1" w:styleId="NumPar3">
    <w:name w:val="NumPar 3"/>
    <w:basedOn w:val="Normal"/>
    <w:next w:val="Text3"/>
    <w:rsid w:val="00E8055F"/>
    <w:pPr>
      <w:tabs>
        <w:tab w:val="num" w:pos="850"/>
      </w:tabs>
      <w:spacing w:before="120" w:after="120"/>
      <w:ind w:left="850" w:hanging="850"/>
      <w:jc w:val="both"/>
    </w:pPr>
    <w:rPr>
      <w:lang w:val="en-GB" w:eastAsia="zh-CN"/>
    </w:rPr>
  </w:style>
  <w:style w:type="paragraph" w:customStyle="1" w:styleId="NumPar4">
    <w:name w:val="NumPar 4"/>
    <w:basedOn w:val="Normal"/>
    <w:next w:val="Normal"/>
    <w:rsid w:val="00E8055F"/>
    <w:pPr>
      <w:tabs>
        <w:tab w:val="num" w:pos="850"/>
      </w:tabs>
      <w:spacing w:before="120" w:after="120"/>
      <w:ind w:left="850" w:hanging="850"/>
      <w:jc w:val="both"/>
    </w:pPr>
    <w:rPr>
      <w:lang w:val="en-GB" w:eastAsia="zh-CN"/>
    </w:rPr>
  </w:style>
  <w:style w:type="paragraph" w:customStyle="1" w:styleId="Titrearticle">
    <w:name w:val="Titre article"/>
    <w:basedOn w:val="Normal"/>
    <w:next w:val="Normal"/>
    <w:rsid w:val="00E8055F"/>
    <w:pPr>
      <w:keepNext/>
      <w:spacing w:before="360" w:after="120"/>
      <w:jc w:val="center"/>
    </w:pPr>
    <w:rPr>
      <w:i/>
      <w:lang w:val="en-GB" w:eastAsia="zh-CN"/>
    </w:rPr>
  </w:style>
  <w:style w:type="paragraph" w:customStyle="1" w:styleId="TableText">
    <w:name w:val="Table Text"/>
    <w:basedOn w:val="Normal"/>
    <w:rsid w:val="00E8055F"/>
    <w:pPr>
      <w:spacing w:line="280" w:lineRule="atLeast"/>
    </w:pPr>
    <w:rPr>
      <w:rFonts w:ascii="Arial" w:hAnsi="Arial"/>
      <w:sz w:val="16"/>
      <w:lang w:val="en-GB" w:eastAsia="en-US"/>
    </w:rPr>
  </w:style>
  <w:style w:type="character" w:styleId="CommentReference">
    <w:name w:val="annotation reference"/>
    <w:semiHidden/>
    <w:rsid w:val="00E8055F"/>
    <w:rPr>
      <w:rFonts w:cs="Times New Roman"/>
      <w:sz w:val="16"/>
      <w:szCs w:val="16"/>
    </w:rPr>
  </w:style>
  <w:style w:type="paragraph" w:styleId="CommentText">
    <w:name w:val="annotation text"/>
    <w:basedOn w:val="Normal"/>
    <w:link w:val="CommentTextChar"/>
    <w:semiHidden/>
    <w:rsid w:val="00E8055F"/>
  </w:style>
  <w:style w:type="character" w:customStyle="1" w:styleId="CommentTextChar">
    <w:name w:val="Comment Text Char"/>
    <w:link w:val="CommentText"/>
    <w:semiHidden/>
    <w:locked/>
    <w:rsid w:val="00266C79"/>
    <w:rPr>
      <w:rFonts w:cs="Times New Roman"/>
      <w:sz w:val="20"/>
      <w:szCs w:val="20"/>
    </w:rPr>
  </w:style>
  <w:style w:type="paragraph" w:styleId="CommentSubject">
    <w:name w:val="annotation subject"/>
    <w:basedOn w:val="CommentText"/>
    <w:next w:val="CommentText"/>
    <w:link w:val="CommentSubjectChar"/>
    <w:semiHidden/>
    <w:rsid w:val="00E8055F"/>
    <w:rPr>
      <w:b/>
      <w:bCs/>
    </w:rPr>
  </w:style>
  <w:style w:type="character" w:customStyle="1" w:styleId="CommentSubjectChar">
    <w:name w:val="Comment Subject Char"/>
    <w:link w:val="CommentSubject"/>
    <w:semiHidden/>
    <w:locked/>
    <w:rsid w:val="00266C79"/>
    <w:rPr>
      <w:rFonts w:cs="Times New Roman"/>
      <w:b/>
      <w:bCs/>
      <w:sz w:val="20"/>
      <w:szCs w:val="20"/>
    </w:rPr>
  </w:style>
  <w:style w:type="paragraph" w:customStyle="1" w:styleId="Applicationdirecte">
    <w:name w:val="Application directe"/>
    <w:basedOn w:val="Normal"/>
    <w:next w:val="Normal"/>
    <w:rsid w:val="00E8055F"/>
    <w:pPr>
      <w:spacing w:before="480" w:after="120"/>
      <w:jc w:val="both"/>
    </w:pPr>
    <w:rPr>
      <w:lang w:val="en-GB"/>
    </w:rPr>
  </w:style>
  <w:style w:type="character" w:customStyle="1" w:styleId="Heading3Char2">
    <w:name w:val="Heading 3 Char2"/>
    <w:aliases w:val="Heading 3 Char Char1,Címsor 3 Char Char1,Heading 2 Char Char + Bookman Old Style Char1,Gris - 80 % Char1,Gauche :  2 Char1,97 ... Char1,Titre 4 + Bookman Old Style Char1,12 pt Char1,Justifié Char1,64 cm Char1,Suspendu : 1... Char1"/>
    <w:link w:val="Heading3"/>
    <w:locked/>
    <w:rsid w:val="00E8055F"/>
    <w:rPr>
      <w:rFonts w:cs="Times New Roman"/>
      <w:i/>
      <w:sz w:val="22"/>
      <w:lang w:val="pl-PL" w:eastAsia="pl-PL" w:bidi="ar-SA"/>
    </w:rPr>
  </w:style>
  <w:style w:type="paragraph" w:styleId="ListNumber">
    <w:name w:val="List Number"/>
    <w:basedOn w:val="Normal"/>
    <w:rsid w:val="00E8055F"/>
    <w:pPr>
      <w:spacing w:after="240"/>
      <w:jc w:val="both"/>
    </w:pPr>
    <w:rPr>
      <w:lang w:val="en-GB" w:eastAsia="en-US"/>
    </w:rPr>
  </w:style>
  <w:style w:type="paragraph" w:customStyle="1" w:styleId="ZCom">
    <w:name w:val="Z_Com"/>
    <w:basedOn w:val="Normal"/>
    <w:next w:val="ZDGName"/>
    <w:rsid w:val="00E8055F"/>
    <w:pPr>
      <w:widowControl w:val="0"/>
      <w:autoSpaceDE w:val="0"/>
      <w:autoSpaceDN w:val="0"/>
      <w:ind w:right="85"/>
      <w:jc w:val="both"/>
    </w:pPr>
    <w:rPr>
      <w:rFonts w:ascii="Arial" w:hAnsi="Arial" w:cs="Arial"/>
      <w:lang w:val="en-GB" w:eastAsia="en-GB"/>
    </w:rPr>
  </w:style>
  <w:style w:type="paragraph" w:customStyle="1" w:styleId="ZDGName">
    <w:name w:val="Z_DGName"/>
    <w:basedOn w:val="Normal"/>
    <w:rsid w:val="00E8055F"/>
    <w:pPr>
      <w:widowControl w:val="0"/>
      <w:autoSpaceDE w:val="0"/>
      <w:autoSpaceDN w:val="0"/>
      <w:ind w:right="85"/>
    </w:pPr>
    <w:rPr>
      <w:rFonts w:ascii="Arial" w:hAnsi="Arial" w:cs="Arial"/>
      <w:sz w:val="16"/>
      <w:szCs w:val="16"/>
      <w:lang w:val="en-GB" w:eastAsia="en-GB"/>
    </w:rPr>
  </w:style>
  <w:style w:type="paragraph" w:styleId="ListNumber4">
    <w:name w:val="List Number 4"/>
    <w:basedOn w:val="Text4"/>
    <w:rsid w:val="00E8055F"/>
    <w:pPr>
      <w:tabs>
        <w:tab w:val="clear" w:pos="2302"/>
        <w:tab w:val="num" w:pos="1911"/>
      </w:tabs>
      <w:ind w:left="1911" w:hanging="709"/>
    </w:pPr>
  </w:style>
  <w:style w:type="paragraph" w:customStyle="1" w:styleId="Text4">
    <w:name w:val="Text 4"/>
    <w:basedOn w:val="Normal"/>
    <w:rsid w:val="00E8055F"/>
    <w:pPr>
      <w:tabs>
        <w:tab w:val="left" w:pos="2302"/>
      </w:tabs>
      <w:spacing w:after="240"/>
      <w:ind w:left="1202"/>
      <w:jc w:val="both"/>
    </w:pPr>
    <w:rPr>
      <w:lang w:val="en-GB" w:eastAsia="en-US"/>
    </w:rPr>
  </w:style>
  <w:style w:type="paragraph" w:styleId="ListNumber5">
    <w:name w:val="List Number 5"/>
    <w:basedOn w:val="Normal"/>
    <w:rsid w:val="00E8055F"/>
    <w:pPr>
      <w:tabs>
        <w:tab w:val="num" w:pos="1492"/>
      </w:tabs>
      <w:spacing w:after="240"/>
      <w:ind w:left="1492" w:hanging="360"/>
      <w:jc w:val="both"/>
    </w:pPr>
    <w:rPr>
      <w:lang w:val="en-GB" w:eastAsia="en-US"/>
    </w:rPr>
  </w:style>
  <w:style w:type="paragraph" w:styleId="MessageHeader">
    <w:name w:val="Message Header"/>
    <w:basedOn w:val="Normal"/>
    <w:link w:val="MessageHeaderChar"/>
    <w:rsid w:val="00E8055F"/>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lang w:val="en-GB" w:eastAsia="en-US"/>
    </w:rPr>
  </w:style>
  <w:style w:type="character" w:customStyle="1" w:styleId="MessageHeaderChar">
    <w:name w:val="Message Header Char"/>
    <w:link w:val="MessageHeader"/>
    <w:semiHidden/>
    <w:locked/>
    <w:rsid w:val="00266C79"/>
    <w:rPr>
      <w:rFonts w:ascii="Cambria" w:hAnsi="Cambria" w:cs="Times New Roman"/>
      <w:sz w:val="24"/>
      <w:szCs w:val="24"/>
      <w:shd w:val="pct20" w:color="auto" w:fill="auto"/>
    </w:rPr>
  </w:style>
  <w:style w:type="paragraph" w:styleId="NoteHeading">
    <w:name w:val="Note Heading"/>
    <w:basedOn w:val="Normal"/>
    <w:next w:val="Normal"/>
    <w:link w:val="NoteHeadingChar"/>
    <w:rsid w:val="00E8055F"/>
    <w:pPr>
      <w:spacing w:after="240"/>
      <w:jc w:val="both"/>
    </w:pPr>
    <w:rPr>
      <w:lang w:val="en-GB" w:eastAsia="en-US"/>
    </w:rPr>
  </w:style>
  <w:style w:type="character" w:customStyle="1" w:styleId="NoteHeadingChar">
    <w:name w:val="Note Heading Char"/>
    <w:link w:val="NoteHeading"/>
    <w:semiHidden/>
    <w:locked/>
    <w:rsid w:val="00266C79"/>
    <w:rPr>
      <w:rFonts w:cs="Times New Roman"/>
      <w:sz w:val="24"/>
      <w:szCs w:val="24"/>
    </w:rPr>
  </w:style>
  <w:style w:type="character" w:customStyle="1" w:styleId="NumPar1Tegn">
    <w:name w:val="NumPar 1 Tegn"/>
    <w:link w:val="NumPar1"/>
    <w:locked/>
    <w:rsid w:val="00E8055F"/>
    <w:rPr>
      <w:rFonts w:cs="Times New Roman"/>
      <w:snapToGrid w:val="0"/>
      <w:sz w:val="24"/>
      <w:lang w:val="en-GB" w:eastAsia="pl-PL" w:bidi="ar-SA"/>
    </w:rPr>
  </w:style>
  <w:style w:type="paragraph" w:customStyle="1" w:styleId="PartTitle">
    <w:name w:val="PartTitle"/>
    <w:basedOn w:val="Normal"/>
    <w:next w:val="ChapterTitle"/>
    <w:rsid w:val="00E8055F"/>
    <w:pPr>
      <w:keepNext/>
      <w:pageBreakBefore/>
      <w:spacing w:after="480"/>
      <w:jc w:val="center"/>
    </w:pPr>
    <w:rPr>
      <w:b/>
      <w:sz w:val="36"/>
      <w:lang w:val="en-GB" w:eastAsia="en-US"/>
    </w:rPr>
  </w:style>
  <w:style w:type="paragraph" w:customStyle="1" w:styleId="ChapterTitle">
    <w:name w:val="ChapterTitle"/>
    <w:basedOn w:val="Normal"/>
    <w:next w:val="SectionTitle"/>
    <w:rsid w:val="00E8055F"/>
    <w:pPr>
      <w:keepNext/>
      <w:spacing w:after="480"/>
      <w:jc w:val="center"/>
    </w:pPr>
    <w:rPr>
      <w:b/>
      <w:sz w:val="32"/>
      <w:lang w:val="en-GB" w:eastAsia="en-US"/>
    </w:rPr>
  </w:style>
  <w:style w:type="paragraph" w:customStyle="1" w:styleId="SectionTitle">
    <w:name w:val="SectionTitle"/>
    <w:basedOn w:val="Normal"/>
    <w:next w:val="Heading1"/>
    <w:rsid w:val="00E8055F"/>
    <w:pPr>
      <w:keepNext/>
      <w:spacing w:after="480"/>
      <w:jc w:val="center"/>
    </w:pPr>
    <w:rPr>
      <w:b/>
      <w:smallCaps/>
      <w:sz w:val="28"/>
      <w:lang w:val="en-GB" w:eastAsia="en-US"/>
    </w:rPr>
  </w:style>
  <w:style w:type="paragraph" w:customStyle="1" w:styleId="ListNumber4Level3">
    <w:name w:val="List Number 4 (Level 3)"/>
    <w:basedOn w:val="Text4"/>
    <w:rsid w:val="00E8055F"/>
    <w:pPr>
      <w:tabs>
        <w:tab w:val="clear" w:pos="2302"/>
        <w:tab w:val="num" w:pos="3328"/>
      </w:tabs>
      <w:ind w:left="3328" w:hanging="709"/>
    </w:pPr>
  </w:style>
  <w:style w:type="paragraph" w:customStyle="1" w:styleId="ListNumber4Level4">
    <w:name w:val="List Number 4 (Level 4)"/>
    <w:basedOn w:val="Text4"/>
    <w:rsid w:val="00E8055F"/>
    <w:pPr>
      <w:tabs>
        <w:tab w:val="clear" w:pos="2302"/>
        <w:tab w:val="num" w:pos="4037"/>
      </w:tabs>
      <w:ind w:left="4037" w:hanging="709"/>
    </w:pPr>
  </w:style>
  <w:style w:type="paragraph" w:styleId="TOCHeading">
    <w:name w:val="TOC Heading"/>
    <w:basedOn w:val="Normal"/>
    <w:next w:val="Normal"/>
    <w:qFormat/>
    <w:rsid w:val="00E8055F"/>
    <w:pPr>
      <w:keepNext/>
      <w:spacing w:before="240" w:after="240"/>
      <w:jc w:val="center"/>
    </w:pPr>
    <w:rPr>
      <w:b/>
      <w:lang w:val="en-GB" w:eastAsia="en-US"/>
    </w:rPr>
  </w:style>
  <w:style w:type="paragraph" w:customStyle="1" w:styleId="Contact">
    <w:name w:val="Contact"/>
    <w:basedOn w:val="Normal"/>
    <w:next w:val="Normal"/>
    <w:rsid w:val="00E8055F"/>
    <w:pPr>
      <w:spacing w:after="480"/>
      <w:ind w:left="567" w:hanging="567"/>
    </w:pPr>
    <w:rPr>
      <w:lang w:val="en-GB" w:eastAsia="en-US"/>
    </w:rPr>
  </w:style>
  <w:style w:type="paragraph" w:customStyle="1" w:styleId="Point1">
    <w:name w:val="Point 1"/>
    <w:basedOn w:val="Normal"/>
    <w:rsid w:val="00E8055F"/>
    <w:pPr>
      <w:spacing w:before="120" w:after="120"/>
      <w:ind w:left="1418" w:hanging="567"/>
      <w:jc w:val="both"/>
    </w:pPr>
    <w:rPr>
      <w:lang w:val="en-GB" w:eastAsia="fr-BE"/>
    </w:rPr>
  </w:style>
  <w:style w:type="paragraph" w:customStyle="1" w:styleId="Par-bullet">
    <w:name w:val="Par-bullet"/>
    <w:basedOn w:val="Normal"/>
    <w:next w:val="Normal"/>
    <w:rsid w:val="00E8055F"/>
    <w:pPr>
      <w:widowControl w:val="0"/>
      <w:tabs>
        <w:tab w:val="num" w:pos="567"/>
      </w:tabs>
      <w:spacing w:line="360" w:lineRule="auto"/>
      <w:ind w:left="567" w:hanging="567"/>
    </w:pPr>
    <w:rPr>
      <w:lang w:val="en-GB" w:eastAsia="fr-BE"/>
    </w:rPr>
  </w:style>
  <w:style w:type="paragraph" w:customStyle="1" w:styleId="Par-equal">
    <w:name w:val="Par-equal"/>
    <w:basedOn w:val="Normal"/>
    <w:next w:val="Normal"/>
    <w:rsid w:val="00E8055F"/>
    <w:pPr>
      <w:widowControl w:val="0"/>
      <w:tabs>
        <w:tab w:val="num" w:pos="567"/>
      </w:tabs>
      <w:spacing w:line="360" w:lineRule="auto"/>
      <w:ind w:left="567" w:hanging="567"/>
    </w:pPr>
    <w:rPr>
      <w:lang w:val="en-GB" w:eastAsia="fr-BE"/>
    </w:rPr>
  </w:style>
  <w:style w:type="paragraph" w:customStyle="1" w:styleId="Par-number1">
    <w:name w:val="Par-number (1)"/>
    <w:basedOn w:val="Normal"/>
    <w:next w:val="Normal"/>
    <w:rsid w:val="00E8055F"/>
    <w:pPr>
      <w:widowControl w:val="0"/>
      <w:tabs>
        <w:tab w:val="num" w:pos="567"/>
      </w:tabs>
      <w:spacing w:line="360" w:lineRule="auto"/>
      <w:ind w:left="567" w:hanging="567"/>
    </w:pPr>
    <w:rPr>
      <w:lang w:val="en-GB" w:eastAsia="fr-BE"/>
    </w:rPr>
  </w:style>
  <w:style w:type="paragraph" w:customStyle="1" w:styleId="Par-number10">
    <w:name w:val="Par-number 1."/>
    <w:basedOn w:val="Normal"/>
    <w:next w:val="Normal"/>
    <w:rsid w:val="00E8055F"/>
    <w:pPr>
      <w:widowControl w:val="0"/>
      <w:tabs>
        <w:tab w:val="num" w:pos="567"/>
      </w:tabs>
      <w:spacing w:line="360" w:lineRule="auto"/>
      <w:ind w:left="567" w:hanging="567"/>
    </w:pPr>
    <w:rPr>
      <w:lang w:val="en-GB" w:eastAsia="fr-BE"/>
    </w:rPr>
  </w:style>
  <w:style w:type="paragraph" w:customStyle="1" w:styleId="Par-numberI">
    <w:name w:val="Par-number I."/>
    <w:basedOn w:val="Normal"/>
    <w:next w:val="Normal"/>
    <w:rsid w:val="00E8055F"/>
    <w:pPr>
      <w:widowControl w:val="0"/>
      <w:tabs>
        <w:tab w:val="num" w:pos="567"/>
      </w:tabs>
      <w:spacing w:line="360" w:lineRule="auto"/>
      <w:ind w:left="567" w:hanging="567"/>
    </w:pPr>
    <w:rPr>
      <w:lang w:val="en-GB" w:eastAsia="fr-BE"/>
    </w:rPr>
  </w:style>
  <w:style w:type="paragraph" w:customStyle="1" w:styleId="FooterLandscape">
    <w:name w:val="FooterLandscape"/>
    <w:basedOn w:val="Footer"/>
    <w:rsid w:val="00E8055F"/>
    <w:pPr>
      <w:widowControl w:val="0"/>
      <w:tabs>
        <w:tab w:val="clear" w:pos="4320"/>
        <w:tab w:val="clear" w:pos="8640"/>
        <w:tab w:val="center" w:pos="7371"/>
        <w:tab w:val="center" w:pos="11340"/>
        <w:tab w:val="right" w:pos="14572"/>
      </w:tabs>
    </w:pPr>
    <w:rPr>
      <w:lang w:val="en-GB" w:eastAsia="fr-BE"/>
    </w:rPr>
  </w:style>
  <w:style w:type="paragraph" w:customStyle="1" w:styleId="Point3">
    <w:name w:val="Point 3"/>
    <w:basedOn w:val="Normal"/>
    <w:rsid w:val="00E8055F"/>
    <w:pPr>
      <w:spacing w:before="120" w:after="120"/>
      <w:ind w:left="2552" w:hanging="567"/>
      <w:jc w:val="both"/>
    </w:pPr>
    <w:rPr>
      <w:lang w:val="en-GB" w:eastAsia="fr-BE"/>
    </w:rPr>
  </w:style>
  <w:style w:type="paragraph" w:customStyle="1" w:styleId="Point4">
    <w:name w:val="Point 4"/>
    <w:basedOn w:val="Normal"/>
    <w:rsid w:val="00E8055F"/>
    <w:pPr>
      <w:spacing w:before="120" w:after="120"/>
      <w:ind w:left="3119" w:hanging="567"/>
      <w:jc w:val="both"/>
    </w:pPr>
    <w:rPr>
      <w:lang w:val="en-GB" w:eastAsia="fr-BE"/>
    </w:rPr>
  </w:style>
  <w:style w:type="paragraph" w:customStyle="1" w:styleId="TitreobjetChar">
    <w:name w:val="Titre objet Char"/>
    <w:basedOn w:val="Normal"/>
    <w:next w:val="Normal"/>
    <w:link w:val="TitreobjetCharChar"/>
    <w:rsid w:val="00E8055F"/>
    <w:pPr>
      <w:spacing w:before="360" w:after="360"/>
      <w:jc w:val="center"/>
    </w:pPr>
    <w:rPr>
      <w:b/>
      <w:lang w:val="en-GB" w:eastAsia="zh-CN"/>
    </w:rPr>
  </w:style>
  <w:style w:type="character" w:customStyle="1" w:styleId="TitreobjetCharChar">
    <w:name w:val="Titre objet Char Char"/>
    <w:link w:val="TitreobjetChar"/>
    <w:locked/>
    <w:rsid w:val="00E8055F"/>
    <w:rPr>
      <w:rFonts w:cs="Times New Roman"/>
      <w:b/>
      <w:sz w:val="24"/>
      <w:szCs w:val="24"/>
      <w:lang w:val="en-GB" w:eastAsia="zh-CN" w:bidi="ar-SA"/>
    </w:rPr>
  </w:style>
  <w:style w:type="paragraph" w:customStyle="1" w:styleId="TitrearticleChar">
    <w:name w:val="Titre article Char"/>
    <w:basedOn w:val="Normal"/>
    <w:next w:val="Normal"/>
    <w:link w:val="TitrearticleCharChar"/>
    <w:rsid w:val="00E8055F"/>
    <w:pPr>
      <w:keepNext/>
      <w:spacing w:before="360" w:after="120"/>
      <w:jc w:val="center"/>
    </w:pPr>
    <w:rPr>
      <w:i/>
      <w:lang w:val="en-GB" w:eastAsia="zh-CN"/>
    </w:rPr>
  </w:style>
  <w:style w:type="character" w:customStyle="1" w:styleId="TitrearticleCharChar">
    <w:name w:val="Titre article Char Char"/>
    <w:link w:val="TitrearticleChar"/>
    <w:locked/>
    <w:rsid w:val="00E8055F"/>
    <w:rPr>
      <w:rFonts w:cs="Times New Roman"/>
      <w:i/>
      <w:sz w:val="24"/>
      <w:szCs w:val="24"/>
      <w:lang w:val="en-GB" w:eastAsia="zh-CN" w:bidi="ar-SA"/>
    </w:rPr>
  </w:style>
  <w:style w:type="paragraph" w:customStyle="1" w:styleId="Annexetitreacte">
    <w:name w:val="Annexe titre (acte)"/>
    <w:basedOn w:val="Normal"/>
    <w:next w:val="Normal"/>
    <w:rsid w:val="00E8055F"/>
    <w:pPr>
      <w:spacing w:before="120" w:after="120"/>
      <w:jc w:val="center"/>
    </w:pPr>
    <w:rPr>
      <w:b/>
      <w:u w:val="single"/>
      <w:lang w:val="en-GB" w:eastAsia="zh-CN"/>
    </w:rPr>
  </w:style>
  <w:style w:type="paragraph" w:styleId="ListBullet3">
    <w:name w:val="List Bullet 3"/>
    <w:basedOn w:val="Text3"/>
    <w:rsid w:val="00E8055F"/>
    <w:pPr>
      <w:tabs>
        <w:tab w:val="clear" w:pos="2302"/>
        <w:tab w:val="num" w:pos="1485"/>
      </w:tabs>
      <w:ind w:left="1485" w:hanging="283"/>
    </w:pPr>
  </w:style>
  <w:style w:type="paragraph" w:styleId="DocumentMap">
    <w:name w:val="Document Map"/>
    <w:basedOn w:val="Normal"/>
    <w:link w:val="DocumentMapChar"/>
    <w:semiHidden/>
    <w:rsid w:val="00E8055F"/>
    <w:pPr>
      <w:shd w:val="clear" w:color="auto" w:fill="000080"/>
    </w:pPr>
    <w:rPr>
      <w:rFonts w:ascii="Tahoma" w:hAnsi="Tahoma" w:cs="Tahoma"/>
      <w:lang w:val="en-GB" w:eastAsia="en-GB"/>
    </w:rPr>
  </w:style>
  <w:style w:type="character" w:customStyle="1" w:styleId="DocumentMapChar">
    <w:name w:val="Document Map Char"/>
    <w:link w:val="DocumentMap"/>
    <w:semiHidden/>
    <w:locked/>
    <w:rsid w:val="00266C79"/>
    <w:rPr>
      <w:rFonts w:cs="Times New Roman"/>
      <w:sz w:val="2"/>
    </w:rPr>
  </w:style>
  <w:style w:type="paragraph" w:customStyle="1" w:styleId="Char">
    <w:name w:val="Char"/>
    <w:basedOn w:val="Normal"/>
    <w:rsid w:val="00E8055F"/>
    <w:pPr>
      <w:spacing w:after="160" w:line="240" w:lineRule="exact"/>
    </w:pPr>
    <w:rPr>
      <w:rFonts w:ascii="Tahoma" w:hAnsi="Tahoma"/>
      <w:lang w:val="en-US" w:eastAsia="en-US"/>
    </w:rPr>
  </w:style>
  <w:style w:type="paragraph" w:customStyle="1" w:styleId="1">
    <w:name w:val="1"/>
    <w:basedOn w:val="Normal"/>
    <w:rsid w:val="00E8055F"/>
    <w:pPr>
      <w:spacing w:after="160" w:line="240" w:lineRule="exact"/>
    </w:pPr>
    <w:rPr>
      <w:rFonts w:ascii="Tahoma" w:hAnsi="Tahoma"/>
      <w:lang w:val="en-US" w:eastAsia="en-US"/>
    </w:rPr>
  </w:style>
  <w:style w:type="paragraph" w:customStyle="1" w:styleId="Footnote">
    <w:name w:val="Footnote"/>
    <w:basedOn w:val="Footer"/>
    <w:link w:val="FootnoteCar"/>
    <w:rsid w:val="00E8055F"/>
    <w:pPr>
      <w:widowControl w:val="0"/>
      <w:suppressAutoHyphens/>
      <w:spacing w:before="120" w:beforeAutospacing="1" w:after="120" w:afterAutospacing="1"/>
      <w:jc w:val="both"/>
    </w:pPr>
    <w:rPr>
      <w:rFonts w:ascii="Times" w:hAnsi="Times"/>
      <w:color w:val="000000"/>
      <w:lang w:val="en-US" w:eastAsia="en-US"/>
    </w:rPr>
  </w:style>
  <w:style w:type="character" w:customStyle="1" w:styleId="FootnoteCar">
    <w:name w:val="Footnote Car"/>
    <w:link w:val="Footnote"/>
    <w:locked/>
    <w:rsid w:val="00E8055F"/>
    <w:rPr>
      <w:rFonts w:ascii="Times" w:hAnsi="Times" w:cs="Times New Roman"/>
      <w:color w:val="000000"/>
      <w:sz w:val="24"/>
      <w:szCs w:val="24"/>
      <w:lang w:val="en-US" w:eastAsia="en-US" w:bidi="ar-SA"/>
    </w:rPr>
  </w:style>
  <w:style w:type="paragraph" w:styleId="Subtitle">
    <w:name w:val="Subtitle"/>
    <w:basedOn w:val="Normal"/>
    <w:link w:val="SubtitleChar"/>
    <w:qFormat/>
    <w:rsid w:val="00E8055F"/>
  </w:style>
  <w:style w:type="character" w:customStyle="1" w:styleId="SubtitleChar">
    <w:name w:val="Subtitle Char"/>
    <w:link w:val="Subtitle"/>
    <w:locked/>
    <w:rsid w:val="00266C79"/>
    <w:rPr>
      <w:rFonts w:ascii="Cambria" w:hAnsi="Cambria" w:cs="Times New Roman"/>
      <w:sz w:val="24"/>
      <w:szCs w:val="24"/>
    </w:rPr>
  </w:style>
  <w:style w:type="paragraph" w:customStyle="1" w:styleId="N">
    <w:name w:val="N"/>
    <w:rsid w:val="00E8055F"/>
    <w:pPr>
      <w:suppressAutoHyphens/>
      <w:spacing w:after="120" w:line="360" w:lineRule="auto"/>
      <w:ind w:firstLine="720"/>
      <w:jc w:val="both"/>
    </w:pPr>
    <w:rPr>
      <w:sz w:val="24"/>
      <w:lang w:val="en-US" w:eastAsia="ar-SA"/>
    </w:rPr>
  </w:style>
  <w:style w:type="paragraph" w:customStyle="1" w:styleId="Formatvorlage1">
    <w:name w:val="Formatvorlage1"/>
    <w:basedOn w:val="Normal"/>
    <w:rsid w:val="00E8055F"/>
    <w:pPr>
      <w:jc w:val="both"/>
    </w:pPr>
    <w:rPr>
      <w:lang w:val="en-GB"/>
    </w:rPr>
  </w:style>
  <w:style w:type="paragraph" w:customStyle="1" w:styleId="Bullets">
    <w:name w:val="Bullets"/>
    <w:basedOn w:val="Normal"/>
    <w:rsid w:val="00E8055F"/>
    <w:pPr>
      <w:tabs>
        <w:tab w:val="num" w:pos="360"/>
      </w:tabs>
      <w:overflowPunct w:val="0"/>
      <w:autoSpaceDE w:val="0"/>
      <w:autoSpaceDN w:val="0"/>
      <w:adjustRightInd w:val="0"/>
      <w:jc w:val="both"/>
    </w:pPr>
    <w:rPr>
      <w:sz w:val="22"/>
      <w:lang w:val="fr-FR" w:eastAsia="en-GB"/>
    </w:rPr>
  </w:style>
  <w:style w:type="paragraph" w:styleId="PlainText">
    <w:name w:val="Plain Text"/>
    <w:basedOn w:val="Normal"/>
    <w:link w:val="PlainTextChar"/>
    <w:rsid w:val="00E8055F"/>
    <w:rPr>
      <w:rFonts w:ascii="Courier New" w:hAnsi="Courier New"/>
    </w:rPr>
  </w:style>
  <w:style w:type="character" w:customStyle="1" w:styleId="PlainTextChar">
    <w:name w:val="Plain Text Char"/>
    <w:link w:val="PlainText"/>
    <w:semiHidden/>
    <w:locked/>
    <w:rsid w:val="00266C79"/>
    <w:rPr>
      <w:rFonts w:ascii="Courier New" w:hAnsi="Courier New" w:cs="Courier New"/>
      <w:sz w:val="20"/>
      <w:szCs w:val="20"/>
    </w:rPr>
  </w:style>
  <w:style w:type="paragraph" w:styleId="List">
    <w:name w:val="List"/>
    <w:basedOn w:val="Normal"/>
    <w:rsid w:val="00E8055F"/>
    <w:pPr>
      <w:ind w:left="283" w:hanging="283"/>
    </w:pPr>
    <w:rPr>
      <w:lang w:eastAsia="en-US"/>
    </w:rPr>
  </w:style>
  <w:style w:type="paragraph" w:styleId="List2">
    <w:name w:val="List 2"/>
    <w:basedOn w:val="Normal"/>
    <w:rsid w:val="00E8055F"/>
    <w:pPr>
      <w:ind w:left="566" w:hanging="283"/>
    </w:pPr>
    <w:rPr>
      <w:lang w:eastAsia="en-US"/>
    </w:rPr>
  </w:style>
  <w:style w:type="paragraph" w:styleId="List3">
    <w:name w:val="List 3"/>
    <w:basedOn w:val="Normal"/>
    <w:rsid w:val="00E8055F"/>
    <w:pPr>
      <w:ind w:left="849" w:hanging="283"/>
    </w:pPr>
    <w:rPr>
      <w:lang w:eastAsia="en-US"/>
    </w:rPr>
  </w:style>
  <w:style w:type="paragraph" w:styleId="ListBullet4">
    <w:name w:val="List Bullet 4"/>
    <w:basedOn w:val="Normal"/>
    <w:autoRedefine/>
    <w:rsid w:val="00E8055F"/>
    <w:pPr>
      <w:tabs>
        <w:tab w:val="num" w:pos="1209"/>
      </w:tabs>
      <w:ind w:left="1209" w:hanging="360"/>
    </w:pPr>
    <w:rPr>
      <w:lang w:eastAsia="en-US"/>
    </w:rPr>
  </w:style>
  <w:style w:type="paragraph" w:styleId="ListContinue2">
    <w:name w:val="List Continue 2"/>
    <w:basedOn w:val="Normal"/>
    <w:rsid w:val="00E8055F"/>
    <w:pPr>
      <w:spacing w:after="120"/>
      <w:ind w:left="566"/>
    </w:pPr>
    <w:rPr>
      <w:lang w:eastAsia="en-US"/>
    </w:rPr>
  </w:style>
  <w:style w:type="character" w:customStyle="1" w:styleId="tstnp1">
    <w:name w:val="tstnp1"/>
    <w:rsid w:val="00E8055F"/>
    <w:rPr>
      <w:rFonts w:ascii="Verdana" w:hAnsi="Verdana" w:cs="Times New Roman"/>
      <w:color w:val="000000"/>
      <w:sz w:val="20"/>
      <w:szCs w:val="20"/>
    </w:rPr>
  </w:style>
  <w:style w:type="character" w:customStyle="1" w:styleId="n0">
    <w:name w:val="n"/>
    <w:rsid w:val="00E8055F"/>
    <w:rPr>
      <w:rFonts w:cs="Times New Roman"/>
    </w:rPr>
  </w:style>
  <w:style w:type="paragraph" w:customStyle="1" w:styleId="par">
    <w:name w:val="par"/>
    <w:basedOn w:val="Normal"/>
    <w:rsid w:val="00E8055F"/>
    <w:pPr>
      <w:spacing w:before="100" w:beforeAutospacing="1" w:after="100" w:afterAutospacing="1"/>
    </w:pPr>
  </w:style>
  <w:style w:type="character" w:styleId="Strong">
    <w:name w:val="Strong"/>
    <w:qFormat/>
    <w:rsid w:val="00E8055F"/>
    <w:rPr>
      <w:rFonts w:cs="Times New Roman"/>
      <w:b/>
      <w:bCs/>
    </w:rPr>
  </w:style>
  <w:style w:type="table" w:styleId="TableWeb1">
    <w:name w:val="Table Web 1"/>
    <w:basedOn w:val="TableNormal"/>
    <w:rsid w:val="00E8055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E8055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List7">
    <w:name w:val="Table List 7"/>
    <w:basedOn w:val="TableNormal"/>
    <w:rsid w:val="00E8055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Elegant">
    <w:name w:val="Table Elegant"/>
    <w:basedOn w:val="TableNormal"/>
    <w:rsid w:val="00E8055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
    <w:name w:val="Table Grid1"/>
    <w:rsid w:val="00E80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E8055F"/>
    <w:pPr>
      <w:suppressAutoHyphens/>
      <w:spacing w:before="60" w:after="60"/>
    </w:pPr>
    <w:rPr>
      <w:color w:val="000000"/>
      <w:lang w:eastAsia="ar-SA"/>
    </w:rPr>
  </w:style>
  <w:style w:type="character" w:styleId="Emphasis">
    <w:name w:val="Emphasis"/>
    <w:qFormat/>
    <w:rsid w:val="00E8055F"/>
    <w:rPr>
      <w:rFonts w:cs="Times New Roman"/>
      <w:i/>
      <w:iCs/>
    </w:rPr>
  </w:style>
  <w:style w:type="paragraph" w:customStyle="1" w:styleId="txt">
    <w:name w:val="txt"/>
    <w:basedOn w:val="Normal"/>
    <w:rsid w:val="00E8055F"/>
    <w:pPr>
      <w:spacing w:before="100" w:beforeAutospacing="1" w:after="100" w:afterAutospacing="1"/>
    </w:pPr>
  </w:style>
  <w:style w:type="paragraph" w:customStyle="1" w:styleId="CharCharCharCharCharChar">
    <w:name w:val="Char Char Char Char Char Char"/>
    <w:basedOn w:val="Normal"/>
    <w:rsid w:val="00E8055F"/>
    <w:pPr>
      <w:tabs>
        <w:tab w:val="left" w:pos="709"/>
      </w:tabs>
    </w:pPr>
    <w:rPr>
      <w:rFonts w:ascii="Tahoma" w:hAnsi="Tahoma"/>
    </w:rPr>
  </w:style>
  <w:style w:type="character" w:styleId="EndnoteReference">
    <w:name w:val="endnote reference"/>
    <w:semiHidden/>
    <w:rsid w:val="00E8055F"/>
    <w:rPr>
      <w:rFonts w:cs="Times New Roman"/>
      <w:vertAlign w:val="superscript"/>
    </w:rPr>
  </w:style>
  <w:style w:type="paragraph" w:customStyle="1" w:styleId="Logo">
    <w:name w:val="Logo"/>
    <w:basedOn w:val="Normal"/>
    <w:rsid w:val="00E8055F"/>
    <w:rPr>
      <w:sz w:val="22"/>
      <w:lang w:val="fr-FR" w:eastAsia="sk-SK"/>
    </w:rPr>
  </w:style>
  <w:style w:type="paragraph" w:customStyle="1" w:styleId="ZD">
    <w:name w:val="Z_D"/>
    <w:basedOn w:val="Logo"/>
    <w:rsid w:val="00E8055F"/>
    <w:rPr>
      <w:rFonts w:ascii="Arial" w:hAnsi="Arial"/>
      <w:sz w:val="16"/>
    </w:rPr>
  </w:style>
  <w:style w:type="paragraph" w:customStyle="1" w:styleId="ZU">
    <w:name w:val="Z_U"/>
    <w:basedOn w:val="Logo"/>
    <w:rsid w:val="00E8055F"/>
    <w:rPr>
      <w:rFonts w:ascii="Arial" w:hAnsi="Arial"/>
      <w:b/>
      <w:sz w:val="16"/>
    </w:rPr>
  </w:style>
  <w:style w:type="paragraph" w:styleId="EndnoteText">
    <w:name w:val="endnote text"/>
    <w:basedOn w:val="Normal"/>
    <w:link w:val="EndnoteTextChar"/>
    <w:semiHidden/>
    <w:rsid w:val="00E8055F"/>
    <w:rPr>
      <w:lang w:val="en-GB" w:eastAsia="sk-SK"/>
    </w:rPr>
  </w:style>
  <w:style w:type="character" w:customStyle="1" w:styleId="EndnoteTextChar">
    <w:name w:val="Endnote Text Char"/>
    <w:link w:val="EndnoteText"/>
    <w:semiHidden/>
    <w:locked/>
    <w:rsid w:val="00266C79"/>
    <w:rPr>
      <w:rFonts w:cs="Times New Roman"/>
      <w:sz w:val="20"/>
      <w:szCs w:val="20"/>
    </w:rPr>
  </w:style>
  <w:style w:type="paragraph" w:customStyle="1" w:styleId="Application4">
    <w:name w:val="Application4"/>
    <w:basedOn w:val="Normal"/>
    <w:autoRedefine/>
    <w:rsid w:val="00E8055F"/>
    <w:pPr>
      <w:widowControl w:val="0"/>
      <w:numPr>
        <w:numId w:val="34"/>
      </w:numPr>
      <w:tabs>
        <w:tab w:val="right" w:pos="8789"/>
      </w:tabs>
      <w:suppressAutoHyphens/>
    </w:pPr>
    <w:rPr>
      <w:rFonts w:ascii="Arial" w:hAnsi="Arial"/>
      <w:spacing w:val="-2"/>
      <w:lang w:val="en-GB" w:eastAsia="en-US"/>
    </w:rPr>
  </w:style>
  <w:style w:type="paragraph" w:customStyle="1" w:styleId="NoteHead">
    <w:name w:val="NoteHead"/>
    <w:basedOn w:val="Normal"/>
    <w:next w:val="Normal"/>
    <w:rsid w:val="00E8055F"/>
    <w:pPr>
      <w:spacing w:before="720" w:after="720"/>
      <w:jc w:val="center"/>
    </w:pPr>
    <w:rPr>
      <w:b/>
      <w:bCs/>
      <w:smallCaps/>
      <w:lang w:val="en-GB" w:eastAsia="fr-FR"/>
    </w:rPr>
  </w:style>
  <w:style w:type="paragraph" w:customStyle="1" w:styleId="11Heading2">
    <w:name w:val="1.1 Heading 2"/>
    <w:basedOn w:val="Heading2"/>
    <w:rsid w:val="00E8055F"/>
    <w:pPr>
      <w:keepLines w:val="0"/>
      <w:widowControl w:val="0"/>
      <w:numPr>
        <w:ilvl w:val="1"/>
      </w:numPr>
      <w:tabs>
        <w:tab w:val="num" w:pos="851"/>
      </w:tabs>
      <w:spacing w:before="240" w:after="60" w:line="240" w:lineRule="auto"/>
      <w:ind w:left="851" w:hanging="851"/>
    </w:pPr>
    <w:rPr>
      <w:rFonts w:ascii="Bookman Old Style" w:hAnsi="Bookman Old Style" w:cs="Arial"/>
      <w:b w:val="0"/>
      <w:bCs/>
      <w:i w:val="0"/>
      <w:iCs/>
      <w:sz w:val="20"/>
      <w:szCs w:val="28"/>
      <w:lang w:val="en-US" w:eastAsia="en-US"/>
    </w:rPr>
  </w:style>
  <w:style w:type="paragraph" w:customStyle="1" w:styleId="StyleHeading2">
    <w:name w:val="Style Heading 2"/>
    <w:aliases w:val="Heading 2 Char Char + 14 pt"/>
    <w:basedOn w:val="Heading2"/>
    <w:autoRedefine/>
    <w:rsid w:val="00E8055F"/>
    <w:pPr>
      <w:keepLines w:val="0"/>
      <w:spacing w:before="360" w:after="240" w:line="240" w:lineRule="auto"/>
    </w:pPr>
    <w:rPr>
      <w:rFonts w:ascii="Arial" w:hAnsi="Arial"/>
      <w:bCs/>
      <w:i w:val="0"/>
      <w:iCs/>
      <w:kern w:val="28"/>
      <w:u w:val="single"/>
      <w:lang w:eastAsia="en-US"/>
    </w:rPr>
  </w:style>
  <w:style w:type="paragraph" w:customStyle="1" w:styleId="StyleHeading1JustifiedBefore0ptAfter0pt">
    <w:name w:val="Style Heading 1 + Justified Before:  0 pt After:  0 pt"/>
    <w:basedOn w:val="Heading1"/>
    <w:autoRedefine/>
    <w:rsid w:val="00E8055F"/>
    <w:pPr>
      <w:keepLines w:val="0"/>
      <w:spacing w:before="240" w:after="120" w:line="240" w:lineRule="auto"/>
      <w:jc w:val="both"/>
    </w:pPr>
    <w:rPr>
      <w:bCs/>
      <w:kern w:val="28"/>
      <w:lang w:eastAsia="en-US"/>
    </w:rPr>
  </w:style>
  <w:style w:type="character" w:customStyle="1" w:styleId="StyleBlack">
    <w:name w:val="Style Black"/>
    <w:rsid w:val="00E8055F"/>
    <w:rPr>
      <w:rFonts w:ascii="Arial" w:hAnsi="Arial" w:cs="Times New Roman"/>
      <w:color w:val="000000"/>
      <w:sz w:val="24"/>
    </w:rPr>
  </w:style>
  <w:style w:type="paragraph" w:customStyle="1" w:styleId="StyleBlackBefore575ptLinespacingExactly12pt">
    <w:name w:val="Style Black Before:  575 pt Line spacing:  Exactly 12 pt"/>
    <w:basedOn w:val="Normal"/>
    <w:autoRedefine/>
    <w:rsid w:val="00E8055F"/>
    <w:pPr>
      <w:widowControl w:val="0"/>
      <w:numPr>
        <w:numId w:val="35"/>
      </w:numPr>
      <w:shd w:val="clear" w:color="auto" w:fill="FFFFFF"/>
      <w:autoSpaceDE w:val="0"/>
      <w:autoSpaceDN w:val="0"/>
      <w:adjustRightInd w:val="0"/>
      <w:spacing w:before="115" w:line="240" w:lineRule="exact"/>
      <w:jc w:val="both"/>
    </w:pPr>
    <w:rPr>
      <w:color w:val="000000"/>
      <w:sz w:val="22"/>
    </w:rPr>
  </w:style>
  <w:style w:type="paragraph" w:customStyle="1" w:styleId="StyleBlackBefore505ptLinespacingExactly12pt">
    <w:name w:val="Style Black Before:  505 pt Line spacing:  Exactly 12 pt"/>
    <w:basedOn w:val="Normal"/>
    <w:autoRedefine/>
    <w:rsid w:val="00E8055F"/>
    <w:pPr>
      <w:widowControl w:val="0"/>
      <w:shd w:val="clear" w:color="auto" w:fill="FFFFFF"/>
      <w:autoSpaceDE w:val="0"/>
      <w:autoSpaceDN w:val="0"/>
      <w:adjustRightInd w:val="0"/>
      <w:spacing w:before="101" w:line="240" w:lineRule="exact"/>
      <w:ind w:firstLine="709"/>
      <w:jc w:val="both"/>
    </w:pPr>
    <w:rPr>
      <w:color w:val="000000"/>
      <w:sz w:val="22"/>
    </w:rPr>
  </w:style>
  <w:style w:type="paragraph" w:customStyle="1" w:styleId="StyleBlackBefore575pt">
    <w:name w:val="Style Black Before:  575 pt"/>
    <w:basedOn w:val="Normal"/>
    <w:autoRedefine/>
    <w:rsid w:val="00E8055F"/>
    <w:pPr>
      <w:widowControl w:val="0"/>
      <w:shd w:val="clear" w:color="auto" w:fill="FFFFFF"/>
      <w:autoSpaceDE w:val="0"/>
      <w:autoSpaceDN w:val="0"/>
      <w:adjustRightInd w:val="0"/>
      <w:spacing w:before="115"/>
    </w:pPr>
    <w:rPr>
      <w:color w:val="000000"/>
      <w:sz w:val="22"/>
    </w:rPr>
  </w:style>
  <w:style w:type="paragraph" w:customStyle="1" w:styleId="StyleHeading4">
    <w:name w:val="Style Heading 4 +"/>
    <w:basedOn w:val="Heading4"/>
    <w:autoRedefine/>
    <w:rsid w:val="00E8055F"/>
    <w:pPr>
      <w:keepNext/>
      <w:widowControl w:val="0"/>
      <w:autoSpaceDE w:val="0"/>
      <w:autoSpaceDN w:val="0"/>
      <w:adjustRightInd w:val="0"/>
      <w:spacing w:before="240" w:after="120" w:line="240" w:lineRule="auto"/>
    </w:pPr>
    <w:rPr>
      <w:rFonts w:ascii="Arial" w:hAnsi="Arial"/>
      <w:b/>
      <w:bCs/>
      <w:i/>
      <w:iCs/>
      <w:noProof/>
      <w:sz w:val="24"/>
      <w:lang w:eastAsia="en-US"/>
    </w:rPr>
  </w:style>
  <w:style w:type="paragraph" w:customStyle="1" w:styleId="StyleHeading1">
    <w:name w:val="Style Heading 1 +"/>
    <w:basedOn w:val="Heading1"/>
    <w:autoRedefine/>
    <w:rsid w:val="00E8055F"/>
    <w:pPr>
      <w:keepLines w:val="0"/>
      <w:spacing w:before="240" w:after="120" w:line="240" w:lineRule="auto"/>
    </w:pPr>
    <w:rPr>
      <w:bCs/>
      <w:lang w:eastAsia="en-US"/>
    </w:rPr>
  </w:style>
  <w:style w:type="character" w:customStyle="1" w:styleId="EmailStyle1931">
    <w:name w:val="EmailStyle1931"/>
    <w:semiHidden/>
    <w:rsid w:val="00E8055F"/>
    <w:rPr>
      <w:rFonts w:ascii="Arial" w:hAnsi="Arial" w:cs="Arial"/>
      <w:color w:val="auto"/>
      <w:sz w:val="20"/>
      <w:szCs w:val="20"/>
    </w:rPr>
  </w:style>
  <w:style w:type="paragraph" w:customStyle="1" w:styleId="StyleHeading1Kernat14pt">
    <w:name w:val="Style Heading 1 + Kern at 14 pt"/>
    <w:basedOn w:val="Heading1"/>
    <w:autoRedefine/>
    <w:rsid w:val="00E8055F"/>
    <w:pPr>
      <w:keepLines w:val="0"/>
      <w:numPr>
        <w:numId w:val="36"/>
      </w:numPr>
      <w:spacing w:before="240" w:after="60" w:line="240" w:lineRule="auto"/>
    </w:pPr>
    <w:rPr>
      <w:rFonts w:ascii="Arial" w:hAnsi="Arial" w:cs="Arial"/>
      <w:bCs/>
      <w:kern w:val="28"/>
      <w:sz w:val="32"/>
      <w:szCs w:val="32"/>
      <w:lang w:val="en-US" w:eastAsia="en-US"/>
    </w:rPr>
  </w:style>
  <w:style w:type="paragraph" w:customStyle="1" w:styleId="StyleHeading1Kernat14pt1">
    <w:name w:val="Style Heading 1 + Kern at 14 pt1"/>
    <w:basedOn w:val="Heading1"/>
    <w:autoRedefine/>
    <w:rsid w:val="00E8055F"/>
    <w:pPr>
      <w:keepLines w:val="0"/>
      <w:numPr>
        <w:numId w:val="37"/>
      </w:numPr>
      <w:spacing w:before="240" w:after="60" w:line="240" w:lineRule="auto"/>
    </w:pPr>
    <w:rPr>
      <w:rFonts w:ascii="Arial" w:hAnsi="Arial" w:cs="Arial"/>
      <w:bCs/>
      <w:kern w:val="28"/>
      <w:sz w:val="32"/>
      <w:szCs w:val="32"/>
      <w:lang w:val="en-US" w:eastAsia="en-US"/>
    </w:rPr>
  </w:style>
  <w:style w:type="paragraph" w:customStyle="1" w:styleId="xl66">
    <w:name w:val="xl66"/>
    <w:basedOn w:val="Normal"/>
    <w:rsid w:val="00E8055F"/>
    <w:pPr>
      <w:pBdr>
        <w:left w:val="single" w:sz="4" w:space="0" w:color="auto"/>
      </w:pBdr>
      <w:spacing w:before="100" w:beforeAutospacing="1" w:after="100" w:afterAutospacing="1"/>
      <w:textAlignment w:val="center"/>
    </w:pPr>
    <w:rPr>
      <w:rFonts w:ascii="Palatino Linotype" w:hAnsi="Palatino Linotype"/>
      <w:b/>
      <w:bCs/>
    </w:rPr>
  </w:style>
  <w:style w:type="paragraph" w:customStyle="1" w:styleId="xl67">
    <w:name w:val="xl67"/>
    <w:basedOn w:val="Normal"/>
    <w:rsid w:val="00E8055F"/>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Palatino Linotype" w:hAnsi="Palatino Linotype"/>
      <w:b/>
      <w:bCs/>
      <w:sz w:val="16"/>
      <w:szCs w:val="16"/>
    </w:rPr>
  </w:style>
  <w:style w:type="paragraph" w:customStyle="1" w:styleId="xl68">
    <w:name w:val="xl68"/>
    <w:basedOn w:val="Normal"/>
    <w:rsid w:val="00E8055F"/>
    <w:pPr>
      <w:pBdr>
        <w:left w:val="single" w:sz="4" w:space="0" w:color="auto"/>
        <w:right w:val="single" w:sz="4" w:space="0" w:color="auto"/>
      </w:pBdr>
      <w:shd w:val="clear" w:color="auto" w:fill="FFFF99"/>
      <w:spacing w:before="100" w:beforeAutospacing="1" w:after="100" w:afterAutospacing="1"/>
      <w:jc w:val="center"/>
      <w:textAlignment w:val="center"/>
    </w:pPr>
    <w:rPr>
      <w:rFonts w:ascii="Palatino Linotype" w:hAnsi="Palatino Linotype"/>
      <w:b/>
      <w:bCs/>
    </w:rPr>
  </w:style>
  <w:style w:type="paragraph" w:customStyle="1" w:styleId="xl69">
    <w:name w:val="xl69"/>
    <w:basedOn w:val="Normal"/>
    <w:rsid w:val="00E8055F"/>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Palatino Linotype" w:hAnsi="Palatino Linotype"/>
    </w:rPr>
  </w:style>
  <w:style w:type="paragraph" w:customStyle="1" w:styleId="xl70">
    <w:name w:val="xl70"/>
    <w:basedOn w:val="Normal"/>
    <w:rsid w:val="00E8055F"/>
    <w:pPr>
      <w:pBdr>
        <w:right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71">
    <w:name w:val="xl71"/>
    <w:basedOn w:val="Normal"/>
    <w:rsid w:val="00E8055F"/>
    <w:pPr>
      <w:pBdr>
        <w:top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72">
    <w:name w:val="xl72"/>
    <w:basedOn w:val="Normal"/>
    <w:rsid w:val="00E8055F"/>
    <w:pPr>
      <w:pBdr>
        <w:top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73">
    <w:name w:val="xl73"/>
    <w:basedOn w:val="Normal"/>
    <w:rsid w:val="00E8055F"/>
    <w:pPr>
      <w:pBdr>
        <w:left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74">
    <w:name w:val="xl74"/>
    <w:basedOn w:val="Normal"/>
    <w:rsid w:val="00E8055F"/>
    <w:pPr>
      <w:spacing w:before="100" w:beforeAutospacing="1" w:after="100" w:afterAutospacing="1"/>
      <w:textAlignment w:val="center"/>
    </w:pPr>
    <w:rPr>
      <w:rFonts w:ascii="Palatino Linotype" w:hAnsi="Palatino Linotype"/>
    </w:rPr>
  </w:style>
  <w:style w:type="paragraph" w:customStyle="1" w:styleId="xl75">
    <w:name w:val="xl75"/>
    <w:basedOn w:val="Normal"/>
    <w:rsid w:val="00E8055F"/>
    <w:pPr>
      <w:spacing w:before="100" w:beforeAutospacing="1" w:after="100" w:afterAutospacing="1"/>
      <w:textAlignment w:val="center"/>
    </w:pPr>
    <w:rPr>
      <w:rFonts w:ascii="Palatino Linotype" w:hAnsi="Palatino Linotype"/>
    </w:rPr>
  </w:style>
  <w:style w:type="paragraph" w:customStyle="1" w:styleId="xl76">
    <w:name w:val="xl76"/>
    <w:basedOn w:val="Normal"/>
    <w:rsid w:val="00E8055F"/>
    <w:pPr>
      <w:spacing w:before="100" w:beforeAutospacing="1" w:after="100" w:afterAutospacing="1"/>
      <w:jc w:val="right"/>
      <w:textAlignment w:val="center"/>
    </w:pPr>
    <w:rPr>
      <w:rFonts w:ascii="Palatino Linotype" w:hAnsi="Palatino Linotype"/>
      <w:b/>
      <w:bCs/>
      <w:sz w:val="16"/>
      <w:szCs w:val="16"/>
    </w:rPr>
  </w:style>
  <w:style w:type="paragraph" w:customStyle="1" w:styleId="xl77">
    <w:name w:val="xl77"/>
    <w:basedOn w:val="Normal"/>
    <w:rsid w:val="00E8055F"/>
    <w:pPr>
      <w:spacing w:before="100" w:beforeAutospacing="1" w:after="100" w:afterAutospacing="1"/>
      <w:jc w:val="center"/>
      <w:textAlignment w:val="center"/>
    </w:pPr>
    <w:rPr>
      <w:rFonts w:ascii="Palatino Linotype" w:hAnsi="Palatino Linotype"/>
      <w:b/>
      <w:bCs/>
      <w:sz w:val="16"/>
      <w:szCs w:val="16"/>
    </w:rPr>
  </w:style>
  <w:style w:type="paragraph" w:customStyle="1" w:styleId="xl78">
    <w:name w:val="xl78"/>
    <w:basedOn w:val="Normal"/>
    <w:rsid w:val="00E8055F"/>
    <w:pPr>
      <w:spacing w:before="100" w:beforeAutospacing="1" w:after="100" w:afterAutospacing="1"/>
      <w:jc w:val="center"/>
      <w:textAlignment w:val="center"/>
    </w:pPr>
    <w:rPr>
      <w:rFonts w:ascii="Palatino Linotype" w:hAnsi="Palatino Linotype"/>
      <w:b/>
      <w:bCs/>
      <w:sz w:val="16"/>
      <w:szCs w:val="16"/>
    </w:rPr>
  </w:style>
  <w:style w:type="paragraph" w:customStyle="1" w:styleId="xl79">
    <w:name w:val="xl79"/>
    <w:basedOn w:val="Normal"/>
    <w:rsid w:val="00E8055F"/>
    <w:pPr>
      <w:spacing w:before="100" w:beforeAutospacing="1" w:after="100" w:afterAutospacing="1"/>
      <w:jc w:val="center"/>
      <w:textAlignment w:val="center"/>
    </w:pPr>
    <w:rPr>
      <w:rFonts w:ascii="Palatino Linotype" w:hAnsi="Palatino Linotype"/>
      <w:b/>
      <w:bCs/>
      <w:sz w:val="16"/>
      <w:szCs w:val="16"/>
    </w:rPr>
  </w:style>
  <w:style w:type="paragraph" w:customStyle="1" w:styleId="xl80">
    <w:name w:val="xl80"/>
    <w:basedOn w:val="Normal"/>
    <w:rsid w:val="00E8055F"/>
    <w:pPr>
      <w:spacing w:before="100" w:beforeAutospacing="1" w:after="100" w:afterAutospacing="1"/>
      <w:textAlignment w:val="center"/>
    </w:pPr>
    <w:rPr>
      <w:rFonts w:ascii="Palatino Linotype" w:hAnsi="Palatino Linotype"/>
      <w:sz w:val="16"/>
      <w:szCs w:val="16"/>
    </w:rPr>
  </w:style>
  <w:style w:type="paragraph" w:customStyle="1" w:styleId="xl81">
    <w:name w:val="xl81"/>
    <w:basedOn w:val="Normal"/>
    <w:rsid w:val="00E8055F"/>
    <w:pPr>
      <w:spacing w:before="100" w:beforeAutospacing="1" w:after="100" w:afterAutospacing="1"/>
      <w:textAlignment w:val="center"/>
    </w:pPr>
    <w:rPr>
      <w:rFonts w:ascii="Palatino Linotype" w:hAnsi="Palatino Linotype"/>
      <w:b/>
      <w:bCs/>
      <w:sz w:val="16"/>
      <w:szCs w:val="16"/>
    </w:rPr>
  </w:style>
  <w:style w:type="paragraph" w:customStyle="1" w:styleId="xl82">
    <w:name w:val="xl82"/>
    <w:basedOn w:val="Normal"/>
    <w:rsid w:val="00E8055F"/>
    <w:pPr>
      <w:pBdr>
        <w:lef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83">
    <w:name w:val="xl83"/>
    <w:basedOn w:val="Normal"/>
    <w:rsid w:val="00E8055F"/>
    <w:pPr>
      <w:spacing w:before="100" w:beforeAutospacing="1" w:after="100" w:afterAutospacing="1"/>
      <w:textAlignment w:val="center"/>
    </w:pPr>
    <w:rPr>
      <w:rFonts w:ascii="Palatino Linotype" w:hAnsi="Palatino Linotype"/>
      <w:b/>
      <w:bCs/>
      <w:sz w:val="16"/>
      <w:szCs w:val="16"/>
    </w:rPr>
  </w:style>
  <w:style w:type="paragraph" w:customStyle="1" w:styleId="xl84">
    <w:name w:val="xl84"/>
    <w:basedOn w:val="Normal"/>
    <w:rsid w:val="00E8055F"/>
    <w:pPr>
      <w:spacing w:before="100" w:beforeAutospacing="1" w:after="100" w:afterAutospacing="1"/>
      <w:textAlignment w:val="center"/>
    </w:pPr>
    <w:rPr>
      <w:rFonts w:ascii="Palatino Linotype" w:hAnsi="Palatino Linotype"/>
      <w:sz w:val="16"/>
      <w:szCs w:val="16"/>
    </w:rPr>
  </w:style>
  <w:style w:type="paragraph" w:customStyle="1" w:styleId="xl85">
    <w:name w:val="xl85"/>
    <w:basedOn w:val="Normal"/>
    <w:rsid w:val="00E8055F"/>
    <w:pPr>
      <w:spacing w:before="100" w:beforeAutospacing="1" w:after="100" w:afterAutospacing="1"/>
      <w:textAlignment w:val="center"/>
    </w:pPr>
    <w:rPr>
      <w:rFonts w:ascii="Palatino Linotype" w:hAnsi="Palatino Linotype"/>
      <w:sz w:val="16"/>
      <w:szCs w:val="16"/>
    </w:rPr>
  </w:style>
  <w:style w:type="paragraph" w:customStyle="1" w:styleId="xl86">
    <w:name w:val="xl86"/>
    <w:basedOn w:val="Normal"/>
    <w:rsid w:val="00E8055F"/>
    <w:pPr>
      <w:spacing w:before="100" w:beforeAutospacing="1" w:after="100" w:afterAutospacing="1"/>
      <w:textAlignment w:val="center"/>
    </w:pPr>
    <w:rPr>
      <w:rFonts w:ascii="Palatino Linotype" w:hAnsi="Palatino Linotype"/>
      <w:sz w:val="16"/>
      <w:szCs w:val="16"/>
    </w:rPr>
  </w:style>
  <w:style w:type="paragraph" w:customStyle="1" w:styleId="xl87">
    <w:name w:val="xl87"/>
    <w:basedOn w:val="Normal"/>
    <w:rsid w:val="00E8055F"/>
    <w:pPr>
      <w:pBdr>
        <w:left w:val="single" w:sz="4" w:space="0" w:color="auto"/>
        <w:bottom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88">
    <w:name w:val="xl88"/>
    <w:basedOn w:val="Normal"/>
    <w:rsid w:val="00E8055F"/>
    <w:pPr>
      <w:pBdr>
        <w:bottom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89">
    <w:name w:val="xl89"/>
    <w:basedOn w:val="Normal"/>
    <w:rsid w:val="00E8055F"/>
    <w:pPr>
      <w:pBdr>
        <w:top w:val="single" w:sz="4" w:space="0" w:color="auto"/>
        <w:bottom w:val="single" w:sz="4" w:space="0" w:color="auto"/>
      </w:pBdr>
      <w:spacing w:before="100" w:beforeAutospacing="1" w:after="100" w:afterAutospacing="1"/>
      <w:jc w:val="right"/>
      <w:textAlignment w:val="center"/>
    </w:pPr>
    <w:rPr>
      <w:rFonts w:ascii="Palatino Linotype" w:hAnsi="Palatino Linotype"/>
      <w:sz w:val="16"/>
      <w:szCs w:val="16"/>
    </w:rPr>
  </w:style>
  <w:style w:type="paragraph" w:customStyle="1" w:styleId="xl90">
    <w:name w:val="xl90"/>
    <w:basedOn w:val="Normal"/>
    <w:rsid w:val="00E8055F"/>
    <w:pPr>
      <w:pBdr>
        <w:top w:val="single" w:sz="4" w:space="0" w:color="auto"/>
        <w:bottom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91">
    <w:name w:val="xl91"/>
    <w:basedOn w:val="Normal"/>
    <w:rsid w:val="00E8055F"/>
    <w:pPr>
      <w:pBdr>
        <w:top w:val="single" w:sz="4" w:space="0" w:color="auto"/>
        <w:bottom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92">
    <w:name w:val="xl92"/>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93">
    <w:name w:val="xl93"/>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94">
    <w:name w:val="xl94"/>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95">
    <w:name w:val="xl95"/>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96">
    <w:name w:val="xl96"/>
    <w:basedOn w:val="Normal"/>
    <w:rsid w:val="00E8055F"/>
    <w:pPr>
      <w:pBdr>
        <w:left w:val="single" w:sz="4" w:space="0" w:color="auto"/>
        <w:right w:val="single" w:sz="4" w:space="0" w:color="auto"/>
      </w:pBdr>
      <w:spacing w:before="100" w:beforeAutospacing="1" w:after="100" w:afterAutospacing="1"/>
      <w:jc w:val="right"/>
      <w:textAlignment w:val="center"/>
    </w:pPr>
    <w:rPr>
      <w:rFonts w:ascii="Palatino Linotype" w:hAnsi="Palatino Linotype"/>
      <w:sz w:val="16"/>
      <w:szCs w:val="16"/>
    </w:rPr>
  </w:style>
  <w:style w:type="paragraph" w:customStyle="1" w:styleId="xl97">
    <w:name w:val="xl97"/>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98">
    <w:name w:val="xl98"/>
    <w:basedOn w:val="Normal"/>
    <w:rsid w:val="00E8055F"/>
    <w:pPr>
      <w:pBdr>
        <w:top w:val="single" w:sz="4" w:space="0" w:color="auto"/>
        <w:left w:val="single" w:sz="4" w:space="0" w:color="auto"/>
        <w:right w:val="single" w:sz="4" w:space="0" w:color="auto"/>
      </w:pBdr>
      <w:spacing w:before="100" w:beforeAutospacing="1" w:after="100" w:afterAutospacing="1"/>
      <w:textAlignment w:val="center"/>
    </w:pPr>
    <w:rPr>
      <w:rFonts w:ascii="Palatino Linotype" w:hAnsi="Palatino Linotype"/>
      <w:sz w:val="18"/>
      <w:szCs w:val="18"/>
    </w:rPr>
  </w:style>
  <w:style w:type="paragraph" w:customStyle="1" w:styleId="xl99">
    <w:name w:val="xl99"/>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00">
    <w:name w:val="xl100"/>
    <w:basedOn w:val="Normal"/>
    <w:rsid w:val="00E8055F"/>
    <w:pPr>
      <w:pBdr>
        <w:lef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01">
    <w:name w:val="xl101"/>
    <w:basedOn w:val="Normal"/>
    <w:rsid w:val="00E8055F"/>
    <w:pPr>
      <w:pBdr>
        <w:left w:val="single" w:sz="4" w:space="0" w:color="auto"/>
        <w:right w:val="single" w:sz="4" w:space="0" w:color="auto"/>
      </w:pBdr>
      <w:shd w:val="clear" w:color="auto" w:fill="FFFF99"/>
      <w:spacing w:before="100" w:beforeAutospacing="1" w:after="100" w:afterAutospacing="1"/>
      <w:textAlignment w:val="center"/>
    </w:pPr>
    <w:rPr>
      <w:rFonts w:ascii="Palatino Linotype" w:hAnsi="Palatino Linotype"/>
      <w:sz w:val="16"/>
      <w:szCs w:val="16"/>
    </w:rPr>
  </w:style>
  <w:style w:type="paragraph" w:customStyle="1" w:styleId="xl102">
    <w:name w:val="xl102"/>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03">
    <w:name w:val="xl103"/>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04">
    <w:name w:val="xl104"/>
    <w:basedOn w:val="Normal"/>
    <w:rsid w:val="00E8055F"/>
    <w:pPr>
      <w:pBdr>
        <w:top w:val="single" w:sz="4" w:space="0" w:color="auto"/>
        <w:lef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05">
    <w:name w:val="xl105"/>
    <w:basedOn w:val="Normal"/>
    <w:rsid w:val="00E8055F"/>
    <w:pPr>
      <w:pBdr>
        <w:top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06">
    <w:name w:val="xl106"/>
    <w:basedOn w:val="Normal"/>
    <w:rsid w:val="00E8055F"/>
    <w:pPr>
      <w:pBdr>
        <w:top w:val="single" w:sz="4" w:space="0" w:color="auto"/>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07">
    <w:name w:val="xl107"/>
    <w:basedOn w:val="Normal"/>
    <w:rsid w:val="00E8055F"/>
    <w:pPr>
      <w:pBdr>
        <w:top w:val="single" w:sz="4" w:space="0" w:color="auto"/>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08">
    <w:name w:val="xl108"/>
    <w:basedOn w:val="Normal"/>
    <w:rsid w:val="00E8055F"/>
    <w:pPr>
      <w:spacing w:before="100" w:beforeAutospacing="1" w:after="100" w:afterAutospacing="1"/>
      <w:jc w:val="right"/>
      <w:textAlignment w:val="center"/>
    </w:pPr>
    <w:rPr>
      <w:rFonts w:ascii="Palatino Linotype" w:hAnsi="Palatino Linotype"/>
      <w:sz w:val="16"/>
      <w:szCs w:val="16"/>
    </w:rPr>
  </w:style>
  <w:style w:type="paragraph" w:customStyle="1" w:styleId="xl109">
    <w:name w:val="xl109"/>
    <w:basedOn w:val="Normal"/>
    <w:rsid w:val="00E8055F"/>
    <w:pPr>
      <w:pBdr>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10">
    <w:name w:val="xl110"/>
    <w:basedOn w:val="Normal"/>
    <w:rsid w:val="00E8055F"/>
    <w:pPr>
      <w:pBdr>
        <w:left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11">
    <w:name w:val="xl111"/>
    <w:basedOn w:val="Normal"/>
    <w:rsid w:val="00E8055F"/>
    <w:pPr>
      <w:pBdr>
        <w:bottom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12">
    <w:name w:val="xl112"/>
    <w:basedOn w:val="Normal"/>
    <w:rsid w:val="00E8055F"/>
    <w:pPr>
      <w:pBdr>
        <w:left w:val="single" w:sz="4" w:space="0" w:color="auto"/>
        <w:bottom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13">
    <w:name w:val="xl113"/>
    <w:basedOn w:val="Normal"/>
    <w:rsid w:val="00E8055F"/>
    <w:pPr>
      <w:pBdr>
        <w:left w:val="single" w:sz="4" w:space="0" w:color="auto"/>
        <w:bottom w:val="single" w:sz="4" w:space="0" w:color="auto"/>
        <w:right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14">
    <w:name w:val="xl114"/>
    <w:basedOn w:val="Normal"/>
    <w:rsid w:val="00E8055F"/>
    <w:pPr>
      <w:pBdr>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Palatino Linotype" w:hAnsi="Palatino Linotype"/>
      <w:sz w:val="16"/>
      <w:szCs w:val="16"/>
    </w:rPr>
  </w:style>
  <w:style w:type="paragraph" w:customStyle="1" w:styleId="xl115">
    <w:name w:val="xl115"/>
    <w:basedOn w:val="Normal"/>
    <w:rsid w:val="00E8055F"/>
    <w:pPr>
      <w:spacing w:before="100" w:beforeAutospacing="1" w:after="100" w:afterAutospacing="1"/>
      <w:textAlignment w:val="center"/>
    </w:pPr>
    <w:rPr>
      <w:rFonts w:ascii="Palatino Linotype" w:hAnsi="Palatino Linotype"/>
      <w:sz w:val="16"/>
      <w:szCs w:val="16"/>
    </w:rPr>
  </w:style>
  <w:style w:type="paragraph" w:customStyle="1" w:styleId="xl116">
    <w:name w:val="xl116"/>
    <w:basedOn w:val="Normal"/>
    <w:rsid w:val="00E8055F"/>
    <w:pPr>
      <w:spacing w:before="100" w:beforeAutospacing="1" w:after="100" w:afterAutospacing="1"/>
      <w:textAlignment w:val="center"/>
    </w:pPr>
    <w:rPr>
      <w:rFonts w:ascii="Palatino Linotype" w:hAnsi="Palatino Linotype"/>
      <w:b/>
      <w:bCs/>
      <w:sz w:val="16"/>
      <w:szCs w:val="16"/>
    </w:rPr>
  </w:style>
  <w:style w:type="paragraph" w:customStyle="1" w:styleId="xl117">
    <w:name w:val="xl117"/>
    <w:basedOn w:val="Normal"/>
    <w:rsid w:val="00E8055F"/>
    <w:pPr>
      <w:spacing w:before="100" w:beforeAutospacing="1" w:after="100" w:afterAutospacing="1"/>
      <w:textAlignment w:val="center"/>
    </w:pPr>
    <w:rPr>
      <w:rFonts w:ascii="Palatino Linotype" w:hAnsi="Palatino Linotype"/>
      <w:sz w:val="14"/>
      <w:szCs w:val="14"/>
    </w:rPr>
  </w:style>
  <w:style w:type="paragraph" w:customStyle="1" w:styleId="xl118">
    <w:name w:val="xl118"/>
    <w:basedOn w:val="Normal"/>
    <w:rsid w:val="00E8055F"/>
    <w:pPr>
      <w:spacing w:before="100" w:beforeAutospacing="1" w:after="100" w:afterAutospacing="1"/>
      <w:textAlignment w:val="center"/>
    </w:pPr>
    <w:rPr>
      <w:rFonts w:ascii="Palatino Linotype" w:hAnsi="Palatino Linotype"/>
      <w:sz w:val="14"/>
      <w:szCs w:val="14"/>
    </w:rPr>
  </w:style>
  <w:style w:type="paragraph" w:customStyle="1" w:styleId="xl119">
    <w:name w:val="xl119"/>
    <w:basedOn w:val="Normal"/>
    <w:rsid w:val="00E8055F"/>
    <w:pPr>
      <w:pBdr>
        <w:top w:val="single" w:sz="4" w:space="0" w:color="000000"/>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0">
    <w:name w:val="xl120"/>
    <w:basedOn w:val="Normal"/>
    <w:rsid w:val="00E8055F"/>
    <w:pPr>
      <w:pBdr>
        <w:top w:val="single" w:sz="4" w:space="0" w:color="000000"/>
        <w:left w:val="single" w:sz="4" w:space="0" w:color="000000"/>
        <w:righ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1">
    <w:name w:val="xl121"/>
    <w:basedOn w:val="Normal"/>
    <w:rsid w:val="00E8055F"/>
    <w:pPr>
      <w:pBdr>
        <w:top w:val="single" w:sz="4" w:space="0" w:color="000000"/>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2">
    <w:name w:val="xl122"/>
    <w:basedOn w:val="Normal"/>
    <w:rsid w:val="00E8055F"/>
    <w:pPr>
      <w:pBdr>
        <w:top w:val="single" w:sz="4" w:space="0" w:color="000000"/>
        <w:left w:val="single" w:sz="4" w:space="0" w:color="000000"/>
        <w:righ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3">
    <w:name w:val="xl123"/>
    <w:basedOn w:val="Normal"/>
    <w:rsid w:val="00E8055F"/>
    <w:pPr>
      <w:pBdr>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4">
    <w:name w:val="xl124"/>
    <w:basedOn w:val="Normal"/>
    <w:rsid w:val="00E8055F"/>
    <w:pPr>
      <w:pBdr>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5">
    <w:name w:val="xl125"/>
    <w:basedOn w:val="Normal"/>
    <w:rsid w:val="00E8055F"/>
    <w:pPr>
      <w:pBdr>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6">
    <w:name w:val="xl126"/>
    <w:basedOn w:val="Normal"/>
    <w:rsid w:val="00E8055F"/>
    <w:pPr>
      <w:pBdr>
        <w:left w:val="single" w:sz="4" w:space="0" w:color="000000"/>
        <w:righ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7">
    <w:name w:val="xl127"/>
    <w:basedOn w:val="Normal"/>
    <w:rsid w:val="00E8055F"/>
    <w:pPr>
      <w:pBdr>
        <w:top w:val="single" w:sz="4" w:space="0" w:color="000000"/>
        <w:left w:val="single" w:sz="4" w:space="0" w:color="000000"/>
        <w:bottom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8">
    <w:name w:val="xl128"/>
    <w:basedOn w:val="Normal"/>
    <w:rsid w:val="00E8055F"/>
    <w:pPr>
      <w:pBdr>
        <w:top w:val="single" w:sz="4" w:space="0" w:color="000000"/>
        <w:bottom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29">
    <w:name w:val="xl129"/>
    <w:basedOn w:val="Normal"/>
    <w:rsid w:val="00E8055F"/>
    <w:pPr>
      <w:pBdr>
        <w:top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0">
    <w:name w:val="xl130"/>
    <w:basedOn w:val="Normal"/>
    <w:rsid w:val="00E8055F"/>
    <w:pPr>
      <w:pBdr>
        <w:top w:val="single" w:sz="4" w:space="0" w:color="000000"/>
        <w:bottom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1">
    <w:name w:val="xl131"/>
    <w:basedOn w:val="Normal"/>
    <w:rsid w:val="00E8055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2">
    <w:name w:val="xl132"/>
    <w:basedOn w:val="Normal"/>
    <w:rsid w:val="00E8055F"/>
    <w:pPr>
      <w:pBdr>
        <w:top w:val="single" w:sz="4" w:space="0" w:color="000000"/>
        <w:left w:val="single" w:sz="4" w:space="0" w:color="000000"/>
        <w:bottom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3">
    <w:name w:val="xl133"/>
    <w:basedOn w:val="Normal"/>
    <w:rsid w:val="00E8055F"/>
    <w:pPr>
      <w:spacing w:before="100" w:beforeAutospacing="1" w:after="100" w:afterAutospacing="1"/>
      <w:textAlignment w:val="center"/>
    </w:pPr>
    <w:rPr>
      <w:rFonts w:ascii="Palatino Linotype" w:hAnsi="Palatino Linotype"/>
    </w:rPr>
  </w:style>
  <w:style w:type="paragraph" w:customStyle="1" w:styleId="xl134">
    <w:name w:val="xl134"/>
    <w:basedOn w:val="Normal"/>
    <w:rsid w:val="00E8055F"/>
    <w:pPr>
      <w:pBdr>
        <w:top w:val="single" w:sz="4" w:space="0" w:color="000000"/>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5">
    <w:name w:val="xl135"/>
    <w:basedOn w:val="Normal"/>
    <w:rsid w:val="00E8055F"/>
    <w:pPr>
      <w:pBdr>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6">
    <w:name w:val="xl136"/>
    <w:basedOn w:val="Normal"/>
    <w:rsid w:val="00E8055F"/>
    <w:pPr>
      <w:pBdr>
        <w:top w:val="single" w:sz="4" w:space="0" w:color="000000"/>
        <w:left w:val="single" w:sz="4" w:space="0" w:color="000000"/>
        <w:bottom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7">
    <w:name w:val="xl137"/>
    <w:basedOn w:val="Normal"/>
    <w:rsid w:val="00E8055F"/>
    <w:pPr>
      <w:pBdr>
        <w:top w:val="single" w:sz="4" w:space="0" w:color="000000"/>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8">
    <w:name w:val="xl138"/>
    <w:basedOn w:val="Normal"/>
    <w:rsid w:val="00E8055F"/>
    <w:pPr>
      <w:pBdr>
        <w:left w:val="single" w:sz="4" w:space="0" w:color="000000"/>
      </w:pBdr>
      <w:spacing w:before="100" w:beforeAutospacing="1" w:after="100" w:afterAutospacing="1"/>
      <w:textAlignment w:val="center"/>
    </w:pPr>
    <w:rPr>
      <w:rFonts w:ascii="Palatino Linotype" w:hAnsi="Palatino Linotype"/>
      <w:sz w:val="14"/>
      <w:szCs w:val="14"/>
    </w:rPr>
  </w:style>
  <w:style w:type="paragraph" w:customStyle="1" w:styleId="xl139">
    <w:name w:val="xl139"/>
    <w:basedOn w:val="Normal"/>
    <w:rsid w:val="00E8055F"/>
    <w:pPr>
      <w:pBdr>
        <w:top w:val="single" w:sz="4" w:space="0" w:color="000000"/>
        <w:left w:val="single" w:sz="4" w:space="0" w:color="000000"/>
      </w:pBdr>
      <w:spacing w:before="100" w:beforeAutospacing="1" w:after="100" w:afterAutospacing="1"/>
      <w:jc w:val="center"/>
      <w:textAlignment w:val="center"/>
    </w:pPr>
    <w:rPr>
      <w:rFonts w:ascii="Palatino Linotype" w:hAnsi="Palatino Linotype"/>
      <w:sz w:val="14"/>
      <w:szCs w:val="14"/>
    </w:rPr>
  </w:style>
  <w:style w:type="paragraph" w:customStyle="1" w:styleId="xl140">
    <w:name w:val="xl140"/>
    <w:basedOn w:val="Normal"/>
    <w:rsid w:val="00E8055F"/>
    <w:pPr>
      <w:pBdr>
        <w:right w:val="single" w:sz="4" w:space="0" w:color="auto"/>
      </w:pBdr>
      <w:spacing w:before="100" w:beforeAutospacing="1" w:after="100" w:afterAutospacing="1"/>
      <w:textAlignment w:val="center"/>
    </w:pPr>
    <w:rPr>
      <w:rFonts w:ascii="Palatino Linotype" w:hAnsi="Palatino Linotype"/>
    </w:rPr>
  </w:style>
  <w:style w:type="paragraph" w:customStyle="1" w:styleId="xl141">
    <w:name w:val="xl141"/>
    <w:basedOn w:val="Normal"/>
    <w:rsid w:val="00E8055F"/>
    <w:pPr>
      <w:pBdr>
        <w:top w:val="single" w:sz="4" w:space="0" w:color="auto"/>
        <w:left w:val="single" w:sz="4" w:space="0" w:color="auto"/>
        <w:bottom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142">
    <w:name w:val="xl142"/>
    <w:basedOn w:val="Normal"/>
    <w:rsid w:val="00E8055F"/>
    <w:pPr>
      <w:pBdr>
        <w:top w:val="single" w:sz="4" w:space="0" w:color="auto"/>
        <w:bottom w:val="single" w:sz="4" w:space="0" w:color="auto"/>
      </w:pBdr>
      <w:spacing w:before="100" w:beforeAutospacing="1" w:after="100" w:afterAutospacing="1"/>
      <w:jc w:val="center"/>
      <w:textAlignment w:val="center"/>
    </w:pPr>
    <w:rPr>
      <w:rFonts w:ascii="Palatino Linotype" w:hAnsi="Palatino Linotype"/>
    </w:rPr>
  </w:style>
  <w:style w:type="paragraph" w:customStyle="1" w:styleId="xl143">
    <w:name w:val="xl143"/>
    <w:basedOn w:val="Normal"/>
    <w:rsid w:val="00E8055F"/>
    <w:pPr>
      <w:pBdr>
        <w:top w:val="single" w:sz="4" w:space="0" w:color="auto"/>
        <w:left w:val="single" w:sz="4" w:space="0" w:color="auto"/>
        <w:right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144">
    <w:name w:val="xl144"/>
    <w:basedOn w:val="Normal"/>
    <w:rsid w:val="00E805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rPr>
  </w:style>
  <w:style w:type="paragraph" w:customStyle="1" w:styleId="xl145">
    <w:name w:val="xl145"/>
    <w:basedOn w:val="Normal"/>
    <w:rsid w:val="00E8055F"/>
    <w:pPr>
      <w:pBdr>
        <w:top w:val="single" w:sz="4" w:space="0" w:color="auto"/>
        <w:left w:val="single" w:sz="4" w:space="0" w:color="auto"/>
        <w:right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146">
    <w:name w:val="xl146"/>
    <w:basedOn w:val="Normal"/>
    <w:rsid w:val="00E8055F"/>
    <w:pPr>
      <w:pBdr>
        <w:top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rPr>
  </w:style>
  <w:style w:type="paragraph" w:customStyle="1" w:styleId="xl147">
    <w:name w:val="xl147"/>
    <w:basedOn w:val="Normal"/>
    <w:rsid w:val="00E8055F"/>
    <w:pPr>
      <w:pBdr>
        <w:top w:val="single" w:sz="4" w:space="0" w:color="auto"/>
        <w:left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148">
    <w:name w:val="xl148"/>
    <w:basedOn w:val="Normal"/>
    <w:rsid w:val="00E8055F"/>
    <w:pPr>
      <w:pBdr>
        <w:left w:val="single" w:sz="4" w:space="0" w:color="auto"/>
      </w:pBdr>
      <w:spacing w:before="100" w:beforeAutospacing="1" w:after="100" w:afterAutospacing="1"/>
      <w:jc w:val="center"/>
      <w:textAlignment w:val="center"/>
    </w:pPr>
    <w:rPr>
      <w:rFonts w:ascii="Palatino Linotype" w:hAnsi="Palatino Linotype"/>
    </w:rPr>
  </w:style>
  <w:style w:type="paragraph" w:customStyle="1" w:styleId="xl149">
    <w:name w:val="xl149"/>
    <w:basedOn w:val="Normal"/>
    <w:rsid w:val="00E8055F"/>
    <w:pPr>
      <w:pBdr>
        <w:left w:val="single" w:sz="4" w:space="0" w:color="auto"/>
        <w:bottom w:val="single" w:sz="4" w:space="0" w:color="auto"/>
      </w:pBdr>
      <w:spacing w:before="100" w:beforeAutospacing="1" w:after="100" w:afterAutospacing="1"/>
      <w:jc w:val="center"/>
      <w:textAlignment w:val="center"/>
    </w:pPr>
    <w:rPr>
      <w:rFonts w:ascii="Palatino Linotype" w:hAnsi="Palatino Linotype"/>
    </w:rPr>
  </w:style>
  <w:style w:type="paragraph" w:customStyle="1" w:styleId="xl150">
    <w:name w:val="xl150"/>
    <w:basedOn w:val="Normal"/>
    <w:rsid w:val="00E8055F"/>
    <w:pPr>
      <w:pBdr>
        <w:left w:val="single" w:sz="4" w:space="0" w:color="auto"/>
        <w:right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151">
    <w:name w:val="xl151"/>
    <w:basedOn w:val="Normal"/>
    <w:rsid w:val="00E805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b/>
      <w:bCs/>
      <w:sz w:val="16"/>
      <w:szCs w:val="16"/>
    </w:rPr>
  </w:style>
  <w:style w:type="paragraph" w:customStyle="1" w:styleId="xl152">
    <w:name w:val="xl152"/>
    <w:basedOn w:val="Normal"/>
    <w:rsid w:val="00E8055F"/>
    <w:pPr>
      <w:pBdr>
        <w:left w:val="single" w:sz="4" w:space="0" w:color="auto"/>
        <w:right w:val="single" w:sz="4" w:space="0" w:color="auto"/>
      </w:pBdr>
      <w:spacing w:before="100" w:beforeAutospacing="1" w:after="100" w:afterAutospacing="1"/>
      <w:jc w:val="center"/>
      <w:textAlignment w:val="center"/>
    </w:pPr>
    <w:rPr>
      <w:rFonts w:ascii="Palatino Linotype" w:hAnsi="Palatino Linotype"/>
    </w:rPr>
  </w:style>
  <w:style w:type="paragraph" w:customStyle="1" w:styleId="xl153">
    <w:name w:val="xl153"/>
    <w:basedOn w:val="Normal"/>
    <w:rsid w:val="00E8055F"/>
    <w:pPr>
      <w:pBdr>
        <w:left w:val="single" w:sz="4" w:space="0" w:color="auto"/>
        <w:right w:val="single" w:sz="4" w:space="0" w:color="auto"/>
      </w:pBdr>
      <w:spacing w:before="100" w:beforeAutospacing="1" w:after="100" w:afterAutospacing="1"/>
      <w:jc w:val="center"/>
      <w:textAlignment w:val="center"/>
    </w:pPr>
  </w:style>
  <w:style w:type="paragraph" w:customStyle="1" w:styleId="xl154">
    <w:name w:val="xl154"/>
    <w:basedOn w:val="Normal"/>
    <w:rsid w:val="00E8055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Normal"/>
    <w:rsid w:val="00E8055F"/>
    <w:pPr>
      <w:pBdr>
        <w:top w:val="single" w:sz="4" w:space="0" w:color="auto"/>
        <w:left w:val="single" w:sz="4" w:space="0" w:color="auto"/>
        <w:bottom w:val="single" w:sz="4" w:space="0" w:color="auto"/>
      </w:pBdr>
      <w:spacing w:before="100" w:beforeAutospacing="1" w:after="100" w:afterAutospacing="1"/>
      <w:textAlignment w:val="center"/>
    </w:pPr>
    <w:rPr>
      <w:rFonts w:ascii="Palatino Linotype" w:hAnsi="Palatino Linotype"/>
      <w:sz w:val="16"/>
      <w:szCs w:val="16"/>
    </w:rPr>
  </w:style>
  <w:style w:type="paragraph" w:customStyle="1" w:styleId="xl156">
    <w:name w:val="xl156"/>
    <w:basedOn w:val="Normal"/>
    <w:rsid w:val="00E8055F"/>
    <w:pPr>
      <w:pBdr>
        <w:top w:val="single" w:sz="4" w:space="0" w:color="auto"/>
        <w:bottom w:val="single" w:sz="4" w:space="0" w:color="auto"/>
        <w:right w:val="single" w:sz="4" w:space="0" w:color="auto"/>
      </w:pBdr>
      <w:spacing w:before="100" w:beforeAutospacing="1" w:after="100" w:afterAutospacing="1"/>
      <w:textAlignment w:val="center"/>
    </w:pPr>
    <w:rPr>
      <w:rFonts w:ascii="Palatino Linotype" w:hAnsi="Palatino Linotype"/>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E8055F"/>
    <w:pPr>
      <w:tabs>
        <w:tab w:val="left" w:pos="709"/>
      </w:tabs>
    </w:pPr>
    <w:rPr>
      <w:rFonts w:ascii="Tahoma" w:hAnsi="Tahoma"/>
    </w:rPr>
  </w:style>
  <w:style w:type="paragraph" w:customStyle="1" w:styleId="default">
    <w:name w:val="default"/>
    <w:basedOn w:val="Normal"/>
    <w:rsid w:val="00E8055F"/>
    <w:pPr>
      <w:autoSpaceDE w:val="0"/>
      <w:autoSpaceDN w:val="0"/>
    </w:pPr>
    <w:rPr>
      <w:color w:val="000000"/>
    </w:rPr>
  </w:style>
  <w:style w:type="character" w:customStyle="1" w:styleId="nomark">
    <w:name w:val="nomark"/>
    <w:rsid w:val="00AF0807"/>
    <w:rPr>
      <w:rFonts w:cs="Times New Roman"/>
    </w:rPr>
  </w:style>
  <w:style w:type="character" w:customStyle="1" w:styleId="timark">
    <w:name w:val="timark"/>
    <w:rsid w:val="00AF0807"/>
    <w:rPr>
      <w:rFonts w:cs="Times New Roman"/>
    </w:rPr>
  </w:style>
  <w:style w:type="paragraph" w:customStyle="1" w:styleId="title1">
    <w:name w:val="title1"/>
    <w:basedOn w:val="Normal"/>
    <w:rsid w:val="00E873AC"/>
    <w:pPr>
      <w:spacing w:before="100" w:beforeAutospacing="1" w:after="100" w:afterAutospacing="1"/>
      <w:jc w:val="center"/>
      <w:textAlignment w:val="center"/>
    </w:pPr>
    <w:rPr>
      <w:b/>
      <w:bCs/>
      <w:sz w:val="30"/>
      <w:szCs w:val="30"/>
    </w:rPr>
  </w:style>
  <w:style w:type="paragraph" w:styleId="ListParagraph">
    <w:name w:val="List Paragraph"/>
    <w:basedOn w:val="Normal"/>
    <w:uiPriority w:val="34"/>
    <w:qFormat/>
    <w:rsid w:val="00295544"/>
    <w:pPr>
      <w:ind w:left="720"/>
      <w:contextualSpacing/>
    </w:pPr>
  </w:style>
  <w:style w:type="paragraph" w:styleId="Revision">
    <w:name w:val="Revision"/>
    <w:hidden/>
    <w:semiHidden/>
    <w:rsid w:val="00D961F3"/>
    <w:rPr>
      <w:sz w:val="24"/>
      <w:szCs w:val="24"/>
    </w:rPr>
  </w:style>
  <w:style w:type="numbering" w:styleId="111111">
    <w:name w:val="Outline List 2"/>
    <w:basedOn w:val="NoList"/>
    <w:rsid w:val="005C72B5"/>
    <w:pPr>
      <w:numPr>
        <w:numId w:val="33"/>
      </w:numPr>
    </w:pPr>
  </w:style>
  <w:style w:type="table" w:customStyle="1" w:styleId="TableGrid2">
    <w:name w:val="Table Grid2"/>
    <w:basedOn w:val="TableNormal"/>
    <w:next w:val="TableGrid"/>
    <w:uiPriority w:val="39"/>
    <w:rsid w:val="006C51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150"/>
          <w:marBottom w:val="0"/>
          <w:divBdr>
            <w:top w:val="none" w:sz="0" w:space="0" w:color="auto"/>
            <w:left w:val="none" w:sz="0" w:space="0" w:color="auto"/>
            <w:bottom w:val="none" w:sz="0" w:space="0" w:color="auto"/>
            <w:right w:val="none" w:sz="0" w:space="0" w:color="auto"/>
          </w:divBdr>
          <w:divsChild>
            <w:div w:id="14">
              <w:marLeft w:val="0"/>
              <w:marRight w:val="0"/>
              <w:marTop w:val="0"/>
              <w:marBottom w:val="8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77">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 w:id="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672771">
      <w:bodyDiv w:val="1"/>
      <w:marLeft w:val="0"/>
      <w:marRight w:val="0"/>
      <w:marTop w:val="0"/>
      <w:marBottom w:val="0"/>
      <w:divBdr>
        <w:top w:val="none" w:sz="0" w:space="0" w:color="auto"/>
        <w:left w:val="none" w:sz="0" w:space="0" w:color="auto"/>
        <w:bottom w:val="none" w:sz="0" w:space="0" w:color="auto"/>
        <w:right w:val="none" w:sz="0" w:space="0" w:color="auto"/>
      </w:divBdr>
    </w:div>
    <w:div w:id="335962432">
      <w:bodyDiv w:val="1"/>
      <w:marLeft w:val="0"/>
      <w:marRight w:val="0"/>
      <w:marTop w:val="0"/>
      <w:marBottom w:val="0"/>
      <w:divBdr>
        <w:top w:val="none" w:sz="0" w:space="0" w:color="auto"/>
        <w:left w:val="none" w:sz="0" w:space="0" w:color="auto"/>
        <w:bottom w:val="none" w:sz="0" w:space="0" w:color="auto"/>
        <w:right w:val="none" w:sz="0" w:space="0" w:color="auto"/>
      </w:divBdr>
    </w:div>
    <w:div w:id="450512520">
      <w:bodyDiv w:val="1"/>
      <w:marLeft w:val="0"/>
      <w:marRight w:val="0"/>
      <w:marTop w:val="0"/>
      <w:marBottom w:val="0"/>
      <w:divBdr>
        <w:top w:val="none" w:sz="0" w:space="0" w:color="auto"/>
        <w:left w:val="none" w:sz="0" w:space="0" w:color="auto"/>
        <w:bottom w:val="none" w:sz="0" w:space="0" w:color="auto"/>
        <w:right w:val="none" w:sz="0" w:space="0" w:color="auto"/>
      </w:divBdr>
      <w:divsChild>
        <w:div w:id="9544040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00719190">
      <w:bodyDiv w:val="1"/>
      <w:marLeft w:val="0"/>
      <w:marRight w:val="0"/>
      <w:marTop w:val="0"/>
      <w:marBottom w:val="0"/>
      <w:divBdr>
        <w:top w:val="none" w:sz="0" w:space="0" w:color="auto"/>
        <w:left w:val="none" w:sz="0" w:space="0" w:color="auto"/>
        <w:bottom w:val="none" w:sz="0" w:space="0" w:color="auto"/>
        <w:right w:val="none" w:sz="0" w:space="0" w:color="auto"/>
      </w:divBdr>
    </w:div>
    <w:div w:id="1114177787">
      <w:bodyDiv w:val="1"/>
      <w:marLeft w:val="0"/>
      <w:marRight w:val="0"/>
      <w:marTop w:val="0"/>
      <w:marBottom w:val="0"/>
      <w:divBdr>
        <w:top w:val="none" w:sz="0" w:space="0" w:color="auto"/>
        <w:left w:val="none" w:sz="0" w:space="0" w:color="auto"/>
        <w:bottom w:val="none" w:sz="0" w:space="0" w:color="auto"/>
        <w:right w:val="none" w:sz="0" w:space="0" w:color="auto"/>
      </w:divBdr>
      <w:divsChild>
        <w:div w:id="1078943839">
          <w:marLeft w:val="0"/>
          <w:marRight w:val="0"/>
          <w:marTop w:val="0"/>
          <w:marBottom w:val="0"/>
          <w:divBdr>
            <w:top w:val="none" w:sz="0" w:space="0" w:color="auto"/>
            <w:left w:val="none" w:sz="0" w:space="0" w:color="auto"/>
            <w:bottom w:val="none" w:sz="0" w:space="0" w:color="auto"/>
            <w:right w:val="none" w:sz="0" w:space="0" w:color="auto"/>
          </w:divBdr>
          <w:divsChild>
            <w:div w:id="8597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52746">
      <w:bodyDiv w:val="1"/>
      <w:marLeft w:val="0"/>
      <w:marRight w:val="0"/>
      <w:marTop w:val="0"/>
      <w:marBottom w:val="0"/>
      <w:divBdr>
        <w:top w:val="none" w:sz="0" w:space="0" w:color="auto"/>
        <w:left w:val="none" w:sz="0" w:space="0" w:color="auto"/>
        <w:bottom w:val="none" w:sz="0" w:space="0" w:color="auto"/>
        <w:right w:val="none" w:sz="0" w:space="0" w:color="auto"/>
      </w:divBdr>
    </w:div>
    <w:div w:id="1742633695">
      <w:bodyDiv w:val="1"/>
      <w:marLeft w:val="0"/>
      <w:marRight w:val="0"/>
      <w:marTop w:val="0"/>
      <w:marBottom w:val="0"/>
      <w:divBdr>
        <w:top w:val="none" w:sz="0" w:space="0" w:color="auto"/>
        <w:left w:val="none" w:sz="0" w:space="0" w:color="auto"/>
        <w:bottom w:val="none" w:sz="0" w:space="0" w:color="auto"/>
        <w:right w:val="none" w:sz="0" w:space="0" w:color="auto"/>
      </w:divBdr>
    </w:div>
    <w:div w:id="1894732252">
      <w:bodyDiv w:val="1"/>
      <w:marLeft w:val="0"/>
      <w:marRight w:val="0"/>
      <w:marTop w:val="0"/>
      <w:marBottom w:val="0"/>
      <w:divBdr>
        <w:top w:val="none" w:sz="0" w:space="0" w:color="auto"/>
        <w:left w:val="none" w:sz="0" w:space="0" w:color="auto"/>
        <w:bottom w:val="none" w:sz="0" w:space="0" w:color="auto"/>
        <w:right w:val="none" w:sz="0" w:space="0" w:color="auto"/>
      </w:divBdr>
    </w:div>
    <w:div w:id="1932540638">
      <w:bodyDiv w:val="1"/>
      <w:marLeft w:val="0"/>
      <w:marRight w:val="0"/>
      <w:marTop w:val="0"/>
      <w:marBottom w:val="0"/>
      <w:divBdr>
        <w:top w:val="none" w:sz="0" w:space="0" w:color="auto"/>
        <w:left w:val="none" w:sz="0" w:space="0" w:color="auto"/>
        <w:bottom w:val="none" w:sz="0" w:space="0" w:color="auto"/>
        <w:right w:val="none" w:sz="0" w:space="0" w:color="auto"/>
      </w:divBdr>
    </w:div>
    <w:div w:id="196739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B2B22-62B4-4722-9C34-BB71DF64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24</vt:lpstr>
    </vt:vector>
  </TitlesOfParts>
  <Company>KPMG</Company>
  <LinksUpToDate>false</LinksUpToDate>
  <CharactersWithSpaces>16066</CharactersWithSpaces>
  <SharedDoc>false</SharedDoc>
  <HLinks>
    <vt:vector size="24" baseType="variant">
      <vt:variant>
        <vt:i4>5439583</vt:i4>
      </vt:variant>
      <vt:variant>
        <vt:i4>9</vt:i4>
      </vt:variant>
      <vt:variant>
        <vt:i4>0</vt:i4>
      </vt:variant>
      <vt:variant>
        <vt:i4>5</vt:i4>
      </vt:variant>
      <vt:variant>
        <vt:lpwstr>apis://NORM|40377|8|47|/</vt:lpwstr>
      </vt:variant>
      <vt:variant>
        <vt:lpwstr/>
      </vt:variant>
      <vt:variant>
        <vt:i4>5636191</vt:i4>
      </vt:variant>
      <vt:variant>
        <vt:i4>6</vt:i4>
      </vt:variant>
      <vt:variant>
        <vt:i4>0</vt:i4>
      </vt:variant>
      <vt:variant>
        <vt:i4>5</vt:i4>
      </vt:variant>
      <vt:variant>
        <vt:lpwstr>apis://NORM|40377|8|42|/</vt:lpwstr>
      </vt:variant>
      <vt:variant>
        <vt:lpwstr/>
      </vt:variant>
      <vt:variant>
        <vt:i4>5439583</vt:i4>
      </vt:variant>
      <vt:variant>
        <vt:i4>3</vt:i4>
      </vt:variant>
      <vt:variant>
        <vt:i4>0</vt:i4>
      </vt:variant>
      <vt:variant>
        <vt:i4>5</vt:i4>
      </vt:variant>
      <vt:variant>
        <vt:lpwstr>apis://NORM|40377|8|47|/</vt:lpwstr>
      </vt:variant>
      <vt:variant>
        <vt:lpwstr/>
      </vt:variant>
      <vt:variant>
        <vt:i4>5701725</vt:i4>
      </vt:variant>
      <vt:variant>
        <vt:i4>0</vt:i4>
      </vt:variant>
      <vt:variant>
        <vt:i4>0</vt:i4>
      </vt:variant>
      <vt:variant>
        <vt:i4>5</vt:i4>
      </vt:variant>
      <vt:variant>
        <vt:lpwstr>apis://NORM|40575|8|23|/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ДБурова</dc:creator>
  <cp:lastModifiedBy>Valentin Ivanov</cp:lastModifiedBy>
  <cp:revision>2</cp:revision>
  <cp:lastPrinted>2017-08-14T10:02:00Z</cp:lastPrinted>
  <dcterms:created xsi:type="dcterms:W3CDTF">2022-01-19T12:38:00Z</dcterms:created>
  <dcterms:modified xsi:type="dcterms:W3CDTF">2022-01-19T12:38:00Z</dcterms:modified>
</cp:coreProperties>
</file>